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header5.xml" ContentType="application/vnd.openxmlformats-officedocument.wordprocessingml.header+xml"/>
  <Override PartName="/word/footer5.xml" ContentType="application/vnd.openxmlformats-officedocument.wordprocessingml.footer+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theme/themeOverride3.xml" ContentType="application/vnd.openxmlformats-officedocument.themeOverride+xml"/>
  <Override PartName="/word/charts/chart39.xml" ContentType="application/vnd.openxmlformats-officedocument.drawingml.chart+xml"/>
  <Override PartName="/word/theme/themeOverride4.xml" ContentType="application/vnd.openxmlformats-officedocument.themeOverride+xml"/>
  <Override PartName="/word/charts/chart40.xml" ContentType="application/vnd.openxmlformats-officedocument.drawingml.chart+xml"/>
  <Override PartName="/word/theme/themeOverride5.xml" ContentType="application/vnd.openxmlformats-officedocument.themeOverride+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0111" w:rsidRPr="00231622" w:rsidRDefault="008E4B2B" w:rsidP="006C0111">
      <w:pPr>
        <w:pStyle w:val="ITSBoritoUgyfel"/>
      </w:pPr>
      <w:r w:rsidRPr="00231622">
        <w:t xml:space="preserve">BUDAPEST </w:t>
      </w:r>
      <w:r w:rsidR="00D4467F" w:rsidRPr="00231622">
        <w:t>VII</w:t>
      </w:r>
      <w:r w:rsidRPr="00231622">
        <w:t>. KERÜLET</w:t>
      </w:r>
      <w:r w:rsidR="006C0111" w:rsidRPr="00231622">
        <w:t xml:space="preserve"> </w:t>
      </w:r>
      <w:r w:rsidR="006C0111" w:rsidRPr="00231622">
        <w:br/>
        <w:t>INTEGRÁLT TELEPÜLÉSFEJLESZTÉSI STRATÉGIA</w:t>
      </w:r>
    </w:p>
    <w:p w:rsidR="006C0111" w:rsidRPr="00231622" w:rsidRDefault="006C0111" w:rsidP="006C0111">
      <w:pPr>
        <w:pStyle w:val="ITSBoritoCim"/>
      </w:pPr>
      <w:r w:rsidRPr="00231622">
        <w:t>Megalapozó vizsgálat – Helyzetértékelés</w:t>
      </w:r>
    </w:p>
    <w:p w:rsidR="006C0111" w:rsidRPr="00231622" w:rsidRDefault="006C0111" w:rsidP="003442A9">
      <w:pPr>
        <w:pStyle w:val="ITSBoritoProjektadatok"/>
        <w:jc w:val="center"/>
      </w:pPr>
      <w:r w:rsidRPr="00231622">
        <w:t>Készült a</w:t>
      </w:r>
    </w:p>
    <w:p w:rsidR="006C0111" w:rsidRPr="00231622" w:rsidRDefault="006C0111" w:rsidP="003442A9">
      <w:pPr>
        <w:pStyle w:val="ITSBoritoProjektadatok"/>
        <w:jc w:val="center"/>
      </w:pPr>
      <w:r w:rsidRPr="00231622">
        <w:t>KMOP-6.2.1/K-13-2014-0002</w:t>
      </w:r>
    </w:p>
    <w:p w:rsidR="006C0111" w:rsidRPr="00231622" w:rsidRDefault="006C0111" w:rsidP="003442A9">
      <w:pPr>
        <w:pStyle w:val="ITSBoritoProjektadatok"/>
        <w:jc w:val="center"/>
      </w:pPr>
      <w:r w:rsidRPr="00231622">
        <w:t>„Közép-Magyarországi Operatív Program –</w:t>
      </w:r>
    </w:p>
    <w:p w:rsidR="006C0111" w:rsidRPr="00231622" w:rsidRDefault="006C0111" w:rsidP="003442A9">
      <w:pPr>
        <w:pStyle w:val="ITSBoritoProjektadatok"/>
        <w:jc w:val="center"/>
      </w:pPr>
      <w:r w:rsidRPr="00231622">
        <w:t>Fenntartható településfejlesztés a kis- és középvárosokban –</w:t>
      </w:r>
    </w:p>
    <w:p w:rsidR="006C0111" w:rsidRPr="00231622" w:rsidRDefault="006C0111" w:rsidP="003442A9">
      <w:pPr>
        <w:pStyle w:val="ITSBoritoProjektadatok"/>
        <w:jc w:val="center"/>
      </w:pPr>
      <w:r w:rsidRPr="00231622">
        <w:t>Integrált Településfejlesztési Stratégiák kidolgozása”</w:t>
      </w:r>
    </w:p>
    <w:p w:rsidR="006C0111" w:rsidRPr="00231622" w:rsidRDefault="006C0111" w:rsidP="003442A9">
      <w:pPr>
        <w:pStyle w:val="ITSBoritoProjektadatok"/>
        <w:jc w:val="center"/>
      </w:pPr>
      <w:r w:rsidRPr="00231622">
        <w:t>című projekt keretében.</w:t>
      </w:r>
    </w:p>
    <w:p w:rsidR="006C0111" w:rsidRPr="00231622" w:rsidRDefault="006C0111" w:rsidP="006C0111">
      <w:pPr>
        <w:pStyle w:val="ITSBoritoDatum"/>
        <w:sectPr w:rsidR="006C0111" w:rsidRPr="00231622" w:rsidSect="006C0111">
          <w:footerReference w:type="default" r:id="rId9"/>
          <w:headerReference w:type="first" r:id="rId10"/>
          <w:footerReference w:type="first" r:id="rId11"/>
          <w:endnotePr>
            <w:numFmt w:val="decimal"/>
          </w:endnotePr>
          <w:pgSz w:w="11906" w:h="16838" w:code="9"/>
          <w:pgMar w:top="7371" w:right="1134" w:bottom="3969" w:left="1134" w:header="709" w:footer="709" w:gutter="0"/>
          <w:cols w:space="708"/>
          <w:titlePg/>
          <w:docGrid w:linePitch="360"/>
        </w:sectPr>
      </w:pPr>
      <w:r w:rsidRPr="00231622">
        <w:lastRenderedPageBreak/>
        <w:t>2015.0</w:t>
      </w:r>
      <w:r w:rsidR="00D85780">
        <w:t>6</w:t>
      </w:r>
      <w:r w:rsidRPr="00231622">
        <w:t>.</w:t>
      </w:r>
    </w:p>
    <w:tbl>
      <w:tblPr>
        <w:tblW w:w="0" w:type="auto"/>
        <w:tblBorders>
          <w:insideV w:val="single" w:sz="4" w:space="0" w:color="auto"/>
        </w:tblBorders>
        <w:tblLook w:val="04A0" w:firstRow="1" w:lastRow="0" w:firstColumn="1" w:lastColumn="0" w:noHBand="0" w:noVBand="1"/>
      </w:tblPr>
      <w:tblGrid>
        <w:gridCol w:w="3446"/>
        <w:gridCol w:w="6237"/>
      </w:tblGrid>
      <w:tr w:rsidR="00F752F4" w:rsidRPr="00231622" w:rsidTr="00F240B5">
        <w:tc>
          <w:tcPr>
            <w:tcW w:w="3402" w:type="dxa"/>
            <w:vMerge w:val="restart"/>
            <w:vAlign w:val="center"/>
          </w:tcPr>
          <w:p w:rsidR="00F752F4" w:rsidRPr="00F40660" w:rsidRDefault="00C948CF" w:rsidP="00CE400C">
            <w:pPr>
              <w:pStyle w:val="ITSCegesadatoklogo"/>
              <w:jc w:val="center"/>
              <w:rPr>
                <w:highlight w:val="cyan"/>
              </w:rPr>
            </w:pPr>
            <w:r>
              <w:rPr>
                <w:noProof/>
                <w:lang w:eastAsia="hu-HU"/>
              </w:rPr>
              <w:lastRenderedPageBreak/>
              <w:drawing>
                <wp:inline distT="0" distB="0" distL="0" distR="0" wp14:anchorId="2FB6266C" wp14:editId="79ECB979">
                  <wp:extent cx="1428750" cy="1390650"/>
                  <wp:effectExtent l="152400" t="152400" r="361950" b="361950"/>
                  <wp:docPr id="234" name="Kép 234" descr="http://kerekparosklub.hu/sites/default/files/imagecache/szervezet_logo/bam/logok/Logo_u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descr="http://kerekparosklub.hu/sites/default/files/imagecache/szervezet_logo/bam/logok/Logo_uj.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28750" cy="1390650"/>
                          </a:xfrm>
                          <a:prstGeom prst="rect">
                            <a:avLst/>
                          </a:prstGeom>
                          <a:ln>
                            <a:noFill/>
                          </a:ln>
                          <a:effectLst>
                            <a:outerShdw blurRad="292100" dist="139700" dir="2700000" algn="tl" rotWithShape="0">
                              <a:srgbClr val="333333">
                                <a:alpha val="65000"/>
                              </a:srgbClr>
                            </a:outerShdw>
                          </a:effectLst>
                        </pic:spPr>
                      </pic:pic>
                    </a:graphicData>
                  </a:graphic>
                </wp:inline>
              </w:drawing>
            </w:r>
          </w:p>
        </w:tc>
        <w:tc>
          <w:tcPr>
            <w:tcW w:w="6237" w:type="dxa"/>
            <w:shd w:val="clear" w:color="auto" w:fill="auto"/>
            <w:vAlign w:val="center"/>
          </w:tcPr>
          <w:p w:rsidR="00F752F4" w:rsidRPr="00C948CF" w:rsidRDefault="00C948CF" w:rsidP="00A82CEA">
            <w:pPr>
              <w:pStyle w:val="ITSCegesadatok"/>
            </w:pPr>
            <w:r w:rsidRPr="00C948CF">
              <w:t>Városkutatás Kft.</w:t>
            </w:r>
            <w:r w:rsidR="00F752F4" w:rsidRPr="00C948CF">
              <w:t xml:space="preserve"> </w:t>
            </w:r>
          </w:p>
        </w:tc>
      </w:tr>
      <w:tr w:rsidR="00F752F4" w:rsidRPr="00231622" w:rsidTr="00F240B5">
        <w:tc>
          <w:tcPr>
            <w:tcW w:w="3402" w:type="dxa"/>
            <w:vMerge/>
            <w:vAlign w:val="center"/>
          </w:tcPr>
          <w:p w:rsidR="00F752F4" w:rsidRPr="00F40660" w:rsidRDefault="00F752F4" w:rsidP="00A82CEA">
            <w:pPr>
              <w:pStyle w:val="ITSCegesadatok"/>
              <w:rPr>
                <w:highlight w:val="cyan"/>
              </w:rPr>
            </w:pPr>
          </w:p>
        </w:tc>
        <w:tc>
          <w:tcPr>
            <w:tcW w:w="6237" w:type="dxa"/>
            <w:shd w:val="clear" w:color="auto" w:fill="auto"/>
            <w:vAlign w:val="center"/>
          </w:tcPr>
          <w:p w:rsidR="00F752F4" w:rsidRPr="00C948CF" w:rsidRDefault="00F752F4" w:rsidP="00C948CF">
            <w:pPr>
              <w:pStyle w:val="ITSCegesadatok"/>
            </w:pPr>
            <w:r w:rsidRPr="00C948CF">
              <w:t xml:space="preserve">Cím: </w:t>
            </w:r>
            <w:r w:rsidR="00C948CF" w:rsidRPr="00C948CF">
              <w:t>1093 Budapest, Lónyay utca 34.</w:t>
            </w:r>
            <w:r w:rsidRPr="00C948CF">
              <w:t xml:space="preserve"> </w:t>
            </w:r>
          </w:p>
        </w:tc>
      </w:tr>
      <w:tr w:rsidR="00F752F4" w:rsidRPr="00231622" w:rsidTr="00F240B5">
        <w:tc>
          <w:tcPr>
            <w:tcW w:w="3402" w:type="dxa"/>
            <w:vMerge/>
            <w:vAlign w:val="center"/>
          </w:tcPr>
          <w:p w:rsidR="00F752F4" w:rsidRPr="00F40660" w:rsidRDefault="00F752F4" w:rsidP="00A82CEA">
            <w:pPr>
              <w:pStyle w:val="ITSCegesadatok"/>
              <w:rPr>
                <w:highlight w:val="cyan"/>
              </w:rPr>
            </w:pPr>
          </w:p>
        </w:tc>
        <w:tc>
          <w:tcPr>
            <w:tcW w:w="6237" w:type="dxa"/>
            <w:shd w:val="clear" w:color="auto" w:fill="auto"/>
            <w:vAlign w:val="center"/>
          </w:tcPr>
          <w:p w:rsidR="00F752F4" w:rsidRPr="00C948CF" w:rsidRDefault="00C948CF" w:rsidP="00A82CEA">
            <w:pPr>
              <w:pStyle w:val="ITSCegesadatok"/>
            </w:pPr>
            <w:r w:rsidRPr="00C948CF">
              <w:t>Tel: +36-1-217-9041</w:t>
            </w:r>
          </w:p>
        </w:tc>
      </w:tr>
      <w:tr w:rsidR="00F752F4" w:rsidRPr="00231622" w:rsidTr="00F240B5">
        <w:tc>
          <w:tcPr>
            <w:tcW w:w="3402" w:type="dxa"/>
            <w:vMerge/>
            <w:vAlign w:val="center"/>
          </w:tcPr>
          <w:p w:rsidR="00F752F4" w:rsidRPr="00F40660" w:rsidRDefault="00F752F4" w:rsidP="00A82CEA">
            <w:pPr>
              <w:pStyle w:val="ITSCegesadatok"/>
              <w:rPr>
                <w:highlight w:val="cyan"/>
              </w:rPr>
            </w:pPr>
          </w:p>
        </w:tc>
        <w:tc>
          <w:tcPr>
            <w:tcW w:w="6237" w:type="dxa"/>
            <w:shd w:val="clear" w:color="auto" w:fill="auto"/>
            <w:vAlign w:val="center"/>
          </w:tcPr>
          <w:p w:rsidR="00F752F4" w:rsidRPr="00C948CF" w:rsidRDefault="00C948CF" w:rsidP="00A82CEA">
            <w:pPr>
              <w:pStyle w:val="ITSCegesadatok"/>
            </w:pPr>
            <w:r w:rsidRPr="00C948CF">
              <w:t>Fax: +36-1-216-3001</w:t>
            </w:r>
          </w:p>
        </w:tc>
      </w:tr>
      <w:tr w:rsidR="00F752F4" w:rsidRPr="00231622" w:rsidTr="00F240B5">
        <w:tc>
          <w:tcPr>
            <w:tcW w:w="3402" w:type="dxa"/>
            <w:vMerge/>
            <w:vAlign w:val="center"/>
          </w:tcPr>
          <w:p w:rsidR="00F752F4" w:rsidRPr="00F40660" w:rsidRDefault="00F752F4" w:rsidP="00A82CEA">
            <w:pPr>
              <w:pStyle w:val="ITSCegesadatok"/>
              <w:rPr>
                <w:highlight w:val="cyan"/>
              </w:rPr>
            </w:pPr>
          </w:p>
        </w:tc>
        <w:tc>
          <w:tcPr>
            <w:tcW w:w="6237" w:type="dxa"/>
            <w:shd w:val="clear" w:color="auto" w:fill="auto"/>
            <w:vAlign w:val="center"/>
          </w:tcPr>
          <w:p w:rsidR="00F752F4" w:rsidRPr="00C948CF" w:rsidRDefault="00F752F4" w:rsidP="00A82CEA">
            <w:pPr>
              <w:pStyle w:val="ITSCegesadatok"/>
            </w:pPr>
          </w:p>
        </w:tc>
      </w:tr>
      <w:tr w:rsidR="00F752F4" w:rsidRPr="00231622" w:rsidTr="00F240B5">
        <w:tc>
          <w:tcPr>
            <w:tcW w:w="3402" w:type="dxa"/>
            <w:vMerge/>
            <w:vAlign w:val="center"/>
          </w:tcPr>
          <w:p w:rsidR="00F752F4" w:rsidRPr="00F40660" w:rsidRDefault="00F752F4" w:rsidP="00A82CEA">
            <w:pPr>
              <w:pStyle w:val="ITSCegesadatok"/>
              <w:rPr>
                <w:highlight w:val="cyan"/>
                <w:lang w:val="fr-FR"/>
              </w:rPr>
            </w:pPr>
          </w:p>
        </w:tc>
        <w:tc>
          <w:tcPr>
            <w:tcW w:w="6237" w:type="dxa"/>
            <w:shd w:val="clear" w:color="auto" w:fill="auto"/>
            <w:vAlign w:val="center"/>
          </w:tcPr>
          <w:p w:rsidR="00F752F4" w:rsidRPr="00C948CF" w:rsidRDefault="00F752F4" w:rsidP="00C948CF">
            <w:pPr>
              <w:pStyle w:val="ITSCegesadatok"/>
            </w:pPr>
            <w:r w:rsidRPr="00C948CF">
              <w:t>Honlap: www.</w:t>
            </w:r>
            <w:r w:rsidR="00C948CF" w:rsidRPr="00C948CF">
              <w:t>mri</w:t>
            </w:r>
            <w:r w:rsidRPr="00C948CF">
              <w:t xml:space="preserve">.hu </w:t>
            </w:r>
          </w:p>
        </w:tc>
      </w:tr>
    </w:tbl>
    <w:p w:rsidR="00F752F4" w:rsidRPr="00231622" w:rsidRDefault="00F752F4" w:rsidP="00DA6AA6">
      <w:pPr>
        <w:pStyle w:val="ITSSzovegtest"/>
      </w:pPr>
    </w:p>
    <w:tbl>
      <w:tblPr>
        <w:tblW w:w="0" w:type="auto"/>
        <w:tblBorders>
          <w:insideV w:val="single" w:sz="4" w:space="0" w:color="auto"/>
        </w:tblBorders>
        <w:tblLook w:val="04A0" w:firstRow="1" w:lastRow="0" w:firstColumn="1" w:lastColumn="0" w:noHBand="0" w:noVBand="1"/>
      </w:tblPr>
      <w:tblGrid>
        <w:gridCol w:w="3402"/>
        <w:gridCol w:w="6237"/>
      </w:tblGrid>
      <w:tr w:rsidR="00F752F4" w:rsidRPr="00231622" w:rsidTr="00A82CEA">
        <w:tc>
          <w:tcPr>
            <w:tcW w:w="3402" w:type="dxa"/>
            <w:vMerge w:val="restart"/>
            <w:vAlign w:val="center"/>
          </w:tcPr>
          <w:p w:rsidR="00F752F4" w:rsidRPr="00231622" w:rsidRDefault="00F752F4" w:rsidP="00CE400C">
            <w:pPr>
              <w:pStyle w:val="ITSCegesadatoklogo"/>
              <w:jc w:val="center"/>
            </w:pPr>
            <w:r w:rsidRPr="00231622">
              <w:rPr>
                <w:noProof/>
                <w:lang w:eastAsia="hu-HU"/>
              </w:rPr>
              <w:drawing>
                <wp:inline distT="0" distB="0" distL="0" distR="0" wp14:anchorId="099458A9" wp14:editId="1B1A0F0F">
                  <wp:extent cx="782304" cy="1044000"/>
                  <wp:effectExtent l="152400" t="152400" r="361315" b="36576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82304" cy="1044000"/>
                          </a:xfrm>
                          <a:prstGeom prst="rect">
                            <a:avLst/>
                          </a:prstGeom>
                          <a:ln>
                            <a:noFill/>
                          </a:ln>
                          <a:effectLst>
                            <a:outerShdw blurRad="292100" dist="139700" dir="2700000" algn="tl" rotWithShape="0">
                              <a:srgbClr val="333333">
                                <a:alpha val="65000"/>
                              </a:srgbClr>
                            </a:outerShdw>
                          </a:effectLst>
                        </pic:spPr>
                      </pic:pic>
                    </a:graphicData>
                  </a:graphic>
                </wp:inline>
              </w:drawing>
            </w:r>
          </w:p>
        </w:tc>
        <w:tc>
          <w:tcPr>
            <w:tcW w:w="6237" w:type="dxa"/>
            <w:vAlign w:val="center"/>
          </w:tcPr>
          <w:p w:rsidR="00F752F4" w:rsidRPr="00231622" w:rsidRDefault="00F752F4" w:rsidP="00A82CEA">
            <w:pPr>
              <w:pStyle w:val="ITSCegesadatok"/>
            </w:pPr>
            <w:r w:rsidRPr="00231622">
              <w:t xml:space="preserve">Budapest Főváros Városépítési Tervező Kft. </w:t>
            </w:r>
          </w:p>
        </w:tc>
      </w:tr>
      <w:tr w:rsidR="00F752F4" w:rsidRPr="00231622" w:rsidTr="00A82CEA">
        <w:tc>
          <w:tcPr>
            <w:tcW w:w="3402" w:type="dxa"/>
            <w:vMerge/>
            <w:vAlign w:val="center"/>
          </w:tcPr>
          <w:p w:rsidR="00F752F4" w:rsidRPr="00231622" w:rsidRDefault="00F752F4" w:rsidP="00A82CEA">
            <w:pPr>
              <w:pStyle w:val="ITSCegesadatok"/>
            </w:pPr>
          </w:p>
        </w:tc>
        <w:tc>
          <w:tcPr>
            <w:tcW w:w="6237" w:type="dxa"/>
            <w:vAlign w:val="center"/>
          </w:tcPr>
          <w:p w:rsidR="00F752F4" w:rsidRPr="00231622" w:rsidRDefault="00F752F4" w:rsidP="00A82CEA">
            <w:pPr>
              <w:pStyle w:val="ITSCegesadatok"/>
            </w:pPr>
            <w:r w:rsidRPr="00231622">
              <w:t xml:space="preserve">Cím: 1061 Budapest, Andrássy út 10. </w:t>
            </w:r>
          </w:p>
        </w:tc>
      </w:tr>
      <w:tr w:rsidR="00F752F4" w:rsidRPr="00231622" w:rsidTr="00A82CEA">
        <w:tc>
          <w:tcPr>
            <w:tcW w:w="3402" w:type="dxa"/>
            <w:vMerge/>
            <w:vAlign w:val="center"/>
          </w:tcPr>
          <w:p w:rsidR="00F752F4" w:rsidRPr="00231622" w:rsidRDefault="00F752F4" w:rsidP="00A82CEA">
            <w:pPr>
              <w:pStyle w:val="ITSCegesadatok"/>
            </w:pPr>
          </w:p>
        </w:tc>
        <w:tc>
          <w:tcPr>
            <w:tcW w:w="6237" w:type="dxa"/>
            <w:vAlign w:val="center"/>
          </w:tcPr>
          <w:p w:rsidR="00F752F4" w:rsidRPr="00231622" w:rsidRDefault="00F752F4" w:rsidP="00A82CEA">
            <w:pPr>
              <w:pStyle w:val="ITSCegesadatok"/>
            </w:pPr>
            <w:r w:rsidRPr="00231622">
              <w:t>Tel: +36-1-317-5318</w:t>
            </w:r>
          </w:p>
        </w:tc>
      </w:tr>
      <w:tr w:rsidR="00F752F4" w:rsidRPr="00231622" w:rsidTr="00A82CEA">
        <w:tc>
          <w:tcPr>
            <w:tcW w:w="3402" w:type="dxa"/>
            <w:vMerge/>
            <w:vAlign w:val="center"/>
          </w:tcPr>
          <w:p w:rsidR="00F752F4" w:rsidRPr="00231622" w:rsidRDefault="00F752F4" w:rsidP="00A82CEA">
            <w:pPr>
              <w:pStyle w:val="ITSCegesadatok"/>
            </w:pPr>
          </w:p>
        </w:tc>
        <w:tc>
          <w:tcPr>
            <w:tcW w:w="6237" w:type="dxa"/>
            <w:vAlign w:val="center"/>
          </w:tcPr>
          <w:p w:rsidR="00F752F4" w:rsidRPr="00231622" w:rsidRDefault="00F752F4" w:rsidP="00A82CEA">
            <w:pPr>
              <w:pStyle w:val="ITSCegesadatok"/>
            </w:pPr>
            <w:r w:rsidRPr="00231622">
              <w:t>Fax: +36-1-317-3296</w:t>
            </w:r>
          </w:p>
        </w:tc>
      </w:tr>
      <w:tr w:rsidR="00F752F4" w:rsidRPr="00231622" w:rsidTr="00A82CEA">
        <w:tc>
          <w:tcPr>
            <w:tcW w:w="3402" w:type="dxa"/>
            <w:vMerge/>
            <w:vAlign w:val="center"/>
          </w:tcPr>
          <w:p w:rsidR="00F752F4" w:rsidRPr="00231622" w:rsidRDefault="00F752F4" w:rsidP="00A82CEA">
            <w:pPr>
              <w:pStyle w:val="ITSCegesadatok"/>
            </w:pPr>
          </w:p>
        </w:tc>
        <w:tc>
          <w:tcPr>
            <w:tcW w:w="6237" w:type="dxa"/>
            <w:vAlign w:val="center"/>
          </w:tcPr>
          <w:p w:rsidR="00F752F4" w:rsidRPr="00231622" w:rsidRDefault="00F752F4" w:rsidP="00A82CEA">
            <w:pPr>
              <w:pStyle w:val="ITSCegesadatok"/>
            </w:pPr>
            <w:r w:rsidRPr="00231622">
              <w:t>E-mail: bfvt@bfvt.hu</w:t>
            </w:r>
          </w:p>
        </w:tc>
      </w:tr>
      <w:tr w:rsidR="00F752F4" w:rsidRPr="00231622" w:rsidTr="00A82CEA">
        <w:tc>
          <w:tcPr>
            <w:tcW w:w="3402" w:type="dxa"/>
            <w:vMerge/>
            <w:vAlign w:val="center"/>
          </w:tcPr>
          <w:p w:rsidR="00F752F4" w:rsidRPr="00231622" w:rsidRDefault="00F752F4" w:rsidP="00A82CEA">
            <w:pPr>
              <w:pStyle w:val="ITSCegesadatok"/>
              <w:rPr>
                <w:lang w:val="fr-FR"/>
              </w:rPr>
            </w:pPr>
          </w:p>
        </w:tc>
        <w:tc>
          <w:tcPr>
            <w:tcW w:w="6237" w:type="dxa"/>
            <w:vAlign w:val="center"/>
          </w:tcPr>
          <w:p w:rsidR="00F752F4" w:rsidRPr="00231622" w:rsidRDefault="00F752F4" w:rsidP="00A82CEA">
            <w:pPr>
              <w:pStyle w:val="ITSCegesadatok"/>
            </w:pPr>
            <w:r w:rsidRPr="00231622">
              <w:t xml:space="preserve">Honlap: www.bfvt.hu </w:t>
            </w:r>
          </w:p>
        </w:tc>
      </w:tr>
    </w:tbl>
    <w:p w:rsidR="00F752F4" w:rsidRPr="00231622" w:rsidRDefault="00F752F4" w:rsidP="00DA6AA6">
      <w:pPr>
        <w:pStyle w:val="ITSSzovegtest"/>
      </w:pPr>
    </w:p>
    <w:tbl>
      <w:tblPr>
        <w:tblStyle w:val="Rcsostblzat"/>
        <w:tblW w:w="9639" w:type="dxa"/>
        <w:tblBorders>
          <w:top w:val="none" w:sz="0" w:space="0" w:color="auto"/>
          <w:left w:val="none" w:sz="0" w:space="0" w:color="auto"/>
          <w:bottom w:val="none" w:sz="0" w:space="0" w:color="auto"/>
          <w:right w:val="none" w:sz="0" w:space="0" w:color="auto"/>
          <w:insideH w:val="none" w:sz="0" w:space="0" w:color="auto"/>
          <w:insideV w:val="single" w:sz="2" w:space="0" w:color="AD1A27"/>
        </w:tblBorders>
        <w:tblCellMar>
          <w:left w:w="113" w:type="dxa"/>
          <w:right w:w="113" w:type="dxa"/>
        </w:tblCellMar>
        <w:tblLook w:val="04A0" w:firstRow="1" w:lastRow="0" w:firstColumn="1" w:lastColumn="0" w:noHBand="0" w:noVBand="1"/>
      </w:tblPr>
      <w:tblGrid>
        <w:gridCol w:w="3402"/>
        <w:gridCol w:w="6237"/>
      </w:tblGrid>
      <w:tr w:rsidR="00C948CF" w:rsidRPr="00231622" w:rsidTr="00A82CEA">
        <w:tc>
          <w:tcPr>
            <w:tcW w:w="3402" w:type="dxa"/>
            <w:tcBorders>
              <w:right w:val="single" w:sz="2" w:space="0" w:color="auto"/>
            </w:tcBorders>
          </w:tcPr>
          <w:p w:rsidR="006126A8" w:rsidRDefault="006126A8" w:rsidP="006126A8">
            <w:pPr>
              <w:pStyle w:val="ITSTablazatSzoveg"/>
            </w:pPr>
            <w:r>
              <w:t>Somogyi Eszter</w:t>
            </w:r>
          </w:p>
          <w:p w:rsidR="006126A8" w:rsidRDefault="006126A8" w:rsidP="006126A8">
            <w:pPr>
              <w:pStyle w:val="ITSTablazatSzoveg"/>
            </w:pPr>
            <w:r>
              <w:t>Varga András</w:t>
            </w:r>
          </w:p>
          <w:p w:rsidR="006126A8" w:rsidRPr="00CC332B" w:rsidRDefault="006126A8" w:rsidP="006126A8">
            <w:pPr>
              <w:pStyle w:val="ITSTablazatSzoveg"/>
            </w:pPr>
            <w:r>
              <w:t>Petrovácz Rita</w:t>
            </w:r>
          </w:p>
          <w:p w:rsidR="006126A8" w:rsidRPr="00CC332B" w:rsidRDefault="006126A8" w:rsidP="006126A8">
            <w:pPr>
              <w:pStyle w:val="ITSTablazatSzoveg"/>
            </w:pPr>
            <w:r w:rsidRPr="00CC332B">
              <w:t xml:space="preserve">Hegedüs József </w:t>
            </w:r>
          </w:p>
          <w:p w:rsidR="006126A8" w:rsidRDefault="006126A8" w:rsidP="006523E1">
            <w:pPr>
              <w:pStyle w:val="ITSTablazatSzoveg"/>
            </w:pPr>
          </w:p>
          <w:p w:rsidR="00C948CF" w:rsidRPr="00CC332B" w:rsidRDefault="00C948CF" w:rsidP="006523E1">
            <w:pPr>
              <w:pStyle w:val="ITSTablazatSzoveg"/>
            </w:pPr>
            <w:r w:rsidRPr="00CC332B">
              <w:t>Albrecht Ute</w:t>
            </w:r>
            <w:r w:rsidR="006523E1">
              <w:tab/>
            </w:r>
            <w:r w:rsidRPr="00CC332B">
              <w:t xml:space="preserve">TT/1É 01-0517 </w:t>
            </w:r>
          </w:p>
          <w:p w:rsidR="00817CE6" w:rsidRDefault="00817CE6" w:rsidP="006523E1">
            <w:pPr>
              <w:pStyle w:val="ITSTablazatSzoveg"/>
            </w:pPr>
          </w:p>
          <w:p w:rsidR="00817CE6" w:rsidRDefault="00817CE6" w:rsidP="006523E1">
            <w:pPr>
              <w:pStyle w:val="ITSTablazatSzoveg"/>
            </w:pPr>
            <w:r>
              <w:t>Tatai Zsombor</w:t>
            </w:r>
            <w:r>
              <w:tab/>
              <w:t>K 01-5263</w:t>
            </w:r>
          </w:p>
          <w:p w:rsidR="00817CE6" w:rsidRDefault="00C948CF" w:rsidP="006523E1">
            <w:pPr>
              <w:pStyle w:val="ITSTablazatSzoveg"/>
            </w:pPr>
            <w:r w:rsidRPr="00CC332B">
              <w:t>András István</w:t>
            </w:r>
            <w:r w:rsidR="006523E1" w:rsidRPr="00CC332B">
              <w:t xml:space="preserve"> </w:t>
            </w:r>
            <w:r w:rsidR="006523E1">
              <w:tab/>
            </w:r>
            <w:r w:rsidR="006523E1" w:rsidRPr="00CC332B">
              <w:t>TT/1É 01-0525</w:t>
            </w:r>
            <w:r w:rsidR="006523E1">
              <w:t xml:space="preserve"> </w:t>
            </w:r>
          </w:p>
          <w:p w:rsidR="00C948CF" w:rsidRDefault="006523E1" w:rsidP="006523E1">
            <w:pPr>
              <w:pStyle w:val="ITSTablazatSzoveg"/>
            </w:pPr>
            <w:r>
              <w:t>Ökrös László</w:t>
            </w:r>
            <w:r>
              <w:tab/>
            </w:r>
            <w:r w:rsidRPr="00B767C3">
              <w:t>TT 01-6090</w:t>
            </w:r>
          </w:p>
          <w:p w:rsidR="00817CE6" w:rsidRPr="00231622" w:rsidRDefault="00817CE6" w:rsidP="006523E1">
            <w:pPr>
              <w:pStyle w:val="ITSTablazatSzoveg"/>
            </w:pPr>
            <w:r>
              <w:t>Kovács Gábor Tamás</w:t>
            </w:r>
          </w:p>
        </w:tc>
        <w:tc>
          <w:tcPr>
            <w:tcW w:w="6237" w:type="dxa"/>
            <w:tcBorders>
              <w:left w:val="single" w:sz="2" w:space="0" w:color="auto"/>
            </w:tcBorders>
          </w:tcPr>
          <w:p w:rsidR="006126A8" w:rsidRDefault="006126A8" w:rsidP="006126A8">
            <w:pPr>
              <w:pStyle w:val="ITSTablazatSzoveg"/>
            </w:pPr>
            <w:r>
              <w:t xml:space="preserve">Városkutatás Kft. – antiszegregáció </w:t>
            </w:r>
          </w:p>
          <w:p w:rsidR="006126A8" w:rsidRDefault="006126A8" w:rsidP="006126A8">
            <w:pPr>
              <w:pStyle w:val="ITSTablazatSzoveg"/>
            </w:pPr>
            <w:r>
              <w:t xml:space="preserve">Városkutatás Kft. – antiszegregáció </w:t>
            </w:r>
          </w:p>
          <w:p w:rsidR="006126A8" w:rsidRDefault="006126A8" w:rsidP="006126A8">
            <w:pPr>
              <w:pStyle w:val="ITSTablazatSzoveg"/>
            </w:pPr>
            <w:r>
              <w:t>Városkutatás Kft. – gazdaságfejlesztés</w:t>
            </w:r>
          </w:p>
          <w:p w:rsidR="006126A8" w:rsidRDefault="006126A8" w:rsidP="006126A8">
            <w:pPr>
              <w:pStyle w:val="ITSTablazatSzoveg"/>
            </w:pPr>
            <w:r>
              <w:t>Városkutatás Kft. – gazdaságfejlesztés</w:t>
            </w:r>
          </w:p>
          <w:p w:rsidR="006126A8" w:rsidRDefault="006126A8" w:rsidP="006523E1">
            <w:pPr>
              <w:pStyle w:val="ITSTablazatSzoveg"/>
            </w:pPr>
          </w:p>
          <w:p w:rsidR="00C948CF" w:rsidRDefault="00C948CF" w:rsidP="006523E1">
            <w:pPr>
              <w:pStyle w:val="ITSTablazatSzoveg"/>
            </w:pPr>
            <w:r w:rsidRPr="00231622">
              <w:t xml:space="preserve">BFVT Kft. </w:t>
            </w:r>
            <w:r>
              <w:t>–</w:t>
            </w:r>
            <w:r w:rsidRPr="00231622">
              <w:t xml:space="preserve"> ügyvezető </w:t>
            </w:r>
          </w:p>
          <w:p w:rsidR="00817CE6" w:rsidRDefault="00817CE6" w:rsidP="006523E1">
            <w:pPr>
              <w:pStyle w:val="ITSTablazatSzoveg"/>
            </w:pPr>
          </w:p>
          <w:p w:rsidR="00817CE6" w:rsidRDefault="00817CE6" w:rsidP="006523E1">
            <w:pPr>
              <w:pStyle w:val="ITSTablazatSzoveg"/>
            </w:pPr>
            <w:r>
              <w:t>BFVT Kft. – felelős tervező, táj és zöldfelület, környezetvédelem</w:t>
            </w:r>
          </w:p>
          <w:p w:rsidR="006523E1" w:rsidRDefault="00C948CF" w:rsidP="006523E1">
            <w:pPr>
              <w:pStyle w:val="ITSTablazatSzoveg"/>
            </w:pPr>
            <w:r w:rsidRPr="00CC332B">
              <w:t xml:space="preserve">BFVT Kft. </w:t>
            </w:r>
            <w:r w:rsidR="00817CE6">
              <w:t xml:space="preserve">– </w:t>
            </w:r>
            <w:r w:rsidRPr="00CC332B">
              <w:t>műemlékvédelmi szakértő</w:t>
            </w:r>
            <w:r w:rsidR="006523E1" w:rsidRPr="00CC332B">
              <w:t xml:space="preserve"> </w:t>
            </w:r>
          </w:p>
          <w:p w:rsidR="006523E1" w:rsidRPr="00CC332B" w:rsidRDefault="00D94936" w:rsidP="006523E1">
            <w:pPr>
              <w:pStyle w:val="ITSTablazatSzoveg"/>
            </w:pPr>
            <w:r>
              <w:t>BFVT Kft. – településtervezés</w:t>
            </w:r>
          </w:p>
          <w:p w:rsidR="00C948CF" w:rsidRPr="00231622" w:rsidRDefault="00817CE6" w:rsidP="006523E1">
            <w:pPr>
              <w:pStyle w:val="ITSTablazatSzoveg"/>
            </w:pPr>
            <w:r w:rsidRPr="00CC332B">
              <w:t>BFVT Kft. – településtervez</w:t>
            </w:r>
            <w:r w:rsidR="00D94936">
              <w:t>és</w:t>
            </w:r>
          </w:p>
        </w:tc>
      </w:tr>
      <w:tr w:rsidR="00C948CF" w:rsidRPr="00231622" w:rsidTr="00A82CEA">
        <w:tc>
          <w:tcPr>
            <w:tcW w:w="3402" w:type="dxa"/>
            <w:tcBorders>
              <w:right w:val="single" w:sz="2" w:space="0" w:color="auto"/>
            </w:tcBorders>
          </w:tcPr>
          <w:p w:rsidR="00C948CF" w:rsidRPr="00CC332B" w:rsidRDefault="00C948CF" w:rsidP="006523E1">
            <w:pPr>
              <w:pStyle w:val="ITSTablazatSzoveg"/>
            </w:pPr>
            <w:r w:rsidRPr="00CC332B">
              <w:t>Pető Zoltán</w:t>
            </w:r>
            <w:r w:rsidR="00817CE6">
              <w:tab/>
            </w:r>
            <w:r w:rsidR="00817CE6">
              <w:tab/>
            </w:r>
            <w:r w:rsidRPr="00CC332B">
              <w:t>Tkö 01-2321</w:t>
            </w:r>
          </w:p>
          <w:p w:rsidR="00817CE6" w:rsidRDefault="00817CE6" w:rsidP="006523E1">
            <w:pPr>
              <w:pStyle w:val="ITSTablazatSzoveg"/>
            </w:pPr>
            <w:r>
              <w:t>Lelkes Mihály</w:t>
            </w:r>
            <w:r>
              <w:tab/>
              <w:t>Tkö 01-2320</w:t>
            </w:r>
          </w:p>
          <w:p w:rsidR="00C948CF" w:rsidRPr="00CC332B" w:rsidRDefault="00C948CF" w:rsidP="006523E1">
            <w:pPr>
              <w:pStyle w:val="ITSTablazatSzoveg"/>
            </w:pPr>
            <w:r w:rsidRPr="00CC332B">
              <w:t>Pogány Aurél</w:t>
            </w:r>
            <w:r w:rsidR="00817CE6">
              <w:tab/>
            </w:r>
            <w:r w:rsidRPr="00CC332B">
              <w:t>TK 01-5060</w:t>
            </w:r>
          </w:p>
          <w:p w:rsidR="00D71200" w:rsidRPr="00CC332B" w:rsidRDefault="00D71200" w:rsidP="00D71200">
            <w:pPr>
              <w:pStyle w:val="ITSTablazatSzoveg"/>
            </w:pPr>
            <w:r w:rsidRPr="00CC332B">
              <w:t>Orosz István</w:t>
            </w:r>
            <w:r w:rsidR="00D94936">
              <w:tab/>
              <w:t>TE, TH 05-1585</w:t>
            </w:r>
          </w:p>
          <w:p w:rsidR="00C948CF" w:rsidRPr="00CC332B" w:rsidRDefault="00C948CF" w:rsidP="006523E1">
            <w:pPr>
              <w:pStyle w:val="ITSTablazatSzoveg"/>
            </w:pPr>
            <w:r w:rsidRPr="00CC332B">
              <w:t>Horváth Adrienn</w:t>
            </w:r>
            <w:r w:rsidR="00D71200">
              <w:tab/>
            </w:r>
          </w:p>
          <w:p w:rsidR="006126A8" w:rsidRDefault="006126A8" w:rsidP="006523E1">
            <w:pPr>
              <w:pStyle w:val="ITSTablazatSzoveg"/>
            </w:pPr>
          </w:p>
          <w:p w:rsidR="00C948CF" w:rsidRPr="00231622" w:rsidRDefault="006126A8" w:rsidP="006523E1">
            <w:pPr>
              <w:pStyle w:val="ITSTablazatSzoveg"/>
            </w:pPr>
            <w:r>
              <w:t>Román Péter</w:t>
            </w:r>
          </w:p>
        </w:tc>
        <w:tc>
          <w:tcPr>
            <w:tcW w:w="6237" w:type="dxa"/>
            <w:tcBorders>
              <w:left w:val="single" w:sz="2" w:space="0" w:color="auto"/>
            </w:tcBorders>
          </w:tcPr>
          <w:p w:rsidR="00817CE6" w:rsidRPr="00CC332B" w:rsidRDefault="00817CE6" w:rsidP="00817CE6">
            <w:pPr>
              <w:pStyle w:val="ITSTablazatSzoveg"/>
            </w:pPr>
            <w:r w:rsidRPr="00CC332B">
              <w:lastRenderedPageBreak/>
              <w:t xml:space="preserve">BFVT Kft. – </w:t>
            </w:r>
            <w:r w:rsidR="00D94936">
              <w:t>közlekedéstervezés</w:t>
            </w:r>
          </w:p>
          <w:p w:rsidR="00817CE6" w:rsidRPr="00CC332B" w:rsidRDefault="00817CE6" w:rsidP="00817CE6">
            <w:pPr>
              <w:pStyle w:val="ITSTablazatSzoveg"/>
            </w:pPr>
            <w:r w:rsidRPr="00CC332B">
              <w:t xml:space="preserve">BFVT Kft. – </w:t>
            </w:r>
            <w:r w:rsidR="00D94936">
              <w:t>közlekedéstervezés</w:t>
            </w:r>
          </w:p>
          <w:p w:rsidR="00C948CF" w:rsidRDefault="00817CE6" w:rsidP="006523E1">
            <w:pPr>
              <w:pStyle w:val="ITSTablazatSzoveg"/>
            </w:pPr>
            <w:r>
              <w:t xml:space="preserve">BFVT Kft. </w:t>
            </w:r>
            <w:r w:rsidR="00D94936">
              <w:t>–</w:t>
            </w:r>
            <w:r>
              <w:t xml:space="preserve"> táj és zöldfelület, környezetvédelem</w:t>
            </w:r>
          </w:p>
          <w:p w:rsidR="00D94936" w:rsidRDefault="00D94936" w:rsidP="006523E1">
            <w:pPr>
              <w:pStyle w:val="ITSTablazatSzoveg"/>
            </w:pPr>
            <w:r>
              <w:t xml:space="preserve">BFVT Kft. – energiaközmű és </w:t>
            </w:r>
            <w:r w:rsidR="002C1E5A">
              <w:t xml:space="preserve">elektronikus </w:t>
            </w:r>
            <w:r>
              <w:t>hírközlés</w:t>
            </w:r>
          </w:p>
          <w:p w:rsidR="00D94936" w:rsidRDefault="00D94936" w:rsidP="006523E1">
            <w:pPr>
              <w:pStyle w:val="ITSTablazatSzoveg"/>
            </w:pPr>
            <w:r>
              <w:t>BFVT Kft. – viziközmű</w:t>
            </w:r>
            <w:r w:rsidR="006126A8">
              <w:t xml:space="preserve"> tervezés</w:t>
            </w:r>
          </w:p>
          <w:p w:rsidR="00D94936" w:rsidRDefault="00D94936" w:rsidP="006523E1">
            <w:pPr>
              <w:pStyle w:val="ITSTablazatSzoveg"/>
            </w:pPr>
          </w:p>
          <w:p w:rsidR="006126A8" w:rsidRPr="00231622" w:rsidRDefault="006126A8" w:rsidP="006523E1">
            <w:pPr>
              <w:pStyle w:val="ITSTablazatSzoveg"/>
            </w:pPr>
            <w:r>
              <w:t>Víziközmű tervezés</w:t>
            </w:r>
          </w:p>
        </w:tc>
      </w:tr>
      <w:tr w:rsidR="00F752F4" w:rsidRPr="00231622" w:rsidTr="00A82CEA">
        <w:tc>
          <w:tcPr>
            <w:tcW w:w="3402" w:type="dxa"/>
            <w:tcBorders>
              <w:right w:val="single" w:sz="2" w:space="0" w:color="auto"/>
            </w:tcBorders>
          </w:tcPr>
          <w:p w:rsidR="00F752F4" w:rsidRPr="00231622" w:rsidRDefault="00F752F4" w:rsidP="006523E1">
            <w:pPr>
              <w:pStyle w:val="ITSTablazatSzoveg"/>
            </w:pPr>
          </w:p>
        </w:tc>
        <w:tc>
          <w:tcPr>
            <w:tcW w:w="6237" w:type="dxa"/>
            <w:tcBorders>
              <w:left w:val="single" w:sz="2" w:space="0" w:color="auto"/>
            </w:tcBorders>
          </w:tcPr>
          <w:p w:rsidR="00F752F4" w:rsidRPr="00231622" w:rsidRDefault="00F752F4" w:rsidP="006523E1">
            <w:pPr>
              <w:pStyle w:val="ITSTablazatSzoveg"/>
            </w:pPr>
          </w:p>
        </w:tc>
      </w:tr>
    </w:tbl>
    <w:p w:rsidR="00A91F2D" w:rsidRPr="00231622" w:rsidRDefault="00A91F2D" w:rsidP="00A91F2D">
      <w:pPr>
        <w:pStyle w:val="ITSCegesadatok"/>
        <w:sectPr w:rsidR="00A91F2D" w:rsidRPr="00231622" w:rsidSect="00DD4854">
          <w:headerReference w:type="first" r:id="rId14"/>
          <w:footerReference w:type="first" r:id="rId15"/>
          <w:endnotePr>
            <w:numFmt w:val="decimal"/>
          </w:endnotePr>
          <w:pgSz w:w="11906" w:h="16838" w:code="9"/>
          <w:pgMar w:top="3402" w:right="1134" w:bottom="1701" w:left="1134" w:header="709" w:footer="709" w:gutter="0"/>
          <w:cols w:space="708"/>
          <w:titlePg/>
          <w:docGrid w:linePitch="360"/>
        </w:sectPr>
      </w:pPr>
    </w:p>
    <w:p w:rsidR="00A91F2D" w:rsidRPr="00231622" w:rsidRDefault="00A91F2D" w:rsidP="00822300">
      <w:pPr>
        <w:pStyle w:val="ITSTartalomjegyzekcimsor"/>
      </w:pPr>
      <w:r w:rsidRPr="00231622">
        <w:lastRenderedPageBreak/>
        <w:t>Tartalomjegyzék</w:t>
      </w:r>
    </w:p>
    <w:p w:rsidR="00A91F2D" w:rsidRPr="00231622" w:rsidRDefault="00A91F2D">
      <w:pPr>
        <w:pStyle w:val="ITSSzovegtest"/>
        <w:sectPr w:rsidR="00A91F2D" w:rsidRPr="00231622" w:rsidSect="00DF4210">
          <w:headerReference w:type="first" r:id="rId16"/>
          <w:footerReference w:type="first" r:id="rId17"/>
          <w:endnotePr>
            <w:numFmt w:val="decimal"/>
          </w:endnotePr>
          <w:pgSz w:w="11906" w:h="16838" w:code="9"/>
          <w:pgMar w:top="1276" w:right="1134" w:bottom="1276" w:left="1134" w:header="709" w:footer="709" w:gutter="0"/>
          <w:cols w:space="708"/>
          <w:titlePg/>
          <w:docGrid w:linePitch="360"/>
        </w:sectPr>
      </w:pPr>
    </w:p>
    <w:p w:rsidR="008B414C" w:rsidRDefault="00A91F2D">
      <w:pPr>
        <w:pStyle w:val="TJ1"/>
        <w:rPr>
          <w:rFonts w:eastAsiaTheme="minorEastAsia"/>
          <w:smallCaps w:val="0"/>
          <w:noProof/>
          <w:szCs w:val="22"/>
        </w:rPr>
      </w:pPr>
      <w:r w:rsidRPr="00231622">
        <w:lastRenderedPageBreak/>
        <w:fldChar w:fldCharType="begin"/>
      </w:r>
      <w:r w:rsidRPr="00231622">
        <w:instrText xml:space="preserve"> TOC \h \z \t "ITS_Fejezet_1;1;ITS_Fejezet_2;2;ITS_Fejezet_3;3;ITS_Fejezet_4;4" </w:instrText>
      </w:r>
      <w:r w:rsidRPr="00231622">
        <w:fldChar w:fldCharType="separate"/>
      </w:r>
      <w:hyperlink w:anchor="_Toc421781097" w:history="1">
        <w:r w:rsidR="008B414C" w:rsidRPr="001B4874">
          <w:rPr>
            <w:rStyle w:val="Hiperhivatkozs"/>
            <w:noProof/>
          </w:rPr>
          <w:t>1.</w:t>
        </w:r>
        <w:r w:rsidR="008B414C">
          <w:rPr>
            <w:rFonts w:eastAsiaTheme="minorEastAsia"/>
            <w:smallCaps w:val="0"/>
            <w:noProof/>
            <w:szCs w:val="22"/>
          </w:rPr>
          <w:tab/>
        </w:r>
        <w:r w:rsidR="008B414C" w:rsidRPr="001B4874">
          <w:rPr>
            <w:rStyle w:val="Hiperhivatkozs"/>
            <w:noProof/>
          </w:rPr>
          <w:t>helyzetfeltáró, helyzetelemző munkarészek</w:t>
        </w:r>
        <w:r w:rsidR="008B414C">
          <w:rPr>
            <w:noProof/>
            <w:webHidden/>
          </w:rPr>
          <w:tab/>
        </w:r>
        <w:r w:rsidR="008B414C">
          <w:rPr>
            <w:noProof/>
            <w:webHidden/>
          </w:rPr>
          <w:fldChar w:fldCharType="begin"/>
        </w:r>
        <w:r w:rsidR="008B414C">
          <w:rPr>
            <w:noProof/>
            <w:webHidden/>
          </w:rPr>
          <w:instrText xml:space="preserve"> PAGEREF _Toc421781097 \h </w:instrText>
        </w:r>
        <w:r w:rsidR="008B414C">
          <w:rPr>
            <w:noProof/>
            <w:webHidden/>
          </w:rPr>
        </w:r>
        <w:r w:rsidR="008B414C">
          <w:rPr>
            <w:noProof/>
            <w:webHidden/>
          </w:rPr>
          <w:fldChar w:fldCharType="separate"/>
        </w:r>
        <w:r w:rsidR="008B414C">
          <w:rPr>
            <w:noProof/>
            <w:webHidden/>
          </w:rPr>
          <w:t>12</w:t>
        </w:r>
        <w:r w:rsidR="008B414C">
          <w:rPr>
            <w:noProof/>
            <w:webHidden/>
          </w:rPr>
          <w:fldChar w:fldCharType="end"/>
        </w:r>
      </w:hyperlink>
    </w:p>
    <w:p w:rsidR="008B414C" w:rsidRDefault="00E85BC5">
      <w:pPr>
        <w:pStyle w:val="TJ2"/>
        <w:rPr>
          <w:rFonts w:eastAsiaTheme="minorEastAsia"/>
          <w:szCs w:val="22"/>
        </w:rPr>
      </w:pPr>
      <w:hyperlink w:anchor="_Toc421781098" w:history="1">
        <w:r w:rsidR="008B414C" w:rsidRPr="001B4874">
          <w:rPr>
            <w:rStyle w:val="Hiperhivatkozs"/>
            <w:rFonts w:ascii="Century Gothic" w:hAnsi="Century Gothic"/>
          </w:rPr>
          <w:t>1.1.</w:t>
        </w:r>
        <w:r w:rsidR="008B414C">
          <w:rPr>
            <w:rFonts w:eastAsiaTheme="minorEastAsia"/>
            <w:szCs w:val="22"/>
          </w:rPr>
          <w:tab/>
        </w:r>
        <w:r w:rsidR="008B414C" w:rsidRPr="001B4874">
          <w:rPr>
            <w:rStyle w:val="Hiperhivatkozs"/>
            <w:rFonts w:ascii="Century Gothic" w:hAnsi="Century Gothic"/>
          </w:rPr>
          <w:t>Településhálózati összefüggések, a VII. kerület helye a fővárosban, térségi kapcsolatok</w:t>
        </w:r>
        <w:r w:rsidR="008B414C">
          <w:rPr>
            <w:webHidden/>
          </w:rPr>
          <w:tab/>
        </w:r>
        <w:r w:rsidR="008B414C">
          <w:rPr>
            <w:webHidden/>
          </w:rPr>
          <w:fldChar w:fldCharType="begin"/>
        </w:r>
        <w:r w:rsidR="008B414C">
          <w:rPr>
            <w:webHidden/>
          </w:rPr>
          <w:instrText xml:space="preserve"> PAGEREF _Toc421781098 \h </w:instrText>
        </w:r>
        <w:r w:rsidR="008B414C">
          <w:rPr>
            <w:webHidden/>
          </w:rPr>
        </w:r>
        <w:r w:rsidR="008B414C">
          <w:rPr>
            <w:webHidden/>
          </w:rPr>
          <w:fldChar w:fldCharType="separate"/>
        </w:r>
        <w:r w:rsidR="008B414C">
          <w:rPr>
            <w:webHidden/>
          </w:rPr>
          <w:t>12</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099" w:history="1">
        <w:r w:rsidR="008B414C" w:rsidRPr="001B4874">
          <w:rPr>
            <w:rStyle w:val="Hiperhivatkozs"/>
            <w:noProof/>
          </w:rPr>
          <w:t>1.1.1.</w:t>
        </w:r>
        <w:r w:rsidR="008B414C">
          <w:rPr>
            <w:rFonts w:eastAsiaTheme="minorEastAsia"/>
            <w:noProof/>
          </w:rPr>
          <w:tab/>
        </w:r>
        <w:r w:rsidR="008B414C" w:rsidRPr="001B4874">
          <w:rPr>
            <w:rStyle w:val="Hiperhivatkozs"/>
            <w:noProof/>
          </w:rPr>
          <w:t>Budapest nemzetközi és országos szerepe</w:t>
        </w:r>
        <w:r w:rsidR="008B414C">
          <w:rPr>
            <w:noProof/>
            <w:webHidden/>
          </w:rPr>
          <w:tab/>
        </w:r>
        <w:r w:rsidR="008B414C">
          <w:rPr>
            <w:noProof/>
            <w:webHidden/>
          </w:rPr>
          <w:fldChar w:fldCharType="begin"/>
        </w:r>
        <w:r w:rsidR="008B414C">
          <w:rPr>
            <w:noProof/>
            <w:webHidden/>
          </w:rPr>
          <w:instrText xml:space="preserve"> PAGEREF _Toc421781099 \h </w:instrText>
        </w:r>
        <w:r w:rsidR="008B414C">
          <w:rPr>
            <w:noProof/>
            <w:webHidden/>
          </w:rPr>
        </w:r>
        <w:r w:rsidR="008B414C">
          <w:rPr>
            <w:noProof/>
            <w:webHidden/>
          </w:rPr>
          <w:fldChar w:fldCharType="separate"/>
        </w:r>
        <w:r w:rsidR="008B414C">
          <w:rPr>
            <w:noProof/>
            <w:webHidden/>
          </w:rPr>
          <w:t>12</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00" w:history="1">
        <w:r w:rsidR="008B414C" w:rsidRPr="001B4874">
          <w:rPr>
            <w:rStyle w:val="Hiperhivatkozs"/>
            <w:noProof/>
          </w:rPr>
          <w:t>1.1.2.</w:t>
        </w:r>
        <w:r w:rsidR="008B414C">
          <w:rPr>
            <w:rFonts w:eastAsiaTheme="minorEastAsia"/>
            <w:noProof/>
          </w:rPr>
          <w:tab/>
        </w:r>
        <w:r w:rsidR="008B414C" w:rsidRPr="001B4874">
          <w:rPr>
            <w:rStyle w:val="Hiperhivatkozs"/>
            <w:noProof/>
          </w:rPr>
          <w:t>A kerület szerepe a településhálózatban</w:t>
        </w:r>
        <w:r w:rsidR="008B414C">
          <w:rPr>
            <w:noProof/>
            <w:webHidden/>
          </w:rPr>
          <w:tab/>
        </w:r>
        <w:r w:rsidR="008B414C">
          <w:rPr>
            <w:noProof/>
            <w:webHidden/>
          </w:rPr>
          <w:fldChar w:fldCharType="begin"/>
        </w:r>
        <w:r w:rsidR="008B414C">
          <w:rPr>
            <w:noProof/>
            <w:webHidden/>
          </w:rPr>
          <w:instrText xml:space="preserve"> PAGEREF _Toc421781100 \h </w:instrText>
        </w:r>
        <w:r w:rsidR="008B414C">
          <w:rPr>
            <w:noProof/>
            <w:webHidden/>
          </w:rPr>
        </w:r>
        <w:r w:rsidR="008B414C">
          <w:rPr>
            <w:noProof/>
            <w:webHidden/>
          </w:rPr>
          <w:fldChar w:fldCharType="separate"/>
        </w:r>
        <w:r w:rsidR="008B414C">
          <w:rPr>
            <w:noProof/>
            <w:webHidden/>
          </w:rPr>
          <w:t>12</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01" w:history="1">
        <w:r w:rsidR="008B414C" w:rsidRPr="001B4874">
          <w:rPr>
            <w:rStyle w:val="Hiperhivatkozs"/>
            <w:noProof/>
          </w:rPr>
          <w:t>1.1.3.</w:t>
        </w:r>
        <w:r w:rsidR="008B414C">
          <w:rPr>
            <w:rFonts w:eastAsiaTheme="minorEastAsia"/>
            <w:noProof/>
          </w:rPr>
          <w:tab/>
        </w:r>
        <w:r w:rsidR="008B414C" w:rsidRPr="001B4874">
          <w:rPr>
            <w:rStyle w:val="Hiperhivatkozs"/>
            <w:noProof/>
          </w:rPr>
          <w:t>A kerület funkcionális és területi kapcsolatai</w:t>
        </w:r>
        <w:r w:rsidR="008B414C">
          <w:rPr>
            <w:noProof/>
            <w:webHidden/>
          </w:rPr>
          <w:tab/>
        </w:r>
        <w:r w:rsidR="008B414C">
          <w:rPr>
            <w:noProof/>
            <w:webHidden/>
          </w:rPr>
          <w:fldChar w:fldCharType="begin"/>
        </w:r>
        <w:r w:rsidR="008B414C">
          <w:rPr>
            <w:noProof/>
            <w:webHidden/>
          </w:rPr>
          <w:instrText xml:space="preserve"> PAGEREF _Toc421781101 \h </w:instrText>
        </w:r>
        <w:r w:rsidR="008B414C">
          <w:rPr>
            <w:noProof/>
            <w:webHidden/>
          </w:rPr>
        </w:r>
        <w:r w:rsidR="008B414C">
          <w:rPr>
            <w:noProof/>
            <w:webHidden/>
          </w:rPr>
          <w:fldChar w:fldCharType="separate"/>
        </w:r>
        <w:r w:rsidR="008B414C">
          <w:rPr>
            <w:noProof/>
            <w:webHidden/>
          </w:rPr>
          <w:t>13</w:t>
        </w:r>
        <w:r w:rsidR="008B414C">
          <w:rPr>
            <w:noProof/>
            <w:webHidden/>
          </w:rPr>
          <w:fldChar w:fldCharType="end"/>
        </w:r>
      </w:hyperlink>
    </w:p>
    <w:p w:rsidR="008B414C" w:rsidRDefault="00E85BC5">
      <w:pPr>
        <w:pStyle w:val="TJ2"/>
        <w:rPr>
          <w:rFonts w:eastAsiaTheme="minorEastAsia"/>
          <w:szCs w:val="22"/>
        </w:rPr>
      </w:pPr>
      <w:hyperlink w:anchor="_Toc421781102" w:history="1">
        <w:r w:rsidR="008B414C" w:rsidRPr="001B4874">
          <w:rPr>
            <w:rStyle w:val="Hiperhivatkozs"/>
            <w:rFonts w:ascii="Century Gothic" w:hAnsi="Century Gothic"/>
          </w:rPr>
          <w:t>1.2.</w:t>
        </w:r>
        <w:r w:rsidR="008B414C">
          <w:rPr>
            <w:rFonts w:eastAsiaTheme="minorEastAsia"/>
            <w:szCs w:val="22"/>
          </w:rPr>
          <w:tab/>
        </w:r>
        <w:r w:rsidR="008B414C" w:rsidRPr="001B4874">
          <w:rPr>
            <w:rStyle w:val="Hiperhivatkozs"/>
            <w:rFonts w:ascii="Century Gothic" w:hAnsi="Century Gothic"/>
          </w:rPr>
          <w:t>Fejlesztési és rendezési környezet, illeszkedés</w:t>
        </w:r>
        <w:r w:rsidR="008B414C">
          <w:rPr>
            <w:webHidden/>
          </w:rPr>
          <w:tab/>
        </w:r>
        <w:r w:rsidR="008B414C">
          <w:rPr>
            <w:webHidden/>
          </w:rPr>
          <w:fldChar w:fldCharType="begin"/>
        </w:r>
        <w:r w:rsidR="008B414C">
          <w:rPr>
            <w:webHidden/>
          </w:rPr>
          <w:instrText xml:space="preserve"> PAGEREF _Toc421781102 \h </w:instrText>
        </w:r>
        <w:r w:rsidR="008B414C">
          <w:rPr>
            <w:webHidden/>
          </w:rPr>
        </w:r>
        <w:r w:rsidR="008B414C">
          <w:rPr>
            <w:webHidden/>
          </w:rPr>
          <w:fldChar w:fldCharType="separate"/>
        </w:r>
        <w:r w:rsidR="008B414C">
          <w:rPr>
            <w:webHidden/>
          </w:rPr>
          <w:t>15</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103" w:history="1">
        <w:r w:rsidR="008B414C" w:rsidRPr="001B4874">
          <w:rPr>
            <w:rStyle w:val="Hiperhivatkozs"/>
            <w:noProof/>
          </w:rPr>
          <w:t>1.2.1.</w:t>
        </w:r>
        <w:r w:rsidR="008B414C">
          <w:rPr>
            <w:rFonts w:eastAsiaTheme="minorEastAsia"/>
            <w:noProof/>
          </w:rPr>
          <w:tab/>
        </w:r>
        <w:r w:rsidR="008B414C" w:rsidRPr="001B4874">
          <w:rPr>
            <w:rStyle w:val="Hiperhivatkozs"/>
            <w:noProof/>
          </w:rPr>
          <w:t>Területfejlesztési dokumentumokkal való összefüggések vizsgálata</w:t>
        </w:r>
        <w:r w:rsidR="008B414C">
          <w:rPr>
            <w:noProof/>
            <w:webHidden/>
          </w:rPr>
          <w:tab/>
        </w:r>
        <w:r w:rsidR="008B414C">
          <w:rPr>
            <w:noProof/>
            <w:webHidden/>
          </w:rPr>
          <w:fldChar w:fldCharType="begin"/>
        </w:r>
        <w:r w:rsidR="008B414C">
          <w:rPr>
            <w:noProof/>
            <w:webHidden/>
          </w:rPr>
          <w:instrText xml:space="preserve"> PAGEREF _Toc421781103 \h </w:instrText>
        </w:r>
        <w:r w:rsidR="008B414C">
          <w:rPr>
            <w:noProof/>
            <w:webHidden/>
          </w:rPr>
        </w:r>
        <w:r w:rsidR="008B414C">
          <w:rPr>
            <w:noProof/>
            <w:webHidden/>
          </w:rPr>
          <w:fldChar w:fldCharType="separate"/>
        </w:r>
        <w:r w:rsidR="008B414C">
          <w:rPr>
            <w:noProof/>
            <w:webHidden/>
          </w:rPr>
          <w:t>15</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04" w:history="1">
        <w:r w:rsidR="008B414C" w:rsidRPr="001B4874">
          <w:rPr>
            <w:rStyle w:val="Hiperhivatkozs"/>
            <w:noProof/>
          </w:rPr>
          <w:t>Országos Fejlesztési és Területfejlesztési Koncepció (OFTK)</w:t>
        </w:r>
        <w:r w:rsidR="008B414C">
          <w:rPr>
            <w:noProof/>
            <w:webHidden/>
          </w:rPr>
          <w:tab/>
        </w:r>
        <w:r w:rsidR="008B414C">
          <w:rPr>
            <w:noProof/>
            <w:webHidden/>
          </w:rPr>
          <w:fldChar w:fldCharType="begin"/>
        </w:r>
        <w:r w:rsidR="008B414C">
          <w:rPr>
            <w:noProof/>
            <w:webHidden/>
          </w:rPr>
          <w:instrText xml:space="preserve"> PAGEREF _Toc421781104 \h </w:instrText>
        </w:r>
        <w:r w:rsidR="008B414C">
          <w:rPr>
            <w:noProof/>
            <w:webHidden/>
          </w:rPr>
        </w:r>
        <w:r w:rsidR="008B414C">
          <w:rPr>
            <w:noProof/>
            <w:webHidden/>
          </w:rPr>
          <w:fldChar w:fldCharType="separate"/>
        </w:r>
        <w:r w:rsidR="008B414C">
          <w:rPr>
            <w:noProof/>
            <w:webHidden/>
          </w:rPr>
          <w:t>16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05" w:history="1">
        <w:r w:rsidR="008B414C" w:rsidRPr="001B4874">
          <w:rPr>
            <w:rStyle w:val="Hiperhivatkozs"/>
            <w:noProof/>
          </w:rPr>
          <w:t>Pest Megyei Területfejlesztési Koncepció (PMTFK)</w:t>
        </w:r>
        <w:r w:rsidR="008B414C">
          <w:rPr>
            <w:noProof/>
            <w:webHidden/>
          </w:rPr>
          <w:tab/>
        </w:r>
        <w:r w:rsidR="008B414C">
          <w:rPr>
            <w:noProof/>
            <w:webHidden/>
          </w:rPr>
          <w:fldChar w:fldCharType="begin"/>
        </w:r>
        <w:r w:rsidR="008B414C">
          <w:rPr>
            <w:noProof/>
            <w:webHidden/>
          </w:rPr>
          <w:instrText xml:space="preserve"> PAGEREF _Toc421781105 \h </w:instrText>
        </w:r>
        <w:r w:rsidR="008B414C">
          <w:rPr>
            <w:noProof/>
            <w:webHidden/>
          </w:rPr>
        </w:r>
        <w:r w:rsidR="008B414C">
          <w:rPr>
            <w:noProof/>
            <w:webHidden/>
          </w:rPr>
          <w:fldChar w:fldCharType="separate"/>
        </w:r>
        <w:r w:rsidR="008B414C">
          <w:rPr>
            <w:noProof/>
            <w:webHidden/>
          </w:rPr>
          <w:t>17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06" w:history="1">
        <w:r w:rsidR="008B414C" w:rsidRPr="001B4874">
          <w:rPr>
            <w:rStyle w:val="Hiperhivatkozs"/>
            <w:noProof/>
          </w:rPr>
          <w:t>Budapest Területfejlesztési Koncepciója (BTFK)</w:t>
        </w:r>
        <w:r w:rsidR="008B414C">
          <w:rPr>
            <w:noProof/>
            <w:webHidden/>
          </w:rPr>
          <w:tab/>
        </w:r>
        <w:r w:rsidR="008B414C">
          <w:rPr>
            <w:noProof/>
            <w:webHidden/>
          </w:rPr>
          <w:fldChar w:fldCharType="begin"/>
        </w:r>
        <w:r w:rsidR="008B414C">
          <w:rPr>
            <w:noProof/>
            <w:webHidden/>
          </w:rPr>
          <w:instrText xml:space="preserve"> PAGEREF _Toc421781106 \h </w:instrText>
        </w:r>
        <w:r w:rsidR="008B414C">
          <w:rPr>
            <w:noProof/>
            <w:webHidden/>
          </w:rPr>
        </w:r>
        <w:r w:rsidR="008B414C">
          <w:rPr>
            <w:noProof/>
            <w:webHidden/>
          </w:rPr>
          <w:fldChar w:fldCharType="separate"/>
        </w:r>
        <w:r w:rsidR="008B414C">
          <w:rPr>
            <w:noProof/>
            <w:webHidden/>
          </w:rPr>
          <w:t>18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07" w:history="1">
        <w:r w:rsidR="008B414C" w:rsidRPr="001B4874">
          <w:rPr>
            <w:rStyle w:val="Hiperhivatkozs"/>
            <w:noProof/>
          </w:rPr>
          <w:t>Fővárosi Területfejlesztési Program (FŐTEP)</w:t>
        </w:r>
        <w:r w:rsidR="008B414C">
          <w:rPr>
            <w:noProof/>
            <w:webHidden/>
          </w:rPr>
          <w:tab/>
        </w:r>
        <w:r w:rsidR="008B414C">
          <w:rPr>
            <w:noProof/>
            <w:webHidden/>
          </w:rPr>
          <w:fldChar w:fldCharType="begin"/>
        </w:r>
        <w:r w:rsidR="008B414C">
          <w:rPr>
            <w:noProof/>
            <w:webHidden/>
          </w:rPr>
          <w:instrText xml:space="preserve"> PAGEREF _Toc421781107 \h </w:instrText>
        </w:r>
        <w:r w:rsidR="008B414C">
          <w:rPr>
            <w:noProof/>
            <w:webHidden/>
          </w:rPr>
        </w:r>
        <w:r w:rsidR="008B414C">
          <w:rPr>
            <w:noProof/>
            <w:webHidden/>
          </w:rPr>
          <w:fldChar w:fldCharType="separate"/>
        </w:r>
        <w:r w:rsidR="008B414C">
          <w:rPr>
            <w:noProof/>
            <w:webHidden/>
          </w:rPr>
          <w:t>18</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08" w:history="1">
        <w:r w:rsidR="008B414C" w:rsidRPr="001B4874">
          <w:rPr>
            <w:rStyle w:val="Hiperhivatkozs"/>
            <w:noProof/>
          </w:rPr>
          <w:t>1.2.2.</w:t>
        </w:r>
        <w:r w:rsidR="008B414C">
          <w:rPr>
            <w:rFonts w:eastAsiaTheme="minorEastAsia"/>
            <w:noProof/>
          </w:rPr>
          <w:tab/>
        </w:r>
        <w:r w:rsidR="008B414C" w:rsidRPr="001B4874">
          <w:rPr>
            <w:rStyle w:val="Hiperhivatkozs"/>
            <w:noProof/>
          </w:rPr>
          <w:t>Fővárosi településfejlesztési dokumentumokkal való összefüggések vizsgálata</w:t>
        </w:r>
        <w:r w:rsidR="008B414C">
          <w:rPr>
            <w:noProof/>
            <w:webHidden/>
          </w:rPr>
          <w:tab/>
        </w:r>
        <w:r w:rsidR="008B414C">
          <w:rPr>
            <w:noProof/>
            <w:webHidden/>
          </w:rPr>
          <w:fldChar w:fldCharType="begin"/>
        </w:r>
        <w:r w:rsidR="008B414C">
          <w:rPr>
            <w:noProof/>
            <w:webHidden/>
          </w:rPr>
          <w:instrText xml:space="preserve"> PAGEREF _Toc421781108 \h </w:instrText>
        </w:r>
        <w:r w:rsidR="008B414C">
          <w:rPr>
            <w:noProof/>
            <w:webHidden/>
          </w:rPr>
        </w:r>
        <w:r w:rsidR="008B414C">
          <w:rPr>
            <w:noProof/>
            <w:webHidden/>
          </w:rPr>
          <w:fldChar w:fldCharType="separate"/>
        </w:r>
        <w:r w:rsidR="008B414C">
          <w:rPr>
            <w:noProof/>
            <w:webHidden/>
          </w:rPr>
          <w:t>20</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09" w:history="1">
        <w:r w:rsidR="008B414C" w:rsidRPr="001B4874">
          <w:rPr>
            <w:rStyle w:val="Hiperhivatkozs"/>
            <w:noProof/>
          </w:rPr>
          <w:t>Budapest 2030</w:t>
        </w:r>
        <w:r w:rsidR="008B414C">
          <w:rPr>
            <w:noProof/>
            <w:webHidden/>
          </w:rPr>
          <w:tab/>
        </w:r>
        <w:r w:rsidR="008B414C">
          <w:rPr>
            <w:noProof/>
            <w:webHidden/>
          </w:rPr>
          <w:fldChar w:fldCharType="begin"/>
        </w:r>
        <w:r w:rsidR="008B414C">
          <w:rPr>
            <w:noProof/>
            <w:webHidden/>
          </w:rPr>
          <w:instrText xml:space="preserve"> PAGEREF _Toc421781109 \h </w:instrText>
        </w:r>
        <w:r w:rsidR="008B414C">
          <w:rPr>
            <w:noProof/>
            <w:webHidden/>
          </w:rPr>
        </w:r>
        <w:r w:rsidR="008B414C">
          <w:rPr>
            <w:noProof/>
            <w:webHidden/>
          </w:rPr>
          <w:fldChar w:fldCharType="separate"/>
        </w:r>
        <w:r w:rsidR="008B414C">
          <w:rPr>
            <w:noProof/>
            <w:webHidden/>
          </w:rPr>
          <w:t>20</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10" w:history="1">
        <w:r w:rsidR="008B414C" w:rsidRPr="001B4874">
          <w:rPr>
            <w:rStyle w:val="Hiperhivatkozs"/>
            <w:noProof/>
          </w:rPr>
          <w:t>BP ITS 2020</w:t>
        </w:r>
        <w:r w:rsidR="008B414C">
          <w:rPr>
            <w:noProof/>
            <w:webHidden/>
          </w:rPr>
          <w:tab/>
        </w:r>
        <w:r w:rsidR="008B414C">
          <w:rPr>
            <w:noProof/>
            <w:webHidden/>
          </w:rPr>
          <w:fldChar w:fldCharType="begin"/>
        </w:r>
        <w:r w:rsidR="008B414C">
          <w:rPr>
            <w:noProof/>
            <w:webHidden/>
          </w:rPr>
          <w:instrText xml:space="preserve"> PAGEREF _Toc421781110 \h </w:instrText>
        </w:r>
        <w:r w:rsidR="008B414C">
          <w:rPr>
            <w:noProof/>
            <w:webHidden/>
          </w:rPr>
        </w:r>
        <w:r w:rsidR="008B414C">
          <w:rPr>
            <w:noProof/>
            <w:webHidden/>
          </w:rPr>
          <w:fldChar w:fldCharType="separate"/>
        </w:r>
        <w:r w:rsidR="008B414C">
          <w:rPr>
            <w:noProof/>
            <w:webHidden/>
          </w:rPr>
          <w:t>21</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11" w:history="1">
        <w:r w:rsidR="008B414C" w:rsidRPr="001B4874">
          <w:rPr>
            <w:rStyle w:val="Hiperhivatkozs"/>
            <w:noProof/>
          </w:rPr>
          <w:t>Tematikus Fejlesztési Programok (TFP)</w:t>
        </w:r>
        <w:r w:rsidR="008B414C">
          <w:rPr>
            <w:noProof/>
            <w:webHidden/>
          </w:rPr>
          <w:tab/>
        </w:r>
        <w:r w:rsidR="008B414C">
          <w:rPr>
            <w:noProof/>
            <w:webHidden/>
          </w:rPr>
          <w:fldChar w:fldCharType="begin"/>
        </w:r>
        <w:r w:rsidR="008B414C">
          <w:rPr>
            <w:noProof/>
            <w:webHidden/>
          </w:rPr>
          <w:instrText xml:space="preserve"> PAGEREF _Toc421781111 \h </w:instrText>
        </w:r>
        <w:r w:rsidR="008B414C">
          <w:rPr>
            <w:noProof/>
            <w:webHidden/>
          </w:rPr>
        </w:r>
        <w:r w:rsidR="008B414C">
          <w:rPr>
            <w:noProof/>
            <w:webHidden/>
          </w:rPr>
          <w:fldChar w:fldCharType="separate"/>
        </w:r>
        <w:r w:rsidR="008B414C">
          <w:rPr>
            <w:noProof/>
            <w:webHidden/>
          </w:rPr>
          <w:t>23</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12" w:history="1">
        <w:r w:rsidR="008B414C" w:rsidRPr="001B4874">
          <w:rPr>
            <w:rStyle w:val="Hiperhivatkozs"/>
            <w:noProof/>
          </w:rPr>
          <w:t>1.2.3.</w:t>
        </w:r>
        <w:r w:rsidR="008B414C">
          <w:rPr>
            <w:rFonts w:eastAsiaTheme="minorEastAsia"/>
            <w:noProof/>
          </w:rPr>
          <w:tab/>
        </w:r>
        <w:r w:rsidR="008B414C" w:rsidRPr="001B4874">
          <w:rPr>
            <w:rStyle w:val="Hiperhivatkozs"/>
            <w:noProof/>
          </w:rPr>
          <w:t>Hatályos kerületfejlesztési döntések bemutatása</w:t>
        </w:r>
        <w:r w:rsidR="008B414C">
          <w:rPr>
            <w:noProof/>
            <w:webHidden/>
          </w:rPr>
          <w:tab/>
        </w:r>
        <w:r w:rsidR="008B414C">
          <w:rPr>
            <w:noProof/>
            <w:webHidden/>
          </w:rPr>
          <w:fldChar w:fldCharType="begin"/>
        </w:r>
        <w:r w:rsidR="008B414C">
          <w:rPr>
            <w:noProof/>
            <w:webHidden/>
          </w:rPr>
          <w:instrText xml:space="preserve"> PAGEREF _Toc421781112 \h </w:instrText>
        </w:r>
        <w:r w:rsidR="008B414C">
          <w:rPr>
            <w:noProof/>
            <w:webHidden/>
          </w:rPr>
        </w:r>
        <w:r w:rsidR="008B414C">
          <w:rPr>
            <w:noProof/>
            <w:webHidden/>
          </w:rPr>
          <w:fldChar w:fldCharType="separate"/>
        </w:r>
        <w:r w:rsidR="008B414C">
          <w:rPr>
            <w:noProof/>
            <w:webHidden/>
          </w:rPr>
          <w:t>24</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13" w:history="1">
        <w:r w:rsidR="008B414C" w:rsidRPr="001B4874">
          <w:rPr>
            <w:rStyle w:val="Hiperhivatkozs"/>
            <w:noProof/>
          </w:rPr>
          <w:t>Erzsébetváros Integrált Városfejlesztési Stratégiája (2008)</w:t>
        </w:r>
        <w:r w:rsidR="008B414C">
          <w:rPr>
            <w:noProof/>
            <w:webHidden/>
          </w:rPr>
          <w:tab/>
        </w:r>
        <w:r w:rsidR="008B414C">
          <w:rPr>
            <w:noProof/>
            <w:webHidden/>
          </w:rPr>
          <w:fldChar w:fldCharType="begin"/>
        </w:r>
        <w:r w:rsidR="008B414C">
          <w:rPr>
            <w:noProof/>
            <w:webHidden/>
          </w:rPr>
          <w:instrText xml:space="preserve"> PAGEREF _Toc421781113 \h </w:instrText>
        </w:r>
        <w:r w:rsidR="008B414C">
          <w:rPr>
            <w:noProof/>
            <w:webHidden/>
          </w:rPr>
        </w:r>
        <w:r w:rsidR="008B414C">
          <w:rPr>
            <w:noProof/>
            <w:webHidden/>
          </w:rPr>
          <w:fldChar w:fldCharType="separate"/>
        </w:r>
        <w:r w:rsidR="008B414C">
          <w:rPr>
            <w:noProof/>
            <w:webHidden/>
          </w:rPr>
          <w:t>24</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14" w:history="1">
        <w:r w:rsidR="008B414C" w:rsidRPr="001B4874">
          <w:rPr>
            <w:rStyle w:val="Hiperhivatkozs"/>
            <w:noProof/>
          </w:rPr>
          <w:t>Az Erzsébet Terv négyéves időszakokra tervez, a fejlesztéseket éves ütemezéssel valósítja meg, alkalmazkodva az aktuális feltételekhez, az azokban bekövetkezett változásokhoz. (A megvalósított fejlesztésekről lásd az 1.6 Az önkormányzat gazdálkodása és fejlesztéspolitikája c. fejezetet.)</w:t>
        </w:r>
        <w:r w:rsidR="008B414C">
          <w:rPr>
            <w:noProof/>
            <w:webHidden/>
          </w:rPr>
          <w:tab/>
        </w:r>
        <w:r w:rsidR="008B414C">
          <w:rPr>
            <w:noProof/>
            <w:webHidden/>
          </w:rPr>
          <w:fldChar w:fldCharType="begin"/>
        </w:r>
        <w:r w:rsidR="008B414C">
          <w:rPr>
            <w:noProof/>
            <w:webHidden/>
          </w:rPr>
          <w:instrText xml:space="preserve"> PAGEREF _Toc421781114 \h </w:instrText>
        </w:r>
        <w:r w:rsidR="008B414C">
          <w:rPr>
            <w:noProof/>
            <w:webHidden/>
          </w:rPr>
        </w:r>
        <w:r w:rsidR="008B414C">
          <w:rPr>
            <w:noProof/>
            <w:webHidden/>
          </w:rPr>
          <w:fldChar w:fldCharType="separate"/>
        </w:r>
        <w:r w:rsidR="008B414C">
          <w:rPr>
            <w:noProof/>
            <w:webHidden/>
          </w:rPr>
          <w:t>26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15" w:history="1">
        <w:r w:rsidR="008B414C" w:rsidRPr="001B4874">
          <w:rPr>
            <w:rStyle w:val="Hiperhivatkozs"/>
            <w:noProof/>
          </w:rPr>
          <w:t>Budapest VII. kerület Erzsébetváros Önkormányzat Szociális Szolgáltatástervezési Koncepció felülvizsgálata (2013)</w:t>
        </w:r>
        <w:r w:rsidR="008B414C">
          <w:rPr>
            <w:noProof/>
            <w:webHidden/>
          </w:rPr>
          <w:tab/>
        </w:r>
        <w:r w:rsidR="008B414C">
          <w:rPr>
            <w:noProof/>
            <w:webHidden/>
          </w:rPr>
          <w:fldChar w:fldCharType="begin"/>
        </w:r>
        <w:r w:rsidR="008B414C">
          <w:rPr>
            <w:noProof/>
            <w:webHidden/>
          </w:rPr>
          <w:instrText xml:space="preserve"> PAGEREF _Toc421781115 \h </w:instrText>
        </w:r>
        <w:r w:rsidR="008B414C">
          <w:rPr>
            <w:noProof/>
            <w:webHidden/>
          </w:rPr>
        </w:r>
        <w:r w:rsidR="008B414C">
          <w:rPr>
            <w:noProof/>
            <w:webHidden/>
          </w:rPr>
          <w:fldChar w:fldCharType="separate"/>
        </w:r>
        <w:r w:rsidR="008B414C">
          <w:rPr>
            <w:noProof/>
            <w:webHidden/>
          </w:rPr>
          <w:t>26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16" w:history="1">
        <w:r w:rsidR="008B414C" w:rsidRPr="001B4874">
          <w:rPr>
            <w:rStyle w:val="Hiperhivatkozs"/>
            <w:noProof/>
          </w:rPr>
          <w:t>Budapest VII. kerület Erzsébetváros Önkormányzat Helyi Esélyegyenlőségi Program (2013)</w:t>
        </w:r>
        <w:r w:rsidR="008B414C">
          <w:rPr>
            <w:noProof/>
            <w:webHidden/>
          </w:rPr>
          <w:tab/>
        </w:r>
        <w:r w:rsidR="008B414C">
          <w:rPr>
            <w:noProof/>
            <w:webHidden/>
          </w:rPr>
          <w:fldChar w:fldCharType="begin"/>
        </w:r>
        <w:r w:rsidR="008B414C">
          <w:rPr>
            <w:noProof/>
            <w:webHidden/>
          </w:rPr>
          <w:instrText xml:space="preserve"> PAGEREF _Toc421781116 \h </w:instrText>
        </w:r>
        <w:r w:rsidR="008B414C">
          <w:rPr>
            <w:noProof/>
            <w:webHidden/>
          </w:rPr>
        </w:r>
        <w:r w:rsidR="008B414C">
          <w:rPr>
            <w:noProof/>
            <w:webHidden/>
          </w:rPr>
          <w:fldChar w:fldCharType="separate"/>
        </w:r>
        <w:r w:rsidR="008B414C">
          <w:rPr>
            <w:noProof/>
            <w:webHidden/>
          </w:rPr>
          <w:t>26</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17" w:history="1">
        <w:r w:rsidR="008B414C" w:rsidRPr="001B4874">
          <w:rPr>
            <w:rStyle w:val="Hiperhivatkozs"/>
            <w:noProof/>
          </w:rPr>
          <w:t>1.2.4.</w:t>
        </w:r>
        <w:r w:rsidR="008B414C">
          <w:rPr>
            <w:rFonts w:eastAsiaTheme="minorEastAsia"/>
            <w:noProof/>
          </w:rPr>
          <w:tab/>
        </w:r>
        <w:r w:rsidR="008B414C" w:rsidRPr="001B4874">
          <w:rPr>
            <w:rStyle w:val="Hiperhivatkozs"/>
            <w:noProof/>
          </w:rPr>
          <w:t>A területrendezési tervekkel való összefüggések vizsgálata</w:t>
        </w:r>
        <w:r w:rsidR="008B414C">
          <w:rPr>
            <w:noProof/>
            <w:webHidden/>
          </w:rPr>
          <w:tab/>
        </w:r>
        <w:r w:rsidR="008B414C">
          <w:rPr>
            <w:noProof/>
            <w:webHidden/>
          </w:rPr>
          <w:fldChar w:fldCharType="begin"/>
        </w:r>
        <w:r w:rsidR="008B414C">
          <w:rPr>
            <w:noProof/>
            <w:webHidden/>
          </w:rPr>
          <w:instrText xml:space="preserve"> PAGEREF _Toc421781117 \h </w:instrText>
        </w:r>
        <w:r w:rsidR="008B414C">
          <w:rPr>
            <w:noProof/>
            <w:webHidden/>
          </w:rPr>
        </w:r>
        <w:r w:rsidR="008B414C">
          <w:rPr>
            <w:noProof/>
            <w:webHidden/>
          </w:rPr>
          <w:fldChar w:fldCharType="separate"/>
        </w:r>
        <w:r w:rsidR="008B414C">
          <w:rPr>
            <w:noProof/>
            <w:webHidden/>
          </w:rPr>
          <w:t>26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18" w:history="1">
        <w:r w:rsidR="008B414C" w:rsidRPr="001B4874">
          <w:rPr>
            <w:rStyle w:val="Hiperhivatkozs"/>
            <w:noProof/>
          </w:rPr>
          <w:t>Országos Területrendezési Terv – OTrT</w:t>
        </w:r>
        <w:r w:rsidR="008B414C">
          <w:rPr>
            <w:noProof/>
            <w:webHidden/>
          </w:rPr>
          <w:tab/>
        </w:r>
        <w:r w:rsidR="008B414C">
          <w:rPr>
            <w:noProof/>
            <w:webHidden/>
          </w:rPr>
          <w:fldChar w:fldCharType="begin"/>
        </w:r>
        <w:r w:rsidR="008B414C">
          <w:rPr>
            <w:noProof/>
            <w:webHidden/>
          </w:rPr>
          <w:instrText xml:space="preserve"> PAGEREF _Toc421781118 \h </w:instrText>
        </w:r>
        <w:r w:rsidR="008B414C">
          <w:rPr>
            <w:noProof/>
            <w:webHidden/>
          </w:rPr>
        </w:r>
        <w:r w:rsidR="008B414C">
          <w:rPr>
            <w:noProof/>
            <w:webHidden/>
          </w:rPr>
          <w:fldChar w:fldCharType="separate"/>
        </w:r>
        <w:r w:rsidR="008B414C">
          <w:rPr>
            <w:noProof/>
            <w:webHidden/>
          </w:rPr>
          <w:t>27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19" w:history="1">
        <w:r w:rsidR="008B414C" w:rsidRPr="001B4874">
          <w:rPr>
            <w:rStyle w:val="Hiperhivatkozs"/>
            <w:noProof/>
          </w:rPr>
          <w:t>Budapesti Agglomeráció Területrendezési Terv – (BATrT)</w:t>
        </w:r>
        <w:r w:rsidR="008B414C">
          <w:rPr>
            <w:noProof/>
            <w:webHidden/>
          </w:rPr>
          <w:tab/>
        </w:r>
        <w:r w:rsidR="008B414C">
          <w:rPr>
            <w:noProof/>
            <w:webHidden/>
          </w:rPr>
          <w:fldChar w:fldCharType="begin"/>
        </w:r>
        <w:r w:rsidR="008B414C">
          <w:rPr>
            <w:noProof/>
            <w:webHidden/>
          </w:rPr>
          <w:instrText xml:space="preserve"> PAGEREF _Toc421781119 \h </w:instrText>
        </w:r>
        <w:r w:rsidR="008B414C">
          <w:rPr>
            <w:noProof/>
            <w:webHidden/>
          </w:rPr>
        </w:r>
        <w:r w:rsidR="008B414C">
          <w:rPr>
            <w:noProof/>
            <w:webHidden/>
          </w:rPr>
          <w:fldChar w:fldCharType="separate"/>
        </w:r>
        <w:r w:rsidR="008B414C">
          <w:rPr>
            <w:noProof/>
            <w:webHidden/>
          </w:rPr>
          <w:t>27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20" w:history="1">
        <w:r w:rsidR="008B414C" w:rsidRPr="001B4874">
          <w:rPr>
            <w:rStyle w:val="Hiperhivatkozs"/>
            <w:noProof/>
          </w:rPr>
          <w:t>Kiemelt beruházásokra vonatkozó kormányhatározatok és rendeletek</w:t>
        </w:r>
        <w:r w:rsidR="008B414C">
          <w:rPr>
            <w:noProof/>
            <w:webHidden/>
          </w:rPr>
          <w:tab/>
        </w:r>
        <w:r w:rsidR="008B414C">
          <w:rPr>
            <w:noProof/>
            <w:webHidden/>
          </w:rPr>
          <w:fldChar w:fldCharType="begin"/>
        </w:r>
        <w:r w:rsidR="008B414C">
          <w:rPr>
            <w:noProof/>
            <w:webHidden/>
          </w:rPr>
          <w:instrText xml:space="preserve"> PAGEREF _Toc421781120 \h </w:instrText>
        </w:r>
        <w:r w:rsidR="008B414C">
          <w:rPr>
            <w:noProof/>
            <w:webHidden/>
          </w:rPr>
        </w:r>
        <w:r w:rsidR="008B414C">
          <w:rPr>
            <w:noProof/>
            <w:webHidden/>
          </w:rPr>
          <w:fldChar w:fldCharType="separate"/>
        </w:r>
        <w:r w:rsidR="008B414C">
          <w:rPr>
            <w:noProof/>
            <w:webHidden/>
          </w:rPr>
          <w:t>28</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21" w:history="1">
        <w:r w:rsidR="008B414C" w:rsidRPr="001B4874">
          <w:rPr>
            <w:rStyle w:val="Hiperhivatkozs"/>
            <w:noProof/>
          </w:rPr>
          <w:t>1.2.5.</w:t>
        </w:r>
        <w:r w:rsidR="008B414C">
          <w:rPr>
            <w:rFonts w:eastAsiaTheme="minorEastAsia"/>
            <w:noProof/>
          </w:rPr>
          <w:tab/>
        </w:r>
        <w:r w:rsidR="008B414C" w:rsidRPr="001B4874">
          <w:rPr>
            <w:rStyle w:val="Hiperhivatkozs"/>
            <w:noProof/>
          </w:rPr>
          <w:t>A szomszédos települések hatályos településszerkezeti terveinek – Erzsébetváros fejlesztését befolyásoló – vonatkozó megállapításai</w:t>
        </w:r>
        <w:r w:rsidR="008B414C">
          <w:rPr>
            <w:noProof/>
            <w:webHidden/>
          </w:rPr>
          <w:tab/>
        </w:r>
        <w:r w:rsidR="008B414C">
          <w:rPr>
            <w:noProof/>
            <w:webHidden/>
          </w:rPr>
          <w:fldChar w:fldCharType="begin"/>
        </w:r>
        <w:r w:rsidR="008B414C">
          <w:rPr>
            <w:noProof/>
            <w:webHidden/>
          </w:rPr>
          <w:instrText xml:space="preserve"> PAGEREF _Toc421781121 \h </w:instrText>
        </w:r>
        <w:r w:rsidR="008B414C">
          <w:rPr>
            <w:noProof/>
            <w:webHidden/>
          </w:rPr>
        </w:r>
        <w:r w:rsidR="008B414C">
          <w:rPr>
            <w:noProof/>
            <w:webHidden/>
          </w:rPr>
          <w:fldChar w:fldCharType="separate"/>
        </w:r>
        <w:r w:rsidR="008B414C">
          <w:rPr>
            <w:noProof/>
            <w:webHidden/>
          </w:rPr>
          <w:t>29</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22" w:history="1">
        <w:r w:rsidR="008B414C" w:rsidRPr="001B4874">
          <w:rPr>
            <w:rStyle w:val="Hiperhivatkozs"/>
            <w:noProof/>
          </w:rPr>
          <w:t>1.2.6.</w:t>
        </w:r>
        <w:r w:rsidR="008B414C">
          <w:rPr>
            <w:rFonts w:eastAsiaTheme="minorEastAsia"/>
            <w:noProof/>
          </w:rPr>
          <w:tab/>
        </w:r>
        <w:r w:rsidR="008B414C" w:rsidRPr="001B4874">
          <w:rPr>
            <w:rStyle w:val="Hiperhivatkozs"/>
            <w:noProof/>
          </w:rPr>
          <w:t>A kerületre vonatkozó településrendezési tervi előzmények vizsgálata</w:t>
        </w:r>
        <w:r w:rsidR="008B414C">
          <w:rPr>
            <w:noProof/>
            <w:webHidden/>
          </w:rPr>
          <w:tab/>
        </w:r>
        <w:r w:rsidR="008B414C">
          <w:rPr>
            <w:noProof/>
            <w:webHidden/>
          </w:rPr>
          <w:fldChar w:fldCharType="begin"/>
        </w:r>
        <w:r w:rsidR="008B414C">
          <w:rPr>
            <w:noProof/>
            <w:webHidden/>
          </w:rPr>
          <w:instrText xml:space="preserve"> PAGEREF _Toc421781122 \h </w:instrText>
        </w:r>
        <w:r w:rsidR="008B414C">
          <w:rPr>
            <w:noProof/>
            <w:webHidden/>
          </w:rPr>
        </w:r>
        <w:r w:rsidR="008B414C">
          <w:rPr>
            <w:noProof/>
            <w:webHidden/>
          </w:rPr>
          <w:fldChar w:fldCharType="separate"/>
        </w:r>
        <w:r w:rsidR="008B414C">
          <w:rPr>
            <w:noProof/>
            <w:webHidden/>
          </w:rPr>
          <w:t>30</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23" w:history="1">
        <w:r w:rsidR="008B414C" w:rsidRPr="001B4874">
          <w:rPr>
            <w:rStyle w:val="Hiperhivatkozs"/>
            <w:noProof/>
          </w:rPr>
          <w:t>Budapest főváros településszerkezeti terve (TSZT 2015) és Fővárosi rendezési szabályzat (FRSZ)</w:t>
        </w:r>
        <w:r w:rsidR="008B414C">
          <w:rPr>
            <w:noProof/>
            <w:webHidden/>
          </w:rPr>
          <w:tab/>
        </w:r>
        <w:r w:rsidR="008B414C">
          <w:rPr>
            <w:noProof/>
            <w:webHidden/>
          </w:rPr>
          <w:fldChar w:fldCharType="begin"/>
        </w:r>
        <w:r w:rsidR="008B414C">
          <w:rPr>
            <w:noProof/>
            <w:webHidden/>
          </w:rPr>
          <w:instrText xml:space="preserve"> PAGEREF _Toc421781123 \h </w:instrText>
        </w:r>
        <w:r w:rsidR="008B414C">
          <w:rPr>
            <w:noProof/>
            <w:webHidden/>
          </w:rPr>
        </w:r>
        <w:r w:rsidR="008B414C">
          <w:rPr>
            <w:noProof/>
            <w:webHidden/>
          </w:rPr>
          <w:fldChar w:fldCharType="separate"/>
        </w:r>
        <w:r w:rsidR="008B414C">
          <w:rPr>
            <w:noProof/>
            <w:webHidden/>
          </w:rPr>
          <w:t>31</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24" w:history="1">
        <w:r w:rsidR="008B414C" w:rsidRPr="001B4874">
          <w:rPr>
            <w:rStyle w:val="Hiperhivatkozs"/>
            <w:noProof/>
          </w:rPr>
          <w:t>Kerületi Városrendezési és Építési Szabályzat (KVSZ) és a szabályozási tervek (SZT)</w:t>
        </w:r>
        <w:r w:rsidR="008B414C">
          <w:rPr>
            <w:noProof/>
            <w:webHidden/>
          </w:rPr>
          <w:tab/>
        </w:r>
        <w:r w:rsidR="008B414C">
          <w:rPr>
            <w:noProof/>
            <w:webHidden/>
          </w:rPr>
          <w:fldChar w:fldCharType="begin"/>
        </w:r>
        <w:r w:rsidR="008B414C">
          <w:rPr>
            <w:noProof/>
            <w:webHidden/>
          </w:rPr>
          <w:instrText xml:space="preserve"> PAGEREF _Toc421781124 \h </w:instrText>
        </w:r>
        <w:r w:rsidR="008B414C">
          <w:rPr>
            <w:noProof/>
            <w:webHidden/>
          </w:rPr>
        </w:r>
        <w:r w:rsidR="008B414C">
          <w:rPr>
            <w:noProof/>
            <w:webHidden/>
          </w:rPr>
          <w:fldChar w:fldCharType="separate"/>
        </w:r>
        <w:r w:rsidR="008B414C">
          <w:rPr>
            <w:noProof/>
            <w:webHidden/>
          </w:rPr>
          <w:t>33</w:t>
        </w:r>
        <w:r w:rsidR="008B414C">
          <w:rPr>
            <w:noProof/>
            <w:webHidden/>
          </w:rPr>
          <w:fldChar w:fldCharType="end"/>
        </w:r>
      </w:hyperlink>
    </w:p>
    <w:p w:rsidR="008B414C" w:rsidRDefault="00E85BC5">
      <w:pPr>
        <w:pStyle w:val="TJ2"/>
        <w:rPr>
          <w:rFonts w:eastAsiaTheme="minorEastAsia"/>
          <w:szCs w:val="22"/>
        </w:rPr>
      </w:pPr>
      <w:hyperlink w:anchor="_Toc421781125" w:history="1">
        <w:r w:rsidR="008B414C" w:rsidRPr="001B4874">
          <w:rPr>
            <w:rStyle w:val="Hiperhivatkozs"/>
            <w:rFonts w:ascii="Century Gothic" w:hAnsi="Century Gothic"/>
          </w:rPr>
          <w:t>1.3.</w:t>
        </w:r>
        <w:r w:rsidR="008B414C">
          <w:rPr>
            <w:rFonts w:eastAsiaTheme="minorEastAsia"/>
            <w:szCs w:val="22"/>
          </w:rPr>
          <w:tab/>
        </w:r>
        <w:r w:rsidR="008B414C" w:rsidRPr="001B4874">
          <w:rPr>
            <w:rStyle w:val="Hiperhivatkozs"/>
            <w:rFonts w:ascii="Century Gothic" w:hAnsi="Century Gothic"/>
          </w:rPr>
          <w:t>A Kerület társadalma</w:t>
        </w:r>
        <w:r w:rsidR="008B414C">
          <w:rPr>
            <w:webHidden/>
          </w:rPr>
          <w:tab/>
        </w:r>
        <w:r w:rsidR="008B414C">
          <w:rPr>
            <w:webHidden/>
          </w:rPr>
          <w:fldChar w:fldCharType="begin"/>
        </w:r>
        <w:r w:rsidR="008B414C">
          <w:rPr>
            <w:webHidden/>
          </w:rPr>
          <w:instrText xml:space="preserve"> PAGEREF _Toc421781125 \h </w:instrText>
        </w:r>
        <w:r w:rsidR="008B414C">
          <w:rPr>
            <w:webHidden/>
          </w:rPr>
        </w:r>
        <w:r w:rsidR="008B414C">
          <w:rPr>
            <w:webHidden/>
          </w:rPr>
          <w:fldChar w:fldCharType="separate"/>
        </w:r>
        <w:r w:rsidR="008B414C">
          <w:rPr>
            <w:webHidden/>
          </w:rPr>
          <w:t>36</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126" w:history="1">
        <w:r w:rsidR="008B414C" w:rsidRPr="001B4874">
          <w:rPr>
            <w:rStyle w:val="Hiperhivatkozs"/>
            <w:noProof/>
          </w:rPr>
          <w:t>1.3.1.</w:t>
        </w:r>
        <w:r w:rsidR="008B414C">
          <w:rPr>
            <w:rFonts w:eastAsiaTheme="minorEastAsia"/>
            <w:noProof/>
          </w:rPr>
          <w:tab/>
        </w:r>
        <w:r w:rsidR="008B414C" w:rsidRPr="001B4874">
          <w:rPr>
            <w:rStyle w:val="Hiperhivatkozs"/>
            <w:noProof/>
          </w:rPr>
          <w:t>A kerület demográfiai és társadalmi összetétele</w:t>
        </w:r>
        <w:r w:rsidR="008B414C">
          <w:rPr>
            <w:noProof/>
            <w:webHidden/>
          </w:rPr>
          <w:tab/>
        </w:r>
        <w:r w:rsidR="008B414C">
          <w:rPr>
            <w:noProof/>
            <w:webHidden/>
          </w:rPr>
          <w:fldChar w:fldCharType="begin"/>
        </w:r>
        <w:r w:rsidR="008B414C">
          <w:rPr>
            <w:noProof/>
            <w:webHidden/>
          </w:rPr>
          <w:instrText xml:space="preserve"> PAGEREF _Toc421781126 \h </w:instrText>
        </w:r>
        <w:r w:rsidR="008B414C">
          <w:rPr>
            <w:noProof/>
            <w:webHidden/>
          </w:rPr>
        </w:r>
        <w:r w:rsidR="008B414C">
          <w:rPr>
            <w:noProof/>
            <w:webHidden/>
          </w:rPr>
          <w:fldChar w:fldCharType="separate"/>
        </w:r>
        <w:r w:rsidR="008B414C">
          <w:rPr>
            <w:noProof/>
            <w:webHidden/>
          </w:rPr>
          <w:t>36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27" w:history="1">
        <w:r w:rsidR="008B414C" w:rsidRPr="001B4874">
          <w:rPr>
            <w:rStyle w:val="Hiperhivatkozs"/>
            <w:noProof/>
          </w:rPr>
          <w:t>Népességváltozás</w:t>
        </w:r>
        <w:r w:rsidR="008B414C">
          <w:rPr>
            <w:noProof/>
            <w:webHidden/>
          </w:rPr>
          <w:tab/>
        </w:r>
        <w:r w:rsidR="008B414C">
          <w:rPr>
            <w:noProof/>
            <w:webHidden/>
          </w:rPr>
          <w:fldChar w:fldCharType="begin"/>
        </w:r>
        <w:r w:rsidR="008B414C">
          <w:rPr>
            <w:noProof/>
            <w:webHidden/>
          </w:rPr>
          <w:instrText xml:space="preserve"> PAGEREF _Toc421781127 \h </w:instrText>
        </w:r>
        <w:r w:rsidR="008B414C">
          <w:rPr>
            <w:noProof/>
            <w:webHidden/>
          </w:rPr>
        </w:r>
        <w:r w:rsidR="008B414C">
          <w:rPr>
            <w:noProof/>
            <w:webHidden/>
          </w:rPr>
          <w:fldChar w:fldCharType="separate"/>
        </w:r>
        <w:r w:rsidR="008B414C">
          <w:rPr>
            <w:noProof/>
            <w:webHidden/>
          </w:rPr>
          <w:t>36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28" w:history="1">
        <w:r w:rsidR="008B414C" w:rsidRPr="001B4874">
          <w:rPr>
            <w:rStyle w:val="Hiperhivatkozs"/>
            <w:noProof/>
          </w:rPr>
          <w:t>Korösszetétel</w:t>
        </w:r>
        <w:r w:rsidR="008B414C">
          <w:rPr>
            <w:noProof/>
            <w:webHidden/>
          </w:rPr>
          <w:tab/>
        </w:r>
        <w:r w:rsidR="008B414C">
          <w:rPr>
            <w:noProof/>
            <w:webHidden/>
          </w:rPr>
          <w:fldChar w:fldCharType="begin"/>
        </w:r>
        <w:r w:rsidR="008B414C">
          <w:rPr>
            <w:noProof/>
            <w:webHidden/>
          </w:rPr>
          <w:instrText xml:space="preserve"> PAGEREF _Toc421781128 \h </w:instrText>
        </w:r>
        <w:r w:rsidR="008B414C">
          <w:rPr>
            <w:noProof/>
            <w:webHidden/>
          </w:rPr>
        </w:r>
        <w:r w:rsidR="008B414C">
          <w:rPr>
            <w:noProof/>
            <w:webHidden/>
          </w:rPr>
          <w:fldChar w:fldCharType="separate"/>
        </w:r>
        <w:r w:rsidR="008B414C">
          <w:rPr>
            <w:noProof/>
            <w:webHidden/>
          </w:rPr>
          <w:t>38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29" w:history="1">
        <w:r w:rsidR="008B414C" w:rsidRPr="001B4874">
          <w:rPr>
            <w:rStyle w:val="Hiperhivatkozs"/>
            <w:noProof/>
          </w:rPr>
          <w:t>Képzettség</w:t>
        </w:r>
        <w:r w:rsidR="008B414C">
          <w:rPr>
            <w:noProof/>
            <w:webHidden/>
          </w:rPr>
          <w:tab/>
        </w:r>
        <w:r w:rsidR="008B414C">
          <w:rPr>
            <w:noProof/>
            <w:webHidden/>
          </w:rPr>
          <w:fldChar w:fldCharType="begin"/>
        </w:r>
        <w:r w:rsidR="008B414C">
          <w:rPr>
            <w:noProof/>
            <w:webHidden/>
          </w:rPr>
          <w:instrText xml:space="preserve"> PAGEREF _Toc421781129 \h </w:instrText>
        </w:r>
        <w:r w:rsidR="008B414C">
          <w:rPr>
            <w:noProof/>
            <w:webHidden/>
          </w:rPr>
        </w:r>
        <w:r w:rsidR="008B414C">
          <w:rPr>
            <w:noProof/>
            <w:webHidden/>
          </w:rPr>
          <w:fldChar w:fldCharType="separate"/>
        </w:r>
        <w:r w:rsidR="008B414C">
          <w:rPr>
            <w:noProof/>
            <w:webHidden/>
          </w:rPr>
          <w:t>39</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30" w:history="1">
        <w:r w:rsidR="008B414C" w:rsidRPr="001B4874">
          <w:rPr>
            <w:rStyle w:val="Hiperhivatkozs"/>
            <w:noProof/>
          </w:rPr>
          <w:t>Foglalkoztatottság</w:t>
        </w:r>
        <w:r w:rsidR="008B414C">
          <w:rPr>
            <w:noProof/>
            <w:webHidden/>
          </w:rPr>
          <w:tab/>
        </w:r>
        <w:r w:rsidR="008B414C">
          <w:rPr>
            <w:noProof/>
            <w:webHidden/>
          </w:rPr>
          <w:fldChar w:fldCharType="begin"/>
        </w:r>
        <w:r w:rsidR="008B414C">
          <w:rPr>
            <w:noProof/>
            <w:webHidden/>
          </w:rPr>
          <w:instrText xml:space="preserve"> PAGEREF _Toc421781130 \h </w:instrText>
        </w:r>
        <w:r w:rsidR="008B414C">
          <w:rPr>
            <w:noProof/>
            <w:webHidden/>
          </w:rPr>
        </w:r>
        <w:r w:rsidR="008B414C">
          <w:rPr>
            <w:noProof/>
            <w:webHidden/>
          </w:rPr>
          <w:fldChar w:fldCharType="separate"/>
        </w:r>
        <w:r w:rsidR="008B414C">
          <w:rPr>
            <w:noProof/>
            <w:webHidden/>
          </w:rPr>
          <w:t>40</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31" w:history="1">
        <w:r w:rsidR="008B414C" w:rsidRPr="001B4874">
          <w:rPr>
            <w:rStyle w:val="Hiperhivatkozs"/>
            <w:noProof/>
          </w:rPr>
          <w:t>Jövedelmi viszonyok</w:t>
        </w:r>
        <w:r w:rsidR="008B414C">
          <w:rPr>
            <w:noProof/>
            <w:webHidden/>
          </w:rPr>
          <w:tab/>
        </w:r>
        <w:r w:rsidR="008B414C">
          <w:rPr>
            <w:noProof/>
            <w:webHidden/>
          </w:rPr>
          <w:fldChar w:fldCharType="begin"/>
        </w:r>
        <w:r w:rsidR="008B414C">
          <w:rPr>
            <w:noProof/>
            <w:webHidden/>
          </w:rPr>
          <w:instrText xml:space="preserve"> PAGEREF _Toc421781131 \h </w:instrText>
        </w:r>
        <w:r w:rsidR="008B414C">
          <w:rPr>
            <w:noProof/>
            <w:webHidden/>
          </w:rPr>
        </w:r>
        <w:r w:rsidR="008B414C">
          <w:rPr>
            <w:noProof/>
            <w:webHidden/>
          </w:rPr>
          <w:fldChar w:fldCharType="separate"/>
        </w:r>
        <w:r w:rsidR="008B414C">
          <w:rPr>
            <w:noProof/>
            <w:webHidden/>
          </w:rPr>
          <w:t>41</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32" w:history="1">
        <w:r w:rsidR="008B414C" w:rsidRPr="001B4874">
          <w:rPr>
            <w:rStyle w:val="Hiperhivatkozs"/>
            <w:noProof/>
          </w:rPr>
          <w:t>Életminőség: lakásállomány és a lakosság egészségi állapota</w:t>
        </w:r>
        <w:r w:rsidR="008B414C">
          <w:rPr>
            <w:noProof/>
            <w:webHidden/>
          </w:rPr>
          <w:tab/>
        </w:r>
        <w:r w:rsidR="008B414C">
          <w:rPr>
            <w:noProof/>
            <w:webHidden/>
          </w:rPr>
          <w:fldChar w:fldCharType="begin"/>
        </w:r>
        <w:r w:rsidR="008B414C">
          <w:rPr>
            <w:noProof/>
            <w:webHidden/>
          </w:rPr>
          <w:instrText xml:space="preserve"> PAGEREF _Toc421781132 \h </w:instrText>
        </w:r>
        <w:r w:rsidR="008B414C">
          <w:rPr>
            <w:noProof/>
            <w:webHidden/>
          </w:rPr>
        </w:r>
        <w:r w:rsidR="008B414C">
          <w:rPr>
            <w:noProof/>
            <w:webHidden/>
          </w:rPr>
          <w:fldChar w:fldCharType="separate"/>
        </w:r>
        <w:r w:rsidR="008B414C">
          <w:rPr>
            <w:noProof/>
            <w:webHidden/>
          </w:rPr>
          <w:t>43</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33" w:history="1">
        <w:r w:rsidR="008B414C" w:rsidRPr="001B4874">
          <w:rPr>
            <w:rStyle w:val="Hiperhivatkozs"/>
            <w:noProof/>
          </w:rPr>
          <w:t>Nemzetiségi összetétel, felekezeti hovatartozás</w:t>
        </w:r>
        <w:r w:rsidR="008B414C">
          <w:rPr>
            <w:noProof/>
            <w:webHidden/>
          </w:rPr>
          <w:tab/>
        </w:r>
        <w:r w:rsidR="008B414C">
          <w:rPr>
            <w:noProof/>
            <w:webHidden/>
          </w:rPr>
          <w:fldChar w:fldCharType="begin"/>
        </w:r>
        <w:r w:rsidR="008B414C">
          <w:rPr>
            <w:noProof/>
            <w:webHidden/>
          </w:rPr>
          <w:instrText xml:space="preserve"> PAGEREF _Toc421781133 \h </w:instrText>
        </w:r>
        <w:r w:rsidR="008B414C">
          <w:rPr>
            <w:noProof/>
            <w:webHidden/>
          </w:rPr>
        </w:r>
        <w:r w:rsidR="008B414C">
          <w:rPr>
            <w:noProof/>
            <w:webHidden/>
          </w:rPr>
          <w:fldChar w:fldCharType="separate"/>
        </w:r>
        <w:r w:rsidR="008B414C">
          <w:rPr>
            <w:noProof/>
            <w:webHidden/>
          </w:rPr>
          <w:t>44</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34" w:history="1">
        <w:r w:rsidR="008B414C" w:rsidRPr="001B4874">
          <w:rPr>
            <w:rStyle w:val="Hiperhivatkozs"/>
            <w:noProof/>
          </w:rPr>
          <w:t>1.3.2.</w:t>
        </w:r>
        <w:r w:rsidR="008B414C">
          <w:rPr>
            <w:rFonts w:eastAsiaTheme="minorEastAsia"/>
            <w:noProof/>
          </w:rPr>
          <w:tab/>
        </w:r>
        <w:r w:rsidR="008B414C" w:rsidRPr="001B4874">
          <w:rPr>
            <w:rStyle w:val="Hiperhivatkozs"/>
            <w:noProof/>
          </w:rPr>
          <w:t>Térbeli-társadalmi rétegződés, konfliktusok, érdekviszonyok</w:t>
        </w:r>
        <w:r w:rsidR="008B414C">
          <w:rPr>
            <w:noProof/>
            <w:webHidden/>
          </w:rPr>
          <w:tab/>
        </w:r>
        <w:r w:rsidR="008B414C">
          <w:rPr>
            <w:noProof/>
            <w:webHidden/>
          </w:rPr>
          <w:fldChar w:fldCharType="begin"/>
        </w:r>
        <w:r w:rsidR="008B414C">
          <w:rPr>
            <w:noProof/>
            <w:webHidden/>
          </w:rPr>
          <w:instrText xml:space="preserve"> PAGEREF _Toc421781134 \h </w:instrText>
        </w:r>
        <w:r w:rsidR="008B414C">
          <w:rPr>
            <w:noProof/>
            <w:webHidden/>
          </w:rPr>
        </w:r>
        <w:r w:rsidR="008B414C">
          <w:rPr>
            <w:noProof/>
            <w:webHidden/>
          </w:rPr>
          <w:fldChar w:fldCharType="separate"/>
        </w:r>
        <w:r w:rsidR="008B414C">
          <w:rPr>
            <w:noProof/>
            <w:webHidden/>
          </w:rPr>
          <w:t>46</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135" w:history="1">
        <w:r w:rsidR="008B414C" w:rsidRPr="001B4874">
          <w:rPr>
            <w:rStyle w:val="Hiperhivatkozs"/>
            <w:noProof/>
          </w:rPr>
          <w:t>SWOT- Társadalom</w:t>
        </w:r>
        <w:r w:rsidR="008B414C">
          <w:rPr>
            <w:noProof/>
            <w:webHidden/>
          </w:rPr>
          <w:tab/>
        </w:r>
        <w:r w:rsidR="008B414C">
          <w:rPr>
            <w:noProof/>
            <w:webHidden/>
          </w:rPr>
          <w:fldChar w:fldCharType="begin"/>
        </w:r>
        <w:r w:rsidR="008B414C">
          <w:rPr>
            <w:noProof/>
            <w:webHidden/>
          </w:rPr>
          <w:instrText xml:space="preserve"> PAGEREF _Toc421781135 \h </w:instrText>
        </w:r>
        <w:r w:rsidR="008B414C">
          <w:rPr>
            <w:noProof/>
            <w:webHidden/>
          </w:rPr>
        </w:r>
        <w:r w:rsidR="008B414C">
          <w:rPr>
            <w:noProof/>
            <w:webHidden/>
          </w:rPr>
          <w:fldChar w:fldCharType="separate"/>
        </w:r>
        <w:r w:rsidR="008B414C">
          <w:rPr>
            <w:noProof/>
            <w:webHidden/>
          </w:rPr>
          <w:t>48</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136" w:history="1">
        <w:r w:rsidR="008B414C" w:rsidRPr="001B4874">
          <w:rPr>
            <w:rStyle w:val="Hiperhivatkozs"/>
            <w:noProof/>
          </w:rPr>
          <w:t>Fejlesztési kihívások a társadalmi átalakulás terén</w:t>
        </w:r>
        <w:r w:rsidR="008B414C">
          <w:rPr>
            <w:noProof/>
            <w:webHidden/>
          </w:rPr>
          <w:tab/>
        </w:r>
        <w:r w:rsidR="008B414C">
          <w:rPr>
            <w:noProof/>
            <w:webHidden/>
          </w:rPr>
          <w:fldChar w:fldCharType="begin"/>
        </w:r>
        <w:r w:rsidR="008B414C">
          <w:rPr>
            <w:noProof/>
            <w:webHidden/>
          </w:rPr>
          <w:instrText xml:space="preserve"> PAGEREF _Toc421781136 \h </w:instrText>
        </w:r>
        <w:r w:rsidR="008B414C">
          <w:rPr>
            <w:noProof/>
            <w:webHidden/>
          </w:rPr>
        </w:r>
        <w:r w:rsidR="008B414C">
          <w:rPr>
            <w:noProof/>
            <w:webHidden/>
          </w:rPr>
          <w:fldChar w:fldCharType="separate"/>
        </w:r>
        <w:r w:rsidR="008B414C">
          <w:rPr>
            <w:noProof/>
            <w:webHidden/>
          </w:rPr>
          <w:t>49</w:t>
        </w:r>
        <w:r w:rsidR="008B414C">
          <w:rPr>
            <w:noProof/>
            <w:webHidden/>
          </w:rPr>
          <w:fldChar w:fldCharType="end"/>
        </w:r>
      </w:hyperlink>
    </w:p>
    <w:p w:rsidR="008B414C" w:rsidRDefault="00E85BC5">
      <w:pPr>
        <w:pStyle w:val="TJ2"/>
        <w:rPr>
          <w:rFonts w:eastAsiaTheme="minorEastAsia"/>
          <w:szCs w:val="22"/>
        </w:rPr>
      </w:pPr>
      <w:hyperlink w:anchor="_Toc421781137" w:history="1">
        <w:r w:rsidR="008B414C" w:rsidRPr="001B4874">
          <w:rPr>
            <w:rStyle w:val="Hiperhivatkozs"/>
            <w:rFonts w:ascii="Century Gothic" w:hAnsi="Century Gothic"/>
          </w:rPr>
          <w:t>1.4.</w:t>
        </w:r>
        <w:r w:rsidR="008B414C">
          <w:rPr>
            <w:rFonts w:eastAsiaTheme="minorEastAsia"/>
            <w:szCs w:val="22"/>
          </w:rPr>
          <w:tab/>
        </w:r>
        <w:r w:rsidR="008B414C" w:rsidRPr="001B4874">
          <w:rPr>
            <w:rStyle w:val="Hiperhivatkozs"/>
            <w:rFonts w:ascii="Century Gothic" w:hAnsi="Century Gothic"/>
          </w:rPr>
          <w:t>Humánszolgáltatások</w:t>
        </w:r>
        <w:r w:rsidR="008B414C">
          <w:rPr>
            <w:webHidden/>
          </w:rPr>
          <w:tab/>
        </w:r>
        <w:r w:rsidR="008B414C">
          <w:rPr>
            <w:webHidden/>
          </w:rPr>
          <w:fldChar w:fldCharType="begin"/>
        </w:r>
        <w:r w:rsidR="008B414C">
          <w:rPr>
            <w:webHidden/>
          </w:rPr>
          <w:instrText xml:space="preserve"> PAGEREF _Toc421781137 \h </w:instrText>
        </w:r>
        <w:r w:rsidR="008B414C">
          <w:rPr>
            <w:webHidden/>
          </w:rPr>
        </w:r>
        <w:r w:rsidR="008B414C">
          <w:rPr>
            <w:webHidden/>
          </w:rPr>
          <w:fldChar w:fldCharType="separate"/>
        </w:r>
        <w:r w:rsidR="008B414C">
          <w:rPr>
            <w:webHidden/>
          </w:rPr>
          <w:t>49</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138" w:history="1">
        <w:r w:rsidR="008B414C" w:rsidRPr="001B4874">
          <w:rPr>
            <w:rStyle w:val="Hiperhivatkozs"/>
            <w:noProof/>
          </w:rPr>
          <w:t>1.4.1.</w:t>
        </w:r>
        <w:r w:rsidR="008B414C">
          <w:rPr>
            <w:rFonts w:eastAsiaTheme="minorEastAsia"/>
            <w:noProof/>
          </w:rPr>
          <w:tab/>
        </w:r>
        <w:r w:rsidR="008B414C" w:rsidRPr="001B4874">
          <w:rPr>
            <w:rStyle w:val="Hiperhivatkozs"/>
            <w:noProof/>
          </w:rPr>
          <w:t>Humán közszolgáltatások</w:t>
        </w:r>
        <w:r w:rsidR="008B414C">
          <w:rPr>
            <w:noProof/>
            <w:webHidden/>
          </w:rPr>
          <w:tab/>
        </w:r>
        <w:r w:rsidR="008B414C">
          <w:rPr>
            <w:noProof/>
            <w:webHidden/>
          </w:rPr>
          <w:fldChar w:fldCharType="begin"/>
        </w:r>
        <w:r w:rsidR="008B414C">
          <w:rPr>
            <w:noProof/>
            <w:webHidden/>
          </w:rPr>
          <w:instrText xml:space="preserve"> PAGEREF _Toc421781138 \h </w:instrText>
        </w:r>
        <w:r w:rsidR="008B414C">
          <w:rPr>
            <w:noProof/>
            <w:webHidden/>
          </w:rPr>
        </w:r>
        <w:r w:rsidR="008B414C">
          <w:rPr>
            <w:noProof/>
            <w:webHidden/>
          </w:rPr>
          <w:fldChar w:fldCharType="separate"/>
        </w:r>
        <w:r w:rsidR="008B414C">
          <w:rPr>
            <w:noProof/>
            <w:webHidden/>
          </w:rPr>
          <w:t>49</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39" w:history="1">
        <w:r w:rsidR="008B414C" w:rsidRPr="001B4874">
          <w:rPr>
            <w:rStyle w:val="Hiperhivatkozs"/>
            <w:noProof/>
          </w:rPr>
          <w:t>Szociális ágazat</w:t>
        </w:r>
        <w:r w:rsidR="008B414C">
          <w:rPr>
            <w:noProof/>
            <w:webHidden/>
          </w:rPr>
          <w:tab/>
        </w:r>
        <w:r w:rsidR="008B414C">
          <w:rPr>
            <w:noProof/>
            <w:webHidden/>
          </w:rPr>
          <w:fldChar w:fldCharType="begin"/>
        </w:r>
        <w:r w:rsidR="008B414C">
          <w:rPr>
            <w:noProof/>
            <w:webHidden/>
          </w:rPr>
          <w:instrText xml:space="preserve"> PAGEREF _Toc421781139 \h </w:instrText>
        </w:r>
        <w:r w:rsidR="008B414C">
          <w:rPr>
            <w:noProof/>
            <w:webHidden/>
          </w:rPr>
        </w:r>
        <w:r w:rsidR="008B414C">
          <w:rPr>
            <w:noProof/>
            <w:webHidden/>
          </w:rPr>
          <w:fldChar w:fldCharType="separate"/>
        </w:r>
        <w:r w:rsidR="008B414C">
          <w:rPr>
            <w:noProof/>
            <w:webHidden/>
          </w:rPr>
          <w:t>49</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40" w:history="1">
        <w:r w:rsidR="008B414C" w:rsidRPr="001B4874">
          <w:rPr>
            <w:rStyle w:val="Hiperhivatkozs"/>
            <w:noProof/>
          </w:rPr>
          <w:t>Oktatás</w:t>
        </w:r>
        <w:r w:rsidR="008B414C">
          <w:rPr>
            <w:noProof/>
            <w:webHidden/>
          </w:rPr>
          <w:tab/>
        </w:r>
        <w:r w:rsidR="008B414C">
          <w:rPr>
            <w:noProof/>
            <w:webHidden/>
          </w:rPr>
          <w:fldChar w:fldCharType="begin"/>
        </w:r>
        <w:r w:rsidR="008B414C">
          <w:rPr>
            <w:noProof/>
            <w:webHidden/>
          </w:rPr>
          <w:instrText xml:space="preserve"> PAGEREF _Toc421781140 \h </w:instrText>
        </w:r>
        <w:r w:rsidR="008B414C">
          <w:rPr>
            <w:noProof/>
            <w:webHidden/>
          </w:rPr>
        </w:r>
        <w:r w:rsidR="008B414C">
          <w:rPr>
            <w:noProof/>
            <w:webHidden/>
          </w:rPr>
          <w:fldChar w:fldCharType="separate"/>
        </w:r>
        <w:r w:rsidR="008B414C">
          <w:rPr>
            <w:noProof/>
            <w:webHidden/>
          </w:rPr>
          <w:t>60</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41" w:history="1">
        <w:r w:rsidR="008B414C" w:rsidRPr="001B4874">
          <w:rPr>
            <w:rStyle w:val="Hiperhivatkozs"/>
            <w:noProof/>
          </w:rPr>
          <w:t>Egészségügy</w:t>
        </w:r>
        <w:r w:rsidR="008B414C">
          <w:rPr>
            <w:noProof/>
            <w:webHidden/>
          </w:rPr>
          <w:tab/>
        </w:r>
        <w:r w:rsidR="008B414C">
          <w:rPr>
            <w:noProof/>
            <w:webHidden/>
          </w:rPr>
          <w:fldChar w:fldCharType="begin"/>
        </w:r>
        <w:r w:rsidR="008B414C">
          <w:rPr>
            <w:noProof/>
            <w:webHidden/>
          </w:rPr>
          <w:instrText xml:space="preserve"> PAGEREF _Toc421781141 \h </w:instrText>
        </w:r>
        <w:r w:rsidR="008B414C">
          <w:rPr>
            <w:noProof/>
            <w:webHidden/>
          </w:rPr>
        </w:r>
        <w:r w:rsidR="008B414C">
          <w:rPr>
            <w:noProof/>
            <w:webHidden/>
          </w:rPr>
          <w:fldChar w:fldCharType="separate"/>
        </w:r>
        <w:r w:rsidR="008B414C">
          <w:rPr>
            <w:noProof/>
            <w:webHidden/>
          </w:rPr>
          <w:t>64</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42" w:history="1">
        <w:r w:rsidR="008B414C" w:rsidRPr="001B4874">
          <w:rPr>
            <w:rStyle w:val="Hiperhivatkozs"/>
            <w:noProof/>
          </w:rPr>
          <w:t>Kultúra, sport, helyi közösségek támogatása</w:t>
        </w:r>
        <w:r w:rsidR="008B414C">
          <w:rPr>
            <w:noProof/>
            <w:webHidden/>
          </w:rPr>
          <w:tab/>
        </w:r>
        <w:r w:rsidR="008B414C">
          <w:rPr>
            <w:noProof/>
            <w:webHidden/>
          </w:rPr>
          <w:fldChar w:fldCharType="begin"/>
        </w:r>
        <w:r w:rsidR="008B414C">
          <w:rPr>
            <w:noProof/>
            <w:webHidden/>
          </w:rPr>
          <w:instrText xml:space="preserve"> PAGEREF _Toc421781142 \h </w:instrText>
        </w:r>
        <w:r w:rsidR="008B414C">
          <w:rPr>
            <w:noProof/>
            <w:webHidden/>
          </w:rPr>
        </w:r>
        <w:r w:rsidR="008B414C">
          <w:rPr>
            <w:noProof/>
            <w:webHidden/>
          </w:rPr>
          <w:fldChar w:fldCharType="separate"/>
        </w:r>
        <w:r w:rsidR="008B414C">
          <w:rPr>
            <w:noProof/>
            <w:webHidden/>
          </w:rPr>
          <w:t>65</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43" w:history="1">
        <w:r w:rsidR="008B414C" w:rsidRPr="001B4874">
          <w:rPr>
            <w:rStyle w:val="Hiperhivatkozs"/>
            <w:noProof/>
          </w:rPr>
          <w:t>1.4.2.</w:t>
        </w:r>
        <w:r w:rsidR="008B414C">
          <w:rPr>
            <w:rFonts w:eastAsiaTheme="minorEastAsia"/>
            <w:noProof/>
          </w:rPr>
          <w:tab/>
        </w:r>
        <w:r w:rsidR="008B414C" w:rsidRPr="001B4874">
          <w:rPr>
            <w:rStyle w:val="Hiperhivatkozs"/>
            <w:noProof/>
          </w:rPr>
          <w:t>Esélyegyenlőség biztosítása</w:t>
        </w:r>
        <w:r w:rsidR="008B414C">
          <w:rPr>
            <w:noProof/>
            <w:webHidden/>
          </w:rPr>
          <w:tab/>
        </w:r>
        <w:r w:rsidR="008B414C">
          <w:rPr>
            <w:noProof/>
            <w:webHidden/>
          </w:rPr>
          <w:fldChar w:fldCharType="begin"/>
        </w:r>
        <w:r w:rsidR="008B414C">
          <w:rPr>
            <w:noProof/>
            <w:webHidden/>
          </w:rPr>
          <w:instrText xml:space="preserve"> PAGEREF _Toc421781143 \h </w:instrText>
        </w:r>
        <w:r w:rsidR="008B414C">
          <w:rPr>
            <w:noProof/>
            <w:webHidden/>
          </w:rPr>
        </w:r>
        <w:r w:rsidR="008B414C">
          <w:rPr>
            <w:noProof/>
            <w:webHidden/>
          </w:rPr>
          <w:fldChar w:fldCharType="separate"/>
        </w:r>
        <w:r w:rsidR="008B414C">
          <w:rPr>
            <w:noProof/>
            <w:webHidden/>
          </w:rPr>
          <w:t>67</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144" w:history="1">
        <w:r w:rsidR="008B414C" w:rsidRPr="001B4874">
          <w:rPr>
            <w:rStyle w:val="Hiperhivatkozs"/>
            <w:noProof/>
          </w:rPr>
          <w:t>SWOT- Humánszolgáltatások</w:t>
        </w:r>
        <w:r w:rsidR="008B414C">
          <w:rPr>
            <w:noProof/>
            <w:webHidden/>
          </w:rPr>
          <w:tab/>
        </w:r>
        <w:r w:rsidR="008B414C">
          <w:rPr>
            <w:noProof/>
            <w:webHidden/>
          </w:rPr>
          <w:fldChar w:fldCharType="begin"/>
        </w:r>
        <w:r w:rsidR="008B414C">
          <w:rPr>
            <w:noProof/>
            <w:webHidden/>
          </w:rPr>
          <w:instrText xml:space="preserve"> PAGEREF _Toc421781144 \h </w:instrText>
        </w:r>
        <w:r w:rsidR="008B414C">
          <w:rPr>
            <w:noProof/>
            <w:webHidden/>
          </w:rPr>
        </w:r>
        <w:r w:rsidR="008B414C">
          <w:rPr>
            <w:noProof/>
            <w:webHidden/>
          </w:rPr>
          <w:fldChar w:fldCharType="separate"/>
        </w:r>
        <w:r w:rsidR="008B414C">
          <w:rPr>
            <w:noProof/>
            <w:webHidden/>
          </w:rPr>
          <w:t>67</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145" w:history="1">
        <w:r w:rsidR="008B414C" w:rsidRPr="001B4874">
          <w:rPr>
            <w:rStyle w:val="Hiperhivatkozs"/>
            <w:noProof/>
          </w:rPr>
          <w:t>Fejlesztési kihívások a Humánszolgáltatások terén</w:t>
        </w:r>
        <w:r w:rsidR="008B414C">
          <w:rPr>
            <w:noProof/>
            <w:webHidden/>
          </w:rPr>
          <w:tab/>
        </w:r>
        <w:r w:rsidR="008B414C">
          <w:rPr>
            <w:noProof/>
            <w:webHidden/>
          </w:rPr>
          <w:fldChar w:fldCharType="begin"/>
        </w:r>
        <w:r w:rsidR="008B414C">
          <w:rPr>
            <w:noProof/>
            <w:webHidden/>
          </w:rPr>
          <w:instrText xml:space="preserve"> PAGEREF _Toc421781145 \h </w:instrText>
        </w:r>
        <w:r w:rsidR="008B414C">
          <w:rPr>
            <w:noProof/>
            <w:webHidden/>
          </w:rPr>
        </w:r>
        <w:r w:rsidR="008B414C">
          <w:rPr>
            <w:noProof/>
            <w:webHidden/>
          </w:rPr>
          <w:fldChar w:fldCharType="separate"/>
        </w:r>
        <w:r w:rsidR="008B414C">
          <w:rPr>
            <w:noProof/>
            <w:webHidden/>
          </w:rPr>
          <w:t>68</w:t>
        </w:r>
        <w:r w:rsidR="008B414C">
          <w:rPr>
            <w:noProof/>
            <w:webHidden/>
          </w:rPr>
          <w:fldChar w:fldCharType="end"/>
        </w:r>
      </w:hyperlink>
    </w:p>
    <w:p w:rsidR="008B414C" w:rsidRDefault="00E85BC5">
      <w:pPr>
        <w:pStyle w:val="TJ2"/>
        <w:rPr>
          <w:rFonts w:eastAsiaTheme="minorEastAsia"/>
          <w:szCs w:val="22"/>
        </w:rPr>
      </w:pPr>
      <w:hyperlink w:anchor="_Toc421781146" w:history="1">
        <w:r w:rsidR="008B414C" w:rsidRPr="001B4874">
          <w:rPr>
            <w:rStyle w:val="Hiperhivatkozs"/>
            <w:rFonts w:ascii="Century Gothic" w:hAnsi="Century Gothic"/>
          </w:rPr>
          <w:t>1.5.</w:t>
        </w:r>
        <w:r w:rsidR="008B414C">
          <w:rPr>
            <w:rFonts w:eastAsiaTheme="minorEastAsia"/>
            <w:szCs w:val="22"/>
          </w:rPr>
          <w:tab/>
        </w:r>
        <w:r w:rsidR="008B414C" w:rsidRPr="001B4874">
          <w:rPr>
            <w:rStyle w:val="Hiperhivatkozs"/>
            <w:rFonts w:ascii="Century Gothic" w:hAnsi="Century Gothic"/>
          </w:rPr>
          <w:t>A település gazdasága</w:t>
        </w:r>
        <w:r w:rsidR="008B414C">
          <w:rPr>
            <w:webHidden/>
          </w:rPr>
          <w:tab/>
        </w:r>
        <w:r w:rsidR="008B414C">
          <w:rPr>
            <w:webHidden/>
          </w:rPr>
          <w:fldChar w:fldCharType="begin"/>
        </w:r>
        <w:r w:rsidR="008B414C">
          <w:rPr>
            <w:webHidden/>
          </w:rPr>
          <w:instrText xml:space="preserve"> PAGEREF _Toc421781146 \h </w:instrText>
        </w:r>
        <w:r w:rsidR="008B414C">
          <w:rPr>
            <w:webHidden/>
          </w:rPr>
        </w:r>
        <w:r w:rsidR="008B414C">
          <w:rPr>
            <w:webHidden/>
          </w:rPr>
          <w:fldChar w:fldCharType="separate"/>
        </w:r>
        <w:r w:rsidR="008B414C">
          <w:rPr>
            <w:webHidden/>
          </w:rPr>
          <w:t>68</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147" w:history="1">
        <w:r w:rsidR="008B414C" w:rsidRPr="001B4874">
          <w:rPr>
            <w:rStyle w:val="Hiperhivatkozs"/>
            <w:noProof/>
          </w:rPr>
          <w:t>1.5.1.</w:t>
        </w:r>
        <w:r w:rsidR="008B414C">
          <w:rPr>
            <w:rFonts w:eastAsiaTheme="minorEastAsia"/>
            <w:noProof/>
          </w:rPr>
          <w:tab/>
        </w:r>
        <w:r w:rsidR="008B414C" w:rsidRPr="001B4874">
          <w:rPr>
            <w:rStyle w:val="Hiperhivatkozs"/>
            <w:noProof/>
          </w:rPr>
          <w:t>A település gazdasági súlya, szerepköre</w:t>
        </w:r>
        <w:r w:rsidR="008B414C">
          <w:rPr>
            <w:noProof/>
            <w:webHidden/>
          </w:rPr>
          <w:tab/>
        </w:r>
        <w:r w:rsidR="008B414C">
          <w:rPr>
            <w:noProof/>
            <w:webHidden/>
          </w:rPr>
          <w:fldChar w:fldCharType="begin"/>
        </w:r>
        <w:r w:rsidR="008B414C">
          <w:rPr>
            <w:noProof/>
            <w:webHidden/>
          </w:rPr>
          <w:instrText xml:space="preserve"> PAGEREF _Toc421781147 \h </w:instrText>
        </w:r>
        <w:r w:rsidR="008B414C">
          <w:rPr>
            <w:noProof/>
            <w:webHidden/>
          </w:rPr>
        </w:r>
        <w:r w:rsidR="008B414C">
          <w:rPr>
            <w:noProof/>
            <w:webHidden/>
          </w:rPr>
          <w:fldChar w:fldCharType="separate"/>
        </w:r>
        <w:r w:rsidR="008B414C">
          <w:rPr>
            <w:noProof/>
            <w:webHidden/>
          </w:rPr>
          <w:t>68</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48" w:history="1">
        <w:r w:rsidR="008B414C" w:rsidRPr="001B4874">
          <w:rPr>
            <w:rStyle w:val="Hiperhivatkozs"/>
            <w:noProof/>
          </w:rPr>
          <w:t>1.5.2.</w:t>
        </w:r>
        <w:r w:rsidR="008B414C">
          <w:rPr>
            <w:rFonts w:eastAsiaTheme="minorEastAsia"/>
            <w:noProof/>
          </w:rPr>
          <w:tab/>
        </w:r>
        <w:r w:rsidR="008B414C" w:rsidRPr="001B4874">
          <w:rPr>
            <w:rStyle w:val="Hiperhivatkozs"/>
            <w:noProof/>
          </w:rPr>
          <w:t>A település főbb gazdasági ágazatai, jellemzői</w:t>
        </w:r>
        <w:r w:rsidR="008B414C">
          <w:rPr>
            <w:noProof/>
            <w:webHidden/>
          </w:rPr>
          <w:tab/>
        </w:r>
        <w:r w:rsidR="008B414C">
          <w:rPr>
            <w:noProof/>
            <w:webHidden/>
          </w:rPr>
          <w:fldChar w:fldCharType="begin"/>
        </w:r>
        <w:r w:rsidR="008B414C">
          <w:rPr>
            <w:noProof/>
            <w:webHidden/>
          </w:rPr>
          <w:instrText xml:space="preserve"> PAGEREF _Toc421781148 \h </w:instrText>
        </w:r>
        <w:r w:rsidR="008B414C">
          <w:rPr>
            <w:noProof/>
            <w:webHidden/>
          </w:rPr>
        </w:r>
        <w:r w:rsidR="008B414C">
          <w:rPr>
            <w:noProof/>
            <w:webHidden/>
          </w:rPr>
          <w:fldChar w:fldCharType="separate"/>
        </w:r>
        <w:r w:rsidR="008B414C">
          <w:rPr>
            <w:noProof/>
            <w:webHidden/>
          </w:rPr>
          <w:t>70</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49" w:history="1">
        <w:r w:rsidR="008B414C" w:rsidRPr="001B4874">
          <w:rPr>
            <w:rStyle w:val="Hiperhivatkozs"/>
            <w:rFonts w:ascii="Century Gothic" w:hAnsi="Century Gothic"/>
            <w:noProof/>
          </w:rPr>
          <w:t>Kiskereskedelem, vendéglátás, turizmus helyzete a kerületben</w:t>
        </w:r>
        <w:r w:rsidR="008B414C">
          <w:rPr>
            <w:noProof/>
            <w:webHidden/>
          </w:rPr>
          <w:tab/>
        </w:r>
        <w:r w:rsidR="008B414C">
          <w:rPr>
            <w:noProof/>
            <w:webHidden/>
          </w:rPr>
          <w:fldChar w:fldCharType="begin"/>
        </w:r>
        <w:r w:rsidR="008B414C">
          <w:rPr>
            <w:noProof/>
            <w:webHidden/>
          </w:rPr>
          <w:instrText xml:space="preserve"> PAGEREF _Toc421781149 \h </w:instrText>
        </w:r>
        <w:r w:rsidR="008B414C">
          <w:rPr>
            <w:noProof/>
            <w:webHidden/>
          </w:rPr>
        </w:r>
        <w:r w:rsidR="008B414C">
          <w:rPr>
            <w:noProof/>
            <w:webHidden/>
          </w:rPr>
          <w:fldChar w:fldCharType="separate"/>
        </w:r>
        <w:r w:rsidR="008B414C">
          <w:rPr>
            <w:noProof/>
            <w:webHidden/>
          </w:rPr>
          <w:t>74</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50" w:history="1">
        <w:r w:rsidR="008B414C" w:rsidRPr="001B4874">
          <w:rPr>
            <w:rStyle w:val="Hiperhivatkozs"/>
            <w:noProof/>
          </w:rPr>
          <w:t>1.5.3.</w:t>
        </w:r>
        <w:r w:rsidR="008B414C">
          <w:rPr>
            <w:rFonts w:eastAsiaTheme="minorEastAsia"/>
            <w:noProof/>
          </w:rPr>
          <w:tab/>
        </w:r>
        <w:r w:rsidR="008B414C" w:rsidRPr="001B4874">
          <w:rPr>
            <w:rStyle w:val="Hiperhivatkozs"/>
            <w:noProof/>
          </w:rPr>
          <w:t>A gazdasági szervezetek jellemzői, fontosabb beruházásai, települést érintő fejlesztési elképzelései</w:t>
        </w:r>
        <w:r w:rsidR="008B414C">
          <w:rPr>
            <w:noProof/>
            <w:webHidden/>
          </w:rPr>
          <w:tab/>
        </w:r>
        <w:r w:rsidR="008B414C">
          <w:rPr>
            <w:noProof/>
            <w:webHidden/>
          </w:rPr>
          <w:fldChar w:fldCharType="begin"/>
        </w:r>
        <w:r w:rsidR="008B414C">
          <w:rPr>
            <w:noProof/>
            <w:webHidden/>
          </w:rPr>
          <w:instrText xml:space="preserve"> PAGEREF _Toc421781150 \h </w:instrText>
        </w:r>
        <w:r w:rsidR="008B414C">
          <w:rPr>
            <w:noProof/>
            <w:webHidden/>
          </w:rPr>
        </w:r>
        <w:r w:rsidR="008B414C">
          <w:rPr>
            <w:noProof/>
            <w:webHidden/>
          </w:rPr>
          <w:fldChar w:fldCharType="separate"/>
        </w:r>
        <w:r w:rsidR="008B414C">
          <w:rPr>
            <w:noProof/>
            <w:webHidden/>
          </w:rPr>
          <w:t>77</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51" w:history="1">
        <w:r w:rsidR="008B414C" w:rsidRPr="001B4874">
          <w:rPr>
            <w:rStyle w:val="Hiperhivatkozs"/>
            <w:noProof/>
          </w:rPr>
          <w:t>1.5.4.</w:t>
        </w:r>
        <w:r w:rsidR="008B414C">
          <w:rPr>
            <w:rFonts w:eastAsiaTheme="minorEastAsia"/>
            <w:noProof/>
          </w:rPr>
          <w:tab/>
        </w:r>
        <w:r w:rsidR="008B414C" w:rsidRPr="001B4874">
          <w:rPr>
            <w:rStyle w:val="Hiperhivatkozs"/>
            <w:noProof/>
          </w:rPr>
          <w:t>A gazdasági versenyképességet befolyásoló tényezők</w:t>
        </w:r>
        <w:r w:rsidR="008B414C">
          <w:rPr>
            <w:noProof/>
            <w:webHidden/>
          </w:rPr>
          <w:tab/>
        </w:r>
        <w:r w:rsidR="008B414C">
          <w:rPr>
            <w:noProof/>
            <w:webHidden/>
          </w:rPr>
          <w:fldChar w:fldCharType="begin"/>
        </w:r>
        <w:r w:rsidR="008B414C">
          <w:rPr>
            <w:noProof/>
            <w:webHidden/>
          </w:rPr>
          <w:instrText xml:space="preserve"> PAGEREF _Toc421781151 \h </w:instrText>
        </w:r>
        <w:r w:rsidR="008B414C">
          <w:rPr>
            <w:noProof/>
            <w:webHidden/>
          </w:rPr>
        </w:r>
        <w:r w:rsidR="008B414C">
          <w:rPr>
            <w:noProof/>
            <w:webHidden/>
          </w:rPr>
          <w:fldChar w:fldCharType="separate"/>
        </w:r>
        <w:r w:rsidR="008B414C">
          <w:rPr>
            <w:noProof/>
            <w:webHidden/>
          </w:rPr>
          <w:t>78</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52" w:history="1">
        <w:r w:rsidR="008B414C" w:rsidRPr="001B4874">
          <w:rPr>
            <w:rStyle w:val="Hiperhivatkozs"/>
            <w:noProof/>
          </w:rPr>
          <w:t>1.5.5.</w:t>
        </w:r>
        <w:r w:rsidR="008B414C">
          <w:rPr>
            <w:rFonts w:eastAsiaTheme="minorEastAsia"/>
            <w:noProof/>
          </w:rPr>
          <w:tab/>
        </w:r>
        <w:r w:rsidR="008B414C" w:rsidRPr="001B4874">
          <w:rPr>
            <w:rStyle w:val="Hiperhivatkozs"/>
            <w:noProof/>
          </w:rPr>
          <w:t>Ingatlanpiaci viszonyok</w:t>
        </w:r>
        <w:r w:rsidR="008B414C">
          <w:rPr>
            <w:noProof/>
            <w:webHidden/>
          </w:rPr>
          <w:tab/>
        </w:r>
        <w:r w:rsidR="008B414C">
          <w:rPr>
            <w:noProof/>
            <w:webHidden/>
          </w:rPr>
          <w:fldChar w:fldCharType="begin"/>
        </w:r>
        <w:r w:rsidR="008B414C">
          <w:rPr>
            <w:noProof/>
            <w:webHidden/>
          </w:rPr>
          <w:instrText xml:space="preserve"> PAGEREF _Toc421781152 \h </w:instrText>
        </w:r>
        <w:r w:rsidR="008B414C">
          <w:rPr>
            <w:noProof/>
            <w:webHidden/>
          </w:rPr>
        </w:r>
        <w:r w:rsidR="008B414C">
          <w:rPr>
            <w:noProof/>
            <w:webHidden/>
          </w:rPr>
          <w:fldChar w:fldCharType="separate"/>
        </w:r>
        <w:r w:rsidR="008B414C">
          <w:rPr>
            <w:noProof/>
            <w:webHidden/>
          </w:rPr>
          <w:t>79</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53" w:history="1">
        <w:r w:rsidR="008B414C" w:rsidRPr="001B4874">
          <w:rPr>
            <w:rStyle w:val="Hiperhivatkozs"/>
            <w:rFonts w:ascii="Century Gothic" w:hAnsi="Century Gothic"/>
            <w:noProof/>
          </w:rPr>
          <w:t>Lakóingatlanok jellemzői</w:t>
        </w:r>
        <w:r w:rsidR="008B414C">
          <w:rPr>
            <w:noProof/>
            <w:webHidden/>
          </w:rPr>
          <w:tab/>
        </w:r>
        <w:r w:rsidR="008B414C">
          <w:rPr>
            <w:noProof/>
            <w:webHidden/>
          </w:rPr>
          <w:fldChar w:fldCharType="begin"/>
        </w:r>
        <w:r w:rsidR="008B414C">
          <w:rPr>
            <w:noProof/>
            <w:webHidden/>
          </w:rPr>
          <w:instrText xml:space="preserve"> PAGEREF _Toc421781153 \h </w:instrText>
        </w:r>
        <w:r w:rsidR="008B414C">
          <w:rPr>
            <w:noProof/>
            <w:webHidden/>
          </w:rPr>
        </w:r>
        <w:r w:rsidR="008B414C">
          <w:rPr>
            <w:noProof/>
            <w:webHidden/>
          </w:rPr>
          <w:fldChar w:fldCharType="separate"/>
        </w:r>
        <w:r w:rsidR="008B414C">
          <w:rPr>
            <w:noProof/>
            <w:webHidden/>
          </w:rPr>
          <w:t>79</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54" w:history="1">
        <w:r w:rsidR="008B414C" w:rsidRPr="001B4874">
          <w:rPr>
            <w:rStyle w:val="Hiperhivatkozs"/>
            <w:rFonts w:ascii="Century Gothic" w:hAnsi="Century Gothic"/>
            <w:noProof/>
          </w:rPr>
          <w:t>Ingatlanárak alakulása</w:t>
        </w:r>
        <w:r w:rsidR="008B414C">
          <w:rPr>
            <w:noProof/>
            <w:webHidden/>
          </w:rPr>
          <w:tab/>
        </w:r>
        <w:r w:rsidR="008B414C">
          <w:rPr>
            <w:noProof/>
            <w:webHidden/>
          </w:rPr>
          <w:fldChar w:fldCharType="begin"/>
        </w:r>
        <w:r w:rsidR="008B414C">
          <w:rPr>
            <w:noProof/>
            <w:webHidden/>
          </w:rPr>
          <w:instrText xml:space="preserve"> PAGEREF _Toc421781154 \h </w:instrText>
        </w:r>
        <w:r w:rsidR="008B414C">
          <w:rPr>
            <w:noProof/>
            <w:webHidden/>
          </w:rPr>
        </w:r>
        <w:r w:rsidR="008B414C">
          <w:rPr>
            <w:noProof/>
            <w:webHidden/>
          </w:rPr>
          <w:fldChar w:fldCharType="separate"/>
        </w:r>
        <w:r w:rsidR="008B414C">
          <w:rPr>
            <w:noProof/>
            <w:webHidden/>
          </w:rPr>
          <w:t>80</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55" w:history="1">
        <w:r w:rsidR="008B414C" w:rsidRPr="001B4874">
          <w:rPr>
            <w:rStyle w:val="Hiperhivatkozs"/>
            <w:noProof/>
          </w:rPr>
          <w:t>Fejlesztési kihívások a gazdaság terén</w:t>
        </w:r>
        <w:r w:rsidR="008B414C">
          <w:rPr>
            <w:noProof/>
            <w:webHidden/>
          </w:rPr>
          <w:tab/>
        </w:r>
        <w:r w:rsidR="008B414C">
          <w:rPr>
            <w:noProof/>
            <w:webHidden/>
          </w:rPr>
          <w:fldChar w:fldCharType="begin"/>
        </w:r>
        <w:r w:rsidR="008B414C">
          <w:rPr>
            <w:noProof/>
            <w:webHidden/>
          </w:rPr>
          <w:instrText xml:space="preserve"> PAGEREF _Toc421781155 \h </w:instrText>
        </w:r>
        <w:r w:rsidR="008B414C">
          <w:rPr>
            <w:noProof/>
            <w:webHidden/>
          </w:rPr>
        </w:r>
        <w:r w:rsidR="008B414C">
          <w:rPr>
            <w:noProof/>
            <w:webHidden/>
          </w:rPr>
          <w:fldChar w:fldCharType="separate"/>
        </w:r>
        <w:r w:rsidR="008B414C">
          <w:rPr>
            <w:noProof/>
            <w:webHidden/>
          </w:rPr>
          <w:t>83</w:t>
        </w:r>
        <w:r w:rsidR="008B414C">
          <w:rPr>
            <w:noProof/>
            <w:webHidden/>
          </w:rPr>
          <w:fldChar w:fldCharType="end"/>
        </w:r>
      </w:hyperlink>
    </w:p>
    <w:p w:rsidR="008B414C" w:rsidRDefault="00E85BC5">
      <w:pPr>
        <w:pStyle w:val="TJ2"/>
        <w:rPr>
          <w:rFonts w:eastAsiaTheme="minorEastAsia"/>
          <w:szCs w:val="22"/>
        </w:rPr>
      </w:pPr>
      <w:hyperlink w:anchor="_Toc421781156" w:history="1">
        <w:r w:rsidR="008B414C" w:rsidRPr="001B4874">
          <w:rPr>
            <w:rStyle w:val="Hiperhivatkozs"/>
            <w:rFonts w:ascii="Century Gothic" w:hAnsi="Century Gothic"/>
          </w:rPr>
          <w:t>1.6.</w:t>
        </w:r>
        <w:r w:rsidR="008B414C">
          <w:rPr>
            <w:rFonts w:eastAsiaTheme="minorEastAsia"/>
            <w:szCs w:val="22"/>
          </w:rPr>
          <w:tab/>
        </w:r>
        <w:r w:rsidR="008B414C" w:rsidRPr="001B4874">
          <w:rPr>
            <w:rStyle w:val="Hiperhivatkozs"/>
            <w:rFonts w:ascii="Century Gothic" w:hAnsi="Century Gothic"/>
          </w:rPr>
          <w:t>Az önkormányzat gazdálkodása és fejlesztéspolitikája</w:t>
        </w:r>
        <w:r w:rsidR="008B414C">
          <w:rPr>
            <w:webHidden/>
          </w:rPr>
          <w:tab/>
        </w:r>
        <w:r w:rsidR="008B414C">
          <w:rPr>
            <w:webHidden/>
          </w:rPr>
          <w:fldChar w:fldCharType="begin"/>
        </w:r>
        <w:r w:rsidR="008B414C">
          <w:rPr>
            <w:webHidden/>
          </w:rPr>
          <w:instrText xml:space="preserve"> PAGEREF _Toc421781156 \h </w:instrText>
        </w:r>
        <w:r w:rsidR="008B414C">
          <w:rPr>
            <w:webHidden/>
          </w:rPr>
        </w:r>
        <w:r w:rsidR="008B414C">
          <w:rPr>
            <w:webHidden/>
          </w:rPr>
          <w:fldChar w:fldCharType="separate"/>
        </w:r>
        <w:r w:rsidR="008B414C">
          <w:rPr>
            <w:webHidden/>
          </w:rPr>
          <w:t>83</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157" w:history="1">
        <w:r w:rsidR="008B414C" w:rsidRPr="001B4874">
          <w:rPr>
            <w:rStyle w:val="Hiperhivatkozs"/>
            <w:noProof/>
          </w:rPr>
          <w:t>1.6.1.</w:t>
        </w:r>
        <w:r w:rsidR="008B414C">
          <w:rPr>
            <w:rFonts w:eastAsiaTheme="minorEastAsia"/>
            <w:noProof/>
          </w:rPr>
          <w:tab/>
        </w:r>
        <w:r w:rsidR="008B414C" w:rsidRPr="001B4874">
          <w:rPr>
            <w:rStyle w:val="Hiperhivatkozs"/>
            <w:noProof/>
          </w:rPr>
          <w:t>Költségvetés, gazdasági program</w:t>
        </w:r>
        <w:r w:rsidR="008B414C">
          <w:rPr>
            <w:noProof/>
            <w:webHidden/>
          </w:rPr>
          <w:tab/>
        </w:r>
        <w:r w:rsidR="008B414C">
          <w:rPr>
            <w:noProof/>
            <w:webHidden/>
          </w:rPr>
          <w:fldChar w:fldCharType="begin"/>
        </w:r>
        <w:r w:rsidR="008B414C">
          <w:rPr>
            <w:noProof/>
            <w:webHidden/>
          </w:rPr>
          <w:instrText xml:space="preserve"> PAGEREF _Toc421781157 \h </w:instrText>
        </w:r>
        <w:r w:rsidR="008B414C">
          <w:rPr>
            <w:noProof/>
            <w:webHidden/>
          </w:rPr>
        </w:r>
        <w:r w:rsidR="008B414C">
          <w:rPr>
            <w:noProof/>
            <w:webHidden/>
          </w:rPr>
          <w:fldChar w:fldCharType="separate"/>
        </w:r>
        <w:r w:rsidR="008B414C">
          <w:rPr>
            <w:noProof/>
            <w:webHidden/>
          </w:rPr>
          <w:t>83</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58" w:history="1">
        <w:r w:rsidR="008B414C" w:rsidRPr="001B4874">
          <w:rPr>
            <w:rStyle w:val="Hiperhivatkozs"/>
            <w:rFonts w:ascii="Century Gothic" w:hAnsi="Century Gothic"/>
            <w:noProof/>
          </w:rPr>
          <w:t>Költségvetés</w:t>
        </w:r>
        <w:r w:rsidR="008B414C">
          <w:rPr>
            <w:noProof/>
            <w:webHidden/>
          </w:rPr>
          <w:tab/>
        </w:r>
        <w:r w:rsidR="008B414C">
          <w:rPr>
            <w:noProof/>
            <w:webHidden/>
          </w:rPr>
          <w:fldChar w:fldCharType="begin"/>
        </w:r>
        <w:r w:rsidR="008B414C">
          <w:rPr>
            <w:noProof/>
            <w:webHidden/>
          </w:rPr>
          <w:instrText xml:space="preserve"> PAGEREF _Toc421781158 \h </w:instrText>
        </w:r>
        <w:r w:rsidR="008B414C">
          <w:rPr>
            <w:noProof/>
            <w:webHidden/>
          </w:rPr>
        </w:r>
        <w:r w:rsidR="008B414C">
          <w:rPr>
            <w:noProof/>
            <w:webHidden/>
          </w:rPr>
          <w:fldChar w:fldCharType="separate"/>
        </w:r>
        <w:r w:rsidR="008B414C">
          <w:rPr>
            <w:noProof/>
            <w:webHidden/>
          </w:rPr>
          <w:t>83</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59" w:history="1">
        <w:r w:rsidR="008B414C" w:rsidRPr="001B4874">
          <w:rPr>
            <w:rStyle w:val="Hiperhivatkozs"/>
            <w:rFonts w:ascii="Century Gothic" w:hAnsi="Century Gothic"/>
            <w:noProof/>
          </w:rPr>
          <w:t>Gazdasági program</w:t>
        </w:r>
        <w:r w:rsidR="008B414C">
          <w:rPr>
            <w:noProof/>
            <w:webHidden/>
          </w:rPr>
          <w:tab/>
        </w:r>
        <w:r w:rsidR="008B414C">
          <w:rPr>
            <w:noProof/>
            <w:webHidden/>
          </w:rPr>
          <w:fldChar w:fldCharType="begin"/>
        </w:r>
        <w:r w:rsidR="008B414C">
          <w:rPr>
            <w:noProof/>
            <w:webHidden/>
          </w:rPr>
          <w:instrText xml:space="preserve"> PAGEREF _Toc421781159 \h </w:instrText>
        </w:r>
        <w:r w:rsidR="008B414C">
          <w:rPr>
            <w:noProof/>
            <w:webHidden/>
          </w:rPr>
        </w:r>
        <w:r w:rsidR="008B414C">
          <w:rPr>
            <w:noProof/>
            <w:webHidden/>
          </w:rPr>
          <w:fldChar w:fldCharType="separate"/>
        </w:r>
        <w:r w:rsidR="008B414C">
          <w:rPr>
            <w:noProof/>
            <w:webHidden/>
          </w:rPr>
          <w:t>85</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60" w:history="1">
        <w:r w:rsidR="008B414C" w:rsidRPr="001B4874">
          <w:rPr>
            <w:rStyle w:val="Hiperhivatkozs"/>
            <w:noProof/>
          </w:rPr>
          <w:t>1.6.2.</w:t>
        </w:r>
        <w:r w:rsidR="008B414C">
          <w:rPr>
            <w:rFonts w:eastAsiaTheme="minorEastAsia"/>
            <w:noProof/>
          </w:rPr>
          <w:tab/>
        </w:r>
        <w:r w:rsidR="008B414C" w:rsidRPr="001B4874">
          <w:rPr>
            <w:rStyle w:val="Hiperhivatkozs"/>
            <w:noProof/>
          </w:rPr>
          <w:t>Az önkormányzat településfejlesztési tevékenysége, intézményrendszere</w:t>
        </w:r>
        <w:r w:rsidR="008B414C">
          <w:rPr>
            <w:noProof/>
            <w:webHidden/>
          </w:rPr>
          <w:tab/>
        </w:r>
        <w:r w:rsidR="008B414C">
          <w:rPr>
            <w:noProof/>
            <w:webHidden/>
          </w:rPr>
          <w:fldChar w:fldCharType="begin"/>
        </w:r>
        <w:r w:rsidR="008B414C">
          <w:rPr>
            <w:noProof/>
            <w:webHidden/>
          </w:rPr>
          <w:instrText xml:space="preserve"> PAGEREF _Toc421781160 \h </w:instrText>
        </w:r>
        <w:r w:rsidR="008B414C">
          <w:rPr>
            <w:noProof/>
            <w:webHidden/>
          </w:rPr>
        </w:r>
        <w:r w:rsidR="008B414C">
          <w:rPr>
            <w:noProof/>
            <w:webHidden/>
          </w:rPr>
          <w:fldChar w:fldCharType="separate"/>
        </w:r>
        <w:r w:rsidR="008B414C">
          <w:rPr>
            <w:noProof/>
            <w:webHidden/>
          </w:rPr>
          <w:t>86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61" w:history="1">
        <w:r w:rsidR="008B414C" w:rsidRPr="001B4874">
          <w:rPr>
            <w:rStyle w:val="Hiperhivatkozs"/>
            <w:noProof/>
          </w:rPr>
          <w:t>Gazdaságfejlesztési tevékenység</w:t>
        </w:r>
        <w:r w:rsidR="008B414C">
          <w:rPr>
            <w:noProof/>
            <w:webHidden/>
          </w:rPr>
          <w:tab/>
        </w:r>
        <w:r w:rsidR="008B414C">
          <w:rPr>
            <w:noProof/>
            <w:webHidden/>
          </w:rPr>
          <w:fldChar w:fldCharType="begin"/>
        </w:r>
        <w:r w:rsidR="008B414C">
          <w:rPr>
            <w:noProof/>
            <w:webHidden/>
          </w:rPr>
          <w:instrText xml:space="preserve"> PAGEREF _Toc421781161 \h </w:instrText>
        </w:r>
        <w:r w:rsidR="008B414C">
          <w:rPr>
            <w:noProof/>
            <w:webHidden/>
          </w:rPr>
        </w:r>
        <w:r w:rsidR="008B414C">
          <w:rPr>
            <w:noProof/>
            <w:webHidden/>
          </w:rPr>
          <w:fldChar w:fldCharType="separate"/>
        </w:r>
        <w:r w:rsidR="008B414C">
          <w:rPr>
            <w:noProof/>
            <w:webHidden/>
          </w:rPr>
          <w:t>86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62" w:history="1">
        <w:r w:rsidR="008B414C" w:rsidRPr="001B4874">
          <w:rPr>
            <w:rStyle w:val="Hiperhivatkozs"/>
            <w:noProof/>
          </w:rPr>
          <w:t>Foglalkoztatáspolitika</w:t>
        </w:r>
        <w:r w:rsidR="008B414C">
          <w:rPr>
            <w:noProof/>
            <w:webHidden/>
          </w:rPr>
          <w:tab/>
        </w:r>
        <w:r w:rsidR="008B414C">
          <w:rPr>
            <w:noProof/>
            <w:webHidden/>
          </w:rPr>
          <w:fldChar w:fldCharType="begin"/>
        </w:r>
        <w:r w:rsidR="008B414C">
          <w:rPr>
            <w:noProof/>
            <w:webHidden/>
          </w:rPr>
          <w:instrText xml:space="preserve"> PAGEREF _Toc421781162 \h </w:instrText>
        </w:r>
        <w:r w:rsidR="008B414C">
          <w:rPr>
            <w:noProof/>
            <w:webHidden/>
          </w:rPr>
        </w:r>
        <w:r w:rsidR="008B414C">
          <w:rPr>
            <w:noProof/>
            <w:webHidden/>
          </w:rPr>
          <w:fldChar w:fldCharType="separate"/>
        </w:r>
        <w:r w:rsidR="008B414C">
          <w:rPr>
            <w:noProof/>
            <w:webHidden/>
          </w:rPr>
          <w:t>86</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63" w:history="1">
        <w:r w:rsidR="008B414C" w:rsidRPr="001B4874">
          <w:rPr>
            <w:rStyle w:val="Hiperhivatkozs"/>
            <w:noProof/>
          </w:rPr>
          <w:t>1.6.3.</w:t>
        </w:r>
        <w:r w:rsidR="008B414C">
          <w:rPr>
            <w:rFonts w:eastAsiaTheme="minorEastAsia"/>
            <w:noProof/>
          </w:rPr>
          <w:tab/>
        </w:r>
        <w:r w:rsidR="008B414C" w:rsidRPr="001B4874">
          <w:rPr>
            <w:rStyle w:val="Hiperhivatkozs"/>
            <w:noProof/>
          </w:rPr>
          <w:t>Lakás- és helyiséggazdálkodás</w:t>
        </w:r>
        <w:r w:rsidR="008B414C">
          <w:rPr>
            <w:noProof/>
            <w:webHidden/>
          </w:rPr>
          <w:tab/>
        </w:r>
        <w:r w:rsidR="008B414C">
          <w:rPr>
            <w:noProof/>
            <w:webHidden/>
          </w:rPr>
          <w:fldChar w:fldCharType="begin"/>
        </w:r>
        <w:r w:rsidR="008B414C">
          <w:rPr>
            <w:noProof/>
            <w:webHidden/>
          </w:rPr>
          <w:instrText xml:space="preserve"> PAGEREF _Toc421781163 \h </w:instrText>
        </w:r>
        <w:r w:rsidR="008B414C">
          <w:rPr>
            <w:noProof/>
            <w:webHidden/>
          </w:rPr>
        </w:r>
        <w:r w:rsidR="008B414C">
          <w:rPr>
            <w:noProof/>
            <w:webHidden/>
          </w:rPr>
          <w:fldChar w:fldCharType="separate"/>
        </w:r>
        <w:r w:rsidR="008B414C">
          <w:rPr>
            <w:noProof/>
            <w:webHidden/>
          </w:rPr>
          <w:t>87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64" w:history="1">
        <w:r w:rsidR="008B414C" w:rsidRPr="001B4874">
          <w:rPr>
            <w:rStyle w:val="Hiperhivatkozs"/>
            <w:noProof/>
          </w:rPr>
          <w:t>Helyi lakásgazdálkodás és lakáspolitika</w:t>
        </w:r>
        <w:r w:rsidR="008B414C">
          <w:rPr>
            <w:noProof/>
            <w:webHidden/>
          </w:rPr>
          <w:tab/>
        </w:r>
        <w:r w:rsidR="008B414C">
          <w:rPr>
            <w:noProof/>
            <w:webHidden/>
          </w:rPr>
          <w:fldChar w:fldCharType="begin"/>
        </w:r>
        <w:r w:rsidR="008B414C">
          <w:rPr>
            <w:noProof/>
            <w:webHidden/>
          </w:rPr>
          <w:instrText xml:space="preserve"> PAGEREF _Toc421781164 \h </w:instrText>
        </w:r>
        <w:r w:rsidR="008B414C">
          <w:rPr>
            <w:noProof/>
            <w:webHidden/>
          </w:rPr>
        </w:r>
        <w:r w:rsidR="008B414C">
          <w:rPr>
            <w:noProof/>
            <w:webHidden/>
          </w:rPr>
          <w:fldChar w:fldCharType="separate"/>
        </w:r>
        <w:r w:rsidR="008B414C">
          <w:rPr>
            <w:noProof/>
            <w:webHidden/>
          </w:rPr>
          <w:t>87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65" w:history="1">
        <w:r w:rsidR="008B414C" w:rsidRPr="001B4874">
          <w:rPr>
            <w:rStyle w:val="Hiperhivatkozs"/>
            <w:noProof/>
          </w:rPr>
          <w:t>Helyiséggazdálkodás</w:t>
        </w:r>
        <w:r w:rsidR="008B414C">
          <w:rPr>
            <w:noProof/>
            <w:webHidden/>
          </w:rPr>
          <w:tab/>
        </w:r>
        <w:r w:rsidR="008B414C">
          <w:rPr>
            <w:noProof/>
            <w:webHidden/>
          </w:rPr>
          <w:fldChar w:fldCharType="begin"/>
        </w:r>
        <w:r w:rsidR="008B414C">
          <w:rPr>
            <w:noProof/>
            <w:webHidden/>
          </w:rPr>
          <w:instrText xml:space="preserve"> PAGEREF _Toc421781165 \h </w:instrText>
        </w:r>
        <w:r w:rsidR="008B414C">
          <w:rPr>
            <w:noProof/>
            <w:webHidden/>
          </w:rPr>
        </w:r>
        <w:r w:rsidR="008B414C">
          <w:rPr>
            <w:noProof/>
            <w:webHidden/>
          </w:rPr>
          <w:fldChar w:fldCharType="separate"/>
        </w:r>
        <w:r w:rsidR="008B414C">
          <w:rPr>
            <w:noProof/>
            <w:webHidden/>
          </w:rPr>
          <w:t>91</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66" w:history="1">
        <w:r w:rsidR="008B414C" w:rsidRPr="001B4874">
          <w:rPr>
            <w:rStyle w:val="Hiperhivatkozs"/>
            <w:noProof/>
          </w:rPr>
          <w:t>1.6.4.</w:t>
        </w:r>
        <w:r w:rsidR="008B414C">
          <w:rPr>
            <w:rFonts w:eastAsiaTheme="minorEastAsia"/>
            <w:noProof/>
          </w:rPr>
          <w:tab/>
        </w:r>
        <w:r w:rsidR="008B414C" w:rsidRPr="001B4874">
          <w:rPr>
            <w:rStyle w:val="Hiperhivatkozs"/>
            <w:noProof/>
          </w:rPr>
          <w:t>Intézmények működtetése</w:t>
        </w:r>
        <w:r w:rsidR="008B414C">
          <w:rPr>
            <w:noProof/>
            <w:webHidden/>
          </w:rPr>
          <w:tab/>
        </w:r>
        <w:r w:rsidR="008B414C">
          <w:rPr>
            <w:noProof/>
            <w:webHidden/>
          </w:rPr>
          <w:fldChar w:fldCharType="begin"/>
        </w:r>
        <w:r w:rsidR="008B414C">
          <w:rPr>
            <w:noProof/>
            <w:webHidden/>
          </w:rPr>
          <w:instrText xml:space="preserve"> PAGEREF _Toc421781166 \h </w:instrText>
        </w:r>
        <w:r w:rsidR="008B414C">
          <w:rPr>
            <w:noProof/>
            <w:webHidden/>
          </w:rPr>
        </w:r>
        <w:r w:rsidR="008B414C">
          <w:rPr>
            <w:noProof/>
            <w:webHidden/>
          </w:rPr>
          <w:fldChar w:fldCharType="separate"/>
        </w:r>
        <w:r w:rsidR="008B414C">
          <w:rPr>
            <w:noProof/>
            <w:webHidden/>
          </w:rPr>
          <w:t>93</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67" w:history="1">
        <w:r w:rsidR="008B414C" w:rsidRPr="001B4874">
          <w:rPr>
            <w:rStyle w:val="Hiperhivatkozs"/>
            <w:noProof/>
          </w:rPr>
          <w:t>1.6.5.</w:t>
        </w:r>
        <w:r w:rsidR="008B414C">
          <w:rPr>
            <w:rFonts w:eastAsiaTheme="minorEastAsia"/>
            <w:noProof/>
          </w:rPr>
          <w:tab/>
        </w:r>
        <w:r w:rsidR="008B414C" w:rsidRPr="001B4874">
          <w:rPr>
            <w:rStyle w:val="Hiperhivatkozs"/>
            <w:noProof/>
          </w:rPr>
          <w:t>Energiagazdálkodás</w:t>
        </w:r>
        <w:r w:rsidR="008B414C">
          <w:rPr>
            <w:noProof/>
            <w:webHidden/>
          </w:rPr>
          <w:tab/>
        </w:r>
        <w:r w:rsidR="008B414C">
          <w:rPr>
            <w:noProof/>
            <w:webHidden/>
          </w:rPr>
          <w:fldChar w:fldCharType="begin"/>
        </w:r>
        <w:r w:rsidR="008B414C">
          <w:rPr>
            <w:noProof/>
            <w:webHidden/>
          </w:rPr>
          <w:instrText xml:space="preserve"> PAGEREF _Toc421781167 \h </w:instrText>
        </w:r>
        <w:r w:rsidR="008B414C">
          <w:rPr>
            <w:noProof/>
            <w:webHidden/>
          </w:rPr>
        </w:r>
        <w:r w:rsidR="008B414C">
          <w:rPr>
            <w:noProof/>
            <w:webHidden/>
          </w:rPr>
          <w:fldChar w:fldCharType="separate"/>
        </w:r>
        <w:r w:rsidR="008B414C">
          <w:rPr>
            <w:noProof/>
            <w:webHidden/>
          </w:rPr>
          <w:t>93</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68" w:history="1">
        <w:r w:rsidR="008B414C" w:rsidRPr="001B4874">
          <w:rPr>
            <w:rStyle w:val="Hiperhivatkozs"/>
            <w:noProof/>
          </w:rPr>
          <w:t>1.6.6.</w:t>
        </w:r>
        <w:r w:rsidR="008B414C">
          <w:rPr>
            <w:rFonts w:eastAsiaTheme="minorEastAsia"/>
            <w:noProof/>
          </w:rPr>
          <w:tab/>
        </w:r>
        <w:r w:rsidR="008B414C" w:rsidRPr="001B4874">
          <w:rPr>
            <w:rStyle w:val="Hiperhivatkozs"/>
            <w:noProof/>
          </w:rPr>
          <w:t>Településüzemeltetési szolgáltatások</w:t>
        </w:r>
        <w:r w:rsidR="008B414C">
          <w:rPr>
            <w:noProof/>
            <w:webHidden/>
          </w:rPr>
          <w:tab/>
        </w:r>
        <w:r w:rsidR="008B414C">
          <w:rPr>
            <w:noProof/>
            <w:webHidden/>
          </w:rPr>
          <w:fldChar w:fldCharType="begin"/>
        </w:r>
        <w:r w:rsidR="008B414C">
          <w:rPr>
            <w:noProof/>
            <w:webHidden/>
          </w:rPr>
          <w:instrText xml:space="preserve"> PAGEREF _Toc421781168 \h </w:instrText>
        </w:r>
        <w:r w:rsidR="008B414C">
          <w:rPr>
            <w:noProof/>
            <w:webHidden/>
          </w:rPr>
        </w:r>
        <w:r w:rsidR="008B414C">
          <w:rPr>
            <w:noProof/>
            <w:webHidden/>
          </w:rPr>
          <w:fldChar w:fldCharType="separate"/>
        </w:r>
        <w:r w:rsidR="008B414C">
          <w:rPr>
            <w:noProof/>
            <w:webHidden/>
          </w:rPr>
          <w:t>94</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69" w:history="1">
        <w:r w:rsidR="008B414C" w:rsidRPr="001B4874">
          <w:rPr>
            <w:rStyle w:val="Hiperhivatkozs"/>
            <w:noProof/>
          </w:rPr>
          <w:t>1.6.7.</w:t>
        </w:r>
        <w:r w:rsidR="008B414C">
          <w:rPr>
            <w:rFonts w:eastAsiaTheme="minorEastAsia"/>
            <w:noProof/>
          </w:rPr>
          <w:tab/>
        </w:r>
        <w:r w:rsidR="008B414C" w:rsidRPr="001B4874">
          <w:rPr>
            <w:rStyle w:val="Hiperhivatkozs"/>
            <w:noProof/>
          </w:rPr>
          <w:t>Településfejlesztés intézményrendszere, eszközei, forrásai</w:t>
        </w:r>
        <w:r w:rsidR="008B414C">
          <w:rPr>
            <w:noProof/>
            <w:webHidden/>
          </w:rPr>
          <w:tab/>
        </w:r>
        <w:r w:rsidR="008B414C">
          <w:rPr>
            <w:noProof/>
            <w:webHidden/>
          </w:rPr>
          <w:fldChar w:fldCharType="begin"/>
        </w:r>
        <w:r w:rsidR="008B414C">
          <w:rPr>
            <w:noProof/>
            <w:webHidden/>
          </w:rPr>
          <w:instrText xml:space="preserve"> PAGEREF _Toc421781169 \h </w:instrText>
        </w:r>
        <w:r w:rsidR="008B414C">
          <w:rPr>
            <w:noProof/>
            <w:webHidden/>
          </w:rPr>
        </w:r>
        <w:r w:rsidR="008B414C">
          <w:rPr>
            <w:noProof/>
            <w:webHidden/>
          </w:rPr>
          <w:fldChar w:fldCharType="separate"/>
        </w:r>
        <w:r w:rsidR="008B414C">
          <w:rPr>
            <w:noProof/>
            <w:webHidden/>
          </w:rPr>
          <w:t>95</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70" w:history="1">
        <w:r w:rsidR="008B414C" w:rsidRPr="001B4874">
          <w:rPr>
            <w:rStyle w:val="Hiperhivatkozs"/>
            <w:noProof/>
          </w:rPr>
          <w:t>Fejlesztési kihívások az önkormányzati gazdálkodás és fejlesztéspolitika terén</w:t>
        </w:r>
        <w:r w:rsidR="008B414C">
          <w:rPr>
            <w:noProof/>
            <w:webHidden/>
          </w:rPr>
          <w:tab/>
        </w:r>
        <w:r w:rsidR="008B414C">
          <w:rPr>
            <w:noProof/>
            <w:webHidden/>
          </w:rPr>
          <w:fldChar w:fldCharType="begin"/>
        </w:r>
        <w:r w:rsidR="008B414C">
          <w:rPr>
            <w:noProof/>
            <w:webHidden/>
          </w:rPr>
          <w:instrText xml:space="preserve"> PAGEREF _Toc421781170 \h </w:instrText>
        </w:r>
        <w:r w:rsidR="008B414C">
          <w:rPr>
            <w:noProof/>
            <w:webHidden/>
          </w:rPr>
        </w:r>
        <w:r w:rsidR="008B414C">
          <w:rPr>
            <w:noProof/>
            <w:webHidden/>
          </w:rPr>
          <w:fldChar w:fldCharType="separate"/>
        </w:r>
        <w:r w:rsidR="008B414C">
          <w:rPr>
            <w:noProof/>
            <w:webHidden/>
          </w:rPr>
          <w:t>98</w:t>
        </w:r>
        <w:r w:rsidR="008B414C">
          <w:rPr>
            <w:noProof/>
            <w:webHidden/>
          </w:rPr>
          <w:fldChar w:fldCharType="end"/>
        </w:r>
      </w:hyperlink>
    </w:p>
    <w:p w:rsidR="008B414C" w:rsidRDefault="00E85BC5">
      <w:pPr>
        <w:pStyle w:val="TJ2"/>
        <w:rPr>
          <w:rFonts w:eastAsiaTheme="minorEastAsia"/>
          <w:szCs w:val="22"/>
        </w:rPr>
      </w:pPr>
      <w:hyperlink w:anchor="_Toc421781171" w:history="1">
        <w:r w:rsidR="008B414C" w:rsidRPr="001B4874">
          <w:rPr>
            <w:rStyle w:val="Hiperhivatkozs"/>
            <w:rFonts w:ascii="Century Gothic" w:hAnsi="Century Gothic"/>
          </w:rPr>
          <w:t>1.7.</w:t>
        </w:r>
        <w:r w:rsidR="008B414C">
          <w:rPr>
            <w:rFonts w:eastAsiaTheme="minorEastAsia"/>
            <w:szCs w:val="22"/>
          </w:rPr>
          <w:tab/>
        </w:r>
        <w:r w:rsidR="008B414C" w:rsidRPr="001B4874">
          <w:rPr>
            <w:rStyle w:val="Hiperhivatkozs"/>
            <w:rFonts w:ascii="Century Gothic" w:hAnsi="Century Gothic"/>
          </w:rPr>
          <w:t>A táji és természeti adottságok vizsgálata</w:t>
        </w:r>
        <w:r w:rsidR="008B414C">
          <w:rPr>
            <w:webHidden/>
          </w:rPr>
          <w:tab/>
        </w:r>
        <w:r w:rsidR="008B414C">
          <w:rPr>
            <w:webHidden/>
          </w:rPr>
          <w:fldChar w:fldCharType="begin"/>
        </w:r>
        <w:r w:rsidR="008B414C">
          <w:rPr>
            <w:webHidden/>
          </w:rPr>
          <w:instrText xml:space="preserve"> PAGEREF _Toc421781171 \h </w:instrText>
        </w:r>
        <w:r w:rsidR="008B414C">
          <w:rPr>
            <w:webHidden/>
          </w:rPr>
        </w:r>
        <w:r w:rsidR="008B414C">
          <w:rPr>
            <w:webHidden/>
          </w:rPr>
          <w:fldChar w:fldCharType="separate"/>
        </w:r>
        <w:r w:rsidR="008B414C">
          <w:rPr>
            <w:webHidden/>
          </w:rPr>
          <w:t>99</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172" w:history="1">
        <w:r w:rsidR="008B414C" w:rsidRPr="001B4874">
          <w:rPr>
            <w:rStyle w:val="Hiperhivatkozs"/>
            <w:noProof/>
          </w:rPr>
          <w:t>1.7.1.</w:t>
        </w:r>
        <w:r w:rsidR="008B414C">
          <w:rPr>
            <w:rFonts w:eastAsiaTheme="minorEastAsia"/>
            <w:noProof/>
          </w:rPr>
          <w:tab/>
        </w:r>
        <w:r w:rsidR="008B414C" w:rsidRPr="001B4874">
          <w:rPr>
            <w:rStyle w:val="Hiperhivatkozs"/>
            <w:noProof/>
          </w:rPr>
          <w:t>Zöldfelületi rendszer vizsgálata</w:t>
        </w:r>
        <w:r w:rsidR="008B414C">
          <w:rPr>
            <w:noProof/>
            <w:webHidden/>
          </w:rPr>
          <w:tab/>
        </w:r>
        <w:r w:rsidR="008B414C">
          <w:rPr>
            <w:noProof/>
            <w:webHidden/>
          </w:rPr>
          <w:fldChar w:fldCharType="begin"/>
        </w:r>
        <w:r w:rsidR="008B414C">
          <w:rPr>
            <w:noProof/>
            <w:webHidden/>
          </w:rPr>
          <w:instrText xml:space="preserve"> PAGEREF _Toc421781172 \h </w:instrText>
        </w:r>
        <w:r w:rsidR="008B414C">
          <w:rPr>
            <w:noProof/>
            <w:webHidden/>
          </w:rPr>
        </w:r>
        <w:r w:rsidR="008B414C">
          <w:rPr>
            <w:noProof/>
            <w:webHidden/>
          </w:rPr>
          <w:fldChar w:fldCharType="separate"/>
        </w:r>
        <w:r w:rsidR="008B414C">
          <w:rPr>
            <w:noProof/>
            <w:webHidden/>
          </w:rPr>
          <w:t>99</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73" w:history="1">
        <w:r w:rsidR="008B414C" w:rsidRPr="001B4874">
          <w:rPr>
            <w:rStyle w:val="Hiperhivatkozs"/>
            <w:noProof/>
          </w:rPr>
          <w:t>Szerkezeti-, kondicionáló szempontból lényeges valamint a zöldfelületi karaktert meghatározó elemek</w:t>
        </w:r>
        <w:r w:rsidR="008B414C">
          <w:rPr>
            <w:noProof/>
            <w:webHidden/>
          </w:rPr>
          <w:tab/>
        </w:r>
        <w:r w:rsidR="008B414C">
          <w:rPr>
            <w:noProof/>
            <w:webHidden/>
          </w:rPr>
          <w:fldChar w:fldCharType="begin"/>
        </w:r>
        <w:r w:rsidR="008B414C">
          <w:rPr>
            <w:noProof/>
            <w:webHidden/>
          </w:rPr>
          <w:instrText xml:space="preserve"> PAGEREF _Toc421781173 \h </w:instrText>
        </w:r>
        <w:r w:rsidR="008B414C">
          <w:rPr>
            <w:noProof/>
            <w:webHidden/>
          </w:rPr>
        </w:r>
        <w:r w:rsidR="008B414C">
          <w:rPr>
            <w:noProof/>
            <w:webHidden/>
          </w:rPr>
          <w:fldChar w:fldCharType="separate"/>
        </w:r>
        <w:r w:rsidR="008B414C">
          <w:rPr>
            <w:noProof/>
            <w:webHidden/>
          </w:rPr>
          <w:t>99</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74" w:history="1">
        <w:r w:rsidR="008B414C" w:rsidRPr="001B4874">
          <w:rPr>
            <w:rStyle w:val="Hiperhivatkozs"/>
            <w:noProof/>
          </w:rPr>
          <w:t>1.7.2.</w:t>
        </w:r>
        <w:r w:rsidR="008B414C">
          <w:rPr>
            <w:rFonts w:eastAsiaTheme="minorEastAsia"/>
            <w:noProof/>
          </w:rPr>
          <w:tab/>
        </w:r>
        <w:r w:rsidR="008B414C" w:rsidRPr="001B4874">
          <w:rPr>
            <w:rStyle w:val="Hiperhivatkozs"/>
            <w:noProof/>
          </w:rPr>
          <w:t>Zöldfelületi ellátottság értékelése</w:t>
        </w:r>
        <w:r w:rsidR="008B414C">
          <w:rPr>
            <w:noProof/>
            <w:webHidden/>
          </w:rPr>
          <w:tab/>
        </w:r>
        <w:r w:rsidR="008B414C">
          <w:rPr>
            <w:noProof/>
            <w:webHidden/>
          </w:rPr>
          <w:fldChar w:fldCharType="begin"/>
        </w:r>
        <w:r w:rsidR="008B414C">
          <w:rPr>
            <w:noProof/>
            <w:webHidden/>
          </w:rPr>
          <w:instrText xml:space="preserve"> PAGEREF _Toc421781174 \h </w:instrText>
        </w:r>
        <w:r w:rsidR="008B414C">
          <w:rPr>
            <w:noProof/>
            <w:webHidden/>
          </w:rPr>
        </w:r>
        <w:r w:rsidR="008B414C">
          <w:rPr>
            <w:noProof/>
            <w:webHidden/>
          </w:rPr>
          <w:fldChar w:fldCharType="separate"/>
        </w:r>
        <w:r w:rsidR="008B414C">
          <w:rPr>
            <w:noProof/>
            <w:webHidden/>
          </w:rPr>
          <w:t>101</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75" w:history="1">
        <w:r w:rsidR="008B414C" w:rsidRPr="001B4874">
          <w:rPr>
            <w:rStyle w:val="Hiperhivatkozs"/>
            <w:noProof/>
          </w:rPr>
          <w:t>Közkertek, közparkok</w:t>
        </w:r>
        <w:r w:rsidR="008B414C">
          <w:rPr>
            <w:noProof/>
            <w:webHidden/>
          </w:rPr>
          <w:tab/>
        </w:r>
        <w:r w:rsidR="008B414C">
          <w:rPr>
            <w:noProof/>
            <w:webHidden/>
          </w:rPr>
          <w:fldChar w:fldCharType="begin"/>
        </w:r>
        <w:r w:rsidR="008B414C">
          <w:rPr>
            <w:noProof/>
            <w:webHidden/>
          </w:rPr>
          <w:instrText xml:space="preserve"> PAGEREF _Toc421781175 \h </w:instrText>
        </w:r>
        <w:r w:rsidR="008B414C">
          <w:rPr>
            <w:noProof/>
            <w:webHidden/>
          </w:rPr>
        </w:r>
        <w:r w:rsidR="008B414C">
          <w:rPr>
            <w:noProof/>
            <w:webHidden/>
          </w:rPr>
          <w:fldChar w:fldCharType="separate"/>
        </w:r>
        <w:r w:rsidR="008B414C">
          <w:rPr>
            <w:noProof/>
            <w:webHidden/>
          </w:rPr>
          <w:t>101</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76" w:history="1">
        <w:r w:rsidR="008B414C" w:rsidRPr="001B4874">
          <w:rPr>
            <w:rStyle w:val="Hiperhivatkozs"/>
            <w:noProof/>
          </w:rPr>
          <w:t>Zöldfelületi intenzitás</w:t>
        </w:r>
        <w:r w:rsidR="008B414C">
          <w:rPr>
            <w:noProof/>
            <w:webHidden/>
          </w:rPr>
          <w:tab/>
        </w:r>
        <w:r w:rsidR="008B414C">
          <w:rPr>
            <w:noProof/>
            <w:webHidden/>
          </w:rPr>
          <w:fldChar w:fldCharType="begin"/>
        </w:r>
        <w:r w:rsidR="008B414C">
          <w:rPr>
            <w:noProof/>
            <w:webHidden/>
          </w:rPr>
          <w:instrText xml:space="preserve"> PAGEREF _Toc421781176 \h </w:instrText>
        </w:r>
        <w:r w:rsidR="008B414C">
          <w:rPr>
            <w:noProof/>
            <w:webHidden/>
          </w:rPr>
        </w:r>
        <w:r w:rsidR="008B414C">
          <w:rPr>
            <w:noProof/>
            <w:webHidden/>
          </w:rPr>
          <w:fldChar w:fldCharType="separate"/>
        </w:r>
        <w:r w:rsidR="008B414C">
          <w:rPr>
            <w:noProof/>
            <w:webHidden/>
          </w:rPr>
          <w:t>101</w:t>
        </w:r>
        <w:r w:rsidR="008B414C">
          <w:rPr>
            <w:noProof/>
            <w:webHidden/>
          </w:rPr>
          <w:fldChar w:fldCharType="end"/>
        </w:r>
      </w:hyperlink>
    </w:p>
    <w:p w:rsidR="008B414C" w:rsidRDefault="00E85BC5">
      <w:pPr>
        <w:pStyle w:val="TJ2"/>
        <w:rPr>
          <w:rFonts w:eastAsiaTheme="minorEastAsia"/>
          <w:szCs w:val="22"/>
        </w:rPr>
      </w:pPr>
      <w:hyperlink w:anchor="_Toc421781177" w:history="1">
        <w:r w:rsidR="008B414C" w:rsidRPr="001B4874">
          <w:rPr>
            <w:rStyle w:val="Hiperhivatkozs"/>
            <w:rFonts w:ascii="Century Gothic" w:hAnsi="Century Gothic"/>
          </w:rPr>
          <w:t>1.8.</w:t>
        </w:r>
        <w:r w:rsidR="008B414C">
          <w:rPr>
            <w:rFonts w:eastAsiaTheme="minorEastAsia"/>
            <w:szCs w:val="22"/>
          </w:rPr>
          <w:tab/>
        </w:r>
        <w:r w:rsidR="008B414C" w:rsidRPr="001B4874">
          <w:rPr>
            <w:rStyle w:val="Hiperhivatkozs"/>
            <w:rFonts w:ascii="Century Gothic" w:hAnsi="Century Gothic"/>
          </w:rPr>
          <w:t>Az épített környezet vizsgálata</w:t>
        </w:r>
        <w:r w:rsidR="008B414C">
          <w:rPr>
            <w:webHidden/>
          </w:rPr>
          <w:tab/>
        </w:r>
        <w:r w:rsidR="008B414C">
          <w:rPr>
            <w:webHidden/>
          </w:rPr>
          <w:fldChar w:fldCharType="begin"/>
        </w:r>
        <w:r w:rsidR="008B414C">
          <w:rPr>
            <w:webHidden/>
          </w:rPr>
          <w:instrText xml:space="preserve"> PAGEREF _Toc421781177 \h </w:instrText>
        </w:r>
        <w:r w:rsidR="008B414C">
          <w:rPr>
            <w:webHidden/>
          </w:rPr>
        </w:r>
        <w:r w:rsidR="008B414C">
          <w:rPr>
            <w:webHidden/>
          </w:rPr>
          <w:fldChar w:fldCharType="separate"/>
        </w:r>
        <w:r w:rsidR="008B414C">
          <w:rPr>
            <w:webHidden/>
          </w:rPr>
          <w:t>103</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178" w:history="1">
        <w:r w:rsidR="008B414C" w:rsidRPr="001B4874">
          <w:rPr>
            <w:rStyle w:val="Hiperhivatkozs"/>
            <w:noProof/>
          </w:rPr>
          <w:t>1.8.1.</w:t>
        </w:r>
        <w:r w:rsidR="008B414C">
          <w:rPr>
            <w:rFonts w:eastAsiaTheme="minorEastAsia"/>
            <w:noProof/>
          </w:rPr>
          <w:tab/>
        </w:r>
        <w:r w:rsidR="008B414C" w:rsidRPr="001B4874">
          <w:rPr>
            <w:rStyle w:val="Hiperhivatkozs"/>
            <w:noProof/>
          </w:rPr>
          <w:t>Az épített környezet értékei</w:t>
        </w:r>
        <w:r w:rsidR="008B414C">
          <w:rPr>
            <w:noProof/>
            <w:webHidden/>
          </w:rPr>
          <w:tab/>
        </w:r>
        <w:r w:rsidR="008B414C">
          <w:rPr>
            <w:noProof/>
            <w:webHidden/>
          </w:rPr>
          <w:fldChar w:fldCharType="begin"/>
        </w:r>
        <w:r w:rsidR="008B414C">
          <w:rPr>
            <w:noProof/>
            <w:webHidden/>
          </w:rPr>
          <w:instrText xml:space="preserve"> PAGEREF _Toc421781178 \h </w:instrText>
        </w:r>
        <w:r w:rsidR="008B414C">
          <w:rPr>
            <w:noProof/>
            <w:webHidden/>
          </w:rPr>
        </w:r>
        <w:r w:rsidR="008B414C">
          <w:rPr>
            <w:noProof/>
            <w:webHidden/>
          </w:rPr>
          <w:fldChar w:fldCharType="separate"/>
        </w:r>
        <w:r w:rsidR="008B414C">
          <w:rPr>
            <w:noProof/>
            <w:webHidden/>
          </w:rPr>
          <w:t>103</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79" w:history="1">
        <w:r w:rsidR="008B414C" w:rsidRPr="001B4874">
          <w:rPr>
            <w:rStyle w:val="Hiperhivatkozs"/>
            <w:noProof/>
          </w:rPr>
          <w:t>Településszerkezet történeti kialakulása</w:t>
        </w:r>
        <w:r w:rsidR="008B414C">
          <w:rPr>
            <w:noProof/>
            <w:webHidden/>
          </w:rPr>
          <w:tab/>
        </w:r>
        <w:r w:rsidR="008B414C">
          <w:rPr>
            <w:noProof/>
            <w:webHidden/>
          </w:rPr>
          <w:fldChar w:fldCharType="begin"/>
        </w:r>
        <w:r w:rsidR="008B414C">
          <w:rPr>
            <w:noProof/>
            <w:webHidden/>
          </w:rPr>
          <w:instrText xml:space="preserve"> PAGEREF _Toc421781179 \h </w:instrText>
        </w:r>
        <w:r w:rsidR="008B414C">
          <w:rPr>
            <w:noProof/>
            <w:webHidden/>
          </w:rPr>
        </w:r>
        <w:r w:rsidR="008B414C">
          <w:rPr>
            <w:noProof/>
            <w:webHidden/>
          </w:rPr>
          <w:fldChar w:fldCharType="separate"/>
        </w:r>
        <w:r w:rsidR="008B414C">
          <w:rPr>
            <w:noProof/>
            <w:webHidden/>
          </w:rPr>
          <w:t>103</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80" w:history="1">
        <w:r w:rsidR="008B414C" w:rsidRPr="001B4874">
          <w:rPr>
            <w:rStyle w:val="Hiperhivatkozs"/>
            <w:noProof/>
          </w:rPr>
          <w:t>Történeti településmag</w:t>
        </w:r>
        <w:r w:rsidR="008B414C">
          <w:rPr>
            <w:noProof/>
            <w:webHidden/>
          </w:rPr>
          <w:tab/>
        </w:r>
        <w:r w:rsidR="008B414C">
          <w:rPr>
            <w:noProof/>
            <w:webHidden/>
          </w:rPr>
          <w:fldChar w:fldCharType="begin"/>
        </w:r>
        <w:r w:rsidR="008B414C">
          <w:rPr>
            <w:noProof/>
            <w:webHidden/>
          </w:rPr>
          <w:instrText xml:space="preserve"> PAGEREF _Toc421781180 \h </w:instrText>
        </w:r>
        <w:r w:rsidR="008B414C">
          <w:rPr>
            <w:noProof/>
            <w:webHidden/>
          </w:rPr>
        </w:r>
        <w:r w:rsidR="008B414C">
          <w:rPr>
            <w:noProof/>
            <w:webHidden/>
          </w:rPr>
          <w:fldChar w:fldCharType="separate"/>
        </w:r>
        <w:r w:rsidR="008B414C">
          <w:rPr>
            <w:noProof/>
            <w:webHidden/>
          </w:rPr>
          <w:t>104</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81" w:history="1">
        <w:r w:rsidR="008B414C" w:rsidRPr="001B4874">
          <w:rPr>
            <w:rStyle w:val="Hiperhivatkozs"/>
            <w:noProof/>
          </w:rPr>
          <w:t>Régészeti terület, védett régészeti terület, régészeti érdekű terület</w:t>
        </w:r>
        <w:r w:rsidR="008B414C">
          <w:rPr>
            <w:noProof/>
            <w:webHidden/>
          </w:rPr>
          <w:tab/>
        </w:r>
        <w:r w:rsidR="008B414C">
          <w:rPr>
            <w:noProof/>
            <w:webHidden/>
          </w:rPr>
          <w:fldChar w:fldCharType="begin"/>
        </w:r>
        <w:r w:rsidR="008B414C">
          <w:rPr>
            <w:noProof/>
            <w:webHidden/>
          </w:rPr>
          <w:instrText xml:space="preserve"> PAGEREF _Toc421781181 \h </w:instrText>
        </w:r>
        <w:r w:rsidR="008B414C">
          <w:rPr>
            <w:noProof/>
            <w:webHidden/>
          </w:rPr>
        </w:r>
        <w:r w:rsidR="008B414C">
          <w:rPr>
            <w:noProof/>
            <w:webHidden/>
          </w:rPr>
          <w:fldChar w:fldCharType="separate"/>
        </w:r>
        <w:r w:rsidR="008B414C">
          <w:rPr>
            <w:noProof/>
            <w:webHidden/>
          </w:rPr>
          <w:t>104</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82" w:history="1">
        <w:r w:rsidR="008B414C" w:rsidRPr="001B4874">
          <w:rPr>
            <w:rStyle w:val="Hiperhivatkozs"/>
            <w:noProof/>
          </w:rPr>
          <w:t>Világörökségi és világörökségi várományos terület</w:t>
        </w:r>
        <w:r w:rsidR="008B414C">
          <w:rPr>
            <w:noProof/>
            <w:webHidden/>
          </w:rPr>
          <w:tab/>
        </w:r>
        <w:r w:rsidR="008B414C">
          <w:rPr>
            <w:noProof/>
            <w:webHidden/>
          </w:rPr>
          <w:fldChar w:fldCharType="begin"/>
        </w:r>
        <w:r w:rsidR="008B414C">
          <w:rPr>
            <w:noProof/>
            <w:webHidden/>
          </w:rPr>
          <w:instrText xml:space="preserve"> PAGEREF _Toc421781182 \h </w:instrText>
        </w:r>
        <w:r w:rsidR="008B414C">
          <w:rPr>
            <w:noProof/>
            <w:webHidden/>
          </w:rPr>
        </w:r>
        <w:r w:rsidR="008B414C">
          <w:rPr>
            <w:noProof/>
            <w:webHidden/>
          </w:rPr>
          <w:fldChar w:fldCharType="separate"/>
        </w:r>
        <w:r w:rsidR="008B414C">
          <w:rPr>
            <w:noProof/>
            <w:webHidden/>
          </w:rPr>
          <w:t>105</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83" w:history="1">
        <w:r w:rsidR="008B414C" w:rsidRPr="001B4874">
          <w:rPr>
            <w:rStyle w:val="Hiperhivatkozs"/>
            <w:noProof/>
          </w:rPr>
          <w:t>Műemlék, műemlékegyüttes</w:t>
        </w:r>
        <w:r w:rsidR="008B414C">
          <w:rPr>
            <w:noProof/>
            <w:webHidden/>
          </w:rPr>
          <w:tab/>
        </w:r>
        <w:r w:rsidR="008B414C">
          <w:rPr>
            <w:noProof/>
            <w:webHidden/>
          </w:rPr>
          <w:fldChar w:fldCharType="begin"/>
        </w:r>
        <w:r w:rsidR="008B414C">
          <w:rPr>
            <w:noProof/>
            <w:webHidden/>
          </w:rPr>
          <w:instrText xml:space="preserve"> PAGEREF _Toc421781183 \h </w:instrText>
        </w:r>
        <w:r w:rsidR="008B414C">
          <w:rPr>
            <w:noProof/>
            <w:webHidden/>
          </w:rPr>
        </w:r>
        <w:r w:rsidR="008B414C">
          <w:rPr>
            <w:noProof/>
            <w:webHidden/>
          </w:rPr>
          <w:fldChar w:fldCharType="separate"/>
        </w:r>
        <w:r w:rsidR="008B414C">
          <w:rPr>
            <w:noProof/>
            <w:webHidden/>
          </w:rPr>
          <w:t>106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84" w:history="1">
        <w:r w:rsidR="008B414C" w:rsidRPr="001B4874">
          <w:rPr>
            <w:rStyle w:val="Hiperhivatkozs"/>
            <w:noProof/>
          </w:rPr>
          <w:t>Műemléki terület: történeti táj, műemléki jelentőségű terület, műemléki környezet</w:t>
        </w:r>
        <w:r w:rsidR="008B414C">
          <w:rPr>
            <w:noProof/>
            <w:webHidden/>
          </w:rPr>
          <w:tab/>
        </w:r>
        <w:r w:rsidR="008B414C">
          <w:rPr>
            <w:noProof/>
            <w:webHidden/>
          </w:rPr>
          <w:fldChar w:fldCharType="begin"/>
        </w:r>
        <w:r w:rsidR="008B414C">
          <w:rPr>
            <w:noProof/>
            <w:webHidden/>
          </w:rPr>
          <w:instrText xml:space="preserve"> PAGEREF _Toc421781184 \h </w:instrText>
        </w:r>
        <w:r w:rsidR="008B414C">
          <w:rPr>
            <w:noProof/>
            <w:webHidden/>
          </w:rPr>
        </w:r>
        <w:r w:rsidR="008B414C">
          <w:rPr>
            <w:noProof/>
            <w:webHidden/>
          </w:rPr>
          <w:fldChar w:fldCharType="separate"/>
        </w:r>
        <w:r w:rsidR="008B414C">
          <w:rPr>
            <w:noProof/>
            <w:webHidden/>
          </w:rPr>
          <w:t>106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85" w:history="1">
        <w:r w:rsidR="008B414C" w:rsidRPr="001B4874">
          <w:rPr>
            <w:rStyle w:val="Hiperhivatkozs"/>
            <w:noProof/>
          </w:rPr>
          <w:t>Nemzeti emlékhely, történelmi emlékhely</w:t>
        </w:r>
        <w:r w:rsidR="008B414C">
          <w:rPr>
            <w:noProof/>
            <w:webHidden/>
          </w:rPr>
          <w:tab/>
        </w:r>
        <w:r w:rsidR="008B414C">
          <w:rPr>
            <w:noProof/>
            <w:webHidden/>
          </w:rPr>
          <w:fldChar w:fldCharType="begin"/>
        </w:r>
        <w:r w:rsidR="008B414C">
          <w:rPr>
            <w:noProof/>
            <w:webHidden/>
          </w:rPr>
          <w:instrText xml:space="preserve"> PAGEREF _Toc421781185 \h </w:instrText>
        </w:r>
        <w:r w:rsidR="008B414C">
          <w:rPr>
            <w:noProof/>
            <w:webHidden/>
          </w:rPr>
        </w:r>
        <w:r w:rsidR="008B414C">
          <w:rPr>
            <w:noProof/>
            <w:webHidden/>
          </w:rPr>
          <w:fldChar w:fldCharType="separate"/>
        </w:r>
        <w:r w:rsidR="008B414C">
          <w:rPr>
            <w:noProof/>
            <w:webHidden/>
          </w:rPr>
          <w:t>107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86" w:history="1">
        <w:r w:rsidR="008B414C" w:rsidRPr="001B4874">
          <w:rPr>
            <w:rStyle w:val="Hiperhivatkozs"/>
            <w:noProof/>
          </w:rPr>
          <w:t>Helyi védelem</w:t>
        </w:r>
        <w:r w:rsidR="008B414C">
          <w:rPr>
            <w:noProof/>
            <w:webHidden/>
          </w:rPr>
          <w:tab/>
        </w:r>
        <w:r w:rsidR="008B414C">
          <w:rPr>
            <w:noProof/>
            <w:webHidden/>
          </w:rPr>
          <w:fldChar w:fldCharType="begin"/>
        </w:r>
        <w:r w:rsidR="008B414C">
          <w:rPr>
            <w:noProof/>
            <w:webHidden/>
          </w:rPr>
          <w:instrText xml:space="preserve"> PAGEREF _Toc421781186 \h </w:instrText>
        </w:r>
        <w:r w:rsidR="008B414C">
          <w:rPr>
            <w:noProof/>
            <w:webHidden/>
          </w:rPr>
        </w:r>
        <w:r w:rsidR="008B414C">
          <w:rPr>
            <w:noProof/>
            <w:webHidden/>
          </w:rPr>
          <w:fldChar w:fldCharType="separate"/>
        </w:r>
        <w:r w:rsidR="008B414C">
          <w:rPr>
            <w:noProof/>
            <w:webHidden/>
          </w:rPr>
          <w:t>107</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87" w:history="1">
        <w:r w:rsidR="008B414C" w:rsidRPr="001B4874">
          <w:rPr>
            <w:rStyle w:val="Hiperhivatkozs"/>
            <w:noProof/>
          </w:rPr>
          <w:t>1.8.2.</w:t>
        </w:r>
        <w:r w:rsidR="008B414C">
          <w:rPr>
            <w:rFonts w:eastAsiaTheme="minorEastAsia"/>
            <w:noProof/>
          </w:rPr>
          <w:tab/>
        </w:r>
        <w:r w:rsidR="008B414C" w:rsidRPr="001B4874">
          <w:rPr>
            <w:rStyle w:val="Hiperhivatkozs"/>
            <w:noProof/>
          </w:rPr>
          <w:t>Területfelhasználás vizsgálata</w:t>
        </w:r>
        <w:r w:rsidR="008B414C">
          <w:rPr>
            <w:noProof/>
            <w:webHidden/>
          </w:rPr>
          <w:tab/>
        </w:r>
        <w:r w:rsidR="008B414C">
          <w:rPr>
            <w:noProof/>
            <w:webHidden/>
          </w:rPr>
          <w:fldChar w:fldCharType="begin"/>
        </w:r>
        <w:r w:rsidR="008B414C">
          <w:rPr>
            <w:noProof/>
            <w:webHidden/>
          </w:rPr>
          <w:instrText xml:space="preserve"> PAGEREF _Toc421781187 \h </w:instrText>
        </w:r>
        <w:r w:rsidR="008B414C">
          <w:rPr>
            <w:noProof/>
            <w:webHidden/>
          </w:rPr>
        </w:r>
        <w:r w:rsidR="008B414C">
          <w:rPr>
            <w:noProof/>
            <w:webHidden/>
          </w:rPr>
          <w:fldChar w:fldCharType="separate"/>
        </w:r>
        <w:r w:rsidR="008B414C">
          <w:rPr>
            <w:noProof/>
            <w:webHidden/>
          </w:rPr>
          <w:t>108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88" w:history="1">
        <w:r w:rsidR="008B414C" w:rsidRPr="001B4874">
          <w:rPr>
            <w:rStyle w:val="Hiperhivatkozs"/>
            <w:noProof/>
          </w:rPr>
          <w:t>A település szerkezete, a helyi sajátosságok vizsgálata</w:t>
        </w:r>
        <w:r w:rsidR="008B414C">
          <w:rPr>
            <w:noProof/>
            <w:webHidden/>
          </w:rPr>
          <w:tab/>
        </w:r>
        <w:r w:rsidR="008B414C">
          <w:rPr>
            <w:noProof/>
            <w:webHidden/>
          </w:rPr>
          <w:fldChar w:fldCharType="begin"/>
        </w:r>
        <w:r w:rsidR="008B414C">
          <w:rPr>
            <w:noProof/>
            <w:webHidden/>
          </w:rPr>
          <w:instrText xml:space="preserve"> PAGEREF _Toc421781188 \h </w:instrText>
        </w:r>
        <w:r w:rsidR="008B414C">
          <w:rPr>
            <w:noProof/>
            <w:webHidden/>
          </w:rPr>
        </w:r>
        <w:r w:rsidR="008B414C">
          <w:rPr>
            <w:noProof/>
            <w:webHidden/>
          </w:rPr>
          <w:fldChar w:fldCharType="separate"/>
        </w:r>
        <w:r w:rsidR="008B414C">
          <w:rPr>
            <w:noProof/>
            <w:webHidden/>
          </w:rPr>
          <w:t>108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89" w:history="1">
        <w:r w:rsidR="008B414C" w:rsidRPr="001B4874">
          <w:rPr>
            <w:rStyle w:val="Hiperhivatkozs"/>
            <w:noProof/>
          </w:rPr>
          <w:t>A kerület jelenlegi, tényleges területfelhasználása</w:t>
        </w:r>
        <w:r w:rsidR="008B414C">
          <w:rPr>
            <w:noProof/>
            <w:webHidden/>
          </w:rPr>
          <w:tab/>
        </w:r>
        <w:r w:rsidR="008B414C">
          <w:rPr>
            <w:noProof/>
            <w:webHidden/>
          </w:rPr>
          <w:fldChar w:fldCharType="begin"/>
        </w:r>
        <w:r w:rsidR="008B414C">
          <w:rPr>
            <w:noProof/>
            <w:webHidden/>
          </w:rPr>
          <w:instrText xml:space="preserve"> PAGEREF _Toc421781189 \h </w:instrText>
        </w:r>
        <w:r w:rsidR="008B414C">
          <w:rPr>
            <w:noProof/>
            <w:webHidden/>
          </w:rPr>
        </w:r>
        <w:r w:rsidR="008B414C">
          <w:rPr>
            <w:noProof/>
            <w:webHidden/>
          </w:rPr>
          <w:fldChar w:fldCharType="separate"/>
        </w:r>
        <w:r w:rsidR="008B414C">
          <w:rPr>
            <w:noProof/>
            <w:webHidden/>
          </w:rPr>
          <w:t>108</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90" w:history="1">
        <w:r w:rsidR="008B414C" w:rsidRPr="001B4874">
          <w:rPr>
            <w:rStyle w:val="Hiperhivatkozs"/>
            <w:noProof/>
          </w:rPr>
          <w:t>1.8.3.</w:t>
        </w:r>
        <w:r w:rsidR="008B414C">
          <w:rPr>
            <w:rFonts w:eastAsiaTheme="minorEastAsia"/>
            <w:noProof/>
          </w:rPr>
          <w:tab/>
        </w:r>
        <w:r w:rsidR="008B414C" w:rsidRPr="001B4874">
          <w:rPr>
            <w:rStyle w:val="Hiperhivatkozs"/>
            <w:noProof/>
          </w:rPr>
          <w:t>Telekstruktúra</w:t>
        </w:r>
        <w:r w:rsidR="008B414C">
          <w:rPr>
            <w:noProof/>
            <w:webHidden/>
          </w:rPr>
          <w:tab/>
        </w:r>
        <w:r w:rsidR="008B414C">
          <w:rPr>
            <w:noProof/>
            <w:webHidden/>
          </w:rPr>
          <w:fldChar w:fldCharType="begin"/>
        </w:r>
        <w:r w:rsidR="008B414C">
          <w:rPr>
            <w:noProof/>
            <w:webHidden/>
          </w:rPr>
          <w:instrText xml:space="preserve"> PAGEREF _Toc421781190 \h </w:instrText>
        </w:r>
        <w:r w:rsidR="008B414C">
          <w:rPr>
            <w:noProof/>
            <w:webHidden/>
          </w:rPr>
        </w:r>
        <w:r w:rsidR="008B414C">
          <w:rPr>
            <w:noProof/>
            <w:webHidden/>
          </w:rPr>
          <w:fldChar w:fldCharType="separate"/>
        </w:r>
        <w:r w:rsidR="008B414C">
          <w:rPr>
            <w:noProof/>
            <w:webHidden/>
          </w:rPr>
          <w:t>110</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91" w:history="1">
        <w:r w:rsidR="008B414C" w:rsidRPr="001B4874">
          <w:rPr>
            <w:rStyle w:val="Hiperhivatkozs"/>
            <w:noProof/>
          </w:rPr>
          <w:t>Jellemző telekmorfológia és telekméret</w:t>
        </w:r>
        <w:r w:rsidR="008B414C">
          <w:rPr>
            <w:noProof/>
            <w:webHidden/>
          </w:rPr>
          <w:tab/>
        </w:r>
        <w:r w:rsidR="008B414C">
          <w:rPr>
            <w:noProof/>
            <w:webHidden/>
          </w:rPr>
          <w:fldChar w:fldCharType="begin"/>
        </w:r>
        <w:r w:rsidR="008B414C">
          <w:rPr>
            <w:noProof/>
            <w:webHidden/>
          </w:rPr>
          <w:instrText xml:space="preserve"> PAGEREF _Toc421781191 \h </w:instrText>
        </w:r>
        <w:r w:rsidR="008B414C">
          <w:rPr>
            <w:noProof/>
            <w:webHidden/>
          </w:rPr>
        </w:r>
        <w:r w:rsidR="008B414C">
          <w:rPr>
            <w:noProof/>
            <w:webHidden/>
          </w:rPr>
          <w:fldChar w:fldCharType="separate"/>
        </w:r>
        <w:r w:rsidR="008B414C">
          <w:rPr>
            <w:noProof/>
            <w:webHidden/>
          </w:rPr>
          <w:t>110</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92" w:history="1">
        <w:r w:rsidR="008B414C" w:rsidRPr="001B4874">
          <w:rPr>
            <w:rStyle w:val="Hiperhivatkozs"/>
            <w:noProof/>
          </w:rPr>
          <w:t>1.8.4.</w:t>
        </w:r>
        <w:r w:rsidR="008B414C">
          <w:rPr>
            <w:rFonts w:eastAsiaTheme="minorEastAsia"/>
            <w:noProof/>
          </w:rPr>
          <w:tab/>
        </w:r>
        <w:r w:rsidR="008B414C" w:rsidRPr="001B4874">
          <w:rPr>
            <w:rStyle w:val="Hiperhivatkozs"/>
            <w:noProof/>
          </w:rPr>
          <w:t>Építmények vizsgálata</w:t>
        </w:r>
        <w:r w:rsidR="008B414C">
          <w:rPr>
            <w:noProof/>
            <w:webHidden/>
          </w:rPr>
          <w:tab/>
        </w:r>
        <w:r w:rsidR="008B414C">
          <w:rPr>
            <w:noProof/>
            <w:webHidden/>
          </w:rPr>
          <w:fldChar w:fldCharType="begin"/>
        </w:r>
        <w:r w:rsidR="008B414C">
          <w:rPr>
            <w:noProof/>
            <w:webHidden/>
          </w:rPr>
          <w:instrText xml:space="preserve"> PAGEREF _Toc421781192 \h </w:instrText>
        </w:r>
        <w:r w:rsidR="008B414C">
          <w:rPr>
            <w:noProof/>
            <w:webHidden/>
          </w:rPr>
        </w:r>
        <w:r w:rsidR="008B414C">
          <w:rPr>
            <w:noProof/>
            <w:webHidden/>
          </w:rPr>
          <w:fldChar w:fldCharType="separate"/>
        </w:r>
        <w:r w:rsidR="008B414C">
          <w:rPr>
            <w:noProof/>
            <w:webHidden/>
          </w:rPr>
          <w:t>111</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93" w:history="1">
        <w:r w:rsidR="008B414C" w:rsidRPr="001B4874">
          <w:rPr>
            <w:rStyle w:val="Hiperhivatkozs"/>
            <w:noProof/>
          </w:rPr>
          <w:t>Az épületek általános funkcionális jellemzői</w:t>
        </w:r>
        <w:r w:rsidR="008B414C">
          <w:rPr>
            <w:noProof/>
            <w:webHidden/>
          </w:rPr>
          <w:tab/>
        </w:r>
        <w:r w:rsidR="008B414C">
          <w:rPr>
            <w:noProof/>
            <w:webHidden/>
          </w:rPr>
          <w:fldChar w:fldCharType="begin"/>
        </w:r>
        <w:r w:rsidR="008B414C">
          <w:rPr>
            <w:noProof/>
            <w:webHidden/>
          </w:rPr>
          <w:instrText xml:space="preserve"> PAGEREF _Toc421781193 \h </w:instrText>
        </w:r>
        <w:r w:rsidR="008B414C">
          <w:rPr>
            <w:noProof/>
            <w:webHidden/>
          </w:rPr>
        </w:r>
        <w:r w:rsidR="008B414C">
          <w:rPr>
            <w:noProof/>
            <w:webHidden/>
          </w:rPr>
          <w:fldChar w:fldCharType="separate"/>
        </w:r>
        <w:r w:rsidR="008B414C">
          <w:rPr>
            <w:noProof/>
            <w:webHidden/>
          </w:rPr>
          <w:t>111</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194" w:history="1">
        <w:r w:rsidR="008B414C" w:rsidRPr="001B4874">
          <w:rPr>
            <w:rStyle w:val="Hiperhivatkozs"/>
            <w:noProof/>
          </w:rPr>
          <w:t>Az intézmények jellemzői</w:t>
        </w:r>
        <w:r w:rsidR="008B414C">
          <w:rPr>
            <w:noProof/>
            <w:webHidden/>
          </w:rPr>
          <w:tab/>
        </w:r>
        <w:r w:rsidR="008B414C">
          <w:rPr>
            <w:noProof/>
            <w:webHidden/>
          </w:rPr>
          <w:fldChar w:fldCharType="begin"/>
        </w:r>
        <w:r w:rsidR="008B414C">
          <w:rPr>
            <w:noProof/>
            <w:webHidden/>
          </w:rPr>
          <w:instrText xml:space="preserve"> PAGEREF _Toc421781194 \h </w:instrText>
        </w:r>
        <w:r w:rsidR="008B414C">
          <w:rPr>
            <w:noProof/>
            <w:webHidden/>
          </w:rPr>
        </w:r>
        <w:r w:rsidR="008B414C">
          <w:rPr>
            <w:noProof/>
            <w:webHidden/>
          </w:rPr>
          <w:fldChar w:fldCharType="separate"/>
        </w:r>
        <w:r w:rsidR="008B414C">
          <w:rPr>
            <w:noProof/>
            <w:webHidden/>
          </w:rPr>
          <w:t>111</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95" w:history="1">
        <w:r w:rsidR="008B414C" w:rsidRPr="001B4874">
          <w:rPr>
            <w:rStyle w:val="Hiperhivatkozs"/>
            <w:noProof/>
          </w:rPr>
          <w:t>1.8.5.</w:t>
        </w:r>
        <w:r w:rsidR="008B414C">
          <w:rPr>
            <w:rFonts w:eastAsiaTheme="minorEastAsia"/>
            <w:noProof/>
          </w:rPr>
          <w:tab/>
        </w:r>
        <w:r w:rsidR="008B414C" w:rsidRPr="001B4874">
          <w:rPr>
            <w:rStyle w:val="Hiperhivatkozs"/>
            <w:noProof/>
          </w:rPr>
          <w:t>Jellemző beépítési mérték</w:t>
        </w:r>
        <w:r w:rsidR="008B414C">
          <w:rPr>
            <w:noProof/>
            <w:webHidden/>
          </w:rPr>
          <w:tab/>
        </w:r>
        <w:r w:rsidR="008B414C">
          <w:rPr>
            <w:noProof/>
            <w:webHidden/>
          </w:rPr>
          <w:fldChar w:fldCharType="begin"/>
        </w:r>
        <w:r w:rsidR="008B414C">
          <w:rPr>
            <w:noProof/>
            <w:webHidden/>
          </w:rPr>
          <w:instrText xml:space="preserve"> PAGEREF _Toc421781195 \h </w:instrText>
        </w:r>
        <w:r w:rsidR="008B414C">
          <w:rPr>
            <w:noProof/>
            <w:webHidden/>
          </w:rPr>
        </w:r>
        <w:r w:rsidR="008B414C">
          <w:rPr>
            <w:noProof/>
            <w:webHidden/>
          </w:rPr>
          <w:fldChar w:fldCharType="separate"/>
        </w:r>
        <w:r w:rsidR="008B414C">
          <w:rPr>
            <w:noProof/>
            <w:webHidden/>
          </w:rPr>
          <w:t>114</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96" w:history="1">
        <w:r w:rsidR="008B414C" w:rsidRPr="001B4874">
          <w:rPr>
            <w:rStyle w:val="Hiperhivatkozs"/>
            <w:noProof/>
          </w:rPr>
          <w:t>1.8.6.</w:t>
        </w:r>
        <w:r w:rsidR="008B414C">
          <w:rPr>
            <w:rFonts w:eastAsiaTheme="minorEastAsia"/>
            <w:noProof/>
          </w:rPr>
          <w:tab/>
        </w:r>
        <w:r w:rsidR="008B414C" w:rsidRPr="001B4874">
          <w:rPr>
            <w:rStyle w:val="Hiperhivatkozs"/>
            <w:noProof/>
          </w:rPr>
          <w:t>A beépítés magassági jellemzői (szintszám, beépítési magasság)</w:t>
        </w:r>
        <w:r w:rsidR="008B414C">
          <w:rPr>
            <w:noProof/>
            <w:webHidden/>
          </w:rPr>
          <w:tab/>
        </w:r>
        <w:r w:rsidR="008B414C">
          <w:rPr>
            <w:noProof/>
            <w:webHidden/>
          </w:rPr>
          <w:fldChar w:fldCharType="begin"/>
        </w:r>
        <w:r w:rsidR="008B414C">
          <w:rPr>
            <w:noProof/>
            <w:webHidden/>
          </w:rPr>
          <w:instrText xml:space="preserve"> PAGEREF _Toc421781196 \h </w:instrText>
        </w:r>
        <w:r w:rsidR="008B414C">
          <w:rPr>
            <w:noProof/>
            <w:webHidden/>
          </w:rPr>
        </w:r>
        <w:r w:rsidR="008B414C">
          <w:rPr>
            <w:noProof/>
            <w:webHidden/>
          </w:rPr>
          <w:fldChar w:fldCharType="separate"/>
        </w:r>
        <w:r w:rsidR="008B414C">
          <w:rPr>
            <w:noProof/>
            <w:webHidden/>
          </w:rPr>
          <w:t>115</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97" w:history="1">
        <w:r w:rsidR="008B414C" w:rsidRPr="001B4874">
          <w:rPr>
            <w:rStyle w:val="Hiperhivatkozs"/>
            <w:noProof/>
          </w:rPr>
          <w:t>1.8.7.</w:t>
        </w:r>
        <w:r w:rsidR="008B414C">
          <w:rPr>
            <w:rFonts w:eastAsiaTheme="minorEastAsia"/>
            <w:noProof/>
          </w:rPr>
          <w:tab/>
        </w:r>
        <w:r w:rsidR="008B414C" w:rsidRPr="001B4874">
          <w:rPr>
            <w:rStyle w:val="Hiperhivatkozs"/>
            <w:noProof/>
          </w:rPr>
          <w:t>Jellemző beépítési sűrűség</w:t>
        </w:r>
        <w:r w:rsidR="008B414C">
          <w:rPr>
            <w:noProof/>
            <w:webHidden/>
          </w:rPr>
          <w:tab/>
        </w:r>
        <w:r w:rsidR="008B414C">
          <w:rPr>
            <w:noProof/>
            <w:webHidden/>
          </w:rPr>
          <w:fldChar w:fldCharType="begin"/>
        </w:r>
        <w:r w:rsidR="008B414C">
          <w:rPr>
            <w:noProof/>
            <w:webHidden/>
          </w:rPr>
          <w:instrText xml:space="preserve"> PAGEREF _Toc421781197 \h </w:instrText>
        </w:r>
        <w:r w:rsidR="008B414C">
          <w:rPr>
            <w:noProof/>
            <w:webHidden/>
          </w:rPr>
        </w:r>
        <w:r w:rsidR="008B414C">
          <w:rPr>
            <w:noProof/>
            <w:webHidden/>
          </w:rPr>
          <w:fldChar w:fldCharType="separate"/>
        </w:r>
        <w:r w:rsidR="008B414C">
          <w:rPr>
            <w:noProof/>
            <w:webHidden/>
          </w:rPr>
          <w:t>115</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98" w:history="1">
        <w:r w:rsidR="008B414C" w:rsidRPr="001B4874">
          <w:rPr>
            <w:rStyle w:val="Hiperhivatkozs"/>
            <w:noProof/>
          </w:rPr>
          <w:t>1.8.8.</w:t>
        </w:r>
        <w:r w:rsidR="008B414C">
          <w:rPr>
            <w:rFonts w:eastAsiaTheme="minorEastAsia"/>
            <w:noProof/>
          </w:rPr>
          <w:tab/>
        </w:r>
        <w:r w:rsidR="008B414C" w:rsidRPr="001B4874">
          <w:rPr>
            <w:rStyle w:val="Hiperhivatkozs"/>
            <w:noProof/>
          </w:rPr>
          <w:t>Területi tartalék (fejlesztési potenciál)</w:t>
        </w:r>
        <w:r w:rsidR="008B414C">
          <w:rPr>
            <w:noProof/>
            <w:webHidden/>
          </w:rPr>
          <w:tab/>
        </w:r>
        <w:r w:rsidR="008B414C">
          <w:rPr>
            <w:noProof/>
            <w:webHidden/>
          </w:rPr>
          <w:fldChar w:fldCharType="begin"/>
        </w:r>
        <w:r w:rsidR="008B414C">
          <w:rPr>
            <w:noProof/>
            <w:webHidden/>
          </w:rPr>
          <w:instrText xml:space="preserve"> PAGEREF _Toc421781198 \h </w:instrText>
        </w:r>
        <w:r w:rsidR="008B414C">
          <w:rPr>
            <w:noProof/>
            <w:webHidden/>
          </w:rPr>
        </w:r>
        <w:r w:rsidR="008B414C">
          <w:rPr>
            <w:noProof/>
            <w:webHidden/>
          </w:rPr>
          <w:fldChar w:fldCharType="separate"/>
        </w:r>
        <w:r w:rsidR="008B414C">
          <w:rPr>
            <w:noProof/>
            <w:webHidden/>
          </w:rPr>
          <w:t>116</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199" w:history="1">
        <w:r w:rsidR="008B414C" w:rsidRPr="001B4874">
          <w:rPr>
            <w:rStyle w:val="Hiperhivatkozs"/>
            <w:noProof/>
          </w:rPr>
          <w:t>1.8.9.</w:t>
        </w:r>
        <w:r w:rsidR="008B414C">
          <w:rPr>
            <w:rFonts w:eastAsiaTheme="minorEastAsia"/>
            <w:noProof/>
          </w:rPr>
          <w:tab/>
        </w:r>
        <w:r w:rsidR="008B414C" w:rsidRPr="001B4874">
          <w:rPr>
            <w:rStyle w:val="Hiperhivatkozs"/>
            <w:noProof/>
          </w:rPr>
          <w:t>Településkarakter, helyi sajátosságok</w:t>
        </w:r>
        <w:r w:rsidR="008B414C">
          <w:rPr>
            <w:noProof/>
            <w:webHidden/>
          </w:rPr>
          <w:tab/>
        </w:r>
        <w:r w:rsidR="008B414C">
          <w:rPr>
            <w:noProof/>
            <w:webHidden/>
          </w:rPr>
          <w:fldChar w:fldCharType="begin"/>
        </w:r>
        <w:r w:rsidR="008B414C">
          <w:rPr>
            <w:noProof/>
            <w:webHidden/>
          </w:rPr>
          <w:instrText xml:space="preserve"> PAGEREF _Toc421781199 \h </w:instrText>
        </w:r>
        <w:r w:rsidR="008B414C">
          <w:rPr>
            <w:noProof/>
            <w:webHidden/>
          </w:rPr>
        </w:r>
        <w:r w:rsidR="008B414C">
          <w:rPr>
            <w:noProof/>
            <w:webHidden/>
          </w:rPr>
          <w:fldChar w:fldCharType="separate"/>
        </w:r>
        <w:r w:rsidR="008B414C">
          <w:rPr>
            <w:noProof/>
            <w:webHidden/>
          </w:rPr>
          <w:t>117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00" w:history="1">
        <w:r w:rsidR="008B414C" w:rsidRPr="001B4874">
          <w:rPr>
            <w:rStyle w:val="Hiperhivatkozs"/>
            <w:noProof/>
          </w:rPr>
          <w:t>Karaktervizsgálat módszertana</w:t>
        </w:r>
        <w:r w:rsidR="008B414C">
          <w:rPr>
            <w:noProof/>
            <w:webHidden/>
          </w:rPr>
          <w:tab/>
        </w:r>
        <w:r w:rsidR="008B414C">
          <w:rPr>
            <w:noProof/>
            <w:webHidden/>
          </w:rPr>
          <w:fldChar w:fldCharType="begin"/>
        </w:r>
        <w:r w:rsidR="008B414C">
          <w:rPr>
            <w:noProof/>
            <w:webHidden/>
          </w:rPr>
          <w:instrText xml:space="preserve"> PAGEREF _Toc421781200 \h </w:instrText>
        </w:r>
        <w:r w:rsidR="008B414C">
          <w:rPr>
            <w:noProof/>
            <w:webHidden/>
          </w:rPr>
        </w:r>
        <w:r w:rsidR="008B414C">
          <w:rPr>
            <w:noProof/>
            <w:webHidden/>
          </w:rPr>
          <w:fldChar w:fldCharType="separate"/>
        </w:r>
        <w:r w:rsidR="008B414C">
          <w:rPr>
            <w:noProof/>
            <w:webHidden/>
          </w:rPr>
          <w:t>117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01" w:history="1">
        <w:r w:rsidR="008B414C" w:rsidRPr="001B4874">
          <w:rPr>
            <w:rStyle w:val="Hiperhivatkozs"/>
            <w:noProof/>
          </w:rPr>
          <w:t>Településkarakter</w:t>
        </w:r>
        <w:r w:rsidR="008B414C">
          <w:rPr>
            <w:noProof/>
            <w:webHidden/>
          </w:rPr>
          <w:tab/>
        </w:r>
        <w:r w:rsidR="008B414C">
          <w:rPr>
            <w:noProof/>
            <w:webHidden/>
          </w:rPr>
          <w:fldChar w:fldCharType="begin"/>
        </w:r>
        <w:r w:rsidR="008B414C">
          <w:rPr>
            <w:noProof/>
            <w:webHidden/>
          </w:rPr>
          <w:instrText xml:space="preserve"> PAGEREF _Toc421781201 \h </w:instrText>
        </w:r>
        <w:r w:rsidR="008B414C">
          <w:rPr>
            <w:noProof/>
            <w:webHidden/>
          </w:rPr>
        </w:r>
        <w:r w:rsidR="008B414C">
          <w:rPr>
            <w:noProof/>
            <w:webHidden/>
          </w:rPr>
          <w:fldChar w:fldCharType="separate"/>
        </w:r>
        <w:r w:rsidR="008B414C">
          <w:rPr>
            <w:noProof/>
            <w:webHidden/>
          </w:rPr>
          <w:t>117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02" w:history="1">
        <w:r w:rsidR="008B414C" w:rsidRPr="001B4874">
          <w:rPr>
            <w:rStyle w:val="Hiperhivatkozs"/>
            <w:noProof/>
          </w:rPr>
          <w:t>A helyi, egyedi arculatot biztosító építészeti jellemzők</w:t>
        </w:r>
        <w:r w:rsidR="008B414C">
          <w:rPr>
            <w:noProof/>
            <w:webHidden/>
          </w:rPr>
          <w:tab/>
        </w:r>
        <w:r w:rsidR="008B414C">
          <w:rPr>
            <w:noProof/>
            <w:webHidden/>
          </w:rPr>
          <w:fldChar w:fldCharType="begin"/>
        </w:r>
        <w:r w:rsidR="008B414C">
          <w:rPr>
            <w:noProof/>
            <w:webHidden/>
          </w:rPr>
          <w:instrText xml:space="preserve"> PAGEREF _Toc421781202 \h </w:instrText>
        </w:r>
        <w:r w:rsidR="008B414C">
          <w:rPr>
            <w:noProof/>
            <w:webHidden/>
          </w:rPr>
        </w:r>
        <w:r w:rsidR="008B414C">
          <w:rPr>
            <w:noProof/>
            <w:webHidden/>
          </w:rPr>
          <w:fldChar w:fldCharType="separate"/>
        </w:r>
        <w:r w:rsidR="008B414C">
          <w:rPr>
            <w:noProof/>
            <w:webHidden/>
          </w:rPr>
          <w:t>118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03" w:history="1">
        <w:r w:rsidR="008B414C" w:rsidRPr="001B4874">
          <w:rPr>
            <w:rStyle w:val="Hiperhivatkozs"/>
            <w:noProof/>
          </w:rPr>
          <w:t>Jellegzetes épülettípusok</w:t>
        </w:r>
        <w:r w:rsidR="008B414C">
          <w:rPr>
            <w:noProof/>
            <w:webHidden/>
          </w:rPr>
          <w:tab/>
        </w:r>
        <w:r w:rsidR="008B414C">
          <w:rPr>
            <w:noProof/>
            <w:webHidden/>
          </w:rPr>
          <w:fldChar w:fldCharType="begin"/>
        </w:r>
        <w:r w:rsidR="008B414C">
          <w:rPr>
            <w:noProof/>
            <w:webHidden/>
          </w:rPr>
          <w:instrText xml:space="preserve"> PAGEREF _Toc421781203 \h </w:instrText>
        </w:r>
        <w:r w:rsidR="008B414C">
          <w:rPr>
            <w:noProof/>
            <w:webHidden/>
          </w:rPr>
        </w:r>
        <w:r w:rsidR="008B414C">
          <w:rPr>
            <w:noProof/>
            <w:webHidden/>
          </w:rPr>
          <w:fldChar w:fldCharType="separate"/>
        </w:r>
        <w:r w:rsidR="008B414C">
          <w:rPr>
            <w:noProof/>
            <w:webHidden/>
          </w:rPr>
          <w:t>118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04" w:history="1">
        <w:r w:rsidR="008B414C" w:rsidRPr="001B4874">
          <w:rPr>
            <w:rStyle w:val="Hiperhivatkozs"/>
            <w:noProof/>
          </w:rPr>
          <w:t>Erzsébetváros karaktertérképe</w:t>
        </w:r>
        <w:r w:rsidR="008B414C">
          <w:rPr>
            <w:noProof/>
            <w:webHidden/>
          </w:rPr>
          <w:tab/>
        </w:r>
        <w:r w:rsidR="008B414C">
          <w:rPr>
            <w:noProof/>
            <w:webHidden/>
          </w:rPr>
          <w:fldChar w:fldCharType="begin"/>
        </w:r>
        <w:r w:rsidR="008B414C">
          <w:rPr>
            <w:noProof/>
            <w:webHidden/>
          </w:rPr>
          <w:instrText xml:space="preserve"> PAGEREF _Toc421781204 \h </w:instrText>
        </w:r>
        <w:r w:rsidR="008B414C">
          <w:rPr>
            <w:noProof/>
            <w:webHidden/>
          </w:rPr>
        </w:r>
        <w:r w:rsidR="008B414C">
          <w:rPr>
            <w:noProof/>
            <w:webHidden/>
          </w:rPr>
          <w:fldChar w:fldCharType="separate"/>
        </w:r>
        <w:r w:rsidR="008B414C">
          <w:rPr>
            <w:noProof/>
            <w:webHidden/>
          </w:rPr>
          <w:t>119</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05" w:history="1">
        <w:r w:rsidR="008B414C" w:rsidRPr="001B4874">
          <w:rPr>
            <w:rStyle w:val="Hiperhivatkozs"/>
            <w:noProof/>
          </w:rPr>
          <w:t>1.8.10.</w:t>
        </w:r>
        <w:r w:rsidR="008B414C">
          <w:rPr>
            <w:rFonts w:eastAsiaTheme="minorEastAsia"/>
            <w:noProof/>
          </w:rPr>
          <w:tab/>
        </w:r>
        <w:r w:rsidR="008B414C" w:rsidRPr="001B4874">
          <w:rPr>
            <w:rStyle w:val="Hiperhivatkozs"/>
            <w:noProof/>
          </w:rPr>
          <w:t>Épített környezet konfliktusai, problémái</w:t>
        </w:r>
        <w:r w:rsidR="008B414C">
          <w:rPr>
            <w:noProof/>
            <w:webHidden/>
          </w:rPr>
          <w:tab/>
        </w:r>
        <w:r w:rsidR="008B414C">
          <w:rPr>
            <w:noProof/>
            <w:webHidden/>
          </w:rPr>
          <w:fldChar w:fldCharType="begin"/>
        </w:r>
        <w:r w:rsidR="008B414C">
          <w:rPr>
            <w:noProof/>
            <w:webHidden/>
          </w:rPr>
          <w:instrText xml:space="preserve"> PAGEREF _Toc421781205 \h </w:instrText>
        </w:r>
        <w:r w:rsidR="008B414C">
          <w:rPr>
            <w:noProof/>
            <w:webHidden/>
          </w:rPr>
        </w:r>
        <w:r w:rsidR="008B414C">
          <w:rPr>
            <w:noProof/>
            <w:webHidden/>
          </w:rPr>
          <w:fldChar w:fldCharType="separate"/>
        </w:r>
        <w:r w:rsidR="008B414C">
          <w:rPr>
            <w:noProof/>
            <w:webHidden/>
          </w:rPr>
          <w:t>125</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06" w:history="1">
        <w:r w:rsidR="008B414C" w:rsidRPr="001B4874">
          <w:rPr>
            <w:rStyle w:val="Hiperhivatkozs"/>
            <w:noProof/>
          </w:rPr>
          <w:t>Szlömösödött, leszakadó, leromló és degradálódott területek</w:t>
        </w:r>
        <w:r w:rsidR="008B414C">
          <w:rPr>
            <w:noProof/>
            <w:webHidden/>
          </w:rPr>
          <w:tab/>
        </w:r>
        <w:r w:rsidR="008B414C">
          <w:rPr>
            <w:noProof/>
            <w:webHidden/>
          </w:rPr>
          <w:fldChar w:fldCharType="begin"/>
        </w:r>
        <w:r w:rsidR="008B414C">
          <w:rPr>
            <w:noProof/>
            <w:webHidden/>
          </w:rPr>
          <w:instrText xml:space="preserve"> PAGEREF _Toc421781206 \h </w:instrText>
        </w:r>
        <w:r w:rsidR="008B414C">
          <w:rPr>
            <w:noProof/>
            <w:webHidden/>
          </w:rPr>
        </w:r>
        <w:r w:rsidR="008B414C">
          <w:rPr>
            <w:noProof/>
            <w:webHidden/>
          </w:rPr>
          <w:fldChar w:fldCharType="separate"/>
        </w:r>
        <w:r w:rsidR="008B414C">
          <w:rPr>
            <w:noProof/>
            <w:webHidden/>
          </w:rPr>
          <w:t>125</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07" w:history="1">
        <w:r w:rsidR="008B414C" w:rsidRPr="001B4874">
          <w:rPr>
            <w:rStyle w:val="Hiperhivatkozs"/>
            <w:noProof/>
          </w:rPr>
          <w:t>Alulhasznosított és barnamezős területek</w:t>
        </w:r>
        <w:r w:rsidR="008B414C">
          <w:rPr>
            <w:noProof/>
            <w:webHidden/>
          </w:rPr>
          <w:tab/>
        </w:r>
        <w:r w:rsidR="008B414C">
          <w:rPr>
            <w:noProof/>
            <w:webHidden/>
          </w:rPr>
          <w:fldChar w:fldCharType="begin"/>
        </w:r>
        <w:r w:rsidR="008B414C">
          <w:rPr>
            <w:noProof/>
            <w:webHidden/>
          </w:rPr>
          <w:instrText xml:space="preserve"> PAGEREF _Toc421781207 \h </w:instrText>
        </w:r>
        <w:r w:rsidR="008B414C">
          <w:rPr>
            <w:noProof/>
            <w:webHidden/>
          </w:rPr>
        </w:r>
        <w:r w:rsidR="008B414C">
          <w:rPr>
            <w:noProof/>
            <w:webHidden/>
          </w:rPr>
          <w:fldChar w:fldCharType="separate"/>
        </w:r>
        <w:r w:rsidR="008B414C">
          <w:rPr>
            <w:noProof/>
            <w:webHidden/>
          </w:rPr>
          <w:t>125</w:t>
        </w:r>
        <w:r w:rsidR="008B414C">
          <w:rPr>
            <w:noProof/>
            <w:webHidden/>
          </w:rPr>
          <w:fldChar w:fldCharType="end"/>
        </w:r>
      </w:hyperlink>
    </w:p>
    <w:p w:rsidR="008B414C" w:rsidRDefault="00E85BC5">
      <w:pPr>
        <w:pStyle w:val="TJ2"/>
        <w:rPr>
          <w:rFonts w:eastAsiaTheme="minorEastAsia"/>
          <w:szCs w:val="22"/>
        </w:rPr>
      </w:pPr>
      <w:hyperlink w:anchor="_Toc421781208" w:history="1">
        <w:r w:rsidR="008B414C" w:rsidRPr="001B4874">
          <w:rPr>
            <w:rStyle w:val="Hiperhivatkozs"/>
            <w:rFonts w:ascii="Century Gothic" w:hAnsi="Century Gothic"/>
          </w:rPr>
          <w:t>1.9.</w:t>
        </w:r>
        <w:r w:rsidR="008B414C">
          <w:rPr>
            <w:rFonts w:eastAsiaTheme="minorEastAsia"/>
            <w:szCs w:val="22"/>
          </w:rPr>
          <w:tab/>
        </w:r>
        <w:r w:rsidR="008B414C" w:rsidRPr="001B4874">
          <w:rPr>
            <w:rStyle w:val="Hiperhivatkozs"/>
            <w:rFonts w:ascii="Century Gothic" w:hAnsi="Century Gothic"/>
          </w:rPr>
          <w:t>Közlekedés</w:t>
        </w:r>
        <w:r w:rsidR="008B414C">
          <w:rPr>
            <w:webHidden/>
          </w:rPr>
          <w:tab/>
        </w:r>
        <w:r w:rsidR="008B414C">
          <w:rPr>
            <w:webHidden/>
          </w:rPr>
          <w:fldChar w:fldCharType="begin"/>
        </w:r>
        <w:r w:rsidR="008B414C">
          <w:rPr>
            <w:webHidden/>
          </w:rPr>
          <w:instrText xml:space="preserve"> PAGEREF _Toc421781208 \h </w:instrText>
        </w:r>
        <w:r w:rsidR="008B414C">
          <w:rPr>
            <w:webHidden/>
          </w:rPr>
        </w:r>
        <w:r w:rsidR="008B414C">
          <w:rPr>
            <w:webHidden/>
          </w:rPr>
          <w:fldChar w:fldCharType="separate"/>
        </w:r>
        <w:r w:rsidR="008B414C">
          <w:rPr>
            <w:webHidden/>
          </w:rPr>
          <w:t>129</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209" w:history="1">
        <w:r w:rsidR="008B414C" w:rsidRPr="001B4874">
          <w:rPr>
            <w:rStyle w:val="Hiperhivatkozs"/>
            <w:noProof/>
          </w:rPr>
          <w:t>1.9.1.</w:t>
        </w:r>
        <w:r w:rsidR="008B414C">
          <w:rPr>
            <w:rFonts w:eastAsiaTheme="minorEastAsia"/>
            <w:noProof/>
          </w:rPr>
          <w:tab/>
        </w:r>
        <w:r w:rsidR="008B414C" w:rsidRPr="001B4874">
          <w:rPr>
            <w:rStyle w:val="Hiperhivatkozs"/>
            <w:noProof/>
          </w:rPr>
          <w:t>Hálózatok és hálózati kapcsolatok</w:t>
        </w:r>
        <w:r w:rsidR="008B414C">
          <w:rPr>
            <w:noProof/>
            <w:webHidden/>
          </w:rPr>
          <w:tab/>
        </w:r>
        <w:r w:rsidR="008B414C">
          <w:rPr>
            <w:noProof/>
            <w:webHidden/>
          </w:rPr>
          <w:fldChar w:fldCharType="begin"/>
        </w:r>
        <w:r w:rsidR="008B414C">
          <w:rPr>
            <w:noProof/>
            <w:webHidden/>
          </w:rPr>
          <w:instrText xml:space="preserve"> PAGEREF _Toc421781209 \h </w:instrText>
        </w:r>
        <w:r w:rsidR="008B414C">
          <w:rPr>
            <w:noProof/>
            <w:webHidden/>
          </w:rPr>
        </w:r>
        <w:r w:rsidR="008B414C">
          <w:rPr>
            <w:noProof/>
            <w:webHidden/>
          </w:rPr>
          <w:fldChar w:fldCharType="separate"/>
        </w:r>
        <w:r w:rsidR="008B414C">
          <w:rPr>
            <w:noProof/>
            <w:webHidden/>
          </w:rPr>
          <w:t>129</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10" w:history="1">
        <w:r w:rsidR="008B414C" w:rsidRPr="001B4874">
          <w:rPr>
            <w:rStyle w:val="Hiperhivatkozs"/>
            <w:noProof/>
          </w:rPr>
          <w:t>1.9.2.</w:t>
        </w:r>
        <w:r w:rsidR="008B414C">
          <w:rPr>
            <w:rFonts w:eastAsiaTheme="minorEastAsia"/>
            <w:noProof/>
          </w:rPr>
          <w:tab/>
        </w:r>
        <w:r w:rsidR="008B414C" w:rsidRPr="001B4874">
          <w:rPr>
            <w:rStyle w:val="Hiperhivatkozs"/>
            <w:noProof/>
          </w:rPr>
          <w:t>Közúti közlekedés</w:t>
        </w:r>
        <w:r w:rsidR="008B414C">
          <w:rPr>
            <w:noProof/>
            <w:webHidden/>
          </w:rPr>
          <w:tab/>
        </w:r>
        <w:r w:rsidR="008B414C">
          <w:rPr>
            <w:noProof/>
            <w:webHidden/>
          </w:rPr>
          <w:fldChar w:fldCharType="begin"/>
        </w:r>
        <w:r w:rsidR="008B414C">
          <w:rPr>
            <w:noProof/>
            <w:webHidden/>
          </w:rPr>
          <w:instrText xml:space="preserve"> PAGEREF _Toc421781210 \h </w:instrText>
        </w:r>
        <w:r w:rsidR="008B414C">
          <w:rPr>
            <w:noProof/>
            <w:webHidden/>
          </w:rPr>
        </w:r>
        <w:r w:rsidR="008B414C">
          <w:rPr>
            <w:noProof/>
            <w:webHidden/>
          </w:rPr>
          <w:fldChar w:fldCharType="separate"/>
        </w:r>
        <w:r w:rsidR="008B414C">
          <w:rPr>
            <w:noProof/>
            <w:webHidden/>
          </w:rPr>
          <w:t>129</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11" w:history="1">
        <w:r w:rsidR="008B414C" w:rsidRPr="001B4874">
          <w:rPr>
            <w:rStyle w:val="Hiperhivatkozs"/>
            <w:noProof/>
          </w:rPr>
          <w:t>1.9.3.</w:t>
        </w:r>
        <w:r w:rsidR="008B414C">
          <w:rPr>
            <w:rFonts w:eastAsiaTheme="minorEastAsia"/>
            <w:noProof/>
          </w:rPr>
          <w:tab/>
        </w:r>
        <w:r w:rsidR="008B414C" w:rsidRPr="001B4874">
          <w:rPr>
            <w:rStyle w:val="Hiperhivatkozs"/>
            <w:noProof/>
          </w:rPr>
          <w:t>Közösségi közlekedés</w:t>
        </w:r>
        <w:r w:rsidR="008B414C">
          <w:rPr>
            <w:noProof/>
            <w:webHidden/>
          </w:rPr>
          <w:tab/>
        </w:r>
        <w:r w:rsidR="008B414C">
          <w:rPr>
            <w:noProof/>
            <w:webHidden/>
          </w:rPr>
          <w:fldChar w:fldCharType="begin"/>
        </w:r>
        <w:r w:rsidR="008B414C">
          <w:rPr>
            <w:noProof/>
            <w:webHidden/>
          </w:rPr>
          <w:instrText xml:space="preserve"> PAGEREF _Toc421781211 \h </w:instrText>
        </w:r>
        <w:r w:rsidR="008B414C">
          <w:rPr>
            <w:noProof/>
            <w:webHidden/>
          </w:rPr>
        </w:r>
        <w:r w:rsidR="008B414C">
          <w:rPr>
            <w:noProof/>
            <w:webHidden/>
          </w:rPr>
          <w:fldChar w:fldCharType="separate"/>
        </w:r>
        <w:r w:rsidR="008B414C">
          <w:rPr>
            <w:noProof/>
            <w:webHidden/>
          </w:rPr>
          <w:t>130</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12" w:history="1">
        <w:r w:rsidR="008B414C" w:rsidRPr="001B4874">
          <w:rPr>
            <w:rStyle w:val="Hiperhivatkozs"/>
            <w:noProof/>
          </w:rPr>
          <w:t>1.9.4.</w:t>
        </w:r>
        <w:r w:rsidR="008B414C">
          <w:rPr>
            <w:rFonts w:eastAsiaTheme="minorEastAsia"/>
            <w:noProof/>
          </w:rPr>
          <w:tab/>
        </w:r>
        <w:r w:rsidR="008B414C" w:rsidRPr="001B4874">
          <w:rPr>
            <w:rStyle w:val="Hiperhivatkozs"/>
            <w:noProof/>
          </w:rPr>
          <w:t>Kerékpáros és gyalogos közlekedés</w:t>
        </w:r>
        <w:r w:rsidR="008B414C">
          <w:rPr>
            <w:noProof/>
            <w:webHidden/>
          </w:rPr>
          <w:tab/>
        </w:r>
        <w:r w:rsidR="008B414C">
          <w:rPr>
            <w:noProof/>
            <w:webHidden/>
          </w:rPr>
          <w:fldChar w:fldCharType="begin"/>
        </w:r>
        <w:r w:rsidR="008B414C">
          <w:rPr>
            <w:noProof/>
            <w:webHidden/>
          </w:rPr>
          <w:instrText xml:space="preserve"> PAGEREF _Toc421781212 \h </w:instrText>
        </w:r>
        <w:r w:rsidR="008B414C">
          <w:rPr>
            <w:noProof/>
            <w:webHidden/>
          </w:rPr>
        </w:r>
        <w:r w:rsidR="008B414C">
          <w:rPr>
            <w:noProof/>
            <w:webHidden/>
          </w:rPr>
          <w:fldChar w:fldCharType="separate"/>
        </w:r>
        <w:r w:rsidR="008B414C">
          <w:rPr>
            <w:noProof/>
            <w:webHidden/>
          </w:rPr>
          <w:t>132</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13" w:history="1">
        <w:r w:rsidR="008B414C" w:rsidRPr="001B4874">
          <w:rPr>
            <w:rStyle w:val="Hiperhivatkozs"/>
            <w:noProof/>
          </w:rPr>
          <w:t>1.9.5.</w:t>
        </w:r>
        <w:r w:rsidR="008B414C">
          <w:rPr>
            <w:rFonts w:eastAsiaTheme="minorEastAsia"/>
            <w:noProof/>
          </w:rPr>
          <w:tab/>
        </w:r>
        <w:r w:rsidR="008B414C" w:rsidRPr="001B4874">
          <w:rPr>
            <w:rStyle w:val="Hiperhivatkozs"/>
            <w:noProof/>
          </w:rPr>
          <w:t>Parkolás</w:t>
        </w:r>
        <w:r w:rsidR="008B414C">
          <w:rPr>
            <w:noProof/>
            <w:webHidden/>
          </w:rPr>
          <w:tab/>
        </w:r>
        <w:r w:rsidR="008B414C">
          <w:rPr>
            <w:noProof/>
            <w:webHidden/>
          </w:rPr>
          <w:fldChar w:fldCharType="begin"/>
        </w:r>
        <w:r w:rsidR="008B414C">
          <w:rPr>
            <w:noProof/>
            <w:webHidden/>
          </w:rPr>
          <w:instrText xml:space="preserve"> PAGEREF _Toc421781213 \h </w:instrText>
        </w:r>
        <w:r w:rsidR="008B414C">
          <w:rPr>
            <w:noProof/>
            <w:webHidden/>
          </w:rPr>
        </w:r>
        <w:r w:rsidR="008B414C">
          <w:rPr>
            <w:noProof/>
            <w:webHidden/>
          </w:rPr>
          <w:fldChar w:fldCharType="separate"/>
        </w:r>
        <w:r w:rsidR="008B414C">
          <w:rPr>
            <w:noProof/>
            <w:webHidden/>
          </w:rPr>
          <w:t>133</w:t>
        </w:r>
        <w:r w:rsidR="008B414C">
          <w:rPr>
            <w:noProof/>
            <w:webHidden/>
          </w:rPr>
          <w:fldChar w:fldCharType="end"/>
        </w:r>
      </w:hyperlink>
    </w:p>
    <w:p w:rsidR="008B414C" w:rsidRDefault="00E85BC5">
      <w:pPr>
        <w:pStyle w:val="TJ2"/>
        <w:rPr>
          <w:rFonts w:eastAsiaTheme="minorEastAsia"/>
          <w:szCs w:val="22"/>
        </w:rPr>
      </w:pPr>
      <w:hyperlink w:anchor="_Toc421781214" w:history="1">
        <w:r w:rsidR="008B414C" w:rsidRPr="001B4874">
          <w:rPr>
            <w:rStyle w:val="Hiperhivatkozs"/>
            <w:rFonts w:ascii="Century Gothic" w:hAnsi="Century Gothic"/>
          </w:rPr>
          <w:t>1.10.</w:t>
        </w:r>
        <w:r w:rsidR="008B414C">
          <w:rPr>
            <w:rFonts w:eastAsiaTheme="minorEastAsia"/>
            <w:szCs w:val="22"/>
          </w:rPr>
          <w:tab/>
        </w:r>
        <w:r w:rsidR="008B414C" w:rsidRPr="001B4874">
          <w:rPr>
            <w:rStyle w:val="Hiperhivatkozs"/>
            <w:rFonts w:ascii="Century Gothic" w:hAnsi="Century Gothic"/>
          </w:rPr>
          <w:t>Közművesítés</w:t>
        </w:r>
        <w:r w:rsidR="008B414C">
          <w:rPr>
            <w:webHidden/>
          </w:rPr>
          <w:tab/>
        </w:r>
        <w:r w:rsidR="008B414C">
          <w:rPr>
            <w:webHidden/>
          </w:rPr>
          <w:fldChar w:fldCharType="begin"/>
        </w:r>
        <w:r w:rsidR="008B414C">
          <w:rPr>
            <w:webHidden/>
          </w:rPr>
          <w:instrText xml:space="preserve"> PAGEREF _Toc421781214 \h </w:instrText>
        </w:r>
        <w:r w:rsidR="008B414C">
          <w:rPr>
            <w:webHidden/>
          </w:rPr>
        </w:r>
        <w:r w:rsidR="008B414C">
          <w:rPr>
            <w:webHidden/>
          </w:rPr>
          <w:fldChar w:fldCharType="separate"/>
        </w:r>
        <w:r w:rsidR="008B414C">
          <w:rPr>
            <w:webHidden/>
          </w:rPr>
          <w:t>135</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215" w:history="1">
        <w:r w:rsidR="008B414C" w:rsidRPr="001B4874">
          <w:rPr>
            <w:rStyle w:val="Hiperhivatkozs"/>
            <w:noProof/>
          </w:rPr>
          <w:t>1.10.1.</w:t>
        </w:r>
        <w:r w:rsidR="008B414C">
          <w:rPr>
            <w:rFonts w:eastAsiaTheme="minorEastAsia"/>
            <w:noProof/>
          </w:rPr>
          <w:tab/>
        </w:r>
        <w:r w:rsidR="008B414C" w:rsidRPr="001B4874">
          <w:rPr>
            <w:rStyle w:val="Hiperhivatkozs"/>
            <w:noProof/>
          </w:rPr>
          <w:t>Vízi közművek</w:t>
        </w:r>
        <w:r w:rsidR="008B414C">
          <w:rPr>
            <w:noProof/>
            <w:webHidden/>
          </w:rPr>
          <w:tab/>
        </w:r>
        <w:r w:rsidR="008B414C">
          <w:rPr>
            <w:noProof/>
            <w:webHidden/>
          </w:rPr>
          <w:fldChar w:fldCharType="begin"/>
        </w:r>
        <w:r w:rsidR="008B414C">
          <w:rPr>
            <w:noProof/>
            <w:webHidden/>
          </w:rPr>
          <w:instrText xml:space="preserve"> PAGEREF _Toc421781215 \h </w:instrText>
        </w:r>
        <w:r w:rsidR="008B414C">
          <w:rPr>
            <w:noProof/>
            <w:webHidden/>
          </w:rPr>
        </w:r>
        <w:r w:rsidR="008B414C">
          <w:rPr>
            <w:noProof/>
            <w:webHidden/>
          </w:rPr>
          <w:fldChar w:fldCharType="separate"/>
        </w:r>
        <w:r w:rsidR="008B414C">
          <w:rPr>
            <w:noProof/>
            <w:webHidden/>
          </w:rPr>
          <w:t>135</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16" w:history="1">
        <w:r w:rsidR="008B414C" w:rsidRPr="001B4874">
          <w:rPr>
            <w:rStyle w:val="Hiperhivatkozs"/>
            <w:noProof/>
          </w:rPr>
          <w:t>Vízgazdálkodás és vízellátás</w:t>
        </w:r>
        <w:r w:rsidR="008B414C">
          <w:rPr>
            <w:noProof/>
            <w:webHidden/>
          </w:rPr>
          <w:tab/>
        </w:r>
        <w:r w:rsidR="008B414C">
          <w:rPr>
            <w:noProof/>
            <w:webHidden/>
          </w:rPr>
          <w:fldChar w:fldCharType="begin"/>
        </w:r>
        <w:r w:rsidR="008B414C">
          <w:rPr>
            <w:noProof/>
            <w:webHidden/>
          </w:rPr>
          <w:instrText xml:space="preserve"> PAGEREF _Toc421781216 \h </w:instrText>
        </w:r>
        <w:r w:rsidR="008B414C">
          <w:rPr>
            <w:noProof/>
            <w:webHidden/>
          </w:rPr>
        </w:r>
        <w:r w:rsidR="008B414C">
          <w:rPr>
            <w:noProof/>
            <w:webHidden/>
          </w:rPr>
          <w:fldChar w:fldCharType="separate"/>
        </w:r>
        <w:r w:rsidR="008B414C">
          <w:rPr>
            <w:noProof/>
            <w:webHidden/>
          </w:rPr>
          <w:t>135</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17" w:history="1">
        <w:r w:rsidR="008B414C" w:rsidRPr="001B4874">
          <w:rPr>
            <w:rStyle w:val="Hiperhivatkozs"/>
            <w:noProof/>
          </w:rPr>
          <w:t>Szennyvízelvezetés</w:t>
        </w:r>
        <w:r w:rsidR="008B414C">
          <w:rPr>
            <w:noProof/>
            <w:webHidden/>
          </w:rPr>
          <w:tab/>
        </w:r>
        <w:r w:rsidR="008B414C">
          <w:rPr>
            <w:noProof/>
            <w:webHidden/>
          </w:rPr>
          <w:fldChar w:fldCharType="begin"/>
        </w:r>
        <w:r w:rsidR="008B414C">
          <w:rPr>
            <w:noProof/>
            <w:webHidden/>
          </w:rPr>
          <w:instrText xml:space="preserve"> PAGEREF _Toc421781217 \h </w:instrText>
        </w:r>
        <w:r w:rsidR="008B414C">
          <w:rPr>
            <w:noProof/>
            <w:webHidden/>
          </w:rPr>
        </w:r>
        <w:r w:rsidR="008B414C">
          <w:rPr>
            <w:noProof/>
            <w:webHidden/>
          </w:rPr>
          <w:fldChar w:fldCharType="separate"/>
        </w:r>
        <w:r w:rsidR="008B414C">
          <w:rPr>
            <w:noProof/>
            <w:webHidden/>
          </w:rPr>
          <w:t>135</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18" w:history="1">
        <w:r w:rsidR="008B414C" w:rsidRPr="001B4874">
          <w:rPr>
            <w:rStyle w:val="Hiperhivatkozs"/>
            <w:noProof/>
          </w:rPr>
          <w:t>Csapadékvíz elvezetés, felszíni vízrendezés</w:t>
        </w:r>
        <w:r w:rsidR="008B414C">
          <w:rPr>
            <w:noProof/>
            <w:webHidden/>
          </w:rPr>
          <w:tab/>
        </w:r>
        <w:r w:rsidR="008B414C">
          <w:rPr>
            <w:noProof/>
            <w:webHidden/>
          </w:rPr>
          <w:fldChar w:fldCharType="begin"/>
        </w:r>
        <w:r w:rsidR="008B414C">
          <w:rPr>
            <w:noProof/>
            <w:webHidden/>
          </w:rPr>
          <w:instrText xml:space="preserve"> PAGEREF _Toc421781218 \h </w:instrText>
        </w:r>
        <w:r w:rsidR="008B414C">
          <w:rPr>
            <w:noProof/>
            <w:webHidden/>
          </w:rPr>
        </w:r>
        <w:r w:rsidR="008B414C">
          <w:rPr>
            <w:noProof/>
            <w:webHidden/>
          </w:rPr>
          <w:fldChar w:fldCharType="separate"/>
        </w:r>
        <w:r w:rsidR="008B414C">
          <w:rPr>
            <w:noProof/>
            <w:webHidden/>
          </w:rPr>
          <w:t>135</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19" w:history="1">
        <w:r w:rsidR="008B414C" w:rsidRPr="001B4874">
          <w:rPr>
            <w:rStyle w:val="Hiperhivatkozs"/>
            <w:noProof/>
          </w:rPr>
          <w:t>1.10.2.</w:t>
        </w:r>
        <w:r w:rsidR="008B414C">
          <w:rPr>
            <w:rFonts w:eastAsiaTheme="minorEastAsia"/>
            <w:noProof/>
          </w:rPr>
          <w:tab/>
        </w:r>
        <w:r w:rsidR="008B414C" w:rsidRPr="001B4874">
          <w:rPr>
            <w:rStyle w:val="Hiperhivatkozs"/>
            <w:noProof/>
          </w:rPr>
          <w:t>Energiaellátás, energiagazdálkodás</w:t>
        </w:r>
        <w:r w:rsidR="008B414C">
          <w:rPr>
            <w:noProof/>
            <w:webHidden/>
          </w:rPr>
          <w:tab/>
        </w:r>
        <w:r w:rsidR="008B414C">
          <w:rPr>
            <w:noProof/>
            <w:webHidden/>
          </w:rPr>
          <w:fldChar w:fldCharType="begin"/>
        </w:r>
        <w:r w:rsidR="008B414C">
          <w:rPr>
            <w:noProof/>
            <w:webHidden/>
          </w:rPr>
          <w:instrText xml:space="preserve"> PAGEREF _Toc421781219 \h </w:instrText>
        </w:r>
        <w:r w:rsidR="008B414C">
          <w:rPr>
            <w:noProof/>
            <w:webHidden/>
          </w:rPr>
        </w:r>
        <w:r w:rsidR="008B414C">
          <w:rPr>
            <w:noProof/>
            <w:webHidden/>
          </w:rPr>
          <w:fldChar w:fldCharType="separate"/>
        </w:r>
        <w:r w:rsidR="008B414C">
          <w:rPr>
            <w:noProof/>
            <w:webHidden/>
          </w:rPr>
          <w:t>136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20" w:history="1">
        <w:r w:rsidR="008B414C" w:rsidRPr="001B4874">
          <w:rPr>
            <w:rStyle w:val="Hiperhivatkozs"/>
            <w:noProof/>
          </w:rPr>
          <w:t>Villamosenergia-ellátás és közvilágítás</w:t>
        </w:r>
        <w:r w:rsidR="008B414C">
          <w:rPr>
            <w:noProof/>
            <w:webHidden/>
          </w:rPr>
          <w:tab/>
        </w:r>
        <w:r w:rsidR="008B414C">
          <w:rPr>
            <w:noProof/>
            <w:webHidden/>
          </w:rPr>
          <w:fldChar w:fldCharType="begin"/>
        </w:r>
        <w:r w:rsidR="008B414C">
          <w:rPr>
            <w:noProof/>
            <w:webHidden/>
          </w:rPr>
          <w:instrText xml:space="preserve"> PAGEREF _Toc421781220 \h </w:instrText>
        </w:r>
        <w:r w:rsidR="008B414C">
          <w:rPr>
            <w:noProof/>
            <w:webHidden/>
          </w:rPr>
        </w:r>
        <w:r w:rsidR="008B414C">
          <w:rPr>
            <w:noProof/>
            <w:webHidden/>
          </w:rPr>
          <w:fldChar w:fldCharType="separate"/>
        </w:r>
        <w:r w:rsidR="008B414C">
          <w:rPr>
            <w:noProof/>
            <w:webHidden/>
          </w:rPr>
          <w:t>136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21" w:history="1">
        <w:r w:rsidR="008B414C" w:rsidRPr="001B4874">
          <w:rPr>
            <w:rStyle w:val="Hiperhivatkozs"/>
            <w:noProof/>
          </w:rPr>
          <w:t>Gázellátás</w:t>
        </w:r>
        <w:r w:rsidR="008B414C">
          <w:rPr>
            <w:noProof/>
            <w:webHidden/>
          </w:rPr>
          <w:tab/>
        </w:r>
        <w:r w:rsidR="008B414C">
          <w:rPr>
            <w:noProof/>
            <w:webHidden/>
          </w:rPr>
          <w:fldChar w:fldCharType="begin"/>
        </w:r>
        <w:r w:rsidR="008B414C">
          <w:rPr>
            <w:noProof/>
            <w:webHidden/>
          </w:rPr>
          <w:instrText xml:space="preserve"> PAGEREF _Toc421781221 \h </w:instrText>
        </w:r>
        <w:r w:rsidR="008B414C">
          <w:rPr>
            <w:noProof/>
            <w:webHidden/>
          </w:rPr>
        </w:r>
        <w:r w:rsidR="008B414C">
          <w:rPr>
            <w:noProof/>
            <w:webHidden/>
          </w:rPr>
          <w:fldChar w:fldCharType="separate"/>
        </w:r>
        <w:r w:rsidR="008B414C">
          <w:rPr>
            <w:noProof/>
            <w:webHidden/>
          </w:rPr>
          <w:t>136</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22" w:history="1">
        <w:r w:rsidR="008B414C" w:rsidRPr="001B4874">
          <w:rPr>
            <w:rStyle w:val="Hiperhivatkozs"/>
            <w:noProof/>
          </w:rPr>
          <w:t>Távhőellátás</w:t>
        </w:r>
        <w:r w:rsidR="008B414C">
          <w:rPr>
            <w:noProof/>
            <w:webHidden/>
          </w:rPr>
          <w:tab/>
        </w:r>
        <w:r w:rsidR="008B414C">
          <w:rPr>
            <w:noProof/>
            <w:webHidden/>
          </w:rPr>
          <w:fldChar w:fldCharType="begin"/>
        </w:r>
        <w:r w:rsidR="008B414C">
          <w:rPr>
            <w:noProof/>
            <w:webHidden/>
          </w:rPr>
          <w:instrText xml:space="preserve"> PAGEREF _Toc421781222 \h </w:instrText>
        </w:r>
        <w:r w:rsidR="008B414C">
          <w:rPr>
            <w:noProof/>
            <w:webHidden/>
          </w:rPr>
        </w:r>
        <w:r w:rsidR="008B414C">
          <w:rPr>
            <w:noProof/>
            <w:webHidden/>
          </w:rPr>
          <w:fldChar w:fldCharType="separate"/>
        </w:r>
        <w:r w:rsidR="008B414C">
          <w:rPr>
            <w:noProof/>
            <w:webHidden/>
          </w:rPr>
          <w:t>137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23" w:history="1">
        <w:r w:rsidR="008B414C" w:rsidRPr="001B4874">
          <w:rPr>
            <w:rStyle w:val="Hiperhivatkozs"/>
            <w:noProof/>
          </w:rPr>
          <w:t>Megújuló energiaforrások alkalmazása, a környezettudatos energiagazdálkodás lehetőségei</w:t>
        </w:r>
        <w:r w:rsidR="008B414C">
          <w:rPr>
            <w:noProof/>
            <w:webHidden/>
          </w:rPr>
          <w:tab/>
        </w:r>
        <w:r w:rsidR="008B414C">
          <w:rPr>
            <w:noProof/>
            <w:webHidden/>
          </w:rPr>
          <w:fldChar w:fldCharType="begin"/>
        </w:r>
        <w:r w:rsidR="008B414C">
          <w:rPr>
            <w:noProof/>
            <w:webHidden/>
          </w:rPr>
          <w:instrText xml:space="preserve"> PAGEREF _Toc421781223 \h </w:instrText>
        </w:r>
        <w:r w:rsidR="008B414C">
          <w:rPr>
            <w:noProof/>
            <w:webHidden/>
          </w:rPr>
        </w:r>
        <w:r w:rsidR="008B414C">
          <w:rPr>
            <w:noProof/>
            <w:webHidden/>
          </w:rPr>
          <w:fldChar w:fldCharType="separate"/>
        </w:r>
        <w:r w:rsidR="008B414C">
          <w:rPr>
            <w:noProof/>
            <w:webHidden/>
          </w:rPr>
          <w:t>137</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24" w:history="1">
        <w:r w:rsidR="008B414C" w:rsidRPr="001B4874">
          <w:rPr>
            <w:rStyle w:val="Hiperhivatkozs"/>
            <w:noProof/>
          </w:rPr>
          <w:t>1.10.3.</w:t>
        </w:r>
        <w:r w:rsidR="008B414C">
          <w:rPr>
            <w:rFonts w:eastAsiaTheme="minorEastAsia"/>
            <w:noProof/>
          </w:rPr>
          <w:tab/>
        </w:r>
        <w:r w:rsidR="008B414C" w:rsidRPr="001B4874">
          <w:rPr>
            <w:rStyle w:val="Hiperhivatkozs"/>
            <w:noProof/>
          </w:rPr>
          <w:t>Elektronikus hírközlés</w:t>
        </w:r>
        <w:r w:rsidR="008B414C">
          <w:rPr>
            <w:noProof/>
            <w:webHidden/>
          </w:rPr>
          <w:tab/>
        </w:r>
        <w:r w:rsidR="008B414C">
          <w:rPr>
            <w:noProof/>
            <w:webHidden/>
          </w:rPr>
          <w:fldChar w:fldCharType="begin"/>
        </w:r>
        <w:r w:rsidR="008B414C">
          <w:rPr>
            <w:noProof/>
            <w:webHidden/>
          </w:rPr>
          <w:instrText xml:space="preserve"> PAGEREF _Toc421781224 \h </w:instrText>
        </w:r>
        <w:r w:rsidR="008B414C">
          <w:rPr>
            <w:noProof/>
            <w:webHidden/>
          </w:rPr>
        </w:r>
        <w:r w:rsidR="008B414C">
          <w:rPr>
            <w:noProof/>
            <w:webHidden/>
          </w:rPr>
          <w:fldChar w:fldCharType="separate"/>
        </w:r>
        <w:r w:rsidR="008B414C">
          <w:rPr>
            <w:noProof/>
            <w:webHidden/>
          </w:rPr>
          <w:t>137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25" w:history="1">
        <w:r w:rsidR="008B414C" w:rsidRPr="001B4874">
          <w:rPr>
            <w:rStyle w:val="Hiperhivatkozs"/>
            <w:noProof/>
          </w:rPr>
          <w:t>Vezetékes elektronikus hírközlés</w:t>
        </w:r>
        <w:r w:rsidR="008B414C">
          <w:rPr>
            <w:noProof/>
            <w:webHidden/>
          </w:rPr>
          <w:tab/>
        </w:r>
        <w:r w:rsidR="008B414C">
          <w:rPr>
            <w:noProof/>
            <w:webHidden/>
          </w:rPr>
          <w:fldChar w:fldCharType="begin"/>
        </w:r>
        <w:r w:rsidR="008B414C">
          <w:rPr>
            <w:noProof/>
            <w:webHidden/>
          </w:rPr>
          <w:instrText xml:space="preserve"> PAGEREF _Toc421781225 \h </w:instrText>
        </w:r>
        <w:r w:rsidR="008B414C">
          <w:rPr>
            <w:noProof/>
            <w:webHidden/>
          </w:rPr>
        </w:r>
        <w:r w:rsidR="008B414C">
          <w:rPr>
            <w:noProof/>
            <w:webHidden/>
          </w:rPr>
          <w:fldChar w:fldCharType="separate"/>
        </w:r>
        <w:r w:rsidR="008B414C">
          <w:rPr>
            <w:noProof/>
            <w:webHidden/>
          </w:rPr>
          <w:t>137</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26" w:history="1">
        <w:r w:rsidR="008B414C" w:rsidRPr="001B4874">
          <w:rPr>
            <w:rStyle w:val="Hiperhivatkozs"/>
            <w:noProof/>
          </w:rPr>
          <w:t>Vezeték nélküli elektronikus hírközlés</w:t>
        </w:r>
        <w:r w:rsidR="008B414C">
          <w:rPr>
            <w:noProof/>
            <w:webHidden/>
          </w:rPr>
          <w:tab/>
        </w:r>
        <w:r w:rsidR="008B414C">
          <w:rPr>
            <w:noProof/>
            <w:webHidden/>
          </w:rPr>
          <w:fldChar w:fldCharType="begin"/>
        </w:r>
        <w:r w:rsidR="008B414C">
          <w:rPr>
            <w:noProof/>
            <w:webHidden/>
          </w:rPr>
          <w:instrText xml:space="preserve"> PAGEREF _Toc421781226 \h </w:instrText>
        </w:r>
        <w:r w:rsidR="008B414C">
          <w:rPr>
            <w:noProof/>
            <w:webHidden/>
          </w:rPr>
        </w:r>
        <w:r w:rsidR="008B414C">
          <w:rPr>
            <w:noProof/>
            <w:webHidden/>
          </w:rPr>
          <w:fldChar w:fldCharType="separate"/>
        </w:r>
        <w:r w:rsidR="008B414C">
          <w:rPr>
            <w:noProof/>
            <w:webHidden/>
          </w:rPr>
          <w:t>138</w:t>
        </w:r>
        <w:r w:rsidR="008B414C">
          <w:rPr>
            <w:noProof/>
            <w:webHidden/>
          </w:rPr>
          <w:fldChar w:fldCharType="end"/>
        </w:r>
      </w:hyperlink>
    </w:p>
    <w:p w:rsidR="008B414C" w:rsidRDefault="00E85BC5">
      <w:pPr>
        <w:pStyle w:val="TJ2"/>
        <w:rPr>
          <w:rFonts w:eastAsiaTheme="minorEastAsia"/>
          <w:szCs w:val="22"/>
        </w:rPr>
      </w:pPr>
      <w:hyperlink w:anchor="_Toc421781227" w:history="1">
        <w:r w:rsidR="008B414C" w:rsidRPr="001B4874">
          <w:rPr>
            <w:rStyle w:val="Hiperhivatkozs"/>
            <w:rFonts w:ascii="Century Gothic" w:hAnsi="Century Gothic"/>
          </w:rPr>
          <w:t>1.11.</w:t>
        </w:r>
        <w:r w:rsidR="008B414C">
          <w:rPr>
            <w:rFonts w:eastAsiaTheme="minorEastAsia"/>
            <w:szCs w:val="22"/>
          </w:rPr>
          <w:tab/>
        </w:r>
        <w:r w:rsidR="008B414C" w:rsidRPr="001B4874">
          <w:rPr>
            <w:rStyle w:val="Hiperhivatkozs"/>
            <w:rFonts w:ascii="Century Gothic" w:hAnsi="Century Gothic"/>
          </w:rPr>
          <w:t>Környezetvédelem</w:t>
        </w:r>
        <w:r w:rsidR="008B414C">
          <w:rPr>
            <w:webHidden/>
          </w:rPr>
          <w:tab/>
        </w:r>
        <w:r w:rsidR="008B414C">
          <w:rPr>
            <w:webHidden/>
          </w:rPr>
          <w:fldChar w:fldCharType="begin"/>
        </w:r>
        <w:r w:rsidR="008B414C">
          <w:rPr>
            <w:webHidden/>
          </w:rPr>
          <w:instrText xml:space="preserve"> PAGEREF _Toc421781227 \h </w:instrText>
        </w:r>
        <w:r w:rsidR="008B414C">
          <w:rPr>
            <w:webHidden/>
          </w:rPr>
        </w:r>
        <w:r w:rsidR="008B414C">
          <w:rPr>
            <w:webHidden/>
          </w:rPr>
          <w:fldChar w:fldCharType="separate"/>
        </w:r>
        <w:r w:rsidR="008B414C">
          <w:rPr>
            <w:webHidden/>
          </w:rPr>
          <w:t>139</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228" w:history="1">
        <w:r w:rsidR="008B414C" w:rsidRPr="001B4874">
          <w:rPr>
            <w:rStyle w:val="Hiperhivatkozs"/>
            <w:noProof/>
          </w:rPr>
          <w:t>1.11.1.</w:t>
        </w:r>
        <w:r w:rsidR="008B414C">
          <w:rPr>
            <w:rFonts w:eastAsiaTheme="minorEastAsia"/>
            <w:noProof/>
          </w:rPr>
          <w:tab/>
        </w:r>
        <w:r w:rsidR="008B414C" w:rsidRPr="001B4874">
          <w:rPr>
            <w:rStyle w:val="Hiperhivatkozs"/>
            <w:noProof/>
          </w:rPr>
          <w:t>Talaj</w:t>
        </w:r>
        <w:r w:rsidR="008B414C">
          <w:rPr>
            <w:noProof/>
            <w:webHidden/>
          </w:rPr>
          <w:tab/>
        </w:r>
        <w:r w:rsidR="008B414C">
          <w:rPr>
            <w:noProof/>
            <w:webHidden/>
          </w:rPr>
          <w:fldChar w:fldCharType="begin"/>
        </w:r>
        <w:r w:rsidR="008B414C">
          <w:rPr>
            <w:noProof/>
            <w:webHidden/>
          </w:rPr>
          <w:instrText xml:space="preserve"> PAGEREF _Toc421781228 \h </w:instrText>
        </w:r>
        <w:r w:rsidR="008B414C">
          <w:rPr>
            <w:noProof/>
            <w:webHidden/>
          </w:rPr>
        </w:r>
        <w:r w:rsidR="008B414C">
          <w:rPr>
            <w:noProof/>
            <w:webHidden/>
          </w:rPr>
          <w:fldChar w:fldCharType="separate"/>
        </w:r>
        <w:r w:rsidR="008B414C">
          <w:rPr>
            <w:noProof/>
            <w:webHidden/>
          </w:rPr>
          <w:t>139</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29" w:history="1">
        <w:r w:rsidR="008B414C" w:rsidRPr="001B4874">
          <w:rPr>
            <w:rStyle w:val="Hiperhivatkozs"/>
            <w:noProof/>
          </w:rPr>
          <w:t>1.11.2.</w:t>
        </w:r>
        <w:r w:rsidR="008B414C">
          <w:rPr>
            <w:rFonts w:eastAsiaTheme="minorEastAsia"/>
            <w:noProof/>
          </w:rPr>
          <w:tab/>
        </w:r>
        <w:r w:rsidR="008B414C" w:rsidRPr="001B4874">
          <w:rPr>
            <w:rStyle w:val="Hiperhivatkozs"/>
            <w:noProof/>
          </w:rPr>
          <w:t>Felszíni és a felszín alatti vizek</w:t>
        </w:r>
        <w:r w:rsidR="008B414C">
          <w:rPr>
            <w:noProof/>
            <w:webHidden/>
          </w:rPr>
          <w:tab/>
        </w:r>
        <w:r w:rsidR="008B414C">
          <w:rPr>
            <w:noProof/>
            <w:webHidden/>
          </w:rPr>
          <w:fldChar w:fldCharType="begin"/>
        </w:r>
        <w:r w:rsidR="008B414C">
          <w:rPr>
            <w:noProof/>
            <w:webHidden/>
          </w:rPr>
          <w:instrText xml:space="preserve"> PAGEREF _Toc421781229 \h </w:instrText>
        </w:r>
        <w:r w:rsidR="008B414C">
          <w:rPr>
            <w:noProof/>
            <w:webHidden/>
          </w:rPr>
        </w:r>
        <w:r w:rsidR="008B414C">
          <w:rPr>
            <w:noProof/>
            <w:webHidden/>
          </w:rPr>
          <w:fldChar w:fldCharType="separate"/>
        </w:r>
        <w:r w:rsidR="008B414C">
          <w:rPr>
            <w:noProof/>
            <w:webHidden/>
          </w:rPr>
          <w:t>139</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30" w:history="1">
        <w:r w:rsidR="008B414C" w:rsidRPr="001B4874">
          <w:rPr>
            <w:rStyle w:val="Hiperhivatkozs"/>
            <w:noProof/>
          </w:rPr>
          <w:t>1.11.3.</w:t>
        </w:r>
        <w:r w:rsidR="008B414C">
          <w:rPr>
            <w:rFonts w:eastAsiaTheme="minorEastAsia"/>
            <w:noProof/>
          </w:rPr>
          <w:tab/>
        </w:r>
        <w:r w:rsidR="008B414C" w:rsidRPr="001B4874">
          <w:rPr>
            <w:rStyle w:val="Hiperhivatkozs"/>
            <w:noProof/>
          </w:rPr>
          <w:t>Levegőtisztaság és védelme</w:t>
        </w:r>
        <w:r w:rsidR="008B414C">
          <w:rPr>
            <w:noProof/>
            <w:webHidden/>
          </w:rPr>
          <w:tab/>
        </w:r>
        <w:r w:rsidR="008B414C">
          <w:rPr>
            <w:noProof/>
            <w:webHidden/>
          </w:rPr>
          <w:fldChar w:fldCharType="begin"/>
        </w:r>
        <w:r w:rsidR="008B414C">
          <w:rPr>
            <w:noProof/>
            <w:webHidden/>
          </w:rPr>
          <w:instrText xml:space="preserve"> PAGEREF _Toc421781230 \h </w:instrText>
        </w:r>
        <w:r w:rsidR="008B414C">
          <w:rPr>
            <w:noProof/>
            <w:webHidden/>
          </w:rPr>
        </w:r>
        <w:r w:rsidR="008B414C">
          <w:rPr>
            <w:noProof/>
            <w:webHidden/>
          </w:rPr>
          <w:fldChar w:fldCharType="separate"/>
        </w:r>
        <w:r w:rsidR="008B414C">
          <w:rPr>
            <w:noProof/>
            <w:webHidden/>
          </w:rPr>
          <w:t>139</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31" w:history="1">
        <w:r w:rsidR="008B414C" w:rsidRPr="001B4874">
          <w:rPr>
            <w:rStyle w:val="Hiperhivatkozs"/>
            <w:noProof/>
          </w:rPr>
          <w:t>1.11.4.</w:t>
        </w:r>
        <w:r w:rsidR="008B414C">
          <w:rPr>
            <w:rFonts w:eastAsiaTheme="minorEastAsia"/>
            <w:noProof/>
          </w:rPr>
          <w:tab/>
        </w:r>
        <w:r w:rsidR="008B414C" w:rsidRPr="001B4874">
          <w:rPr>
            <w:rStyle w:val="Hiperhivatkozs"/>
            <w:noProof/>
          </w:rPr>
          <w:t>Zajterhelés</w:t>
        </w:r>
        <w:r w:rsidR="008B414C">
          <w:rPr>
            <w:noProof/>
            <w:webHidden/>
          </w:rPr>
          <w:tab/>
        </w:r>
        <w:r w:rsidR="008B414C">
          <w:rPr>
            <w:noProof/>
            <w:webHidden/>
          </w:rPr>
          <w:fldChar w:fldCharType="begin"/>
        </w:r>
        <w:r w:rsidR="008B414C">
          <w:rPr>
            <w:noProof/>
            <w:webHidden/>
          </w:rPr>
          <w:instrText xml:space="preserve"> PAGEREF _Toc421781231 \h </w:instrText>
        </w:r>
        <w:r w:rsidR="008B414C">
          <w:rPr>
            <w:noProof/>
            <w:webHidden/>
          </w:rPr>
        </w:r>
        <w:r w:rsidR="008B414C">
          <w:rPr>
            <w:noProof/>
            <w:webHidden/>
          </w:rPr>
          <w:fldChar w:fldCharType="separate"/>
        </w:r>
        <w:r w:rsidR="008B414C">
          <w:rPr>
            <w:noProof/>
            <w:webHidden/>
          </w:rPr>
          <w:t>140</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32" w:history="1">
        <w:r w:rsidR="008B414C" w:rsidRPr="001B4874">
          <w:rPr>
            <w:rStyle w:val="Hiperhivatkozs"/>
            <w:noProof/>
          </w:rPr>
          <w:t>1.11.5.</w:t>
        </w:r>
        <w:r w:rsidR="008B414C">
          <w:rPr>
            <w:rFonts w:eastAsiaTheme="minorEastAsia"/>
            <w:noProof/>
          </w:rPr>
          <w:tab/>
        </w:r>
        <w:r w:rsidR="008B414C" w:rsidRPr="001B4874">
          <w:rPr>
            <w:rStyle w:val="Hiperhivatkozs"/>
            <w:noProof/>
          </w:rPr>
          <w:t>Hulladékkezelés</w:t>
        </w:r>
        <w:r w:rsidR="008B414C">
          <w:rPr>
            <w:noProof/>
            <w:webHidden/>
          </w:rPr>
          <w:tab/>
        </w:r>
        <w:r w:rsidR="008B414C">
          <w:rPr>
            <w:noProof/>
            <w:webHidden/>
          </w:rPr>
          <w:fldChar w:fldCharType="begin"/>
        </w:r>
        <w:r w:rsidR="008B414C">
          <w:rPr>
            <w:noProof/>
            <w:webHidden/>
          </w:rPr>
          <w:instrText xml:space="preserve"> PAGEREF _Toc421781232 \h </w:instrText>
        </w:r>
        <w:r w:rsidR="008B414C">
          <w:rPr>
            <w:noProof/>
            <w:webHidden/>
          </w:rPr>
        </w:r>
        <w:r w:rsidR="008B414C">
          <w:rPr>
            <w:noProof/>
            <w:webHidden/>
          </w:rPr>
          <w:fldChar w:fldCharType="separate"/>
        </w:r>
        <w:r w:rsidR="008B414C">
          <w:rPr>
            <w:noProof/>
            <w:webHidden/>
          </w:rPr>
          <w:t>141</w:t>
        </w:r>
        <w:r w:rsidR="008B414C">
          <w:rPr>
            <w:noProof/>
            <w:webHidden/>
          </w:rPr>
          <w:fldChar w:fldCharType="end"/>
        </w:r>
      </w:hyperlink>
    </w:p>
    <w:p w:rsidR="008B414C" w:rsidRDefault="00E85BC5">
      <w:pPr>
        <w:pStyle w:val="TJ2"/>
        <w:rPr>
          <w:rFonts w:eastAsiaTheme="minorEastAsia"/>
          <w:szCs w:val="22"/>
        </w:rPr>
      </w:pPr>
      <w:hyperlink w:anchor="_Toc421781233" w:history="1">
        <w:r w:rsidR="008B414C" w:rsidRPr="001B4874">
          <w:rPr>
            <w:rStyle w:val="Hiperhivatkozs"/>
            <w:rFonts w:ascii="Century Gothic" w:hAnsi="Century Gothic"/>
          </w:rPr>
          <w:t>1.12.</w:t>
        </w:r>
        <w:r w:rsidR="008B414C">
          <w:rPr>
            <w:rFonts w:eastAsiaTheme="minorEastAsia"/>
            <w:szCs w:val="22"/>
          </w:rPr>
          <w:tab/>
        </w:r>
        <w:r w:rsidR="008B414C" w:rsidRPr="001B4874">
          <w:rPr>
            <w:rStyle w:val="Hiperhivatkozs"/>
            <w:rFonts w:ascii="Century Gothic" w:hAnsi="Century Gothic"/>
          </w:rPr>
          <w:t>Katasztrófavédelem (területfelhasználást, beépítést, befolyásoló vagy korlátozó tényezők)</w:t>
        </w:r>
        <w:r w:rsidR="008B414C">
          <w:rPr>
            <w:webHidden/>
          </w:rPr>
          <w:tab/>
        </w:r>
        <w:r w:rsidR="008B414C">
          <w:rPr>
            <w:webHidden/>
          </w:rPr>
          <w:fldChar w:fldCharType="begin"/>
        </w:r>
        <w:r w:rsidR="008B414C">
          <w:rPr>
            <w:webHidden/>
          </w:rPr>
          <w:instrText xml:space="preserve"> PAGEREF _Toc421781233 \h </w:instrText>
        </w:r>
        <w:r w:rsidR="008B414C">
          <w:rPr>
            <w:webHidden/>
          </w:rPr>
        </w:r>
        <w:r w:rsidR="008B414C">
          <w:rPr>
            <w:webHidden/>
          </w:rPr>
          <w:fldChar w:fldCharType="separate"/>
        </w:r>
        <w:r w:rsidR="008B414C">
          <w:rPr>
            <w:webHidden/>
          </w:rPr>
          <w:t>142</w:t>
        </w:r>
        <w:r w:rsidR="008B414C">
          <w:rPr>
            <w:webHidden/>
          </w:rPr>
          <w:fldChar w:fldCharType="end"/>
        </w:r>
      </w:hyperlink>
    </w:p>
    <w:p w:rsidR="008B414C" w:rsidRDefault="00E85BC5">
      <w:pPr>
        <w:pStyle w:val="TJ3"/>
        <w:tabs>
          <w:tab w:val="left" w:pos="1701"/>
          <w:tab w:val="right" w:leader="dot" w:pos="9628"/>
        </w:tabs>
        <w:rPr>
          <w:rFonts w:eastAsiaTheme="minorEastAsia"/>
          <w:noProof/>
        </w:rPr>
      </w:pPr>
      <w:hyperlink w:anchor="_Toc421781234" w:history="1">
        <w:r w:rsidR="008B414C" w:rsidRPr="001B4874">
          <w:rPr>
            <w:rStyle w:val="Hiperhivatkozs"/>
            <w:noProof/>
          </w:rPr>
          <w:t>1.12.1.</w:t>
        </w:r>
        <w:r w:rsidR="008B414C">
          <w:rPr>
            <w:rFonts w:eastAsiaTheme="minorEastAsia"/>
            <w:noProof/>
          </w:rPr>
          <w:tab/>
        </w:r>
        <w:r w:rsidR="008B414C" w:rsidRPr="001B4874">
          <w:rPr>
            <w:rStyle w:val="Hiperhivatkozs"/>
            <w:noProof/>
          </w:rPr>
          <w:t>Építésföldtani korlátok</w:t>
        </w:r>
        <w:r w:rsidR="008B414C">
          <w:rPr>
            <w:noProof/>
            <w:webHidden/>
          </w:rPr>
          <w:tab/>
        </w:r>
        <w:r w:rsidR="008B414C">
          <w:rPr>
            <w:noProof/>
            <w:webHidden/>
          </w:rPr>
          <w:fldChar w:fldCharType="begin"/>
        </w:r>
        <w:r w:rsidR="008B414C">
          <w:rPr>
            <w:noProof/>
            <w:webHidden/>
          </w:rPr>
          <w:instrText xml:space="preserve"> PAGEREF _Toc421781234 \h </w:instrText>
        </w:r>
        <w:r w:rsidR="008B414C">
          <w:rPr>
            <w:noProof/>
            <w:webHidden/>
          </w:rPr>
        </w:r>
        <w:r w:rsidR="008B414C">
          <w:rPr>
            <w:noProof/>
            <w:webHidden/>
          </w:rPr>
          <w:fldChar w:fldCharType="separate"/>
        </w:r>
        <w:r w:rsidR="008B414C">
          <w:rPr>
            <w:noProof/>
            <w:webHidden/>
          </w:rPr>
          <w:t>142</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35" w:history="1">
        <w:r w:rsidR="008B414C" w:rsidRPr="001B4874">
          <w:rPr>
            <w:rStyle w:val="Hiperhivatkozs"/>
            <w:noProof/>
          </w:rPr>
          <w:t>1.12.2.</w:t>
        </w:r>
        <w:r w:rsidR="008B414C">
          <w:rPr>
            <w:rFonts w:eastAsiaTheme="minorEastAsia"/>
            <w:noProof/>
          </w:rPr>
          <w:tab/>
        </w:r>
        <w:r w:rsidR="008B414C" w:rsidRPr="001B4874">
          <w:rPr>
            <w:rStyle w:val="Hiperhivatkozs"/>
            <w:noProof/>
          </w:rPr>
          <w:t>Vízrajzi veszélyeztetettség</w:t>
        </w:r>
        <w:r w:rsidR="008B414C">
          <w:rPr>
            <w:noProof/>
            <w:webHidden/>
          </w:rPr>
          <w:tab/>
        </w:r>
        <w:r w:rsidR="008B414C">
          <w:rPr>
            <w:noProof/>
            <w:webHidden/>
          </w:rPr>
          <w:fldChar w:fldCharType="begin"/>
        </w:r>
        <w:r w:rsidR="008B414C">
          <w:rPr>
            <w:noProof/>
            <w:webHidden/>
          </w:rPr>
          <w:instrText xml:space="preserve"> PAGEREF _Toc421781235 \h </w:instrText>
        </w:r>
        <w:r w:rsidR="008B414C">
          <w:rPr>
            <w:noProof/>
            <w:webHidden/>
          </w:rPr>
        </w:r>
        <w:r w:rsidR="008B414C">
          <w:rPr>
            <w:noProof/>
            <w:webHidden/>
          </w:rPr>
          <w:fldChar w:fldCharType="separate"/>
        </w:r>
        <w:r w:rsidR="008B414C">
          <w:rPr>
            <w:noProof/>
            <w:webHidden/>
          </w:rPr>
          <w:t>142</w:t>
        </w:r>
        <w:r w:rsidR="008B414C">
          <w:rPr>
            <w:noProof/>
            <w:webHidden/>
          </w:rPr>
          <w:fldChar w:fldCharType="end"/>
        </w:r>
      </w:hyperlink>
    </w:p>
    <w:p w:rsidR="008B414C" w:rsidRDefault="00E85BC5">
      <w:pPr>
        <w:pStyle w:val="TJ3"/>
        <w:tabs>
          <w:tab w:val="left" w:pos="1701"/>
          <w:tab w:val="right" w:leader="dot" w:pos="9628"/>
        </w:tabs>
        <w:rPr>
          <w:rFonts w:eastAsiaTheme="minorEastAsia"/>
          <w:noProof/>
        </w:rPr>
      </w:pPr>
      <w:hyperlink w:anchor="_Toc421781236" w:history="1">
        <w:r w:rsidR="008B414C" w:rsidRPr="001B4874">
          <w:rPr>
            <w:rStyle w:val="Hiperhivatkozs"/>
            <w:noProof/>
          </w:rPr>
          <w:t>1.12.3.</w:t>
        </w:r>
        <w:r w:rsidR="008B414C">
          <w:rPr>
            <w:rFonts w:eastAsiaTheme="minorEastAsia"/>
            <w:noProof/>
          </w:rPr>
          <w:tab/>
        </w:r>
        <w:r w:rsidR="008B414C" w:rsidRPr="001B4874">
          <w:rPr>
            <w:rStyle w:val="Hiperhivatkozs"/>
            <w:noProof/>
          </w:rPr>
          <w:t>Egyéb</w:t>
        </w:r>
        <w:r w:rsidR="008B414C">
          <w:rPr>
            <w:noProof/>
            <w:webHidden/>
          </w:rPr>
          <w:tab/>
        </w:r>
        <w:r w:rsidR="008B414C">
          <w:rPr>
            <w:noProof/>
            <w:webHidden/>
          </w:rPr>
          <w:fldChar w:fldCharType="begin"/>
        </w:r>
        <w:r w:rsidR="008B414C">
          <w:rPr>
            <w:noProof/>
            <w:webHidden/>
          </w:rPr>
          <w:instrText xml:space="preserve"> PAGEREF _Toc421781236 \h </w:instrText>
        </w:r>
        <w:r w:rsidR="008B414C">
          <w:rPr>
            <w:noProof/>
            <w:webHidden/>
          </w:rPr>
        </w:r>
        <w:r w:rsidR="008B414C">
          <w:rPr>
            <w:noProof/>
            <w:webHidden/>
          </w:rPr>
          <w:fldChar w:fldCharType="separate"/>
        </w:r>
        <w:r w:rsidR="008B414C">
          <w:rPr>
            <w:noProof/>
            <w:webHidden/>
          </w:rPr>
          <w:t>142</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37" w:history="1">
        <w:r w:rsidR="008B414C" w:rsidRPr="001B4874">
          <w:rPr>
            <w:rStyle w:val="Hiperhivatkozs"/>
            <w:noProof/>
          </w:rPr>
          <w:t>Közművek és elektronikus hírközlés korlátozásai</w:t>
        </w:r>
        <w:r w:rsidR="008B414C">
          <w:rPr>
            <w:noProof/>
            <w:webHidden/>
          </w:rPr>
          <w:tab/>
        </w:r>
        <w:r w:rsidR="008B414C">
          <w:rPr>
            <w:noProof/>
            <w:webHidden/>
          </w:rPr>
          <w:fldChar w:fldCharType="begin"/>
        </w:r>
        <w:r w:rsidR="008B414C">
          <w:rPr>
            <w:noProof/>
            <w:webHidden/>
          </w:rPr>
          <w:instrText xml:space="preserve"> PAGEREF _Toc421781237 \h </w:instrText>
        </w:r>
        <w:r w:rsidR="008B414C">
          <w:rPr>
            <w:noProof/>
            <w:webHidden/>
          </w:rPr>
        </w:r>
        <w:r w:rsidR="008B414C">
          <w:rPr>
            <w:noProof/>
            <w:webHidden/>
          </w:rPr>
          <w:fldChar w:fldCharType="separate"/>
        </w:r>
        <w:r w:rsidR="008B414C">
          <w:rPr>
            <w:noProof/>
            <w:webHidden/>
          </w:rPr>
          <w:t>142</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38" w:history="1">
        <w:r w:rsidR="008B414C" w:rsidRPr="001B4874">
          <w:rPr>
            <w:rStyle w:val="Hiperhivatkozs"/>
            <w:noProof/>
          </w:rPr>
          <w:t>Tevékenységből adódó korlátozások</w:t>
        </w:r>
        <w:r w:rsidR="008B414C">
          <w:rPr>
            <w:noProof/>
            <w:webHidden/>
          </w:rPr>
          <w:tab/>
        </w:r>
        <w:r w:rsidR="008B414C">
          <w:rPr>
            <w:noProof/>
            <w:webHidden/>
          </w:rPr>
          <w:fldChar w:fldCharType="begin"/>
        </w:r>
        <w:r w:rsidR="008B414C">
          <w:rPr>
            <w:noProof/>
            <w:webHidden/>
          </w:rPr>
          <w:instrText xml:space="preserve"> PAGEREF _Toc421781238 \h </w:instrText>
        </w:r>
        <w:r w:rsidR="008B414C">
          <w:rPr>
            <w:noProof/>
            <w:webHidden/>
          </w:rPr>
        </w:r>
        <w:r w:rsidR="008B414C">
          <w:rPr>
            <w:noProof/>
            <w:webHidden/>
          </w:rPr>
          <w:fldChar w:fldCharType="separate"/>
        </w:r>
        <w:r w:rsidR="008B414C">
          <w:rPr>
            <w:noProof/>
            <w:webHidden/>
          </w:rPr>
          <w:t>142</w:t>
        </w:r>
        <w:r w:rsidR="008B414C">
          <w:rPr>
            <w:noProof/>
            <w:webHidden/>
          </w:rPr>
          <w:fldChar w:fldCharType="end"/>
        </w:r>
      </w:hyperlink>
    </w:p>
    <w:p w:rsidR="008B414C" w:rsidRDefault="00E85BC5">
      <w:pPr>
        <w:pStyle w:val="TJ2"/>
        <w:rPr>
          <w:rFonts w:eastAsiaTheme="minorEastAsia"/>
          <w:szCs w:val="22"/>
        </w:rPr>
      </w:pPr>
      <w:hyperlink w:anchor="_Toc421781239" w:history="1">
        <w:r w:rsidR="008B414C" w:rsidRPr="001B4874">
          <w:rPr>
            <w:rStyle w:val="Hiperhivatkozs"/>
            <w:rFonts w:ascii="Century Gothic" w:hAnsi="Century Gothic"/>
          </w:rPr>
          <w:t>1.13.</w:t>
        </w:r>
        <w:r w:rsidR="008B414C">
          <w:rPr>
            <w:rFonts w:eastAsiaTheme="minorEastAsia"/>
            <w:szCs w:val="22"/>
          </w:rPr>
          <w:tab/>
        </w:r>
        <w:r w:rsidR="008B414C" w:rsidRPr="001B4874">
          <w:rPr>
            <w:rStyle w:val="Hiperhivatkozs"/>
            <w:rFonts w:ascii="Century Gothic" w:hAnsi="Century Gothic"/>
          </w:rPr>
          <w:t>Városi klíma</w:t>
        </w:r>
        <w:r w:rsidR="008B414C">
          <w:rPr>
            <w:webHidden/>
          </w:rPr>
          <w:tab/>
        </w:r>
        <w:r w:rsidR="008B414C">
          <w:rPr>
            <w:webHidden/>
          </w:rPr>
          <w:fldChar w:fldCharType="begin"/>
        </w:r>
        <w:r w:rsidR="008B414C">
          <w:rPr>
            <w:webHidden/>
          </w:rPr>
          <w:instrText xml:space="preserve"> PAGEREF _Toc421781239 \h </w:instrText>
        </w:r>
        <w:r w:rsidR="008B414C">
          <w:rPr>
            <w:webHidden/>
          </w:rPr>
        </w:r>
        <w:r w:rsidR="008B414C">
          <w:rPr>
            <w:webHidden/>
          </w:rPr>
          <w:fldChar w:fldCharType="separate"/>
        </w:r>
        <w:r w:rsidR="008B414C">
          <w:rPr>
            <w:webHidden/>
          </w:rPr>
          <w:t>143</w:t>
        </w:r>
        <w:r w:rsidR="008B414C">
          <w:rPr>
            <w:webHidden/>
          </w:rPr>
          <w:fldChar w:fldCharType="end"/>
        </w:r>
      </w:hyperlink>
    </w:p>
    <w:p w:rsidR="008B414C" w:rsidRDefault="00E85BC5">
      <w:pPr>
        <w:pStyle w:val="TJ1"/>
        <w:rPr>
          <w:rFonts w:eastAsiaTheme="minorEastAsia"/>
          <w:smallCaps w:val="0"/>
          <w:noProof/>
          <w:szCs w:val="22"/>
        </w:rPr>
      </w:pPr>
      <w:hyperlink w:anchor="_Toc421781240" w:history="1">
        <w:r w:rsidR="008B414C" w:rsidRPr="001B4874">
          <w:rPr>
            <w:rStyle w:val="Hiperhivatkozs"/>
            <w:noProof/>
          </w:rPr>
          <w:t>2.</w:t>
        </w:r>
        <w:r w:rsidR="008B414C">
          <w:rPr>
            <w:rFonts w:eastAsiaTheme="minorEastAsia"/>
            <w:smallCaps w:val="0"/>
            <w:noProof/>
            <w:szCs w:val="22"/>
          </w:rPr>
          <w:tab/>
        </w:r>
        <w:r w:rsidR="008B414C" w:rsidRPr="001B4874">
          <w:rPr>
            <w:rStyle w:val="Hiperhivatkozs"/>
            <w:noProof/>
          </w:rPr>
          <w:t>HELYZETÉRTÉKELŐ MUNKARÉSZ</w:t>
        </w:r>
        <w:r w:rsidR="008B414C">
          <w:rPr>
            <w:noProof/>
            <w:webHidden/>
          </w:rPr>
          <w:tab/>
        </w:r>
        <w:r w:rsidR="008B414C">
          <w:rPr>
            <w:noProof/>
            <w:webHidden/>
          </w:rPr>
          <w:fldChar w:fldCharType="begin"/>
        </w:r>
        <w:r w:rsidR="008B414C">
          <w:rPr>
            <w:noProof/>
            <w:webHidden/>
          </w:rPr>
          <w:instrText xml:space="preserve"> PAGEREF _Toc421781240 \h </w:instrText>
        </w:r>
        <w:r w:rsidR="008B414C">
          <w:rPr>
            <w:noProof/>
            <w:webHidden/>
          </w:rPr>
        </w:r>
        <w:r w:rsidR="008B414C">
          <w:rPr>
            <w:noProof/>
            <w:webHidden/>
          </w:rPr>
          <w:fldChar w:fldCharType="separate"/>
        </w:r>
        <w:r w:rsidR="008B414C">
          <w:rPr>
            <w:noProof/>
            <w:webHidden/>
          </w:rPr>
          <w:t>144</w:t>
        </w:r>
        <w:r w:rsidR="008B414C">
          <w:rPr>
            <w:noProof/>
            <w:webHidden/>
          </w:rPr>
          <w:fldChar w:fldCharType="end"/>
        </w:r>
      </w:hyperlink>
    </w:p>
    <w:p w:rsidR="008B414C" w:rsidRDefault="00E85BC5">
      <w:pPr>
        <w:pStyle w:val="TJ2"/>
        <w:rPr>
          <w:rFonts w:eastAsiaTheme="minorEastAsia"/>
          <w:szCs w:val="22"/>
        </w:rPr>
      </w:pPr>
      <w:hyperlink w:anchor="_Toc421781241" w:history="1">
        <w:r w:rsidR="008B414C" w:rsidRPr="001B4874">
          <w:rPr>
            <w:rStyle w:val="Hiperhivatkozs"/>
          </w:rPr>
          <w:t>A helyzetelemzés eredményeinek értékelése, szintézis</w:t>
        </w:r>
        <w:r w:rsidR="008B414C">
          <w:rPr>
            <w:webHidden/>
          </w:rPr>
          <w:tab/>
        </w:r>
        <w:r w:rsidR="008B414C">
          <w:rPr>
            <w:webHidden/>
          </w:rPr>
          <w:fldChar w:fldCharType="begin"/>
        </w:r>
        <w:r w:rsidR="008B414C">
          <w:rPr>
            <w:webHidden/>
          </w:rPr>
          <w:instrText xml:space="preserve"> PAGEREF _Toc421781241 \h </w:instrText>
        </w:r>
        <w:r w:rsidR="008B414C">
          <w:rPr>
            <w:webHidden/>
          </w:rPr>
        </w:r>
        <w:r w:rsidR="008B414C">
          <w:rPr>
            <w:webHidden/>
          </w:rPr>
          <w:fldChar w:fldCharType="separate"/>
        </w:r>
        <w:r w:rsidR="008B414C">
          <w:rPr>
            <w:webHidden/>
          </w:rPr>
          <w:t>144</w:t>
        </w:r>
        <w:r w:rsidR="008B414C">
          <w:rPr>
            <w:webHidden/>
          </w:rPr>
          <w:fldChar w:fldCharType="end"/>
        </w:r>
      </w:hyperlink>
    </w:p>
    <w:p w:rsidR="008B414C" w:rsidRDefault="00E85BC5">
      <w:pPr>
        <w:pStyle w:val="TJ3"/>
        <w:tabs>
          <w:tab w:val="right" w:leader="dot" w:pos="9628"/>
        </w:tabs>
        <w:rPr>
          <w:rFonts w:eastAsiaTheme="minorEastAsia"/>
          <w:noProof/>
        </w:rPr>
      </w:pPr>
      <w:hyperlink w:anchor="_Toc421781242" w:history="1">
        <w:r w:rsidR="008B414C" w:rsidRPr="001B4874">
          <w:rPr>
            <w:rStyle w:val="Hiperhivatkozs"/>
            <w:noProof/>
          </w:rPr>
          <w:t>Fejlesztési és rendezési környezet, illeszkedés</w:t>
        </w:r>
        <w:r w:rsidR="008B414C">
          <w:rPr>
            <w:noProof/>
            <w:webHidden/>
          </w:rPr>
          <w:tab/>
        </w:r>
        <w:r w:rsidR="008B414C">
          <w:rPr>
            <w:noProof/>
            <w:webHidden/>
          </w:rPr>
          <w:fldChar w:fldCharType="begin"/>
        </w:r>
        <w:r w:rsidR="008B414C">
          <w:rPr>
            <w:noProof/>
            <w:webHidden/>
          </w:rPr>
          <w:instrText xml:space="preserve"> PAGEREF _Toc421781242 \h </w:instrText>
        </w:r>
        <w:r w:rsidR="008B414C">
          <w:rPr>
            <w:noProof/>
            <w:webHidden/>
          </w:rPr>
        </w:r>
        <w:r w:rsidR="008B414C">
          <w:rPr>
            <w:noProof/>
            <w:webHidden/>
          </w:rPr>
          <w:fldChar w:fldCharType="separate"/>
        </w:r>
        <w:r w:rsidR="008B414C">
          <w:rPr>
            <w:noProof/>
            <w:webHidden/>
          </w:rPr>
          <w:t>144</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243" w:history="1">
        <w:r w:rsidR="008B414C" w:rsidRPr="001B4874">
          <w:rPr>
            <w:rStyle w:val="Hiperhivatkozs"/>
            <w:noProof/>
          </w:rPr>
          <w:t>Társadalom</w:t>
        </w:r>
        <w:r w:rsidR="008B414C">
          <w:rPr>
            <w:noProof/>
            <w:webHidden/>
          </w:rPr>
          <w:tab/>
        </w:r>
        <w:r w:rsidR="008B414C">
          <w:rPr>
            <w:noProof/>
            <w:webHidden/>
          </w:rPr>
          <w:fldChar w:fldCharType="begin"/>
        </w:r>
        <w:r w:rsidR="008B414C">
          <w:rPr>
            <w:noProof/>
            <w:webHidden/>
          </w:rPr>
          <w:instrText xml:space="preserve"> PAGEREF _Toc421781243 \h </w:instrText>
        </w:r>
        <w:r w:rsidR="008B414C">
          <w:rPr>
            <w:noProof/>
            <w:webHidden/>
          </w:rPr>
        </w:r>
        <w:r w:rsidR="008B414C">
          <w:rPr>
            <w:noProof/>
            <w:webHidden/>
          </w:rPr>
          <w:fldChar w:fldCharType="separate"/>
        </w:r>
        <w:r w:rsidR="008B414C">
          <w:rPr>
            <w:noProof/>
            <w:webHidden/>
          </w:rPr>
          <w:t>144</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244" w:history="1">
        <w:r w:rsidR="008B414C" w:rsidRPr="001B4874">
          <w:rPr>
            <w:rStyle w:val="Hiperhivatkozs"/>
            <w:noProof/>
          </w:rPr>
          <w:t>Humánszolgáltatások</w:t>
        </w:r>
        <w:r w:rsidR="008B414C">
          <w:rPr>
            <w:noProof/>
            <w:webHidden/>
          </w:rPr>
          <w:tab/>
        </w:r>
        <w:r w:rsidR="008B414C">
          <w:rPr>
            <w:noProof/>
            <w:webHidden/>
          </w:rPr>
          <w:fldChar w:fldCharType="begin"/>
        </w:r>
        <w:r w:rsidR="008B414C">
          <w:rPr>
            <w:noProof/>
            <w:webHidden/>
          </w:rPr>
          <w:instrText xml:space="preserve"> PAGEREF _Toc421781244 \h </w:instrText>
        </w:r>
        <w:r w:rsidR="008B414C">
          <w:rPr>
            <w:noProof/>
            <w:webHidden/>
          </w:rPr>
        </w:r>
        <w:r w:rsidR="008B414C">
          <w:rPr>
            <w:noProof/>
            <w:webHidden/>
          </w:rPr>
          <w:fldChar w:fldCharType="separate"/>
        </w:r>
        <w:r w:rsidR="008B414C">
          <w:rPr>
            <w:noProof/>
            <w:webHidden/>
          </w:rPr>
          <w:t>145</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245" w:history="1">
        <w:r w:rsidR="008B414C" w:rsidRPr="001B4874">
          <w:rPr>
            <w:rStyle w:val="Hiperhivatkozs"/>
            <w:noProof/>
          </w:rPr>
          <w:t>Gazdaság</w:t>
        </w:r>
        <w:r w:rsidR="008B414C">
          <w:rPr>
            <w:noProof/>
            <w:webHidden/>
          </w:rPr>
          <w:tab/>
        </w:r>
        <w:r w:rsidR="008B414C">
          <w:rPr>
            <w:noProof/>
            <w:webHidden/>
          </w:rPr>
          <w:fldChar w:fldCharType="begin"/>
        </w:r>
        <w:r w:rsidR="008B414C">
          <w:rPr>
            <w:noProof/>
            <w:webHidden/>
          </w:rPr>
          <w:instrText xml:space="preserve"> PAGEREF _Toc421781245 \h </w:instrText>
        </w:r>
        <w:r w:rsidR="008B414C">
          <w:rPr>
            <w:noProof/>
            <w:webHidden/>
          </w:rPr>
        </w:r>
        <w:r w:rsidR="008B414C">
          <w:rPr>
            <w:noProof/>
            <w:webHidden/>
          </w:rPr>
          <w:fldChar w:fldCharType="separate"/>
        </w:r>
        <w:r w:rsidR="008B414C">
          <w:rPr>
            <w:noProof/>
            <w:webHidden/>
          </w:rPr>
          <w:t>145</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246" w:history="1">
        <w:r w:rsidR="008B414C" w:rsidRPr="001B4874">
          <w:rPr>
            <w:rStyle w:val="Hiperhivatkozs"/>
            <w:noProof/>
          </w:rPr>
          <w:t>Önkormányzati gazdálkodás és fejlesztéspolitika</w:t>
        </w:r>
        <w:r w:rsidR="008B414C">
          <w:rPr>
            <w:noProof/>
            <w:webHidden/>
          </w:rPr>
          <w:tab/>
        </w:r>
        <w:r w:rsidR="008B414C">
          <w:rPr>
            <w:noProof/>
            <w:webHidden/>
          </w:rPr>
          <w:fldChar w:fldCharType="begin"/>
        </w:r>
        <w:r w:rsidR="008B414C">
          <w:rPr>
            <w:noProof/>
            <w:webHidden/>
          </w:rPr>
          <w:instrText xml:space="preserve"> PAGEREF _Toc421781246 \h </w:instrText>
        </w:r>
        <w:r w:rsidR="008B414C">
          <w:rPr>
            <w:noProof/>
            <w:webHidden/>
          </w:rPr>
        </w:r>
        <w:r w:rsidR="008B414C">
          <w:rPr>
            <w:noProof/>
            <w:webHidden/>
          </w:rPr>
          <w:fldChar w:fldCharType="separate"/>
        </w:r>
        <w:r w:rsidR="008B414C">
          <w:rPr>
            <w:noProof/>
            <w:webHidden/>
          </w:rPr>
          <w:t>146</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247" w:history="1">
        <w:r w:rsidR="008B414C" w:rsidRPr="001B4874">
          <w:rPr>
            <w:rStyle w:val="Hiperhivatkozs"/>
            <w:noProof/>
          </w:rPr>
          <w:t>Épített környezet</w:t>
        </w:r>
        <w:r w:rsidR="008B414C">
          <w:rPr>
            <w:noProof/>
            <w:webHidden/>
          </w:rPr>
          <w:tab/>
        </w:r>
        <w:r w:rsidR="008B414C">
          <w:rPr>
            <w:noProof/>
            <w:webHidden/>
          </w:rPr>
          <w:fldChar w:fldCharType="begin"/>
        </w:r>
        <w:r w:rsidR="008B414C">
          <w:rPr>
            <w:noProof/>
            <w:webHidden/>
          </w:rPr>
          <w:instrText xml:space="preserve"> PAGEREF _Toc421781247 \h </w:instrText>
        </w:r>
        <w:r w:rsidR="008B414C">
          <w:rPr>
            <w:noProof/>
            <w:webHidden/>
          </w:rPr>
        </w:r>
        <w:r w:rsidR="008B414C">
          <w:rPr>
            <w:noProof/>
            <w:webHidden/>
          </w:rPr>
          <w:fldChar w:fldCharType="separate"/>
        </w:r>
        <w:r w:rsidR="008B414C">
          <w:rPr>
            <w:noProof/>
            <w:webHidden/>
          </w:rPr>
          <w:t>146</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248" w:history="1">
        <w:r w:rsidR="008B414C" w:rsidRPr="001B4874">
          <w:rPr>
            <w:rStyle w:val="Hiperhivatkozs"/>
            <w:noProof/>
          </w:rPr>
          <w:t>Közlekedés</w:t>
        </w:r>
        <w:r w:rsidR="008B414C">
          <w:rPr>
            <w:noProof/>
            <w:webHidden/>
          </w:rPr>
          <w:tab/>
        </w:r>
        <w:r w:rsidR="008B414C">
          <w:rPr>
            <w:noProof/>
            <w:webHidden/>
          </w:rPr>
          <w:fldChar w:fldCharType="begin"/>
        </w:r>
        <w:r w:rsidR="008B414C">
          <w:rPr>
            <w:noProof/>
            <w:webHidden/>
          </w:rPr>
          <w:instrText xml:space="preserve"> PAGEREF _Toc421781248 \h </w:instrText>
        </w:r>
        <w:r w:rsidR="008B414C">
          <w:rPr>
            <w:noProof/>
            <w:webHidden/>
          </w:rPr>
        </w:r>
        <w:r w:rsidR="008B414C">
          <w:rPr>
            <w:noProof/>
            <w:webHidden/>
          </w:rPr>
          <w:fldChar w:fldCharType="separate"/>
        </w:r>
        <w:r w:rsidR="008B414C">
          <w:rPr>
            <w:noProof/>
            <w:webHidden/>
          </w:rPr>
          <w:t>147</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249" w:history="1">
        <w:r w:rsidR="008B414C" w:rsidRPr="001B4874">
          <w:rPr>
            <w:rStyle w:val="Hiperhivatkozs"/>
            <w:noProof/>
          </w:rPr>
          <w:t>Közművesítés</w:t>
        </w:r>
        <w:r w:rsidR="008B414C">
          <w:rPr>
            <w:noProof/>
            <w:webHidden/>
          </w:rPr>
          <w:tab/>
        </w:r>
        <w:r w:rsidR="008B414C">
          <w:rPr>
            <w:noProof/>
            <w:webHidden/>
          </w:rPr>
          <w:fldChar w:fldCharType="begin"/>
        </w:r>
        <w:r w:rsidR="008B414C">
          <w:rPr>
            <w:noProof/>
            <w:webHidden/>
          </w:rPr>
          <w:instrText xml:space="preserve"> PAGEREF _Toc421781249 \h </w:instrText>
        </w:r>
        <w:r w:rsidR="008B414C">
          <w:rPr>
            <w:noProof/>
            <w:webHidden/>
          </w:rPr>
        </w:r>
        <w:r w:rsidR="008B414C">
          <w:rPr>
            <w:noProof/>
            <w:webHidden/>
          </w:rPr>
          <w:fldChar w:fldCharType="separate"/>
        </w:r>
        <w:r w:rsidR="008B414C">
          <w:rPr>
            <w:noProof/>
            <w:webHidden/>
          </w:rPr>
          <w:t>147</w:t>
        </w:r>
        <w:r w:rsidR="008B414C">
          <w:rPr>
            <w:noProof/>
            <w:webHidden/>
          </w:rPr>
          <w:fldChar w:fldCharType="end"/>
        </w:r>
      </w:hyperlink>
    </w:p>
    <w:p w:rsidR="008B414C" w:rsidRDefault="00E85BC5">
      <w:pPr>
        <w:pStyle w:val="TJ3"/>
        <w:tabs>
          <w:tab w:val="right" w:leader="dot" w:pos="9628"/>
        </w:tabs>
        <w:rPr>
          <w:rFonts w:eastAsiaTheme="minorEastAsia"/>
          <w:noProof/>
        </w:rPr>
      </w:pPr>
      <w:hyperlink w:anchor="_Toc421781250" w:history="1">
        <w:r w:rsidR="008B414C" w:rsidRPr="001B4874">
          <w:rPr>
            <w:rStyle w:val="Hiperhivatkozs"/>
            <w:noProof/>
          </w:rPr>
          <w:t>Zöldfelületek, környezetvédelem</w:t>
        </w:r>
        <w:r w:rsidR="008B414C">
          <w:rPr>
            <w:noProof/>
            <w:webHidden/>
          </w:rPr>
          <w:tab/>
        </w:r>
        <w:r w:rsidR="008B414C">
          <w:rPr>
            <w:noProof/>
            <w:webHidden/>
          </w:rPr>
          <w:fldChar w:fldCharType="begin"/>
        </w:r>
        <w:r w:rsidR="008B414C">
          <w:rPr>
            <w:noProof/>
            <w:webHidden/>
          </w:rPr>
          <w:instrText xml:space="preserve"> PAGEREF _Toc421781250 \h </w:instrText>
        </w:r>
        <w:r w:rsidR="008B414C">
          <w:rPr>
            <w:noProof/>
            <w:webHidden/>
          </w:rPr>
        </w:r>
        <w:r w:rsidR="008B414C">
          <w:rPr>
            <w:noProof/>
            <w:webHidden/>
          </w:rPr>
          <w:fldChar w:fldCharType="separate"/>
        </w:r>
        <w:r w:rsidR="008B414C">
          <w:rPr>
            <w:noProof/>
            <w:webHidden/>
          </w:rPr>
          <w:t>147</w:t>
        </w:r>
        <w:r w:rsidR="008B414C">
          <w:rPr>
            <w:noProof/>
            <w:webHidden/>
          </w:rPr>
          <w:fldChar w:fldCharType="end"/>
        </w:r>
      </w:hyperlink>
    </w:p>
    <w:p w:rsidR="008B414C" w:rsidRDefault="00E85BC5">
      <w:pPr>
        <w:pStyle w:val="TJ2"/>
        <w:rPr>
          <w:rFonts w:eastAsiaTheme="minorEastAsia"/>
          <w:szCs w:val="22"/>
        </w:rPr>
      </w:pPr>
      <w:hyperlink w:anchor="_Toc421781251" w:history="1">
        <w:r w:rsidR="008B414C" w:rsidRPr="001B4874">
          <w:rPr>
            <w:rStyle w:val="Hiperhivatkozs"/>
          </w:rPr>
          <w:t>Problématérkép</w:t>
        </w:r>
        <w:r w:rsidR="008B414C">
          <w:rPr>
            <w:webHidden/>
          </w:rPr>
          <w:tab/>
        </w:r>
        <w:r w:rsidR="008B414C">
          <w:rPr>
            <w:webHidden/>
          </w:rPr>
          <w:fldChar w:fldCharType="begin"/>
        </w:r>
        <w:r w:rsidR="008B414C">
          <w:rPr>
            <w:webHidden/>
          </w:rPr>
          <w:instrText xml:space="preserve"> PAGEREF _Toc421781251 \h </w:instrText>
        </w:r>
        <w:r w:rsidR="008B414C">
          <w:rPr>
            <w:webHidden/>
          </w:rPr>
        </w:r>
        <w:r w:rsidR="008B414C">
          <w:rPr>
            <w:webHidden/>
          </w:rPr>
          <w:fldChar w:fldCharType="separate"/>
        </w:r>
        <w:r w:rsidR="008B414C">
          <w:rPr>
            <w:webHidden/>
          </w:rPr>
          <w:t>148</w:t>
        </w:r>
        <w:r w:rsidR="008B414C">
          <w:rPr>
            <w:webHidden/>
          </w:rPr>
          <w:fldChar w:fldCharType="end"/>
        </w:r>
      </w:hyperlink>
    </w:p>
    <w:p w:rsidR="008B414C" w:rsidRDefault="00E85BC5">
      <w:pPr>
        <w:pStyle w:val="TJ3"/>
        <w:tabs>
          <w:tab w:val="right" w:leader="dot" w:pos="9628"/>
        </w:tabs>
        <w:rPr>
          <w:rFonts w:eastAsiaTheme="minorEastAsia"/>
          <w:noProof/>
        </w:rPr>
      </w:pPr>
      <w:hyperlink w:anchor="_Toc421781252" w:history="1">
        <w:r w:rsidR="008B414C" w:rsidRPr="001B4874">
          <w:rPr>
            <w:rStyle w:val="Hiperhivatkozs"/>
            <w:noProof/>
          </w:rPr>
          <w:t>Épített környezet</w:t>
        </w:r>
        <w:r w:rsidR="008B414C">
          <w:rPr>
            <w:noProof/>
            <w:webHidden/>
          </w:rPr>
          <w:tab/>
        </w:r>
        <w:r w:rsidR="008B414C">
          <w:rPr>
            <w:noProof/>
            <w:webHidden/>
          </w:rPr>
          <w:fldChar w:fldCharType="begin"/>
        </w:r>
        <w:r w:rsidR="008B414C">
          <w:rPr>
            <w:noProof/>
            <w:webHidden/>
          </w:rPr>
          <w:instrText xml:space="preserve"> PAGEREF _Toc421781252 \h </w:instrText>
        </w:r>
        <w:r w:rsidR="008B414C">
          <w:rPr>
            <w:noProof/>
            <w:webHidden/>
          </w:rPr>
        </w:r>
        <w:r w:rsidR="008B414C">
          <w:rPr>
            <w:noProof/>
            <w:webHidden/>
          </w:rPr>
          <w:fldChar w:fldCharType="separate"/>
        </w:r>
        <w:r w:rsidR="008B414C">
          <w:rPr>
            <w:noProof/>
            <w:webHidden/>
          </w:rPr>
          <w:t>148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53" w:history="1">
        <w:r w:rsidR="008B414C" w:rsidRPr="001B4874">
          <w:rPr>
            <w:rStyle w:val="Hiperhivatkozs"/>
            <w:noProof/>
          </w:rPr>
          <w:t>Területfelhasználás konfliktusai</w:t>
        </w:r>
        <w:r w:rsidR="008B414C">
          <w:rPr>
            <w:noProof/>
            <w:webHidden/>
          </w:rPr>
          <w:tab/>
        </w:r>
        <w:r w:rsidR="008B414C">
          <w:rPr>
            <w:noProof/>
            <w:webHidden/>
          </w:rPr>
          <w:fldChar w:fldCharType="begin"/>
        </w:r>
        <w:r w:rsidR="008B414C">
          <w:rPr>
            <w:noProof/>
            <w:webHidden/>
          </w:rPr>
          <w:instrText xml:space="preserve"> PAGEREF _Toc421781253 \h </w:instrText>
        </w:r>
        <w:r w:rsidR="008B414C">
          <w:rPr>
            <w:noProof/>
            <w:webHidden/>
          </w:rPr>
        </w:r>
        <w:r w:rsidR="008B414C">
          <w:rPr>
            <w:noProof/>
            <w:webHidden/>
          </w:rPr>
          <w:fldChar w:fldCharType="separate"/>
        </w:r>
        <w:r w:rsidR="008B414C">
          <w:rPr>
            <w:noProof/>
            <w:webHidden/>
          </w:rPr>
          <w:t>148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54" w:history="1">
        <w:r w:rsidR="008B414C" w:rsidRPr="001B4874">
          <w:rPr>
            <w:rStyle w:val="Hiperhivatkozs"/>
            <w:noProof/>
          </w:rPr>
          <w:t>Közlekedés</w:t>
        </w:r>
        <w:r w:rsidR="008B414C">
          <w:rPr>
            <w:noProof/>
            <w:webHidden/>
          </w:rPr>
          <w:tab/>
        </w:r>
        <w:r w:rsidR="008B414C">
          <w:rPr>
            <w:noProof/>
            <w:webHidden/>
          </w:rPr>
          <w:fldChar w:fldCharType="begin"/>
        </w:r>
        <w:r w:rsidR="008B414C">
          <w:rPr>
            <w:noProof/>
            <w:webHidden/>
          </w:rPr>
          <w:instrText xml:space="preserve"> PAGEREF _Toc421781254 \h </w:instrText>
        </w:r>
        <w:r w:rsidR="008B414C">
          <w:rPr>
            <w:noProof/>
            <w:webHidden/>
          </w:rPr>
        </w:r>
        <w:r w:rsidR="008B414C">
          <w:rPr>
            <w:noProof/>
            <w:webHidden/>
          </w:rPr>
          <w:fldChar w:fldCharType="separate"/>
        </w:r>
        <w:r w:rsidR="008B414C">
          <w:rPr>
            <w:noProof/>
            <w:webHidden/>
          </w:rPr>
          <w:t>148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55" w:history="1">
        <w:r w:rsidR="008B414C" w:rsidRPr="001B4874">
          <w:rPr>
            <w:rStyle w:val="Hiperhivatkozs"/>
            <w:noProof/>
          </w:rPr>
          <w:t>Közművek</w:t>
        </w:r>
        <w:r w:rsidR="008B414C">
          <w:rPr>
            <w:noProof/>
            <w:webHidden/>
          </w:rPr>
          <w:tab/>
        </w:r>
        <w:r w:rsidR="008B414C">
          <w:rPr>
            <w:noProof/>
            <w:webHidden/>
          </w:rPr>
          <w:fldChar w:fldCharType="begin"/>
        </w:r>
        <w:r w:rsidR="008B414C">
          <w:rPr>
            <w:noProof/>
            <w:webHidden/>
          </w:rPr>
          <w:instrText xml:space="preserve"> PAGEREF _Toc421781255 \h </w:instrText>
        </w:r>
        <w:r w:rsidR="008B414C">
          <w:rPr>
            <w:noProof/>
            <w:webHidden/>
          </w:rPr>
        </w:r>
        <w:r w:rsidR="008B414C">
          <w:rPr>
            <w:noProof/>
            <w:webHidden/>
          </w:rPr>
          <w:fldChar w:fldCharType="separate"/>
        </w:r>
        <w:r w:rsidR="008B414C">
          <w:rPr>
            <w:noProof/>
            <w:webHidden/>
          </w:rPr>
          <w:t>148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56" w:history="1">
        <w:r w:rsidR="008B414C" w:rsidRPr="001B4874">
          <w:rPr>
            <w:rStyle w:val="Hiperhivatkozs"/>
            <w:noProof/>
          </w:rPr>
          <w:t>Zöldfelületek, környezetvédelem</w:t>
        </w:r>
        <w:r w:rsidR="008B414C">
          <w:rPr>
            <w:noProof/>
            <w:webHidden/>
          </w:rPr>
          <w:tab/>
        </w:r>
        <w:r w:rsidR="008B414C">
          <w:rPr>
            <w:noProof/>
            <w:webHidden/>
          </w:rPr>
          <w:fldChar w:fldCharType="begin"/>
        </w:r>
        <w:r w:rsidR="008B414C">
          <w:rPr>
            <w:noProof/>
            <w:webHidden/>
          </w:rPr>
          <w:instrText xml:space="preserve"> PAGEREF _Toc421781256 \h </w:instrText>
        </w:r>
        <w:r w:rsidR="008B414C">
          <w:rPr>
            <w:noProof/>
            <w:webHidden/>
          </w:rPr>
        </w:r>
        <w:r w:rsidR="008B414C">
          <w:rPr>
            <w:noProof/>
            <w:webHidden/>
          </w:rPr>
          <w:fldChar w:fldCharType="separate"/>
        </w:r>
        <w:r w:rsidR="008B414C">
          <w:rPr>
            <w:noProof/>
            <w:webHidden/>
          </w:rPr>
          <w:t>149</w:t>
        </w:r>
        <w:r w:rsidR="008B414C">
          <w:rPr>
            <w:noProof/>
            <w:webHidden/>
          </w:rPr>
          <w:fldChar w:fldCharType="end"/>
        </w:r>
      </w:hyperlink>
    </w:p>
    <w:p w:rsidR="008B414C" w:rsidRDefault="00E85BC5">
      <w:pPr>
        <w:pStyle w:val="TJ2"/>
        <w:rPr>
          <w:rFonts w:eastAsiaTheme="minorEastAsia"/>
          <w:szCs w:val="22"/>
        </w:rPr>
      </w:pPr>
      <w:hyperlink w:anchor="_Toc421781257" w:history="1">
        <w:r w:rsidR="008B414C" w:rsidRPr="001B4874">
          <w:rPr>
            <w:rStyle w:val="Hiperhivatkozs"/>
          </w:rPr>
          <w:t>Értéktérkép</w:t>
        </w:r>
        <w:r w:rsidR="008B414C">
          <w:rPr>
            <w:webHidden/>
          </w:rPr>
          <w:tab/>
        </w:r>
        <w:r w:rsidR="008B414C">
          <w:rPr>
            <w:webHidden/>
          </w:rPr>
          <w:fldChar w:fldCharType="begin"/>
        </w:r>
        <w:r w:rsidR="008B414C">
          <w:rPr>
            <w:webHidden/>
          </w:rPr>
          <w:instrText xml:space="preserve"> PAGEREF _Toc421781257 \h </w:instrText>
        </w:r>
        <w:r w:rsidR="008B414C">
          <w:rPr>
            <w:webHidden/>
          </w:rPr>
        </w:r>
        <w:r w:rsidR="008B414C">
          <w:rPr>
            <w:webHidden/>
          </w:rPr>
          <w:fldChar w:fldCharType="separate"/>
        </w:r>
        <w:r w:rsidR="008B414C">
          <w:rPr>
            <w:webHidden/>
          </w:rPr>
          <w:t>149</w:t>
        </w:r>
        <w:r w:rsidR="008B414C">
          <w:rPr>
            <w:webHidden/>
          </w:rPr>
          <w:fldChar w:fldCharType="end"/>
        </w:r>
      </w:hyperlink>
    </w:p>
    <w:p w:rsidR="008B414C" w:rsidRDefault="00E85BC5">
      <w:pPr>
        <w:pStyle w:val="TJ3"/>
        <w:tabs>
          <w:tab w:val="right" w:leader="dot" w:pos="9628"/>
        </w:tabs>
        <w:rPr>
          <w:rFonts w:eastAsiaTheme="minorEastAsia"/>
          <w:noProof/>
        </w:rPr>
      </w:pPr>
      <w:hyperlink w:anchor="_Toc421781258" w:history="1">
        <w:r w:rsidR="008B414C" w:rsidRPr="001B4874">
          <w:rPr>
            <w:rStyle w:val="Hiperhivatkozs"/>
            <w:noProof/>
          </w:rPr>
          <w:t>Az épített környezet</w:t>
        </w:r>
        <w:r w:rsidR="008B414C">
          <w:rPr>
            <w:noProof/>
            <w:webHidden/>
          </w:rPr>
          <w:tab/>
        </w:r>
        <w:r w:rsidR="008B414C">
          <w:rPr>
            <w:noProof/>
            <w:webHidden/>
          </w:rPr>
          <w:fldChar w:fldCharType="begin"/>
        </w:r>
        <w:r w:rsidR="008B414C">
          <w:rPr>
            <w:noProof/>
            <w:webHidden/>
          </w:rPr>
          <w:instrText xml:space="preserve"> PAGEREF _Toc421781258 \h </w:instrText>
        </w:r>
        <w:r w:rsidR="008B414C">
          <w:rPr>
            <w:noProof/>
            <w:webHidden/>
          </w:rPr>
        </w:r>
        <w:r w:rsidR="008B414C">
          <w:rPr>
            <w:noProof/>
            <w:webHidden/>
          </w:rPr>
          <w:fldChar w:fldCharType="separate"/>
        </w:r>
        <w:r w:rsidR="008B414C">
          <w:rPr>
            <w:noProof/>
            <w:webHidden/>
          </w:rPr>
          <w:t>149</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59" w:history="1">
        <w:r w:rsidR="008B414C" w:rsidRPr="001B4874">
          <w:rPr>
            <w:rStyle w:val="Hiperhivatkozs"/>
            <w:noProof/>
          </w:rPr>
          <w:t>Az épített környezet értékei</w:t>
        </w:r>
        <w:r w:rsidR="008B414C">
          <w:rPr>
            <w:noProof/>
            <w:webHidden/>
          </w:rPr>
          <w:tab/>
        </w:r>
        <w:r w:rsidR="008B414C">
          <w:rPr>
            <w:noProof/>
            <w:webHidden/>
          </w:rPr>
          <w:fldChar w:fldCharType="begin"/>
        </w:r>
        <w:r w:rsidR="008B414C">
          <w:rPr>
            <w:noProof/>
            <w:webHidden/>
          </w:rPr>
          <w:instrText xml:space="preserve"> PAGEREF _Toc421781259 \h </w:instrText>
        </w:r>
        <w:r w:rsidR="008B414C">
          <w:rPr>
            <w:noProof/>
            <w:webHidden/>
          </w:rPr>
        </w:r>
        <w:r w:rsidR="008B414C">
          <w:rPr>
            <w:noProof/>
            <w:webHidden/>
          </w:rPr>
          <w:fldChar w:fldCharType="separate"/>
        </w:r>
        <w:r w:rsidR="008B414C">
          <w:rPr>
            <w:noProof/>
            <w:webHidden/>
          </w:rPr>
          <w:t>149</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60" w:history="1">
        <w:r w:rsidR="008B414C" w:rsidRPr="001B4874">
          <w:rPr>
            <w:rStyle w:val="Hiperhivatkozs"/>
            <w:noProof/>
          </w:rPr>
          <w:t>Zöldfelületek, környezetvédelem</w:t>
        </w:r>
        <w:r w:rsidR="008B414C">
          <w:rPr>
            <w:noProof/>
            <w:webHidden/>
          </w:rPr>
          <w:tab/>
        </w:r>
        <w:r w:rsidR="008B414C">
          <w:rPr>
            <w:noProof/>
            <w:webHidden/>
          </w:rPr>
          <w:fldChar w:fldCharType="begin"/>
        </w:r>
        <w:r w:rsidR="008B414C">
          <w:rPr>
            <w:noProof/>
            <w:webHidden/>
          </w:rPr>
          <w:instrText xml:space="preserve"> PAGEREF _Toc421781260 \h </w:instrText>
        </w:r>
        <w:r w:rsidR="008B414C">
          <w:rPr>
            <w:noProof/>
            <w:webHidden/>
          </w:rPr>
        </w:r>
        <w:r w:rsidR="008B414C">
          <w:rPr>
            <w:noProof/>
            <w:webHidden/>
          </w:rPr>
          <w:fldChar w:fldCharType="separate"/>
        </w:r>
        <w:r w:rsidR="008B414C">
          <w:rPr>
            <w:noProof/>
            <w:webHidden/>
          </w:rPr>
          <w:t>149</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61" w:history="1">
        <w:r w:rsidR="008B414C" w:rsidRPr="001B4874">
          <w:rPr>
            <w:rStyle w:val="Hiperhivatkozs"/>
            <w:noProof/>
          </w:rPr>
          <w:t>VII. kerület összefoglaló SWOT analízise</w:t>
        </w:r>
        <w:r w:rsidR="008B414C">
          <w:rPr>
            <w:noProof/>
            <w:webHidden/>
          </w:rPr>
          <w:tab/>
        </w:r>
        <w:r w:rsidR="008B414C">
          <w:rPr>
            <w:noProof/>
            <w:webHidden/>
          </w:rPr>
          <w:fldChar w:fldCharType="begin"/>
        </w:r>
        <w:r w:rsidR="008B414C">
          <w:rPr>
            <w:noProof/>
            <w:webHidden/>
          </w:rPr>
          <w:instrText xml:space="preserve"> PAGEREF _Toc421781261 \h </w:instrText>
        </w:r>
        <w:r w:rsidR="008B414C">
          <w:rPr>
            <w:noProof/>
            <w:webHidden/>
          </w:rPr>
        </w:r>
        <w:r w:rsidR="008B414C">
          <w:rPr>
            <w:noProof/>
            <w:webHidden/>
          </w:rPr>
          <w:fldChar w:fldCharType="separate"/>
        </w:r>
        <w:r w:rsidR="008B414C">
          <w:rPr>
            <w:noProof/>
            <w:webHidden/>
          </w:rPr>
          <w:t>150</w:t>
        </w:r>
        <w:r w:rsidR="008B414C">
          <w:rPr>
            <w:noProof/>
            <w:webHidden/>
          </w:rPr>
          <w:fldChar w:fldCharType="end"/>
        </w:r>
      </w:hyperlink>
    </w:p>
    <w:p w:rsidR="008B414C" w:rsidRDefault="00E85BC5">
      <w:pPr>
        <w:pStyle w:val="TJ2"/>
        <w:rPr>
          <w:rFonts w:eastAsiaTheme="minorEastAsia"/>
          <w:szCs w:val="22"/>
        </w:rPr>
      </w:pPr>
      <w:hyperlink w:anchor="_Toc421781262" w:history="1">
        <w:r w:rsidR="008B414C" w:rsidRPr="001B4874">
          <w:rPr>
            <w:rStyle w:val="Hiperhivatkozs"/>
          </w:rPr>
          <w:t>Helyzetértékelés az Európai Unió tematikus céljaihoz kapcsolódóan</w:t>
        </w:r>
        <w:r w:rsidR="008B414C">
          <w:rPr>
            <w:webHidden/>
          </w:rPr>
          <w:tab/>
        </w:r>
        <w:r w:rsidR="008B414C">
          <w:rPr>
            <w:webHidden/>
          </w:rPr>
          <w:fldChar w:fldCharType="begin"/>
        </w:r>
        <w:r w:rsidR="008B414C">
          <w:rPr>
            <w:webHidden/>
          </w:rPr>
          <w:instrText xml:space="preserve"> PAGEREF _Toc421781262 \h </w:instrText>
        </w:r>
        <w:r w:rsidR="008B414C">
          <w:rPr>
            <w:webHidden/>
          </w:rPr>
        </w:r>
        <w:r w:rsidR="008B414C">
          <w:rPr>
            <w:webHidden/>
          </w:rPr>
          <w:fldChar w:fldCharType="separate"/>
        </w:r>
        <w:r w:rsidR="008B414C">
          <w:rPr>
            <w:webHidden/>
          </w:rPr>
          <w:t>156</w:t>
        </w:r>
        <w:r w:rsidR="008B414C">
          <w:rPr>
            <w:webHidden/>
          </w:rPr>
          <w:fldChar w:fldCharType="end"/>
        </w:r>
      </w:hyperlink>
    </w:p>
    <w:p w:rsidR="008B414C" w:rsidRDefault="00E85BC5">
      <w:pPr>
        <w:pStyle w:val="TJ2"/>
        <w:rPr>
          <w:rFonts w:eastAsiaTheme="minorEastAsia"/>
          <w:szCs w:val="22"/>
        </w:rPr>
      </w:pPr>
      <w:hyperlink w:anchor="_Toc421781263" w:history="1">
        <w:r w:rsidR="008B414C" w:rsidRPr="001B4874">
          <w:rPr>
            <w:rStyle w:val="Hiperhivatkozs"/>
          </w:rPr>
          <w:t>Eltérő jellemzőkkel rendelkező településrészek</w:t>
        </w:r>
        <w:r w:rsidR="008B414C">
          <w:rPr>
            <w:webHidden/>
          </w:rPr>
          <w:tab/>
        </w:r>
        <w:r w:rsidR="008B414C">
          <w:rPr>
            <w:webHidden/>
          </w:rPr>
          <w:fldChar w:fldCharType="begin"/>
        </w:r>
        <w:r w:rsidR="008B414C">
          <w:rPr>
            <w:webHidden/>
          </w:rPr>
          <w:instrText xml:space="preserve"> PAGEREF _Toc421781263 \h </w:instrText>
        </w:r>
        <w:r w:rsidR="008B414C">
          <w:rPr>
            <w:webHidden/>
          </w:rPr>
        </w:r>
        <w:r w:rsidR="008B414C">
          <w:rPr>
            <w:webHidden/>
          </w:rPr>
          <w:fldChar w:fldCharType="separate"/>
        </w:r>
        <w:r w:rsidR="008B414C">
          <w:rPr>
            <w:webHidden/>
          </w:rPr>
          <w:t>158</w:t>
        </w:r>
        <w:r w:rsidR="008B414C">
          <w:rPr>
            <w:webHidden/>
          </w:rPr>
          <w:fldChar w:fldCharType="end"/>
        </w:r>
      </w:hyperlink>
    </w:p>
    <w:p w:rsidR="008B414C" w:rsidRDefault="00E85BC5">
      <w:pPr>
        <w:pStyle w:val="TJ2"/>
        <w:rPr>
          <w:rFonts w:eastAsiaTheme="minorEastAsia"/>
          <w:szCs w:val="22"/>
        </w:rPr>
      </w:pPr>
      <w:hyperlink w:anchor="_Toc421781264" w:history="1">
        <w:r w:rsidR="008B414C" w:rsidRPr="001B4874">
          <w:rPr>
            <w:rStyle w:val="Hiperhivatkozs"/>
          </w:rPr>
          <w:t>Antiszegregációs helyzetelemzés</w:t>
        </w:r>
        <w:r w:rsidR="008B414C">
          <w:rPr>
            <w:webHidden/>
          </w:rPr>
          <w:tab/>
        </w:r>
        <w:r w:rsidR="008B414C">
          <w:rPr>
            <w:webHidden/>
          </w:rPr>
          <w:fldChar w:fldCharType="begin"/>
        </w:r>
        <w:r w:rsidR="008B414C">
          <w:rPr>
            <w:webHidden/>
          </w:rPr>
          <w:instrText xml:space="preserve"> PAGEREF _Toc421781264 \h </w:instrText>
        </w:r>
        <w:r w:rsidR="008B414C">
          <w:rPr>
            <w:webHidden/>
          </w:rPr>
        </w:r>
        <w:r w:rsidR="008B414C">
          <w:rPr>
            <w:webHidden/>
          </w:rPr>
          <w:fldChar w:fldCharType="separate"/>
        </w:r>
        <w:r w:rsidR="008B414C">
          <w:rPr>
            <w:webHidden/>
          </w:rPr>
          <w:t>161</w:t>
        </w:r>
        <w:r w:rsidR="008B414C">
          <w:rPr>
            <w:webHidden/>
          </w:rPr>
          <w:fldChar w:fldCharType="end"/>
        </w:r>
      </w:hyperlink>
    </w:p>
    <w:p w:rsidR="008B414C" w:rsidRDefault="00E85BC5">
      <w:pPr>
        <w:pStyle w:val="TJ1"/>
        <w:rPr>
          <w:rFonts w:eastAsiaTheme="minorEastAsia"/>
          <w:smallCaps w:val="0"/>
          <w:noProof/>
          <w:szCs w:val="22"/>
        </w:rPr>
      </w:pPr>
      <w:hyperlink w:anchor="_Toc421781265" w:history="1">
        <w:r w:rsidR="008B414C" w:rsidRPr="001B4874">
          <w:rPr>
            <w:rStyle w:val="Hiperhivatkozs"/>
            <w:noProof/>
          </w:rPr>
          <w:t>3.</w:t>
        </w:r>
        <w:r w:rsidR="008B414C">
          <w:rPr>
            <w:rFonts w:eastAsiaTheme="minorEastAsia"/>
            <w:smallCaps w:val="0"/>
            <w:noProof/>
            <w:szCs w:val="22"/>
          </w:rPr>
          <w:tab/>
        </w:r>
        <w:r w:rsidR="008B414C" w:rsidRPr="001B4874">
          <w:rPr>
            <w:rStyle w:val="Hiperhivatkozs"/>
            <w:noProof/>
          </w:rPr>
          <w:t>FELHASZNÁLT IRODALOM</w:t>
        </w:r>
        <w:r w:rsidR="008B414C">
          <w:rPr>
            <w:noProof/>
            <w:webHidden/>
          </w:rPr>
          <w:tab/>
        </w:r>
        <w:r w:rsidR="008B414C">
          <w:rPr>
            <w:noProof/>
            <w:webHidden/>
          </w:rPr>
          <w:fldChar w:fldCharType="begin"/>
        </w:r>
        <w:r w:rsidR="008B414C">
          <w:rPr>
            <w:noProof/>
            <w:webHidden/>
          </w:rPr>
          <w:instrText xml:space="preserve"> PAGEREF _Toc421781265 \h </w:instrText>
        </w:r>
        <w:r w:rsidR="008B414C">
          <w:rPr>
            <w:noProof/>
            <w:webHidden/>
          </w:rPr>
        </w:r>
        <w:r w:rsidR="008B414C">
          <w:rPr>
            <w:noProof/>
            <w:webHidden/>
          </w:rPr>
          <w:fldChar w:fldCharType="separate"/>
        </w:r>
        <w:r w:rsidR="008B414C">
          <w:rPr>
            <w:noProof/>
            <w:webHidden/>
          </w:rPr>
          <w:t>163</w:t>
        </w:r>
        <w:r w:rsidR="008B414C">
          <w:rPr>
            <w:noProof/>
            <w:webHidden/>
          </w:rPr>
          <w:fldChar w:fldCharType="end"/>
        </w:r>
      </w:hyperlink>
    </w:p>
    <w:p w:rsidR="008B414C" w:rsidRDefault="00E85BC5">
      <w:pPr>
        <w:pStyle w:val="TJ1"/>
        <w:rPr>
          <w:rFonts w:eastAsiaTheme="minorEastAsia"/>
          <w:smallCaps w:val="0"/>
          <w:noProof/>
          <w:szCs w:val="22"/>
        </w:rPr>
      </w:pPr>
      <w:hyperlink w:anchor="_Toc421781266" w:history="1">
        <w:r w:rsidR="008B414C" w:rsidRPr="001B4874">
          <w:rPr>
            <w:rStyle w:val="Hiperhivatkozs"/>
            <w:noProof/>
          </w:rPr>
          <w:t>4.</w:t>
        </w:r>
        <w:r w:rsidR="008B414C">
          <w:rPr>
            <w:rFonts w:eastAsiaTheme="minorEastAsia"/>
            <w:smallCaps w:val="0"/>
            <w:noProof/>
            <w:szCs w:val="22"/>
          </w:rPr>
          <w:tab/>
        </w:r>
        <w:r w:rsidR="008B414C" w:rsidRPr="001B4874">
          <w:rPr>
            <w:rStyle w:val="Hiperhivatkozs"/>
            <w:noProof/>
          </w:rPr>
          <w:t>Mellékletek</w:t>
        </w:r>
        <w:r w:rsidR="008B414C">
          <w:rPr>
            <w:noProof/>
            <w:webHidden/>
          </w:rPr>
          <w:tab/>
        </w:r>
        <w:r w:rsidR="008B414C">
          <w:rPr>
            <w:noProof/>
            <w:webHidden/>
          </w:rPr>
          <w:fldChar w:fldCharType="begin"/>
        </w:r>
        <w:r w:rsidR="008B414C">
          <w:rPr>
            <w:noProof/>
            <w:webHidden/>
          </w:rPr>
          <w:instrText xml:space="preserve"> PAGEREF _Toc421781266 \h </w:instrText>
        </w:r>
        <w:r w:rsidR="008B414C">
          <w:rPr>
            <w:noProof/>
            <w:webHidden/>
          </w:rPr>
        </w:r>
        <w:r w:rsidR="008B414C">
          <w:rPr>
            <w:noProof/>
            <w:webHidden/>
          </w:rPr>
          <w:fldChar w:fldCharType="separate"/>
        </w:r>
        <w:r w:rsidR="008B414C">
          <w:rPr>
            <w:noProof/>
            <w:webHidden/>
          </w:rPr>
          <w:t>164</w:t>
        </w:r>
        <w:r w:rsidR="008B414C">
          <w:rPr>
            <w:noProof/>
            <w:webHidden/>
          </w:rPr>
          <w:fldChar w:fldCharType="end"/>
        </w:r>
      </w:hyperlink>
    </w:p>
    <w:p w:rsidR="008B414C" w:rsidRDefault="00E85BC5">
      <w:pPr>
        <w:pStyle w:val="TJ2"/>
        <w:rPr>
          <w:rFonts w:eastAsiaTheme="minorEastAsia"/>
          <w:szCs w:val="22"/>
        </w:rPr>
      </w:pPr>
      <w:hyperlink w:anchor="_Toc421781267" w:history="1">
        <w:r w:rsidR="008B414C" w:rsidRPr="001B4874">
          <w:rPr>
            <w:rStyle w:val="Hiperhivatkozs"/>
          </w:rPr>
          <w:t>1.</w:t>
        </w:r>
        <w:r w:rsidR="008B414C">
          <w:rPr>
            <w:rFonts w:eastAsiaTheme="minorEastAsia"/>
            <w:szCs w:val="22"/>
          </w:rPr>
          <w:tab/>
        </w:r>
        <w:r w:rsidR="008B414C" w:rsidRPr="001B4874">
          <w:rPr>
            <w:rStyle w:val="Hiperhivatkozs"/>
          </w:rPr>
          <w:t>MELLÉKLET</w:t>
        </w:r>
        <w:r w:rsidR="008B414C">
          <w:rPr>
            <w:webHidden/>
          </w:rPr>
          <w:tab/>
        </w:r>
        <w:r w:rsidR="008B414C">
          <w:rPr>
            <w:webHidden/>
          </w:rPr>
          <w:fldChar w:fldCharType="begin"/>
        </w:r>
        <w:r w:rsidR="008B414C">
          <w:rPr>
            <w:webHidden/>
          </w:rPr>
          <w:instrText xml:space="preserve"> PAGEREF _Toc421781267 \h </w:instrText>
        </w:r>
        <w:r w:rsidR="008B414C">
          <w:rPr>
            <w:webHidden/>
          </w:rPr>
        </w:r>
        <w:r w:rsidR="008B414C">
          <w:rPr>
            <w:webHidden/>
          </w:rPr>
          <w:fldChar w:fldCharType="separate"/>
        </w:r>
        <w:r w:rsidR="008B414C">
          <w:rPr>
            <w:webHidden/>
          </w:rPr>
          <w:t>165</w:t>
        </w:r>
        <w:r w:rsidR="008B414C">
          <w:rPr>
            <w:webHidden/>
          </w:rPr>
          <w:fldChar w:fldCharType="end"/>
        </w:r>
      </w:hyperlink>
    </w:p>
    <w:p w:rsidR="008B414C" w:rsidRDefault="00E85BC5">
      <w:pPr>
        <w:pStyle w:val="TJ3"/>
        <w:tabs>
          <w:tab w:val="right" w:leader="dot" w:pos="9628"/>
        </w:tabs>
        <w:rPr>
          <w:rFonts w:eastAsiaTheme="minorEastAsia"/>
          <w:noProof/>
        </w:rPr>
      </w:pPr>
      <w:hyperlink w:anchor="_Toc421781268" w:history="1">
        <w:r w:rsidR="008B414C" w:rsidRPr="001B4874">
          <w:rPr>
            <w:rStyle w:val="Hiperhivatkozs"/>
            <w:noProof/>
          </w:rPr>
          <w:t>A hatályos szabályozási tervek által lefedett területek</w:t>
        </w:r>
        <w:r w:rsidR="008B414C">
          <w:rPr>
            <w:noProof/>
            <w:webHidden/>
          </w:rPr>
          <w:tab/>
        </w:r>
        <w:r w:rsidR="008B414C">
          <w:rPr>
            <w:noProof/>
            <w:webHidden/>
          </w:rPr>
          <w:fldChar w:fldCharType="begin"/>
        </w:r>
        <w:r w:rsidR="008B414C">
          <w:rPr>
            <w:noProof/>
            <w:webHidden/>
          </w:rPr>
          <w:instrText xml:space="preserve"> PAGEREF _Toc421781268 \h </w:instrText>
        </w:r>
        <w:r w:rsidR="008B414C">
          <w:rPr>
            <w:noProof/>
            <w:webHidden/>
          </w:rPr>
        </w:r>
        <w:r w:rsidR="008B414C">
          <w:rPr>
            <w:noProof/>
            <w:webHidden/>
          </w:rPr>
          <w:fldChar w:fldCharType="separate"/>
        </w:r>
        <w:r w:rsidR="008B414C">
          <w:rPr>
            <w:noProof/>
            <w:webHidden/>
          </w:rPr>
          <w:t>165</w:t>
        </w:r>
        <w:r w:rsidR="008B414C">
          <w:rPr>
            <w:noProof/>
            <w:webHidden/>
          </w:rPr>
          <w:fldChar w:fldCharType="end"/>
        </w:r>
      </w:hyperlink>
    </w:p>
    <w:p w:rsidR="008B414C" w:rsidRDefault="00E85BC5">
      <w:pPr>
        <w:pStyle w:val="TJ2"/>
        <w:rPr>
          <w:rFonts w:eastAsiaTheme="minorEastAsia"/>
          <w:szCs w:val="22"/>
        </w:rPr>
      </w:pPr>
      <w:hyperlink w:anchor="_Toc421781269" w:history="1">
        <w:r w:rsidR="008B414C" w:rsidRPr="001B4874">
          <w:rPr>
            <w:rStyle w:val="Hiperhivatkozs"/>
          </w:rPr>
          <w:t>2.</w:t>
        </w:r>
        <w:r w:rsidR="008B414C">
          <w:rPr>
            <w:rFonts w:eastAsiaTheme="minorEastAsia"/>
            <w:szCs w:val="22"/>
          </w:rPr>
          <w:tab/>
        </w:r>
        <w:r w:rsidR="008B414C" w:rsidRPr="001B4874">
          <w:rPr>
            <w:rStyle w:val="Hiperhivatkozs"/>
          </w:rPr>
          <w:t>Melléklet</w:t>
        </w:r>
        <w:r w:rsidR="008B414C">
          <w:rPr>
            <w:webHidden/>
          </w:rPr>
          <w:tab/>
        </w:r>
        <w:r w:rsidR="008B414C">
          <w:rPr>
            <w:webHidden/>
          </w:rPr>
          <w:fldChar w:fldCharType="begin"/>
        </w:r>
        <w:r w:rsidR="008B414C">
          <w:rPr>
            <w:webHidden/>
          </w:rPr>
          <w:instrText xml:space="preserve"> PAGEREF _Toc421781269 \h </w:instrText>
        </w:r>
        <w:r w:rsidR="008B414C">
          <w:rPr>
            <w:webHidden/>
          </w:rPr>
        </w:r>
        <w:r w:rsidR="008B414C">
          <w:rPr>
            <w:webHidden/>
          </w:rPr>
          <w:fldChar w:fldCharType="separate"/>
        </w:r>
        <w:r w:rsidR="008B414C">
          <w:rPr>
            <w:webHidden/>
          </w:rPr>
          <w:t>165</w:t>
        </w:r>
        <w:r w:rsidR="008B414C">
          <w:rPr>
            <w:webHidden/>
          </w:rPr>
          <w:fldChar w:fldCharType="end"/>
        </w:r>
      </w:hyperlink>
    </w:p>
    <w:p w:rsidR="008B414C" w:rsidRDefault="00E85BC5">
      <w:pPr>
        <w:pStyle w:val="TJ3"/>
        <w:tabs>
          <w:tab w:val="right" w:leader="dot" w:pos="9628"/>
        </w:tabs>
        <w:rPr>
          <w:rFonts w:eastAsiaTheme="minorEastAsia"/>
          <w:noProof/>
        </w:rPr>
      </w:pPr>
      <w:hyperlink w:anchor="_Toc421781270" w:history="1">
        <w:r w:rsidR="008B414C" w:rsidRPr="001B4874">
          <w:rPr>
            <w:rStyle w:val="Hiperhivatkozs"/>
            <w:noProof/>
          </w:rPr>
          <w:t>Önkormányzati intézmények energetikai felújítása 2011-2015</w:t>
        </w:r>
        <w:r w:rsidR="008B414C">
          <w:rPr>
            <w:noProof/>
            <w:webHidden/>
          </w:rPr>
          <w:tab/>
        </w:r>
        <w:r w:rsidR="008B414C">
          <w:rPr>
            <w:noProof/>
            <w:webHidden/>
          </w:rPr>
          <w:fldChar w:fldCharType="begin"/>
        </w:r>
        <w:r w:rsidR="008B414C">
          <w:rPr>
            <w:noProof/>
            <w:webHidden/>
          </w:rPr>
          <w:instrText xml:space="preserve"> PAGEREF _Toc421781270 \h </w:instrText>
        </w:r>
        <w:r w:rsidR="008B414C">
          <w:rPr>
            <w:noProof/>
            <w:webHidden/>
          </w:rPr>
        </w:r>
        <w:r w:rsidR="008B414C">
          <w:rPr>
            <w:noProof/>
            <w:webHidden/>
          </w:rPr>
          <w:fldChar w:fldCharType="separate"/>
        </w:r>
        <w:r w:rsidR="008B414C">
          <w:rPr>
            <w:noProof/>
            <w:webHidden/>
          </w:rPr>
          <w:t>165</w:t>
        </w:r>
        <w:r w:rsidR="008B414C">
          <w:rPr>
            <w:noProof/>
            <w:webHidden/>
          </w:rPr>
          <w:fldChar w:fldCharType="end"/>
        </w:r>
      </w:hyperlink>
    </w:p>
    <w:p w:rsidR="008B414C" w:rsidRDefault="00E85BC5">
      <w:pPr>
        <w:pStyle w:val="TJ2"/>
        <w:rPr>
          <w:rFonts w:eastAsiaTheme="minorEastAsia"/>
          <w:szCs w:val="22"/>
        </w:rPr>
      </w:pPr>
      <w:hyperlink w:anchor="_Toc421781271" w:history="1">
        <w:r w:rsidR="008B414C" w:rsidRPr="001B4874">
          <w:rPr>
            <w:rStyle w:val="Hiperhivatkozs"/>
          </w:rPr>
          <w:t>4.</w:t>
        </w:r>
        <w:r w:rsidR="008B414C">
          <w:rPr>
            <w:rFonts w:eastAsiaTheme="minorEastAsia"/>
            <w:szCs w:val="22"/>
          </w:rPr>
          <w:tab/>
        </w:r>
        <w:r w:rsidR="008B414C" w:rsidRPr="001B4874">
          <w:rPr>
            <w:rStyle w:val="Hiperhivatkozs"/>
          </w:rPr>
          <w:t>MELLÉKLET</w:t>
        </w:r>
        <w:r w:rsidR="008B414C">
          <w:rPr>
            <w:webHidden/>
          </w:rPr>
          <w:tab/>
        </w:r>
        <w:r w:rsidR="008B414C">
          <w:rPr>
            <w:webHidden/>
          </w:rPr>
          <w:fldChar w:fldCharType="begin"/>
        </w:r>
        <w:r w:rsidR="008B414C">
          <w:rPr>
            <w:webHidden/>
          </w:rPr>
          <w:instrText xml:space="preserve"> PAGEREF _Toc421781271 \h </w:instrText>
        </w:r>
        <w:r w:rsidR="008B414C">
          <w:rPr>
            <w:webHidden/>
          </w:rPr>
        </w:r>
        <w:r w:rsidR="008B414C">
          <w:rPr>
            <w:webHidden/>
          </w:rPr>
          <w:fldChar w:fldCharType="separate"/>
        </w:r>
        <w:r w:rsidR="008B414C">
          <w:rPr>
            <w:webHidden/>
          </w:rPr>
          <w:t>168</w:t>
        </w:r>
        <w:r w:rsidR="008B414C">
          <w:rPr>
            <w:webHidden/>
          </w:rPr>
          <w:fldChar w:fldCharType="end"/>
        </w:r>
      </w:hyperlink>
    </w:p>
    <w:p w:rsidR="008B414C" w:rsidRDefault="00E85BC5">
      <w:pPr>
        <w:pStyle w:val="TJ3"/>
        <w:tabs>
          <w:tab w:val="right" w:leader="dot" w:pos="9628"/>
        </w:tabs>
        <w:rPr>
          <w:rFonts w:eastAsiaTheme="minorEastAsia"/>
          <w:noProof/>
        </w:rPr>
      </w:pPr>
      <w:hyperlink w:anchor="_Toc421781272" w:history="1">
        <w:r w:rsidR="008B414C" w:rsidRPr="001B4874">
          <w:rPr>
            <w:rStyle w:val="Hiperhivatkozs"/>
            <w:noProof/>
          </w:rPr>
          <w:t>Az épített környezet vizsgálata / melléklet</w:t>
        </w:r>
        <w:r w:rsidR="008B414C">
          <w:rPr>
            <w:noProof/>
            <w:webHidden/>
          </w:rPr>
          <w:tab/>
        </w:r>
        <w:r w:rsidR="008B414C">
          <w:rPr>
            <w:noProof/>
            <w:webHidden/>
          </w:rPr>
          <w:fldChar w:fldCharType="begin"/>
        </w:r>
        <w:r w:rsidR="008B414C">
          <w:rPr>
            <w:noProof/>
            <w:webHidden/>
          </w:rPr>
          <w:instrText xml:space="preserve"> PAGEREF _Toc421781272 \h </w:instrText>
        </w:r>
        <w:r w:rsidR="008B414C">
          <w:rPr>
            <w:noProof/>
            <w:webHidden/>
          </w:rPr>
        </w:r>
        <w:r w:rsidR="008B414C">
          <w:rPr>
            <w:noProof/>
            <w:webHidden/>
          </w:rPr>
          <w:fldChar w:fldCharType="separate"/>
        </w:r>
        <w:r w:rsidR="008B414C">
          <w:rPr>
            <w:noProof/>
            <w:webHidden/>
          </w:rPr>
          <w:t>168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73" w:history="1">
        <w:r w:rsidR="008B414C" w:rsidRPr="001B4874">
          <w:rPr>
            <w:rStyle w:val="Hiperhivatkozs"/>
            <w:noProof/>
          </w:rPr>
          <w:t>Régészeti védettségek</w:t>
        </w:r>
        <w:r w:rsidR="008B414C">
          <w:rPr>
            <w:noProof/>
            <w:webHidden/>
          </w:rPr>
          <w:tab/>
        </w:r>
        <w:r w:rsidR="008B414C">
          <w:rPr>
            <w:noProof/>
            <w:webHidden/>
          </w:rPr>
          <w:fldChar w:fldCharType="begin"/>
        </w:r>
        <w:r w:rsidR="008B414C">
          <w:rPr>
            <w:noProof/>
            <w:webHidden/>
          </w:rPr>
          <w:instrText xml:space="preserve"> PAGEREF _Toc421781273 \h </w:instrText>
        </w:r>
        <w:r w:rsidR="008B414C">
          <w:rPr>
            <w:noProof/>
            <w:webHidden/>
          </w:rPr>
        </w:r>
        <w:r w:rsidR="008B414C">
          <w:rPr>
            <w:noProof/>
            <w:webHidden/>
          </w:rPr>
          <w:fldChar w:fldCharType="separate"/>
        </w:r>
        <w:r w:rsidR="008B414C">
          <w:rPr>
            <w:noProof/>
            <w:webHidden/>
          </w:rPr>
          <w:t>168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74" w:history="1">
        <w:r w:rsidR="008B414C" w:rsidRPr="001B4874">
          <w:rPr>
            <w:rStyle w:val="Hiperhivatkozs"/>
            <w:noProof/>
          </w:rPr>
          <w:t>Műemlék, műemlékegyüttes</w:t>
        </w:r>
        <w:r w:rsidR="008B414C">
          <w:rPr>
            <w:noProof/>
            <w:webHidden/>
          </w:rPr>
          <w:tab/>
        </w:r>
        <w:r w:rsidR="008B414C">
          <w:rPr>
            <w:noProof/>
            <w:webHidden/>
          </w:rPr>
          <w:fldChar w:fldCharType="begin"/>
        </w:r>
        <w:r w:rsidR="008B414C">
          <w:rPr>
            <w:noProof/>
            <w:webHidden/>
          </w:rPr>
          <w:instrText xml:space="preserve"> PAGEREF _Toc421781274 \h </w:instrText>
        </w:r>
        <w:r w:rsidR="008B414C">
          <w:rPr>
            <w:noProof/>
            <w:webHidden/>
          </w:rPr>
        </w:r>
        <w:r w:rsidR="008B414C">
          <w:rPr>
            <w:noProof/>
            <w:webHidden/>
          </w:rPr>
          <w:fldChar w:fldCharType="separate"/>
        </w:r>
        <w:r w:rsidR="008B414C">
          <w:rPr>
            <w:noProof/>
            <w:webHidden/>
          </w:rPr>
          <w:t>168</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75" w:history="1">
        <w:r w:rsidR="008B414C" w:rsidRPr="001B4874">
          <w:rPr>
            <w:rStyle w:val="Hiperhivatkozs"/>
            <w:noProof/>
          </w:rPr>
          <w:t>Fővárosi helyi védelem</w:t>
        </w:r>
        <w:r w:rsidR="008B414C">
          <w:rPr>
            <w:noProof/>
            <w:webHidden/>
          </w:rPr>
          <w:tab/>
        </w:r>
        <w:r w:rsidR="008B414C">
          <w:rPr>
            <w:noProof/>
            <w:webHidden/>
          </w:rPr>
          <w:fldChar w:fldCharType="begin"/>
        </w:r>
        <w:r w:rsidR="008B414C">
          <w:rPr>
            <w:noProof/>
            <w:webHidden/>
          </w:rPr>
          <w:instrText xml:space="preserve"> PAGEREF _Toc421781275 \h </w:instrText>
        </w:r>
        <w:r w:rsidR="008B414C">
          <w:rPr>
            <w:noProof/>
            <w:webHidden/>
          </w:rPr>
        </w:r>
        <w:r w:rsidR="008B414C">
          <w:rPr>
            <w:noProof/>
            <w:webHidden/>
          </w:rPr>
          <w:fldChar w:fldCharType="separate"/>
        </w:r>
        <w:r w:rsidR="008B414C">
          <w:rPr>
            <w:noProof/>
            <w:webHidden/>
          </w:rPr>
          <w:t>181</w:t>
        </w:r>
        <w:r w:rsidR="008B414C">
          <w:rPr>
            <w:noProof/>
            <w:webHidden/>
          </w:rPr>
          <w:fldChar w:fldCharType="end"/>
        </w:r>
      </w:hyperlink>
    </w:p>
    <w:p w:rsidR="008B414C" w:rsidRDefault="00E85BC5">
      <w:pPr>
        <w:pStyle w:val="TJ4"/>
        <w:tabs>
          <w:tab w:val="right" w:leader="dot" w:pos="9628"/>
        </w:tabs>
        <w:rPr>
          <w:rFonts w:eastAsiaTheme="minorEastAsia"/>
          <w:i w:val="0"/>
          <w:noProof/>
        </w:rPr>
      </w:pPr>
      <w:hyperlink w:anchor="_Toc421781276" w:history="1">
        <w:r w:rsidR="008B414C" w:rsidRPr="001B4874">
          <w:rPr>
            <w:rStyle w:val="Hiperhivatkozs"/>
            <w:noProof/>
          </w:rPr>
          <w:t>Kerületi helyi védelem</w:t>
        </w:r>
        <w:r w:rsidR="008B414C">
          <w:rPr>
            <w:noProof/>
            <w:webHidden/>
          </w:rPr>
          <w:tab/>
        </w:r>
        <w:r w:rsidR="008B414C">
          <w:rPr>
            <w:noProof/>
            <w:webHidden/>
          </w:rPr>
          <w:fldChar w:fldCharType="begin"/>
        </w:r>
        <w:r w:rsidR="008B414C">
          <w:rPr>
            <w:noProof/>
            <w:webHidden/>
          </w:rPr>
          <w:instrText xml:space="preserve"> PAGEREF _Toc421781276 \h </w:instrText>
        </w:r>
        <w:r w:rsidR="008B414C">
          <w:rPr>
            <w:noProof/>
            <w:webHidden/>
          </w:rPr>
        </w:r>
        <w:r w:rsidR="008B414C">
          <w:rPr>
            <w:noProof/>
            <w:webHidden/>
          </w:rPr>
          <w:fldChar w:fldCharType="separate"/>
        </w:r>
        <w:r w:rsidR="008B414C">
          <w:rPr>
            <w:noProof/>
            <w:webHidden/>
          </w:rPr>
          <w:t>183</w:t>
        </w:r>
        <w:r w:rsidR="008B414C">
          <w:rPr>
            <w:noProof/>
            <w:webHidden/>
          </w:rPr>
          <w:fldChar w:fldCharType="end"/>
        </w:r>
      </w:hyperlink>
    </w:p>
    <w:p w:rsidR="00A91F2D" w:rsidRPr="00231622" w:rsidRDefault="00A91F2D" w:rsidP="00DA6AA6">
      <w:pPr>
        <w:pStyle w:val="ITSSzovegtest"/>
      </w:pPr>
      <w:r w:rsidRPr="00231622">
        <w:fldChar w:fldCharType="end"/>
      </w:r>
    </w:p>
    <w:p w:rsidR="00A91F2D" w:rsidRPr="00231622" w:rsidRDefault="00A91F2D">
      <w:pPr>
        <w:pStyle w:val="ITSSzovegtest"/>
        <w:sectPr w:rsidR="00A91F2D" w:rsidRPr="00231622" w:rsidSect="00297888">
          <w:headerReference w:type="default" r:id="rId18"/>
          <w:endnotePr>
            <w:numFmt w:val="decimal"/>
          </w:endnotePr>
          <w:type w:val="continuous"/>
          <w:pgSz w:w="11906" w:h="16838" w:code="9"/>
          <w:pgMar w:top="1276" w:right="1134" w:bottom="1276" w:left="1134" w:header="709" w:footer="709" w:gutter="0"/>
          <w:cols w:space="708"/>
          <w:titlePg/>
          <w:docGrid w:linePitch="360"/>
        </w:sectPr>
      </w:pPr>
    </w:p>
    <w:p w:rsidR="00A91F2D" w:rsidRPr="00231622" w:rsidRDefault="00A91F2D" w:rsidP="00822300">
      <w:pPr>
        <w:pStyle w:val="ITSTartalomjegyzekcimsor"/>
      </w:pPr>
      <w:r w:rsidRPr="00231622">
        <w:lastRenderedPageBreak/>
        <w:t>Ábrajegyzék</w:t>
      </w:r>
    </w:p>
    <w:p w:rsidR="008B414C" w:rsidRDefault="00BC0C43">
      <w:pPr>
        <w:pStyle w:val="brajegyzk"/>
        <w:tabs>
          <w:tab w:val="right" w:leader="dot" w:pos="9628"/>
        </w:tabs>
        <w:rPr>
          <w:rFonts w:eastAsiaTheme="minorEastAsia"/>
          <w:noProof/>
          <w:sz w:val="22"/>
        </w:rPr>
      </w:pPr>
      <w:r w:rsidRPr="00231622">
        <w:rPr>
          <w:rFonts w:ascii="Calibri" w:hAnsi="Calibri"/>
          <w:sz w:val="22"/>
          <w:szCs w:val="20"/>
        </w:rPr>
        <w:fldChar w:fldCharType="begin"/>
      </w:r>
      <w:r w:rsidRPr="00231622">
        <w:rPr>
          <w:sz w:val="22"/>
          <w:szCs w:val="20"/>
        </w:rPr>
        <w:instrText xml:space="preserve"> TOC \h \z \c "ábra" </w:instrText>
      </w:r>
      <w:r w:rsidRPr="00231622">
        <w:rPr>
          <w:rFonts w:ascii="Calibri" w:hAnsi="Calibri"/>
          <w:sz w:val="22"/>
          <w:szCs w:val="20"/>
        </w:rPr>
        <w:fldChar w:fldCharType="separate"/>
      </w:r>
      <w:hyperlink w:anchor="_Toc421781277" w:history="1">
        <w:r w:rsidR="008B414C" w:rsidRPr="00CF4CD0">
          <w:rPr>
            <w:rStyle w:val="Hiperhivatkozs"/>
            <w:noProof/>
          </w:rPr>
          <w:t>1. ábra A sikeres város stratégiájának alapelemei</w:t>
        </w:r>
        <w:r w:rsidR="008B414C">
          <w:rPr>
            <w:noProof/>
            <w:webHidden/>
          </w:rPr>
          <w:tab/>
        </w:r>
        <w:r w:rsidR="008B414C">
          <w:rPr>
            <w:noProof/>
            <w:webHidden/>
          </w:rPr>
          <w:fldChar w:fldCharType="begin"/>
        </w:r>
        <w:r w:rsidR="008B414C">
          <w:rPr>
            <w:noProof/>
            <w:webHidden/>
          </w:rPr>
          <w:instrText xml:space="preserve"> PAGEREF _Toc421781277 \h </w:instrText>
        </w:r>
        <w:r w:rsidR="008B414C">
          <w:rPr>
            <w:noProof/>
            <w:webHidden/>
          </w:rPr>
        </w:r>
        <w:r w:rsidR="008B414C">
          <w:rPr>
            <w:noProof/>
            <w:webHidden/>
          </w:rPr>
          <w:fldChar w:fldCharType="separate"/>
        </w:r>
        <w:r w:rsidR="008B414C">
          <w:rPr>
            <w:noProof/>
            <w:webHidden/>
          </w:rPr>
          <w:t>16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19" w:anchor="_Toc421781278" w:history="1">
        <w:r w:rsidR="008B414C" w:rsidRPr="00CF4CD0">
          <w:rPr>
            <w:rStyle w:val="Hiperhivatkozs"/>
            <w:noProof/>
          </w:rPr>
          <w:t>2. ábra - BTFK célrendszere Forrás: BTFK</w:t>
        </w:r>
        <w:r w:rsidR="008B414C">
          <w:rPr>
            <w:noProof/>
            <w:webHidden/>
          </w:rPr>
          <w:tab/>
        </w:r>
        <w:r w:rsidR="008B414C">
          <w:rPr>
            <w:noProof/>
            <w:webHidden/>
          </w:rPr>
          <w:fldChar w:fldCharType="begin"/>
        </w:r>
        <w:r w:rsidR="008B414C">
          <w:rPr>
            <w:noProof/>
            <w:webHidden/>
          </w:rPr>
          <w:instrText xml:space="preserve"> PAGEREF _Toc421781278 \h </w:instrText>
        </w:r>
        <w:r w:rsidR="008B414C">
          <w:rPr>
            <w:noProof/>
            <w:webHidden/>
          </w:rPr>
        </w:r>
        <w:r w:rsidR="008B414C">
          <w:rPr>
            <w:noProof/>
            <w:webHidden/>
          </w:rPr>
          <w:fldChar w:fldCharType="separate"/>
        </w:r>
        <w:r w:rsidR="008B414C">
          <w:rPr>
            <w:noProof/>
            <w:webHidden/>
          </w:rPr>
          <w:t>18</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79" w:history="1">
        <w:r w:rsidR="008B414C" w:rsidRPr="00CF4CD0">
          <w:rPr>
            <w:rStyle w:val="Hiperhivatkozs"/>
            <w:noProof/>
          </w:rPr>
          <w:t>3. ábra Budapest 2030 célrendszere</w:t>
        </w:r>
        <w:r w:rsidR="008B414C">
          <w:rPr>
            <w:noProof/>
            <w:webHidden/>
          </w:rPr>
          <w:tab/>
        </w:r>
        <w:r w:rsidR="008B414C">
          <w:rPr>
            <w:noProof/>
            <w:webHidden/>
          </w:rPr>
          <w:fldChar w:fldCharType="begin"/>
        </w:r>
        <w:r w:rsidR="008B414C">
          <w:rPr>
            <w:noProof/>
            <w:webHidden/>
          </w:rPr>
          <w:instrText xml:space="preserve"> PAGEREF _Toc421781279 \h </w:instrText>
        </w:r>
        <w:r w:rsidR="008B414C">
          <w:rPr>
            <w:noProof/>
            <w:webHidden/>
          </w:rPr>
        </w:r>
        <w:r w:rsidR="008B414C">
          <w:rPr>
            <w:noProof/>
            <w:webHidden/>
          </w:rPr>
          <w:fldChar w:fldCharType="separate"/>
        </w:r>
        <w:r w:rsidR="008B414C">
          <w:rPr>
            <w:noProof/>
            <w:webHidden/>
          </w:rPr>
          <w:t>21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80" w:history="1">
        <w:r w:rsidR="008B414C" w:rsidRPr="00CF4CD0">
          <w:rPr>
            <w:rStyle w:val="Hiperhivatkozs"/>
            <w:noProof/>
          </w:rPr>
          <w:t>4. ábra Budapest ITS 2020 célrendszere</w:t>
        </w:r>
        <w:r w:rsidR="008B414C">
          <w:rPr>
            <w:noProof/>
            <w:webHidden/>
          </w:rPr>
          <w:tab/>
        </w:r>
        <w:r w:rsidR="008B414C">
          <w:rPr>
            <w:noProof/>
            <w:webHidden/>
          </w:rPr>
          <w:fldChar w:fldCharType="begin"/>
        </w:r>
        <w:r w:rsidR="008B414C">
          <w:rPr>
            <w:noProof/>
            <w:webHidden/>
          </w:rPr>
          <w:instrText xml:space="preserve"> PAGEREF _Toc421781280 \h </w:instrText>
        </w:r>
        <w:r w:rsidR="008B414C">
          <w:rPr>
            <w:noProof/>
            <w:webHidden/>
          </w:rPr>
        </w:r>
        <w:r w:rsidR="008B414C">
          <w:rPr>
            <w:noProof/>
            <w:webHidden/>
          </w:rPr>
          <w:fldChar w:fldCharType="separate"/>
        </w:r>
        <w:r w:rsidR="008B414C">
          <w:rPr>
            <w:noProof/>
            <w:webHidden/>
          </w:rPr>
          <w:t>23</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20" w:anchor="_Toc421781281" w:history="1">
        <w:r w:rsidR="008B414C" w:rsidRPr="00CF4CD0">
          <w:rPr>
            <w:rStyle w:val="Hiperhivatkozs"/>
            <w:noProof/>
          </w:rPr>
          <w:t>5. ábra - Akcióterületek</w:t>
        </w:r>
        <w:r w:rsidR="008B414C">
          <w:rPr>
            <w:noProof/>
            <w:webHidden/>
          </w:rPr>
          <w:tab/>
        </w:r>
        <w:r w:rsidR="008B414C">
          <w:rPr>
            <w:noProof/>
            <w:webHidden/>
          </w:rPr>
          <w:fldChar w:fldCharType="begin"/>
        </w:r>
        <w:r w:rsidR="008B414C">
          <w:rPr>
            <w:noProof/>
            <w:webHidden/>
          </w:rPr>
          <w:instrText xml:space="preserve"> PAGEREF _Toc421781281 \h </w:instrText>
        </w:r>
        <w:r w:rsidR="008B414C">
          <w:rPr>
            <w:noProof/>
            <w:webHidden/>
          </w:rPr>
        </w:r>
        <w:r w:rsidR="008B414C">
          <w:rPr>
            <w:noProof/>
            <w:webHidden/>
          </w:rPr>
          <w:fldChar w:fldCharType="separate"/>
        </w:r>
        <w:r w:rsidR="008B414C">
          <w:rPr>
            <w:noProof/>
            <w:webHidden/>
          </w:rPr>
          <w:t>24</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82" w:history="1">
        <w:r w:rsidR="008B414C" w:rsidRPr="00CF4CD0">
          <w:rPr>
            <w:rStyle w:val="Hiperhivatkozs"/>
            <w:noProof/>
          </w:rPr>
          <w:t>6. ábra: OTrT Szerkezeti Tervlap kivonata</w:t>
        </w:r>
        <w:r w:rsidR="008B414C">
          <w:rPr>
            <w:noProof/>
            <w:webHidden/>
          </w:rPr>
          <w:tab/>
        </w:r>
        <w:r w:rsidR="008B414C">
          <w:rPr>
            <w:noProof/>
            <w:webHidden/>
          </w:rPr>
          <w:fldChar w:fldCharType="begin"/>
        </w:r>
        <w:r w:rsidR="008B414C">
          <w:rPr>
            <w:noProof/>
            <w:webHidden/>
          </w:rPr>
          <w:instrText xml:space="preserve"> PAGEREF _Toc421781282 \h </w:instrText>
        </w:r>
        <w:r w:rsidR="008B414C">
          <w:rPr>
            <w:noProof/>
            <w:webHidden/>
          </w:rPr>
        </w:r>
        <w:r w:rsidR="008B414C">
          <w:rPr>
            <w:noProof/>
            <w:webHidden/>
          </w:rPr>
          <w:fldChar w:fldCharType="separate"/>
        </w:r>
        <w:r w:rsidR="008B414C">
          <w:rPr>
            <w:noProof/>
            <w:webHidden/>
          </w:rPr>
          <w:t>27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83" w:history="1">
        <w:r w:rsidR="008B414C" w:rsidRPr="00CF4CD0">
          <w:rPr>
            <w:rStyle w:val="Hiperhivatkozs"/>
            <w:noProof/>
          </w:rPr>
          <w:t>7. ábra: BATrT Szerkezeti Tervének kivonata</w:t>
        </w:r>
        <w:r w:rsidR="008B414C">
          <w:rPr>
            <w:noProof/>
            <w:webHidden/>
          </w:rPr>
          <w:tab/>
        </w:r>
        <w:r w:rsidR="008B414C">
          <w:rPr>
            <w:noProof/>
            <w:webHidden/>
          </w:rPr>
          <w:fldChar w:fldCharType="begin"/>
        </w:r>
        <w:r w:rsidR="008B414C">
          <w:rPr>
            <w:noProof/>
            <w:webHidden/>
          </w:rPr>
          <w:instrText xml:space="preserve"> PAGEREF _Toc421781283 \h </w:instrText>
        </w:r>
        <w:r w:rsidR="008B414C">
          <w:rPr>
            <w:noProof/>
            <w:webHidden/>
          </w:rPr>
        </w:r>
        <w:r w:rsidR="008B414C">
          <w:rPr>
            <w:noProof/>
            <w:webHidden/>
          </w:rPr>
          <w:fldChar w:fldCharType="separate"/>
        </w:r>
        <w:r w:rsidR="008B414C">
          <w:rPr>
            <w:noProof/>
            <w:webHidden/>
          </w:rPr>
          <w:t>27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84" w:history="1">
        <w:r w:rsidR="008B414C" w:rsidRPr="00CF4CD0">
          <w:rPr>
            <w:rStyle w:val="Hiperhivatkozs"/>
            <w:noProof/>
          </w:rPr>
          <w:t>8. ábra: TSZT 2015 kivonat</w:t>
        </w:r>
        <w:r w:rsidR="008B414C">
          <w:rPr>
            <w:noProof/>
            <w:webHidden/>
          </w:rPr>
          <w:tab/>
        </w:r>
        <w:r w:rsidR="008B414C">
          <w:rPr>
            <w:noProof/>
            <w:webHidden/>
          </w:rPr>
          <w:fldChar w:fldCharType="begin"/>
        </w:r>
        <w:r w:rsidR="008B414C">
          <w:rPr>
            <w:noProof/>
            <w:webHidden/>
          </w:rPr>
          <w:instrText xml:space="preserve"> PAGEREF _Toc421781284 \h </w:instrText>
        </w:r>
        <w:r w:rsidR="008B414C">
          <w:rPr>
            <w:noProof/>
            <w:webHidden/>
          </w:rPr>
        </w:r>
        <w:r w:rsidR="008B414C">
          <w:rPr>
            <w:noProof/>
            <w:webHidden/>
          </w:rPr>
          <w:fldChar w:fldCharType="separate"/>
        </w:r>
        <w:r w:rsidR="008B414C">
          <w:rPr>
            <w:noProof/>
            <w:webHidden/>
          </w:rPr>
          <w:t>29</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85" w:history="1">
        <w:r w:rsidR="008B414C" w:rsidRPr="00CF4CD0">
          <w:rPr>
            <w:rStyle w:val="Hiperhivatkozs"/>
            <w:noProof/>
          </w:rPr>
          <w:t>9. ábra: Erzsébetváros Budapest zónarendszerében</w:t>
        </w:r>
        <w:r w:rsidR="008B414C">
          <w:rPr>
            <w:noProof/>
            <w:webHidden/>
          </w:rPr>
          <w:tab/>
        </w:r>
        <w:r w:rsidR="008B414C">
          <w:rPr>
            <w:noProof/>
            <w:webHidden/>
          </w:rPr>
          <w:fldChar w:fldCharType="begin"/>
        </w:r>
        <w:r w:rsidR="008B414C">
          <w:rPr>
            <w:noProof/>
            <w:webHidden/>
          </w:rPr>
          <w:instrText xml:space="preserve"> PAGEREF _Toc421781285 \h </w:instrText>
        </w:r>
        <w:r w:rsidR="008B414C">
          <w:rPr>
            <w:noProof/>
            <w:webHidden/>
          </w:rPr>
        </w:r>
        <w:r w:rsidR="008B414C">
          <w:rPr>
            <w:noProof/>
            <w:webHidden/>
          </w:rPr>
          <w:fldChar w:fldCharType="separate"/>
        </w:r>
        <w:r w:rsidR="008B414C">
          <w:rPr>
            <w:noProof/>
            <w:webHidden/>
          </w:rPr>
          <w:t>31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86" w:history="1">
        <w:r w:rsidR="008B414C" w:rsidRPr="00CF4CD0">
          <w:rPr>
            <w:rStyle w:val="Hiperhivatkozs"/>
            <w:noProof/>
          </w:rPr>
          <w:t>10. ábra: A területfelhasználási egységek Erzsébetváros</w:t>
        </w:r>
        <w:r w:rsidR="008B414C">
          <w:rPr>
            <w:noProof/>
            <w:webHidden/>
          </w:rPr>
          <w:tab/>
        </w:r>
        <w:r w:rsidR="008B414C">
          <w:rPr>
            <w:noProof/>
            <w:webHidden/>
          </w:rPr>
          <w:fldChar w:fldCharType="begin"/>
        </w:r>
        <w:r w:rsidR="008B414C">
          <w:rPr>
            <w:noProof/>
            <w:webHidden/>
          </w:rPr>
          <w:instrText xml:space="preserve"> PAGEREF _Toc421781286 \h </w:instrText>
        </w:r>
        <w:r w:rsidR="008B414C">
          <w:rPr>
            <w:noProof/>
            <w:webHidden/>
          </w:rPr>
        </w:r>
        <w:r w:rsidR="008B414C">
          <w:rPr>
            <w:noProof/>
            <w:webHidden/>
          </w:rPr>
          <w:fldChar w:fldCharType="separate"/>
        </w:r>
        <w:r w:rsidR="008B414C">
          <w:rPr>
            <w:noProof/>
            <w:webHidden/>
          </w:rPr>
          <w:t>32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21" w:anchor="_Toc421781287" w:history="1">
        <w:r w:rsidR="008B414C" w:rsidRPr="00CF4CD0">
          <w:rPr>
            <w:rStyle w:val="Hiperhivatkozs"/>
            <w:noProof/>
          </w:rPr>
          <w:t>11. ábra: Erzsébetvárosban a beépítésre szánt területek beépítési sűrűségének bsá értékei</w:t>
        </w:r>
        <w:r w:rsidR="008B414C">
          <w:rPr>
            <w:noProof/>
            <w:webHidden/>
          </w:rPr>
          <w:tab/>
        </w:r>
        <w:r w:rsidR="008B414C">
          <w:rPr>
            <w:noProof/>
            <w:webHidden/>
          </w:rPr>
          <w:fldChar w:fldCharType="begin"/>
        </w:r>
        <w:r w:rsidR="008B414C">
          <w:rPr>
            <w:noProof/>
            <w:webHidden/>
          </w:rPr>
          <w:instrText xml:space="preserve"> PAGEREF _Toc421781287 \h </w:instrText>
        </w:r>
        <w:r w:rsidR="008B414C">
          <w:rPr>
            <w:noProof/>
            <w:webHidden/>
          </w:rPr>
        </w:r>
        <w:r w:rsidR="008B414C">
          <w:rPr>
            <w:noProof/>
            <w:webHidden/>
          </w:rPr>
          <w:fldChar w:fldCharType="separate"/>
        </w:r>
        <w:r w:rsidR="008B414C">
          <w:rPr>
            <w:noProof/>
            <w:webHidden/>
          </w:rPr>
          <w:t>33</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88" w:history="1">
        <w:r w:rsidR="008B414C" w:rsidRPr="00CF4CD0">
          <w:rPr>
            <w:rStyle w:val="Hiperhivatkozs"/>
            <w:noProof/>
          </w:rPr>
          <w:t>12. ábra   VII. kerület lakó- és állandónépessége (2007-2013) Forrás: KSH, Tájékoztatói adatbázis</w:t>
        </w:r>
        <w:r w:rsidR="008B414C">
          <w:rPr>
            <w:noProof/>
            <w:webHidden/>
          </w:rPr>
          <w:tab/>
        </w:r>
        <w:r w:rsidR="008B414C">
          <w:rPr>
            <w:noProof/>
            <w:webHidden/>
          </w:rPr>
          <w:fldChar w:fldCharType="begin"/>
        </w:r>
        <w:r w:rsidR="008B414C">
          <w:rPr>
            <w:noProof/>
            <w:webHidden/>
          </w:rPr>
          <w:instrText xml:space="preserve"> PAGEREF _Toc421781288 \h </w:instrText>
        </w:r>
        <w:r w:rsidR="008B414C">
          <w:rPr>
            <w:noProof/>
            <w:webHidden/>
          </w:rPr>
        </w:r>
        <w:r w:rsidR="008B414C">
          <w:rPr>
            <w:noProof/>
            <w:webHidden/>
          </w:rPr>
          <w:fldChar w:fldCharType="separate"/>
        </w:r>
        <w:r w:rsidR="008B414C">
          <w:rPr>
            <w:noProof/>
            <w:webHidden/>
          </w:rPr>
          <w:t>37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89" w:history="1">
        <w:r w:rsidR="008B414C" w:rsidRPr="00CF4CD0">
          <w:rPr>
            <w:rStyle w:val="Hiperhivatkozs"/>
            <w:noProof/>
          </w:rPr>
          <w:t>13. ábra: Természetes népességszaporulat a lakónépességhez viszonyítva a VII. kerületben, ezer főre vetítve (2007-2013) Forrás: KSH, Tájékoztatói adatbázis</w:t>
        </w:r>
        <w:r w:rsidR="008B414C">
          <w:rPr>
            <w:noProof/>
            <w:webHidden/>
          </w:rPr>
          <w:tab/>
        </w:r>
        <w:r w:rsidR="008B414C">
          <w:rPr>
            <w:noProof/>
            <w:webHidden/>
          </w:rPr>
          <w:fldChar w:fldCharType="begin"/>
        </w:r>
        <w:r w:rsidR="008B414C">
          <w:rPr>
            <w:noProof/>
            <w:webHidden/>
          </w:rPr>
          <w:instrText xml:space="preserve"> PAGEREF _Toc421781289 \h </w:instrText>
        </w:r>
        <w:r w:rsidR="008B414C">
          <w:rPr>
            <w:noProof/>
            <w:webHidden/>
          </w:rPr>
        </w:r>
        <w:r w:rsidR="008B414C">
          <w:rPr>
            <w:noProof/>
            <w:webHidden/>
          </w:rPr>
          <w:fldChar w:fldCharType="separate"/>
        </w:r>
        <w:r w:rsidR="008B414C">
          <w:rPr>
            <w:noProof/>
            <w:webHidden/>
          </w:rPr>
          <w:t>37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90" w:history="1">
        <w:r w:rsidR="008B414C" w:rsidRPr="00CF4CD0">
          <w:rPr>
            <w:rStyle w:val="Hiperhivatkozs"/>
            <w:noProof/>
          </w:rPr>
          <w:t>14. ábra: VII. kerület vándorlási egyenleg a lakónépességhez viszonyítva, ezrelék (2007-2013) Forrás: KSH, Tájékoztatói adatbázis</w:t>
        </w:r>
        <w:r w:rsidR="008B414C">
          <w:rPr>
            <w:noProof/>
            <w:webHidden/>
          </w:rPr>
          <w:tab/>
        </w:r>
        <w:r w:rsidR="008B414C">
          <w:rPr>
            <w:noProof/>
            <w:webHidden/>
          </w:rPr>
          <w:fldChar w:fldCharType="begin"/>
        </w:r>
        <w:r w:rsidR="008B414C">
          <w:rPr>
            <w:noProof/>
            <w:webHidden/>
          </w:rPr>
          <w:instrText xml:space="preserve"> PAGEREF _Toc421781290 \h </w:instrText>
        </w:r>
        <w:r w:rsidR="008B414C">
          <w:rPr>
            <w:noProof/>
            <w:webHidden/>
          </w:rPr>
        </w:r>
        <w:r w:rsidR="008B414C">
          <w:rPr>
            <w:noProof/>
            <w:webHidden/>
          </w:rPr>
          <w:fldChar w:fldCharType="separate"/>
        </w:r>
        <w:r w:rsidR="008B414C">
          <w:rPr>
            <w:noProof/>
            <w:webHidden/>
          </w:rPr>
          <w:t>37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91" w:history="1">
        <w:r w:rsidR="008B414C" w:rsidRPr="00CF4CD0">
          <w:rPr>
            <w:rStyle w:val="Hiperhivatkozs"/>
            <w:noProof/>
          </w:rPr>
          <w:t>15. ábra  Öregségi index a VII. kerületben, fővárosban és országosan 2000-2012 között</w:t>
        </w:r>
        <w:r w:rsidR="008B414C">
          <w:rPr>
            <w:noProof/>
            <w:webHidden/>
          </w:rPr>
          <w:tab/>
        </w:r>
        <w:r w:rsidR="008B414C">
          <w:rPr>
            <w:noProof/>
            <w:webHidden/>
          </w:rPr>
          <w:fldChar w:fldCharType="begin"/>
        </w:r>
        <w:r w:rsidR="008B414C">
          <w:rPr>
            <w:noProof/>
            <w:webHidden/>
          </w:rPr>
          <w:instrText xml:space="preserve"> PAGEREF _Toc421781291 \h </w:instrText>
        </w:r>
        <w:r w:rsidR="008B414C">
          <w:rPr>
            <w:noProof/>
            <w:webHidden/>
          </w:rPr>
        </w:r>
        <w:r w:rsidR="008B414C">
          <w:rPr>
            <w:noProof/>
            <w:webHidden/>
          </w:rPr>
          <w:fldChar w:fldCharType="separate"/>
        </w:r>
        <w:r w:rsidR="008B414C">
          <w:rPr>
            <w:noProof/>
            <w:webHidden/>
          </w:rPr>
          <w:t>39</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92" w:history="1">
        <w:r w:rsidR="008B414C" w:rsidRPr="00CF4CD0">
          <w:rPr>
            <w:rStyle w:val="Hiperhivatkozs"/>
            <w:noProof/>
          </w:rPr>
          <w:t>16. ábra  Egy főre jutó havi összevont jövedelem Budapest kerületeiben, 2014. Forrás: NAV</w:t>
        </w:r>
        <w:r w:rsidR="008B414C">
          <w:rPr>
            <w:noProof/>
            <w:webHidden/>
          </w:rPr>
          <w:tab/>
        </w:r>
        <w:r w:rsidR="008B414C">
          <w:rPr>
            <w:noProof/>
            <w:webHidden/>
          </w:rPr>
          <w:fldChar w:fldCharType="begin"/>
        </w:r>
        <w:r w:rsidR="008B414C">
          <w:rPr>
            <w:noProof/>
            <w:webHidden/>
          </w:rPr>
          <w:instrText xml:space="preserve"> PAGEREF _Toc421781292 \h </w:instrText>
        </w:r>
        <w:r w:rsidR="008B414C">
          <w:rPr>
            <w:noProof/>
            <w:webHidden/>
          </w:rPr>
        </w:r>
        <w:r w:rsidR="008B414C">
          <w:rPr>
            <w:noProof/>
            <w:webHidden/>
          </w:rPr>
          <w:fldChar w:fldCharType="separate"/>
        </w:r>
        <w:r w:rsidR="008B414C">
          <w:rPr>
            <w:noProof/>
            <w:webHidden/>
          </w:rPr>
          <w:t>42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93" w:history="1">
        <w:r w:rsidR="008B414C" w:rsidRPr="00CF4CD0">
          <w:rPr>
            <w:rStyle w:val="Hiperhivatkozs"/>
            <w:noProof/>
          </w:rPr>
          <w:t>17. ábra  Egy lakosra jutó nettó  belföldi jövedelem</w:t>
        </w:r>
        <w:r w:rsidR="008B414C">
          <w:rPr>
            <w:noProof/>
            <w:webHidden/>
          </w:rPr>
          <w:tab/>
        </w:r>
        <w:r w:rsidR="008B414C">
          <w:rPr>
            <w:noProof/>
            <w:webHidden/>
          </w:rPr>
          <w:fldChar w:fldCharType="begin"/>
        </w:r>
        <w:r w:rsidR="008B414C">
          <w:rPr>
            <w:noProof/>
            <w:webHidden/>
          </w:rPr>
          <w:instrText xml:space="preserve"> PAGEREF _Toc421781293 \h </w:instrText>
        </w:r>
        <w:r w:rsidR="008B414C">
          <w:rPr>
            <w:noProof/>
            <w:webHidden/>
          </w:rPr>
        </w:r>
        <w:r w:rsidR="008B414C">
          <w:rPr>
            <w:noProof/>
            <w:webHidden/>
          </w:rPr>
          <w:fldChar w:fldCharType="separate"/>
        </w:r>
        <w:r w:rsidR="008B414C">
          <w:rPr>
            <w:noProof/>
            <w:webHidden/>
          </w:rPr>
          <w:t>42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94" w:history="1">
        <w:r w:rsidR="008B414C" w:rsidRPr="00CF4CD0">
          <w:rPr>
            <w:rStyle w:val="Hiperhivatkozs"/>
            <w:noProof/>
          </w:rPr>
          <w:t>18. ábra  A kerület lakónépességének megoszlása a három városrészt között</w:t>
        </w:r>
        <w:r w:rsidR="008B414C">
          <w:rPr>
            <w:noProof/>
            <w:webHidden/>
          </w:rPr>
          <w:tab/>
        </w:r>
        <w:r w:rsidR="008B414C">
          <w:rPr>
            <w:noProof/>
            <w:webHidden/>
          </w:rPr>
          <w:fldChar w:fldCharType="begin"/>
        </w:r>
        <w:r w:rsidR="008B414C">
          <w:rPr>
            <w:noProof/>
            <w:webHidden/>
          </w:rPr>
          <w:instrText xml:space="preserve"> PAGEREF _Toc421781294 \h </w:instrText>
        </w:r>
        <w:r w:rsidR="008B414C">
          <w:rPr>
            <w:noProof/>
            <w:webHidden/>
          </w:rPr>
        </w:r>
        <w:r w:rsidR="008B414C">
          <w:rPr>
            <w:noProof/>
            <w:webHidden/>
          </w:rPr>
          <w:fldChar w:fldCharType="separate"/>
        </w:r>
        <w:r w:rsidR="008B414C">
          <w:rPr>
            <w:noProof/>
            <w:webHidden/>
          </w:rPr>
          <w:t>46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95" w:history="1">
        <w:r w:rsidR="008B414C" w:rsidRPr="00CF4CD0">
          <w:rPr>
            <w:rStyle w:val="Hiperhivatkozs"/>
            <w:noProof/>
          </w:rPr>
          <w:t>19. ábra  A városrészek lakónépességének korcsoport szerinti megoszlása</w:t>
        </w:r>
        <w:r w:rsidR="008B414C">
          <w:rPr>
            <w:noProof/>
            <w:webHidden/>
          </w:rPr>
          <w:tab/>
        </w:r>
        <w:r w:rsidR="008B414C">
          <w:rPr>
            <w:noProof/>
            <w:webHidden/>
          </w:rPr>
          <w:fldChar w:fldCharType="begin"/>
        </w:r>
        <w:r w:rsidR="008B414C">
          <w:rPr>
            <w:noProof/>
            <w:webHidden/>
          </w:rPr>
          <w:instrText xml:space="preserve"> PAGEREF _Toc421781295 \h </w:instrText>
        </w:r>
        <w:r w:rsidR="008B414C">
          <w:rPr>
            <w:noProof/>
            <w:webHidden/>
          </w:rPr>
        </w:r>
        <w:r w:rsidR="008B414C">
          <w:rPr>
            <w:noProof/>
            <w:webHidden/>
          </w:rPr>
          <w:fldChar w:fldCharType="separate"/>
        </w:r>
        <w:r w:rsidR="008B414C">
          <w:rPr>
            <w:noProof/>
            <w:webHidden/>
          </w:rPr>
          <w:t>47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96" w:history="1">
        <w:r w:rsidR="008B414C" w:rsidRPr="00CF4CD0">
          <w:rPr>
            <w:rStyle w:val="Hiperhivatkozs"/>
            <w:noProof/>
          </w:rPr>
          <w:t>20. ábra  Lakónépesség iskolai végzettség szerinti megoszlása a releváns korcsoportokban</w:t>
        </w:r>
        <w:r w:rsidR="008B414C">
          <w:rPr>
            <w:noProof/>
            <w:webHidden/>
          </w:rPr>
          <w:tab/>
        </w:r>
        <w:r w:rsidR="008B414C">
          <w:rPr>
            <w:noProof/>
            <w:webHidden/>
          </w:rPr>
          <w:fldChar w:fldCharType="begin"/>
        </w:r>
        <w:r w:rsidR="008B414C">
          <w:rPr>
            <w:noProof/>
            <w:webHidden/>
          </w:rPr>
          <w:instrText xml:space="preserve"> PAGEREF _Toc421781296 \h </w:instrText>
        </w:r>
        <w:r w:rsidR="008B414C">
          <w:rPr>
            <w:noProof/>
            <w:webHidden/>
          </w:rPr>
        </w:r>
        <w:r w:rsidR="008B414C">
          <w:rPr>
            <w:noProof/>
            <w:webHidden/>
          </w:rPr>
          <w:fldChar w:fldCharType="separate"/>
        </w:r>
        <w:r w:rsidR="008B414C">
          <w:rPr>
            <w:noProof/>
            <w:webHidden/>
          </w:rPr>
          <w:t>47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97" w:history="1">
        <w:r w:rsidR="008B414C" w:rsidRPr="00CF4CD0">
          <w:rPr>
            <w:rStyle w:val="Hiperhivatkozs"/>
            <w:noProof/>
          </w:rPr>
          <w:t>21. ábra  A lakónépesség kedvezőtlen foglalkoztatottsági státuszát jellemző adatok, 2011. Forrás KSH, Népszámlálás.</w:t>
        </w:r>
        <w:r w:rsidR="008B414C">
          <w:rPr>
            <w:noProof/>
            <w:webHidden/>
          </w:rPr>
          <w:tab/>
        </w:r>
        <w:r w:rsidR="008B414C">
          <w:rPr>
            <w:noProof/>
            <w:webHidden/>
          </w:rPr>
          <w:fldChar w:fldCharType="begin"/>
        </w:r>
        <w:r w:rsidR="008B414C">
          <w:rPr>
            <w:noProof/>
            <w:webHidden/>
          </w:rPr>
          <w:instrText xml:space="preserve"> PAGEREF _Toc421781297 \h </w:instrText>
        </w:r>
        <w:r w:rsidR="008B414C">
          <w:rPr>
            <w:noProof/>
            <w:webHidden/>
          </w:rPr>
        </w:r>
        <w:r w:rsidR="008B414C">
          <w:rPr>
            <w:noProof/>
            <w:webHidden/>
          </w:rPr>
          <w:fldChar w:fldCharType="separate"/>
        </w:r>
        <w:r w:rsidR="008B414C">
          <w:rPr>
            <w:noProof/>
            <w:webHidden/>
          </w:rPr>
          <w:t>47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98" w:history="1">
        <w:r w:rsidR="008B414C" w:rsidRPr="00CF4CD0">
          <w:rPr>
            <w:rStyle w:val="Hiperhivatkozs"/>
            <w:noProof/>
          </w:rPr>
          <w:t>22. ábra  A városrészek lakásállományainak jellemzői, 2011. Forrás: KSH, Népszámlálás.</w:t>
        </w:r>
        <w:r w:rsidR="008B414C">
          <w:rPr>
            <w:noProof/>
            <w:webHidden/>
          </w:rPr>
          <w:tab/>
        </w:r>
        <w:r w:rsidR="008B414C">
          <w:rPr>
            <w:noProof/>
            <w:webHidden/>
          </w:rPr>
          <w:fldChar w:fldCharType="begin"/>
        </w:r>
        <w:r w:rsidR="008B414C">
          <w:rPr>
            <w:noProof/>
            <w:webHidden/>
          </w:rPr>
          <w:instrText xml:space="preserve"> PAGEREF _Toc421781298 \h </w:instrText>
        </w:r>
        <w:r w:rsidR="008B414C">
          <w:rPr>
            <w:noProof/>
            <w:webHidden/>
          </w:rPr>
        </w:r>
        <w:r w:rsidR="008B414C">
          <w:rPr>
            <w:noProof/>
            <w:webHidden/>
          </w:rPr>
          <w:fldChar w:fldCharType="separate"/>
        </w:r>
        <w:r w:rsidR="008B414C">
          <w:rPr>
            <w:noProof/>
            <w:webHidden/>
          </w:rPr>
          <w:t>48</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299" w:history="1">
        <w:r w:rsidR="008B414C" w:rsidRPr="00CF4CD0">
          <w:rPr>
            <w:rStyle w:val="Hiperhivatkozs"/>
            <w:bCs/>
            <w:noProof/>
          </w:rPr>
          <w:t>23</w:t>
        </w:r>
        <w:r w:rsidR="008B414C" w:rsidRPr="00CF4CD0">
          <w:rPr>
            <w:rStyle w:val="Hiperhivatkozs"/>
            <w:noProof/>
          </w:rPr>
          <w:t xml:space="preserve">. ábra   </w:t>
        </w:r>
        <w:r w:rsidR="008B414C" w:rsidRPr="00CF4CD0">
          <w:rPr>
            <w:rStyle w:val="Hiperhivatkozs"/>
            <w:bCs/>
            <w:noProof/>
          </w:rPr>
          <w:t xml:space="preserve">Segélyezettek száma segélytípusonként (fő). Forrás: </w:t>
        </w:r>
        <w:r w:rsidR="008B414C" w:rsidRPr="00CF4CD0">
          <w:rPr>
            <w:rStyle w:val="Hiperhivatkozs"/>
            <w:noProof/>
          </w:rPr>
          <w:t>Önkormányzati adatszolgáltatás</w:t>
        </w:r>
        <w:r w:rsidR="008B414C">
          <w:rPr>
            <w:noProof/>
            <w:webHidden/>
          </w:rPr>
          <w:tab/>
        </w:r>
        <w:r w:rsidR="008B414C">
          <w:rPr>
            <w:noProof/>
            <w:webHidden/>
          </w:rPr>
          <w:fldChar w:fldCharType="begin"/>
        </w:r>
        <w:r w:rsidR="008B414C">
          <w:rPr>
            <w:noProof/>
            <w:webHidden/>
          </w:rPr>
          <w:instrText xml:space="preserve"> PAGEREF _Toc421781299 \h </w:instrText>
        </w:r>
        <w:r w:rsidR="008B414C">
          <w:rPr>
            <w:noProof/>
            <w:webHidden/>
          </w:rPr>
        </w:r>
        <w:r w:rsidR="008B414C">
          <w:rPr>
            <w:noProof/>
            <w:webHidden/>
          </w:rPr>
          <w:fldChar w:fldCharType="separate"/>
        </w:r>
        <w:r w:rsidR="008B414C">
          <w:rPr>
            <w:noProof/>
            <w:webHidden/>
          </w:rPr>
          <w:t>51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00" w:history="1">
        <w:r w:rsidR="008B414C" w:rsidRPr="00CF4CD0">
          <w:rPr>
            <w:rStyle w:val="Hiperhivatkozs"/>
            <w:noProof/>
            <w:lang w:val="en-US"/>
          </w:rPr>
          <w:t>24</w:t>
        </w:r>
        <w:r w:rsidR="008B414C" w:rsidRPr="00CF4CD0">
          <w:rPr>
            <w:rStyle w:val="Hiperhivatkozs"/>
            <w:noProof/>
          </w:rPr>
          <w:t xml:space="preserve">. ábra  </w:t>
        </w:r>
        <w:r w:rsidR="008B414C" w:rsidRPr="00CF4CD0">
          <w:rPr>
            <w:rStyle w:val="Hiperhivatkozs"/>
            <w:noProof/>
            <w:lang w:val="en-US"/>
          </w:rPr>
          <w:t>Önkormányzat által segélyezésre fordított összeg (ezer Ft).</w:t>
        </w:r>
        <w:r w:rsidR="008B414C" w:rsidRPr="00CF4CD0">
          <w:rPr>
            <w:rStyle w:val="Hiperhivatkozs"/>
            <w:noProof/>
          </w:rPr>
          <w:t xml:space="preserve">  Forrás: Önkormányzati adatszolgáltatás</w:t>
        </w:r>
        <w:r w:rsidR="008B414C">
          <w:rPr>
            <w:noProof/>
            <w:webHidden/>
          </w:rPr>
          <w:tab/>
        </w:r>
        <w:r w:rsidR="008B414C">
          <w:rPr>
            <w:noProof/>
            <w:webHidden/>
          </w:rPr>
          <w:fldChar w:fldCharType="begin"/>
        </w:r>
        <w:r w:rsidR="008B414C">
          <w:rPr>
            <w:noProof/>
            <w:webHidden/>
          </w:rPr>
          <w:instrText xml:space="preserve"> PAGEREF _Toc421781300 \h </w:instrText>
        </w:r>
        <w:r w:rsidR="008B414C">
          <w:rPr>
            <w:noProof/>
            <w:webHidden/>
          </w:rPr>
        </w:r>
        <w:r w:rsidR="008B414C">
          <w:rPr>
            <w:noProof/>
            <w:webHidden/>
          </w:rPr>
          <w:fldChar w:fldCharType="separate"/>
        </w:r>
        <w:r w:rsidR="008B414C">
          <w:rPr>
            <w:noProof/>
            <w:webHidden/>
          </w:rPr>
          <w:t>51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01" w:history="1">
        <w:r w:rsidR="008B414C" w:rsidRPr="00CF4CD0">
          <w:rPr>
            <w:rStyle w:val="Hiperhivatkozs"/>
            <w:noProof/>
          </w:rPr>
          <w:t>25. ábra  Köznevelési intézmények száma fenntartók szerint, 2012. Forrás: Oktatási Hivatal kiadványa.</w:t>
        </w:r>
        <w:r w:rsidR="008B414C">
          <w:rPr>
            <w:noProof/>
            <w:webHidden/>
          </w:rPr>
          <w:tab/>
        </w:r>
        <w:r w:rsidR="008B414C">
          <w:rPr>
            <w:noProof/>
            <w:webHidden/>
          </w:rPr>
          <w:fldChar w:fldCharType="begin"/>
        </w:r>
        <w:r w:rsidR="008B414C">
          <w:rPr>
            <w:noProof/>
            <w:webHidden/>
          </w:rPr>
          <w:instrText xml:space="preserve"> PAGEREF _Toc421781301 \h </w:instrText>
        </w:r>
        <w:r w:rsidR="008B414C">
          <w:rPr>
            <w:noProof/>
            <w:webHidden/>
          </w:rPr>
        </w:r>
        <w:r w:rsidR="008B414C">
          <w:rPr>
            <w:noProof/>
            <w:webHidden/>
          </w:rPr>
          <w:fldChar w:fldCharType="separate"/>
        </w:r>
        <w:r w:rsidR="008B414C">
          <w:rPr>
            <w:noProof/>
            <w:webHidden/>
          </w:rPr>
          <w:t>61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02" w:history="1">
        <w:r w:rsidR="008B414C" w:rsidRPr="00CF4CD0">
          <w:rPr>
            <w:rStyle w:val="Hiperhivatkozs"/>
            <w:noProof/>
          </w:rPr>
          <w:t>26. ábra: Az egy főre jutó helyi iparűzési adó Budapesten, Erzsébetvárosban és a szomszédos kerületekben</w:t>
        </w:r>
        <w:r w:rsidR="008B414C">
          <w:rPr>
            <w:noProof/>
            <w:webHidden/>
          </w:rPr>
          <w:tab/>
        </w:r>
        <w:r w:rsidR="008B414C">
          <w:rPr>
            <w:noProof/>
            <w:webHidden/>
          </w:rPr>
          <w:fldChar w:fldCharType="begin"/>
        </w:r>
        <w:r w:rsidR="008B414C">
          <w:rPr>
            <w:noProof/>
            <w:webHidden/>
          </w:rPr>
          <w:instrText xml:space="preserve"> PAGEREF _Toc421781302 \h </w:instrText>
        </w:r>
        <w:r w:rsidR="008B414C">
          <w:rPr>
            <w:noProof/>
            <w:webHidden/>
          </w:rPr>
        </w:r>
        <w:r w:rsidR="008B414C">
          <w:rPr>
            <w:noProof/>
            <w:webHidden/>
          </w:rPr>
          <w:fldChar w:fldCharType="separate"/>
        </w:r>
        <w:r w:rsidR="008B414C">
          <w:rPr>
            <w:noProof/>
            <w:webHidden/>
          </w:rPr>
          <w:t>70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03" w:history="1">
        <w:r w:rsidR="008B414C" w:rsidRPr="00CF4CD0">
          <w:rPr>
            <w:rStyle w:val="Hiperhivatkozs"/>
            <w:noProof/>
          </w:rPr>
          <w:t>27. ábra: Működő vállalkozások megoszlása az egyéni és a társas vállalkozások között Erzsébetvárosban</w:t>
        </w:r>
        <w:r w:rsidR="008B414C">
          <w:rPr>
            <w:noProof/>
            <w:webHidden/>
          </w:rPr>
          <w:tab/>
        </w:r>
        <w:r w:rsidR="008B414C">
          <w:rPr>
            <w:noProof/>
            <w:webHidden/>
          </w:rPr>
          <w:fldChar w:fldCharType="begin"/>
        </w:r>
        <w:r w:rsidR="008B414C">
          <w:rPr>
            <w:noProof/>
            <w:webHidden/>
          </w:rPr>
          <w:instrText xml:space="preserve"> PAGEREF _Toc421781303 \h </w:instrText>
        </w:r>
        <w:r w:rsidR="008B414C">
          <w:rPr>
            <w:noProof/>
            <w:webHidden/>
          </w:rPr>
        </w:r>
        <w:r w:rsidR="008B414C">
          <w:rPr>
            <w:noProof/>
            <w:webHidden/>
          </w:rPr>
          <w:fldChar w:fldCharType="separate"/>
        </w:r>
        <w:r w:rsidR="008B414C">
          <w:rPr>
            <w:noProof/>
            <w:webHidden/>
          </w:rPr>
          <w:t>71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04" w:history="1">
        <w:r w:rsidR="008B414C" w:rsidRPr="00CF4CD0">
          <w:rPr>
            <w:rStyle w:val="Hiperhivatkozs"/>
            <w:noProof/>
          </w:rPr>
          <w:t>28. ábra: Működő vállalkozások száma létszám-kategóriák szerint Erzsébetvárosban</w:t>
        </w:r>
        <w:r w:rsidR="008B414C">
          <w:rPr>
            <w:noProof/>
            <w:webHidden/>
          </w:rPr>
          <w:tab/>
        </w:r>
        <w:r w:rsidR="008B414C">
          <w:rPr>
            <w:noProof/>
            <w:webHidden/>
          </w:rPr>
          <w:fldChar w:fldCharType="begin"/>
        </w:r>
        <w:r w:rsidR="008B414C">
          <w:rPr>
            <w:noProof/>
            <w:webHidden/>
          </w:rPr>
          <w:instrText xml:space="preserve"> PAGEREF _Toc421781304 \h </w:instrText>
        </w:r>
        <w:r w:rsidR="008B414C">
          <w:rPr>
            <w:noProof/>
            <w:webHidden/>
          </w:rPr>
        </w:r>
        <w:r w:rsidR="008B414C">
          <w:rPr>
            <w:noProof/>
            <w:webHidden/>
          </w:rPr>
          <w:fldChar w:fldCharType="separate"/>
        </w:r>
        <w:r w:rsidR="008B414C">
          <w:rPr>
            <w:noProof/>
            <w:webHidden/>
          </w:rPr>
          <w:t>72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05" w:history="1">
        <w:r w:rsidR="008B414C" w:rsidRPr="00CF4CD0">
          <w:rPr>
            <w:rStyle w:val="Hiperhivatkozs"/>
            <w:noProof/>
          </w:rPr>
          <w:t>29. ábra: Működő gazdasági vállalkozások nemzetgazdasági ágak szerinti megoszlása a kerületben és Budapesten (%), 2012</w:t>
        </w:r>
        <w:r w:rsidR="008B414C">
          <w:rPr>
            <w:noProof/>
            <w:webHidden/>
          </w:rPr>
          <w:tab/>
        </w:r>
        <w:r w:rsidR="008B414C">
          <w:rPr>
            <w:noProof/>
            <w:webHidden/>
          </w:rPr>
          <w:fldChar w:fldCharType="begin"/>
        </w:r>
        <w:r w:rsidR="008B414C">
          <w:rPr>
            <w:noProof/>
            <w:webHidden/>
          </w:rPr>
          <w:instrText xml:space="preserve"> PAGEREF _Toc421781305 \h </w:instrText>
        </w:r>
        <w:r w:rsidR="008B414C">
          <w:rPr>
            <w:noProof/>
            <w:webHidden/>
          </w:rPr>
        </w:r>
        <w:r w:rsidR="008B414C">
          <w:rPr>
            <w:noProof/>
            <w:webHidden/>
          </w:rPr>
          <w:fldChar w:fldCharType="separate"/>
        </w:r>
        <w:r w:rsidR="008B414C">
          <w:rPr>
            <w:noProof/>
            <w:webHidden/>
          </w:rPr>
          <w:t>73</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06" w:history="1">
        <w:r w:rsidR="008B414C" w:rsidRPr="00CF4CD0">
          <w:rPr>
            <w:rStyle w:val="Hiperhivatkozs"/>
            <w:rFonts w:cs="Arial"/>
            <w:noProof/>
          </w:rPr>
          <w:t>30</w:t>
        </w:r>
        <w:r w:rsidR="008B414C" w:rsidRPr="00CF4CD0">
          <w:rPr>
            <w:rStyle w:val="Hiperhivatkozs"/>
            <w:noProof/>
          </w:rPr>
          <w:t>. ábra: Működő gazdasági vállalkozások megoszlása nemzetgazdasági áganként Erzsébetvárosban</w:t>
        </w:r>
        <w:r w:rsidR="008B414C">
          <w:rPr>
            <w:noProof/>
            <w:webHidden/>
          </w:rPr>
          <w:tab/>
        </w:r>
        <w:r w:rsidR="008B414C">
          <w:rPr>
            <w:noProof/>
            <w:webHidden/>
          </w:rPr>
          <w:fldChar w:fldCharType="begin"/>
        </w:r>
        <w:r w:rsidR="008B414C">
          <w:rPr>
            <w:noProof/>
            <w:webHidden/>
          </w:rPr>
          <w:instrText xml:space="preserve"> PAGEREF _Toc421781306 \h </w:instrText>
        </w:r>
        <w:r w:rsidR="008B414C">
          <w:rPr>
            <w:noProof/>
            <w:webHidden/>
          </w:rPr>
        </w:r>
        <w:r w:rsidR="008B414C">
          <w:rPr>
            <w:noProof/>
            <w:webHidden/>
          </w:rPr>
          <w:fldChar w:fldCharType="separate"/>
        </w:r>
        <w:r w:rsidR="008B414C">
          <w:rPr>
            <w:noProof/>
            <w:webHidden/>
          </w:rPr>
          <w:t>74</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07" w:history="1">
        <w:r w:rsidR="008B414C" w:rsidRPr="00CF4CD0">
          <w:rPr>
            <w:rStyle w:val="Hiperhivatkozs"/>
            <w:noProof/>
          </w:rPr>
          <w:t>31. ábra: Ezer lakosra jutó kiskereskedelmi hálózati egységek száma (gyógyszertár nélkül) és a kiskereskedelmi üzletek száma Erzsébetvárosban</w:t>
        </w:r>
        <w:r w:rsidR="008B414C">
          <w:rPr>
            <w:noProof/>
            <w:webHidden/>
          </w:rPr>
          <w:tab/>
        </w:r>
        <w:r w:rsidR="008B414C">
          <w:rPr>
            <w:noProof/>
            <w:webHidden/>
          </w:rPr>
          <w:fldChar w:fldCharType="begin"/>
        </w:r>
        <w:r w:rsidR="008B414C">
          <w:rPr>
            <w:noProof/>
            <w:webHidden/>
          </w:rPr>
          <w:instrText xml:space="preserve"> PAGEREF _Toc421781307 \h </w:instrText>
        </w:r>
        <w:r w:rsidR="008B414C">
          <w:rPr>
            <w:noProof/>
            <w:webHidden/>
          </w:rPr>
        </w:r>
        <w:r w:rsidR="008B414C">
          <w:rPr>
            <w:noProof/>
            <w:webHidden/>
          </w:rPr>
          <w:fldChar w:fldCharType="separate"/>
        </w:r>
        <w:r w:rsidR="008B414C">
          <w:rPr>
            <w:noProof/>
            <w:webHidden/>
          </w:rPr>
          <w:t>75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08" w:history="1">
        <w:r w:rsidR="008B414C" w:rsidRPr="00CF4CD0">
          <w:rPr>
            <w:rStyle w:val="Hiperhivatkozs"/>
            <w:noProof/>
          </w:rPr>
          <w:t>32. ábra: Élelmiszer jelleg</w:t>
        </w:r>
        <w:r w:rsidR="008B414C" w:rsidRPr="00CF4CD0">
          <w:rPr>
            <w:rStyle w:val="Hiperhivatkozs"/>
            <w:rFonts w:ascii="Myriad Pro Semibold It" w:hAnsi="Myriad Pro Semibold It" w:cs="Myriad Pro Semibold It"/>
            <w:noProof/>
          </w:rPr>
          <w:t xml:space="preserve">ű </w:t>
        </w:r>
        <w:r w:rsidR="008B414C" w:rsidRPr="00CF4CD0">
          <w:rPr>
            <w:rStyle w:val="Hiperhivatkozs"/>
            <w:noProof/>
          </w:rPr>
          <w:t>üzletek és áruházak, valamint ruházati szaküzletek száma Erzsébetvárosban</w:t>
        </w:r>
        <w:r w:rsidR="008B414C">
          <w:rPr>
            <w:noProof/>
            <w:webHidden/>
          </w:rPr>
          <w:tab/>
        </w:r>
        <w:r w:rsidR="008B414C">
          <w:rPr>
            <w:noProof/>
            <w:webHidden/>
          </w:rPr>
          <w:fldChar w:fldCharType="begin"/>
        </w:r>
        <w:r w:rsidR="008B414C">
          <w:rPr>
            <w:noProof/>
            <w:webHidden/>
          </w:rPr>
          <w:instrText xml:space="preserve"> PAGEREF _Toc421781308 \h </w:instrText>
        </w:r>
        <w:r w:rsidR="008B414C">
          <w:rPr>
            <w:noProof/>
            <w:webHidden/>
          </w:rPr>
        </w:r>
        <w:r w:rsidR="008B414C">
          <w:rPr>
            <w:noProof/>
            <w:webHidden/>
          </w:rPr>
          <w:fldChar w:fldCharType="separate"/>
        </w:r>
        <w:r w:rsidR="008B414C">
          <w:rPr>
            <w:noProof/>
            <w:webHidden/>
          </w:rPr>
          <w:t>75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09" w:history="1">
        <w:r w:rsidR="008B414C" w:rsidRPr="00CF4CD0">
          <w:rPr>
            <w:rStyle w:val="Hiperhivatkozs"/>
            <w:noProof/>
          </w:rPr>
          <w:t>33. ábra: Vendéglátóhelyek számának alakulása Erzsébetvárosban</w:t>
        </w:r>
        <w:r w:rsidR="008B414C">
          <w:rPr>
            <w:noProof/>
            <w:webHidden/>
          </w:rPr>
          <w:tab/>
        </w:r>
        <w:r w:rsidR="008B414C">
          <w:rPr>
            <w:noProof/>
            <w:webHidden/>
          </w:rPr>
          <w:fldChar w:fldCharType="begin"/>
        </w:r>
        <w:r w:rsidR="008B414C">
          <w:rPr>
            <w:noProof/>
            <w:webHidden/>
          </w:rPr>
          <w:instrText xml:space="preserve"> PAGEREF _Toc421781309 \h </w:instrText>
        </w:r>
        <w:r w:rsidR="008B414C">
          <w:rPr>
            <w:noProof/>
            <w:webHidden/>
          </w:rPr>
        </w:r>
        <w:r w:rsidR="008B414C">
          <w:rPr>
            <w:noProof/>
            <w:webHidden/>
          </w:rPr>
          <w:fldChar w:fldCharType="separate"/>
        </w:r>
        <w:r w:rsidR="008B414C">
          <w:rPr>
            <w:noProof/>
            <w:webHidden/>
          </w:rPr>
          <w:t>76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10" w:history="1">
        <w:r w:rsidR="008B414C" w:rsidRPr="00CF4CD0">
          <w:rPr>
            <w:rStyle w:val="Hiperhivatkozs"/>
            <w:noProof/>
          </w:rPr>
          <w:t>34. ábra: Különböz</w:t>
        </w:r>
        <w:r w:rsidR="008B414C" w:rsidRPr="00CF4CD0">
          <w:rPr>
            <w:rStyle w:val="Hiperhivatkozs"/>
            <w:rFonts w:ascii="Myriad Pro Semibold It" w:hAnsi="Myriad Pro Semibold It" w:cs="Myriad Pro Semibold It"/>
            <w:noProof/>
          </w:rPr>
          <w:t xml:space="preserve">ő </w:t>
        </w:r>
        <w:r w:rsidR="008B414C" w:rsidRPr="00CF4CD0">
          <w:rPr>
            <w:rStyle w:val="Hiperhivatkozs"/>
            <w:noProof/>
          </w:rPr>
          <w:t>típusú szálláshelyek fér</w:t>
        </w:r>
        <w:r w:rsidR="008B414C" w:rsidRPr="00CF4CD0">
          <w:rPr>
            <w:rStyle w:val="Hiperhivatkozs"/>
            <w:rFonts w:ascii="Myriad Pro Semibold It" w:hAnsi="Myriad Pro Semibold It" w:cs="Myriad Pro Semibold It"/>
            <w:noProof/>
          </w:rPr>
          <w:t>ő</w:t>
        </w:r>
        <w:r w:rsidR="008B414C" w:rsidRPr="00CF4CD0">
          <w:rPr>
            <w:rStyle w:val="Hiperhivatkozs"/>
            <w:noProof/>
          </w:rPr>
          <w:t>helyszámai Erzsébetvárosban</w:t>
        </w:r>
        <w:r w:rsidR="008B414C">
          <w:rPr>
            <w:noProof/>
            <w:webHidden/>
          </w:rPr>
          <w:tab/>
        </w:r>
        <w:r w:rsidR="008B414C">
          <w:rPr>
            <w:noProof/>
            <w:webHidden/>
          </w:rPr>
          <w:fldChar w:fldCharType="begin"/>
        </w:r>
        <w:r w:rsidR="008B414C">
          <w:rPr>
            <w:noProof/>
            <w:webHidden/>
          </w:rPr>
          <w:instrText xml:space="preserve"> PAGEREF _Toc421781310 \h </w:instrText>
        </w:r>
        <w:r w:rsidR="008B414C">
          <w:rPr>
            <w:noProof/>
            <w:webHidden/>
          </w:rPr>
        </w:r>
        <w:r w:rsidR="008B414C">
          <w:rPr>
            <w:noProof/>
            <w:webHidden/>
          </w:rPr>
          <w:fldChar w:fldCharType="separate"/>
        </w:r>
        <w:r w:rsidR="008B414C">
          <w:rPr>
            <w:noProof/>
            <w:webHidden/>
          </w:rPr>
          <w:t>77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11" w:history="1">
        <w:r w:rsidR="008B414C" w:rsidRPr="00CF4CD0">
          <w:rPr>
            <w:rStyle w:val="Hiperhivatkozs"/>
            <w:noProof/>
          </w:rPr>
          <w:t>35. ábra: Vendégéjszakák száma a kereskedelmi és egyéb szálláshelyeken Erzsébetvárosban</w:t>
        </w:r>
        <w:r w:rsidR="008B414C">
          <w:rPr>
            <w:noProof/>
            <w:webHidden/>
          </w:rPr>
          <w:tab/>
        </w:r>
        <w:r w:rsidR="008B414C">
          <w:rPr>
            <w:noProof/>
            <w:webHidden/>
          </w:rPr>
          <w:fldChar w:fldCharType="begin"/>
        </w:r>
        <w:r w:rsidR="008B414C">
          <w:rPr>
            <w:noProof/>
            <w:webHidden/>
          </w:rPr>
          <w:instrText xml:space="preserve"> PAGEREF _Toc421781311 \h </w:instrText>
        </w:r>
        <w:r w:rsidR="008B414C">
          <w:rPr>
            <w:noProof/>
            <w:webHidden/>
          </w:rPr>
        </w:r>
        <w:r w:rsidR="008B414C">
          <w:rPr>
            <w:noProof/>
            <w:webHidden/>
          </w:rPr>
          <w:fldChar w:fldCharType="separate"/>
        </w:r>
        <w:r w:rsidR="008B414C">
          <w:rPr>
            <w:noProof/>
            <w:webHidden/>
          </w:rPr>
          <w:t>77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12" w:history="1">
        <w:r w:rsidR="008B414C" w:rsidRPr="00CF4CD0">
          <w:rPr>
            <w:rStyle w:val="Hiperhivatkozs"/>
            <w:noProof/>
          </w:rPr>
          <w:t>36. ábra: A lakások és lakott üdülők építési év szerint</w:t>
        </w:r>
        <w:r w:rsidR="008B414C">
          <w:rPr>
            <w:noProof/>
            <w:webHidden/>
          </w:rPr>
          <w:tab/>
        </w:r>
        <w:r w:rsidR="008B414C">
          <w:rPr>
            <w:noProof/>
            <w:webHidden/>
          </w:rPr>
          <w:fldChar w:fldCharType="begin"/>
        </w:r>
        <w:r w:rsidR="008B414C">
          <w:rPr>
            <w:noProof/>
            <w:webHidden/>
          </w:rPr>
          <w:instrText xml:space="preserve"> PAGEREF _Toc421781312 \h </w:instrText>
        </w:r>
        <w:r w:rsidR="008B414C">
          <w:rPr>
            <w:noProof/>
            <w:webHidden/>
          </w:rPr>
        </w:r>
        <w:r w:rsidR="008B414C">
          <w:rPr>
            <w:noProof/>
            <w:webHidden/>
          </w:rPr>
          <w:fldChar w:fldCharType="separate"/>
        </w:r>
        <w:r w:rsidR="008B414C">
          <w:rPr>
            <w:noProof/>
            <w:webHidden/>
          </w:rPr>
          <w:t>79</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13" w:history="1">
        <w:r w:rsidR="008B414C" w:rsidRPr="00CF4CD0">
          <w:rPr>
            <w:rStyle w:val="Hiperhivatkozs"/>
            <w:noProof/>
          </w:rPr>
          <w:t>37. ábra  Forrás: www.otthonterkep.hu</w:t>
        </w:r>
        <w:r w:rsidR="008B414C">
          <w:rPr>
            <w:noProof/>
            <w:webHidden/>
          </w:rPr>
          <w:tab/>
        </w:r>
        <w:r w:rsidR="008B414C">
          <w:rPr>
            <w:noProof/>
            <w:webHidden/>
          </w:rPr>
          <w:fldChar w:fldCharType="begin"/>
        </w:r>
        <w:r w:rsidR="008B414C">
          <w:rPr>
            <w:noProof/>
            <w:webHidden/>
          </w:rPr>
          <w:instrText xml:space="preserve"> PAGEREF _Toc421781313 \h </w:instrText>
        </w:r>
        <w:r w:rsidR="008B414C">
          <w:rPr>
            <w:noProof/>
            <w:webHidden/>
          </w:rPr>
        </w:r>
        <w:r w:rsidR="008B414C">
          <w:rPr>
            <w:noProof/>
            <w:webHidden/>
          </w:rPr>
          <w:fldChar w:fldCharType="separate"/>
        </w:r>
        <w:r w:rsidR="008B414C">
          <w:rPr>
            <w:noProof/>
            <w:webHidden/>
          </w:rPr>
          <w:t>80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14" w:history="1">
        <w:r w:rsidR="008B414C" w:rsidRPr="00CF4CD0">
          <w:rPr>
            <w:rStyle w:val="Hiperhivatkozs"/>
            <w:noProof/>
          </w:rPr>
          <w:t>38. ábra  Forrás: www.otthonterkep.hu</w:t>
        </w:r>
        <w:r w:rsidR="008B414C">
          <w:rPr>
            <w:noProof/>
            <w:webHidden/>
          </w:rPr>
          <w:tab/>
        </w:r>
        <w:r w:rsidR="008B414C">
          <w:rPr>
            <w:noProof/>
            <w:webHidden/>
          </w:rPr>
          <w:fldChar w:fldCharType="begin"/>
        </w:r>
        <w:r w:rsidR="008B414C">
          <w:rPr>
            <w:noProof/>
            <w:webHidden/>
          </w:rPr>
          <w:instrText xml:space="preserve"> PAGEREF _Toc421781314 \h </w:instrText>
        </w:r>
        <w:r w:rsidR="008B414C">
          <w:rPr>
            <w:noProof/>
            <w:webHidden/>
          </w:rPr>
        </w:r>
        <w:r w:rsidR="008B414C">
          <w:rPr>
            <w:noProof/>
            <w:webHidden/>
          </w:rPr>
          <w:fldChar w:fldCharType="separate"/>
        </w:r>
        <w:r w:rsidR="008B414C">
          <w:rPr>
            <w:noProof/>
            <w:webHidden/>
          </w:rPr>
          <w:t>80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15" w:history="1">
        <w:r w:rsidR="008B414C" w:rsidRPr="00CF4CD0">
          <w:rPr>
            <w:rStyle w:val="Hiperhivatkozs"/>
            <w:noProof/>
          </w:rPr>
          <w:t>39. ábra  Erzsébetváros Önkormányzata költségvetésének éves összes kiadása és bevétele.  Forrás: www.erzsebetvaros.hu</w:t>
        </w:r>
        <w:r w:rsidR="008B414C">
          <w:rPr>
            <w:noProof/>
            <w:webHidden/>
          </w:rPr>
          <w:tab/>
        </w:r>
        <w:r w:rsidR="008B414C">
          <w:rPr>
            <w:noProof/>
            <w:webHidden/>
          </w:rPr>
          <w:fldChar w:fldCharType="begin"/>
        </w:r>
        <w:r w:rsidR="008B414C">
          <w:rPr>
            <w:noProof/>
            <w:webHidden/>
          </w:rPr>
          <w:instrText xml:space="preserve"> PAGEREF _Toc421781315 \h </w:instrText>
        </w:r>
        <w:r w:rsidR="008B414C">
          <w:rPr>
            <w:noProof/>
            <w:webHidden/>
          </w:rPr>
        </w:r>
        <w:r w:rsidR="008B414C">
          <w:rPr>
            <w:noProof/>
            <w:webHidden/>
          </w:rPr>
          <w:fldChar w:fldCharType="separate"/>
        </w:r>
        <w:r w:rsidR="008B414C">
          <w:rPr>
            <w:noProof/>
            <w:webHidden/>
          </w:rPr>
          <w:t>84</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16" w:history="1">
        <w:r w:rsidR="008B414C" w:rsidRPr="00CF4CD0">
          <w:rPr>
            <w:rStyle w:val="Hiperhivatkozs"/>
            <w:noProof/>
          </w:rPr>
          <w:t>40. ábra  Helyi adóbevételek alakulása, adófajtánként.  Forrás: önkormányzati adatszolgáltatás.</w:t>
        </w:r>
        <w:r w:rsidR="008B414C">
          <w:rPr>
            <w:noProof/>
            <w:webHidden/>
          </w:rPr>
          <w:tab/>
        </w:r>
        <w:r w:rsidR="008B414C">
          <w:rPr>
            <w:noProof/>
            <w:webHidden/>
          </w:rPr>
          <w:fldChar w:fldCharType="begin"/>
        </w:r>
        <w:r w:rsidR="008B414C">
          <w:rPr>
            <w:noProof/>
            <w:webHidden/>
          </w:rPr>
          <w:instrText xml:space="preserve"> PAGEREF _Toc421781316 \h </w:instrText>
        </w:r>
        <w:r w:rsidR="008B414C">
          <w:rPr>
            <w:noProof/>
            <w:webHidden/>
          </w:rPr>
        </w:r>
        <w:r w:rsidR="008B414C">
          <w:rPr>
            <w:noProof/>
            <w:webHidden/>
          </w:rPr>
          <w:fldChar w:fldCharType="separate"/>
        </w:r>
        <w:r w:rsidR="008B414C">
          <w:rPr>
            <w:noProof/>
            <w:webHidden/>
          </w:rPr>
          <w:t>85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17" w:history="1">
        <w:r w:rsidR="008B414C" w:rsidRPr="00CF4CD0">
          <w:rPr>
            <w:rStyle w:val="Hiperhivatkozs"/>
            <w:noProof/>
          </w:rPr>
          <w:t>41. ábra Álláskeresők száma Erzsébetvárosban, Forrás: KSH, Tájékoztató adatbázis.</w:t>
        </w:r>
        <w:r w:rsidR="008B414C">
          <w:rPr>
            <w:noProof/>
            <w:webHidden/>
          </w:rPr>
          <w:tab/>
        </w:r>
        <w:r w:rsidR="008B414C">
          <w:rPr>
            <w:noProof/>
            <w:webHidden/>
          </w:rPr>
          <w:fldChar w:fldCharType="begin"/>
        </w:r>
        <w:r w:rsidR="008B414C">
          <w:rPr>
            <w:noProof/>
            <w:webHidden/>
          </w:rPr>
          <w:instrText xml:space="preserve"> PAGEREF _Toc421781317 \h </w:instrText>
        </w:r>
        <w:r w:rsidR="008B414C">
          <w:rPr>
            <w:noProof/>
            <w:webHidden/>
          </w:rPr>
        </w:r>
        <w:r w:rsidR="008B414C">
          <w:rPr>
            <w:noProof/>
            <w:webHidden/>
          </w:rPr>
          <w:fldChar w:fldCharType="separate"/>
        </w:r>
        <w:r w:rsidR="008B414C">
          <w:rPr>
            <w:noProof/>
            <w:webHidden/>
          </w:rPr>
          <w:t>87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18" w:history="1">
        <w:r w:rsidR="008B414C" w:rsidRPr="00CF4CD0">
          <w:rPr>
            <w:rStyle w:val="Hiperhivatkozs"/>
            <w:noProof/>
          </w:rPr>
          <w:t>42. ábra  A közfoglalkoztatottak száma az ERVA NZrt-nél és önkormányzati intézményeknél.  Forrás: önkormányzati adatszolgáltatás</w:t>
        </w:r>
        <w:r w:rsidR="008B414C">
          <w:rPr>
            <w:noProof/>
            <w:webHidden/>
          </w:rPr>
          <w:tab/>
        </w:r>
        <w:r w:rsidR="008B414C">
          <w:rPr>
            <w:noProof/>
            <w:webHidden/>
          </w:rPr>
          <w:fldChar w:fldCharType="begin"/>
        </w:r>
        <w:r w:rsidR="008B414C">
          <w:rPr>
            <w:noProof/>
            <w:webHidden/>
          </w:rPr>
          <w:instrText xml:space="preserve"> PAGEREF _Toc421781318 \h </w:instrText>
        </w:r>
        <w:r w:rsidR="008B414C">
          <w:rPr>
            <w:noProof/>
            <w:webHidden/>
          </w:rPr>
        </w:r>
        <w:r w:rsidR="008B414C">
          <w:rPr>
            <w:noProof/>
            <w:webHidden/>
          </w:rPr>
          <w:fldChar w:fldCharType="separate"/>
        </w:r>
        <w:r w:rsidR="008B414C">
          <w:rPr>
            <w:noProof/>
            <w:webHidden/>
          </w:rPr>
          <w:t>87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19" w:history="1">
        <w:r w:rsidR="008B414C" w:rsidRPr="00CF4CD0">
          <w:rPr>
            <w:rStyle w:val="Hiperhivatkozs"/>
            <w:noProof/>
          </w:rPr>
          <w:t>43. ábra  100%-os és többségi önkormányzati tulajdonú lakóépületek elhelyezkedése a kerületben. Forrás: Önkormányzati adatszolgáltatás.</w:t>
        </w:r>
        <w:r w:rsidR="008B414C">
          <w:rPr>
            <w:noProof/>
            <w:webHidden/>
          </w:rPr>
          <w:tab/>
        </w:r>
        <w:r w:rsidR="008B414C">
          <w:rPr>
            <w:noProof/>
            <w:webHidden/>
          </w:rPr>
          <w:fldChar w:fldCharType="begin"/>
        </w:r>
        <w:r w:rsidR="008B414C">
          <w:rPr>
            <w:noProof/>
            <w:webHidden/>
          </w:rPr>
          <w:instrText xml:space="preserve"> PAGEREF _Toc421781319 \h </w:instrText>
        </w:r>
        <w:r w:rsidR="008B414C">
          <w:rPr>
            <w:noProof/>
            <w:webHidden/>
          </w:rPr>
        </w:r>
        <w:r w:rsidR="008B414C">
          <w:rPr>
            <w:noProof/>
            <w:webHidden/>
          </w:rPr>
          <w:fldChar w:fldCharType="separate"/>
        </w:r>
        <w:r w:rsidR="008B414C">
          <w:rPr>
            <w:noProof/>
            <w:webHidden/>
          </w:rPr>
          <w:t>88</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20" w:history="1">
        <w:r w:rsidR="008B414C" w:rsidRPr="00CF4CD0">
          <w:rPr>
            <w:rStyle w:val="Hiperhivatkozs"/>
            <w:noProof/>
          </w:rPr>
          <w:t>44. ábra  Övezeti besorolás az önkormányzati tulajdonú helyiségek bérleti díjára vonatkozóan.  Forrás: Önkormányzati adatszolgáltatás.</w:t>
        </w:r>
        <w:r w:rsidR="008B414C">
          <w:rPr>
            <w:noProof/>
            <w:webHidden/>
          </w:rPr>
          <w:tab/>
        </w:r>
        <w:r w:rsidR="008B414C">
          <w:rPr>
            <w:noProof/>
            <w:webHidden/>
          </w:rPr>
          <w:fldChar w:fldCharType="begin"/>
        </w:r>
        <w:r w:rsidR="008B414C">
          <w:rPr>
            <w:noProof/>
            <w:webHidden/>
          </w:rPr>
          <w:instrText xml:space="preserve"> PAGEREF _Toc421781320 \h </w:instrText>
        </w:r>
        <w:r w:rsidR="008B414C">
          <w:rPr>
            <w:noProof/>
            <w:webHidden/>
          </w:rPr>
        </w:r>
        <w:r w:rsidR="008B414C">
          <w:rPr>
            <w:noProof/>
            <w:webHidden/>
          </w:rPr>
          <w:fldChar w:fldCharType="separate"/>
        </w:r>
        <w:r w:rsidR="008B414C">
          <w:rPr>
            <w:noProof/>
            <w:webHidden/>
          </w:rPr>
          <w:t>92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21" w:history="1">
        <w:r w:rsidR="008B414C" w:rsidRPr="00CF4CD0">
          <w:rPr>
            <w:rStyle w:val="Hiperhivatkozs"/>
            <w:noProof/>
          </w:rPr>
          <w:t>45. ábra Nem pincehelyiségek száma városrészek szerint Forrás: Önkormányzati adatszolgáltatás</w:t>
        </w:r>
        <w:r w:rsidR="008B414C">
          <w:rPr>
            <w:noProof/>
            <w:webHidden/>
          </w:rPr>
          <w:tab/>
        </w:r>
        <w:r w:rsidR="008B414C">
          <w:rPr>
            <w:noProof/>
            <w:webHidden/>
          </w:rPr>
          <w:fldChar w:fldCharType="begin"/>
        </w:r>
        <w:r w:rsidR="008B414C">
          <w:rPr>
            <w:noProof/>
            <w:webHidden/>
          </w:rPr>
          <w:instrText xml:space="preserve"> PAGEREF _Toc421781321 \h </w:instrText>
        </w:r>
        <w:r w:rsidR="008B414C">
          <w:rPr>
            <w:noProof/>
            <w:webHidden/>
          </w:rPr>
        </w:r>
        <w:r w:rsidR="008B414C">
          <w:rPr>
            <w:noProof/>
            <w:webHidden/>
          </w:rPr>
          <w:fldChar w:fldCharType="separate"/>
        </w:r>
        <w:r w:rsidR="008B414C">
          <w:rPr>
            <w:noProof/>
            <w:webHidden/>
          </w:rPr>
          <w:t>92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22" w:history="1">
        <w:r w:rsidR="008B414C" w:rsidRPr="00CF4CD0">
          <w:rPr>
            <w:rStyle w:val="Hiperhivatkozs"/>
            <w:noProof/>
          </w:rPr>
          <w:t>46. ábra Pincehelyiségek száma városrészek szerint Forrás: Önkormányzati adatszolgáltatás</w:t>
        </w:r>
        <w:r w:rsidR="008B414C">
          <w:rPr>
            <w:noProof/>
            <w:webHidden/>
          </w:rPr>
          <w:tab/>
        </w:r>
        <w:r w:rsidR="008B414C">
          <w:rPr>
            <w:noProof/>
            <w:webHidden/>
          </w:rPr>
          <w:fldChar w:fldCharType="begin"/>
        </w:r>
        <w:r w:rsidR="008B414C">
          <w:rPr>
            <w:noProof/>
            <w:webHidden/>
          </w:rPr>
          <w:instrText xml:space="preserve"> PAGEREF _Toc421781322 \h </w:instrText>
        </w:r>
        <w:r w:rsidR="008B414C">
          <w:rPr>
            <w:noProof/>
            <w:webHidden/>
          </w:rPr>
        </w:r>
        <w:r w:rsidR="008B414C">
          <w:rPr>
            <w:noProof/>
            <w:webHidden/>
          </w:rPr>
          <w:fldChar w:fldCharType="separate"/>
        </w:r>
        <w:r w:rsidR="008B414C">
          <w:rPr>
            <w:noProof/>
            <w:webHidden/>
          </w:rPr>
          <w:t>92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23" w:history="1">
        <w:r w:rsidR="008B414C" w:rsidRPr="00CF4CD0">
          <w:rPr>
            <w:rStyle w:val="Hiperhivatkozs"/>
            <w:noProof/>
          </w:rPr>
          <w:t>47. ábra - Zöldterületek lakóterületektől való távolsága</w:t>
        </w:r>
        <w:r w:rsidR="008B414C">
          <w:rPr>
            <w:noProof/>
            <w:webHidden/>
          </w:rPr>
          <w:tab/>
        </w:r>
        <w:r w:rsidR="008B414C">
          <w:rPr>
            <w:noProof/>
            <w:webHidden/>
          </w:rPr>
          <w:fldChar w:fldCharType="begin"/>
        </w:r>
        <w:r w:rsidR="008B414C">
          <w:rPr>
            <w:noProof/>
            <w:webHidden/>
          </w:rPr>
          <w:instrText xml:space="preserve"> PAGEREF _Toc421781323 \h </w:instrText>
        </w:r>
        <w:r w:rsidR="008B414C">
          <w:rPr>
            <w:noProof/>
            <w:webHidden/>
          </w:rPr>
        </w:r>
        <w:r w:rsidR="008B414C">
          <w:rPr>
            <w:noProof/>
            <w:webHidden/>
          </w:rPr>
          <w:fldChar w:fldCharType="separate"/>
        </w:r>
        <w:r w:rsidR="008B414C">
          <w:rPr>
            <w:noProof/>
            <w:webHidden/>
          </w:rPr>
          <w:t>101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24" w:history="1">
        <w:r w:rsidR="008B414C" w:rsidRPr="00CF4CD0">
          <w:rPr>
            <w:rStyle w:val="Hiperhivatkozs"/>
            <w:noProof/>
          </w:rPr>
          <w:t>48. ábra - Zöldfelületi intenzitás érték, 2010</w:t>
        </w:r>
        <w:r w:rsidR="008B414C">
          <w:rPr>
            <w:noProof/>
            <w:webHidden/>
          </w:rPr>
          <w:tab/>
        </w:r>
        <w:r w:rsidR="008B414C">
          <w:rPr>
            <w:noProof/>
            <w:webHidden/>
          </w:rPr>
          <w:fldChar w:fldCharType="begin"/>
        </w:r>
        <w:r w:rsidR="008B414C">
          <w:rPr>
            <w:noProof/>
            <w:webHidden/>
          </w:rPr>
          <w:instrText xml:space="preserve"> PAGEREF _Toc421781324 \h </w:instrText>
        </w:r>
        <w:r w:rsidR="008B414C">
          <w:rPr>
            <w:noProof/>
            <w:webHidden/>
          </w:rPr>
        </w:r>
        <w:r w:rsidR="008B414C">
          <w:rPr>
            <w:noProof/>
            <w:webHidden/>
          </w:rPr>
          <w:fldChar w:fldCharType="separate"/>
        </w:r>
        <w:r w:rsidR="008B414C">
          <w:rPr>
            <w:noProof/>
            <w:webHidden/>
          </w:rPr>
          <w:t>102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25" w:history="1">
        <w:r w:rsidR="008B414C" w:rsidRPr="00CF4CD0">
          <w:rPr>
            <w:rStyle w:val="Hiperhivatkozs"/>
            <w:noProof/>
          </w:rPr>
          <w:t>49. ábra - Első katonai felmérés (1763-1787)</w:t>
        </w:r>
        <w:r w:rsidR="008B414C">
          <w:rPr>
            <w:noProof/>
            <w:webHidden/>
          </w:rPr>
          <w:tab/>
        </w:r>
        <w:r w:rsidR="008B414C">
          <w:rPr>
            <w:noProof/>
            <w:webHidden/>
          </w:rPr>
          <w:fldChar w:fldCharType="begin"/>
        </w:r>
        <w:r w:rsidR="008B414C">
          <w:rPr>
            <w:noProof/>
            <w:webHidden/>
          </w:rPr>
          <w:instrText xml:space="preserve"> PAGEREF _Toc421781325 \h </w:instrText>
        </w:r>
        <w:r w:rsidR="008B414C">
          <w:rPr>
            <w:noProof/>
            <w:webHidden/>
          </w:rPr>
        </w:r>
        <w:r w:rsidR="008B414C">
          <w:rPr>
            <w:noProof/>
            <w:webHidden/>
          </w:rPr>
          <w:fldChar w:fldCharType="separate"/>
        </w:r>
        <w:r w:rsidR="008B414C">
          <w:rPr>
            <w:noProof/>
            <w:webHidden/>
          </w:rPr>
          <w:t>103</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26" w:history="1">
        <w:r w:rsidR="008B414C" w:rsidRPr="00CF4CD0">
          <w:rPr>
            <w:rStyle w:val="Hiperhivatkozs"/>
            <w:noProof/>
          </w:rPr>
          <w:t>50. ábra - Második katonai felmérés (1806-1869)</w:t>
        </w:r>
        <w:r w:rsidR="008B414C">
          <w:rPr>
            <w:noProof/>
            <w:webHidden/>
          </w:rPr>
          <w:tab/>
        </w:r>
        <w:r w:rsidR="008B414C">
          <w:rPr>
            <w:noProof/>
            <w:webHidden/>
          </w:rPr>
          <w:fldChar w:fldCharType="begin"/>
        </w:r>
        <w:r w:rsidR="008B414C">
          <w:rPr>
            <w:noProof/>
            <w:webHidden/>
          </w:rPr>
          <w:instrText xml:space="preserve"> PAGEREF _Toc421781326 \h </w:instrText>
        </w:r>
        <w:r w:rsidR="008B414C">
          <w:rPr>
            <w:noProof/>
            <w:webHidden/>
          </w:rPr>
        </w:r>
        <w:r w:rsidR="008B414C">
          <w:rPr>
            <w:noProof/>
            <w:webHidden/>
          </w:rPr>
          <w:fldChar w:fldCharType="separate"/>
        </w:r>
        <w:r w:rsidR="008B414C">
          <w:rPr>
            <w:noProof/>
            <w:webHidden/>
          </w:rPr>
          <w:t>103</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22" w:anchor="_Toc421781327" w:history="1">
        <w:r w:rsidR="008B414C" w:rsidRPr="00CF4CD0">
          <w:rPr>
            <w:rStyle w:val="Hiperhivatkozs"/>
            <w:noProof/>
          </w:rPr>
          <w:t>51. ábra - Harmadik katonai felmérés (1869-1887)</w:t>
        </w:r>
        <w:r w:rsidR="008B414C">
          <w:rPr>
            <w:noProof/>
            <w:webHidden/>
          </w:rPr>
          <w:tab/>
        </w:r>
        <w:r w:rsidR="008B414C">
          <w:rPr>
            <w:noProof/>
            <w:webHidden/>
          </w:rPr>
          <w:fldChar w:fldCharType="begin"/>
        </w:r>
        <w:r w:rsidR="008B414C">
          <w:rPr>
            <w:noProof/>
            <w:webHidden/>
          </w:rPr>
          <w:instrText xml:space="preserve"> PAGEREF _Toc421781327 \h </w:instrText>
        </w:r>
        <w:r w:rsidR="008B414C">
          <w:rPr>
            <w:noProof/>
            <w:webHidden/>
          </w:rPr>
        </w:r>
        <w:r w:rsidR="008B414C">
          <w:rPr>
            <w:noProof/>
            <w:webHidden/>
          </w:rPr>
          <w:fldChar w:fldCharType="separate"/>
        </w:r>
        <w:r w:rsidR="008B414C">
          <w:rPr>
            <w:noProof/>
            <w:webHidden/>
          </w:rPr>
          <w:t>103</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28" w:history="1">
        <w:r w:rsidR="008B414C" w:rsidRPr="00CF4CD0">
          <w:rPr>
            <w:rStyle w:val="Hiperhivatkozs"/>
            <w:noProof/>
          </w:rPr>
          <w:t>52. ábra – Orczy- és Pekáry-ház</w:t>
        </w:r>
        <w:r w:rsidR="008B414C">
          <w:rPr>
            <w:noProof/>
            <w:webHidden/>
          </w:rPr>
          <w:tab/>
        </w:r>
        <w:r w:rsidR="008B414C">
          <w:rPr>
            <w:noProof/>
            <w:webHidden/>
          </w:rPr>
          <w:fldChar w:fldCharType="begin"/>
        </w:r>
        <w:r w:rsidR="008B414C">
          <w:rPr>
            <w:noProof/>
            <w:webHidden/>
          </w:rPr>
          <w:instrText xml:space="preserve"> PAGEREF _Toc421781328 \h </w:instrText>
        </w:r>
        <w:r w:rsidR="008B414C">
          <w:rPr>
            <w:noProof/>
            <w:webHidden/>
          </w:rPr>
        </w:r>
        <w:r w:rsidR="008B414C">
          <w:rPr>
            <w:noProof/>
            <w:webHidden/>
          </w:rPr>
          <w:fldChar w:fldCharType="separate"/>
        </w:r>
        <w:r w:rsidR="008B414C">
          <w:rPr>
            <w:noProof/>
            <w:webHidden/>
          </w:rPr>
          <w:t>104</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23" w:anchor="_Toc421781329" w:history="1">
        <w:r w:rsidR="008B414C" w:rsidRPr="00CF4CD0">
          <w:rPr>
            <w:rStyle w:val="Hiperhivatkozs"/>
            <w:noProof/>
          </w:rPr>
          <w:t>53. ábra - Erzsébetváros régészeti területei</w:t>
        </w:r>
        <w:r w:rsidR="008B414C">
          <w:rPr>
            <w:noProof/>
            <w:webHidden/>
          </w:rPr>
          <w:tab/>
        </w:r>
        <w:r w:rsidR="008B414C">
          <w:rPr>
            <w:noProof/>
            <w:webHidden/>
          </w:rPr>
          <w:fldChar w:fldCharType="begin"/>
        </w:r>
        <w:r w:rsidR="008B414C">
          <w:rPr>
            <w:noProof/>
            <w:webHidden/>
          </w:rPr>
          <w:instrText xml:space="preserve"> PAGEREF _Toc421781329 \h </w:instrText>
        </w:r>
        <w:r w:rsidR="008B414C">
          <w:rPr>
            <w:noProof/>
            <w:webHidden/>
          </w:rPr>
        </w:r>
        <w:r w:rsidR="008B414C">
          <w:rPr>
            <w:noProof/>
            <w:webHidden/>
          </w:rPr>
          <w:fldChar w:fldCharType="separate"/>
        </w:r>
        <w:r w:rsidR="008B414C">
          <w:rPr>
            <w:noProof/>
            <w:webHidden/>
          </w:rPr>
          <w:t>105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30" w:history="1">
        <w:r w:rsidR="008B414C" w:rsidRPr="00CF4CD0">
          <w:rPr>
            <w:rStyle w:val="Hiperhivatkozs"/>
            <w:noProof/>
          </w:rPr>
          <w:t>54. ábra - A kerület Világörökségi helyszín védőövezetének határa</w:t>
        </w:r>
        <w:r w:rsidR="008B414C">
          <w:rPr>
            <w:noProof/>
            <w:webHidden/>
          </w:rPr>
          <w:tab/>
        </w:r>
        <w:r w:rsidR="008B414C">
          <w:rPr>
            <w:noProof/>
            <w:webHidden/>
          </w:rPr>
          <w:fldChar w:fldCharType="begin"/>
        </w:r>
        <w:r w:rsidR="008B414C">
          <w:rPr>
            <w:noProof/>
            <w:webHidden/>
          </w:rPr>
          <w:instrText xml:space="preserve"> PAGEREF _Toc421781330 \h </w:instrText>
        </w:r>
        <w:r w:rsidR="008B414C">
          <w:rPr>
            <w:noProof/>
            <w:webHidden/>
          </w:rPr>
        </w:r>
        <w:r w:rsidR="008B414C">
          <w:rPr>
            <w:noProof/>
            <w:webHidden/>
          </w:rPr>
          <w:fldChar w:fldCharType="separate"/>
        </w:r>
        <w:r w:rsidR="008B414C">
          <w:rPr>
            <w:noProof/>
            <w:webHidden/>
          </w:rPr>
          <w:t>105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24" w:anchor="_Toc421781331" w:history="1">
        <w:r w:rsidR="008B414C" w:rsidRPr="00CF4CD0">
          <w:rPr>
            <w:rStyle w:val="Hiperhivatkozs"/>
            <w:noProof/>
          </w:rPr>
          <w:t>55. ábra - Erzsébetváros műemlékei</w:t>
        </w:r>
        <w:r w:rsidR="008B414C">
          <w:rPr>
            <w:noProof/>
            <w:webHidden/>
          </w:rPr>
          <w:tab/>
        </w:r>
        <w:r w:rsidR="008B414C">
          <w:rPr>
            <w:noProof/>
            <w:webHidden/>
          </w:rPr>
          <w:fldChar w:fldCharType="begin"/>
        </w:r>
        <w:r w:rsidR="008B414C">
          <w:rPr>
            <w:noProof/>
            <w:webHidden/>
          </w:rPr>
          <w:instrText xml:space="preserve"> PAGEREF _Toc421781331 \h </w:instrText>
        </w:r>
        <w:r w:rsidR="008B414C">
          <w:rPr>
            <w:noProof/>
            <w:webHidden/>
          </w:rPr>
        </w:r>
        <w:r w:rsidR="008B414C">
          <w:rPr>
            <w:noProof/>
            <w:webHidden/>
          </w:rPr>
          <w:fldChar w:fldCharType="separate"/>
        </w:r>
        <w:r w:rsidR="008B414C">
          <w:rPr>
            <w:noProof/>
            <w:webHidden/>
          </w:rPr>
          <w:t>106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25" w:anchor="_Toc421781332" w:history="1">
        <w:r w:rsidR="008B414C" w:rsidRPr="00CF4CD0">
          <w:rPr>
            <w:rStyle w:val="Hiperhivatkozs"/>
            <w:noProof/>
          </w:rPr>
          <w:t>56. ábra - Erzsébetváros műemléki jelentőségű területei és műemléki környezetek</w:t>
        </w:r>
        <w:r w:rsidR="008B414C">
          <w:rPr>
            <w:noProof/>
            <w:webHidden/>
          </w:rPr>
          <w:tab/>
        </w:r>
        <w:r w:rsidR="008B414C">
          <w:rPr>
            <w:noProof/>
            <w:webHidden/>
          </w:rPr>
          <w:fldChar w:fldCharType="begin"/>
        </w:r>
        <w:r w:rsidR="008B414C">
          <w:rPr>
            <w:noProof/>
            <w:webHidden/>
          </w:rPr>
          <w:instrText xml:space="preserve"> PAGEREF _Toc421781332 \h </w:instrText>
        </w:r>
        <w:r w:rsidR="008B414C">
          <w:rPr>
            <w:noProof/>
            <w:webHidden/>
          </w:rPr>
        </w:r>
        <w:r w:rsidR="008B414C">
          <w:rPr>
            <w:noProof/>
            <w:webHidden/>
          </w:rPr>
          <w:fldChar w:fldCharType="separate"/>
        </w:r>
        <w:r w:rsidR="008B414C">
          <w:rPr>
            <w:noProof/>
            <w:webHidden/>
          </w:rPr>
          <w:t>106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26" w:anchor="_Toc421781333" w:history="1">
        <w:r w:rsidR="008B414C" w:rsidRPr="00CF4CD0">
          <w:rPr>
            <w:rStyle w:val="Hiperhivatkozs"/>
            <w:noProof/>
          </w:rPr>
          <w:t>57. ábra - Erzsébetváros fővárosi és kerületi helyi védettségű építmények és épületegyüttesek</w:t>
        </w:r>
        <w:r w:rsidR="008B414C">
          <w:rPr>
            <w:noProof/>
            <w:webHidden/>
          </w:rPr>
          <w:tab/>
        </w:r>
        <w:r w:rsidR="008B414C">
          <w:rPr>
            <w:noProof/>
            <w:webHidden/>
          </w:rPr>
          <w:fldChar w:fldCharType="begin"/>
        </w:r>
        <w:r w:rsidR="008B414C">
          <w:rPr>
            <w:noProof/>
            <w:webHidden/>
          </w:rPr>
          <w:instrText xml:space="preserve"> PAGEREF _Toc421781333 \h </w:instrText>
        </w:r>
        <w:r w:rsidR="008B414C">
          <w:rPr>
            <w:noProof/>
            <w:webHidden/>
          </w:rPr>
        </w:r>
        <w:r w:rsidR="008B414C">
          <w:rPr>
            <w:noProof/>
            <w:webHidden/>
          </w:rPr>
          <w:fldChar w:fldCharType="separate"/>
        </w:r>
        <w:r w:rsidR="008B414C">
          <w:rPr>
            <w:noProof/>
            <w:webHidden/>
          </w:rPr>
          <w:t>107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34" w:history="1">
        <w:r w:rsidR="008B414C" w:rsidRPr="00CF4CD0">
          <w:rPr>
            <w:rStyle w:val="Hiperhivatkozs"/>
            <w:noProof/>
          </w:rPr>
          <w:t>58. ábra - VII. kerület kerületrészei</w:t>
        </w:r>
        <w:r w:rsidR="008B414C">
          <w:rPr>
            <w:noProof/>
            <w:webHidden/>
          </w:rPr>
          <w:tab/>
        </w:r>
        <w:r w:rsidR="008B414C">
          <w:rPr>
            <w:noProof/>
            <w:webHidden/>
          </w:rPr>
          <w:fldChar w:fldCharType="begin"/>
        </w:r>
        <w:r w:rsidR="008B414C">
          <w:rPr>
            <w:noProof/>
            <w:webHidden/>
          </w:rPr>
          <w:instrText xml:space="preserve"> PAGEREF _Toc421781334 \h </w:instrText>
        </w:r>
        <w:r w:rsidR="008B414C">
          <w:rPr>
            <w:noProof/>
            <w:webHidden/>
          </w:rPr>
        </w:r>
        <w:r w:rsidR="008B414C">
          <w:rPr>
            <w:noProof/>
            <w:webHidden/>
          </w:rPr>
          <w:fldChar w:fldCharType="separate"/>
        </w:r>
        <w:r w:rsidR="008B414C">
          <w:rPr>
            <w:noProof/>
            <w:webHidden/>
          </w:rPr>
          <w:t>109</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35" w:history="1">
        <w:r w:rsidR="008B414C" w:rsidRPr="00CF4CD0">
          <w:rPr>
            <w:rStyle w:val="Hiperhivatkozs"/>
            <w:noProof/>
          </w:rPr>
          <w:t>59. ábra - Jellemző telekméret területi megoszlása (m</w:t>
        </w:r>
        <w:r w:rsidR="008B414C" w:rsidRPr="00CF4CD0">
          <w:rPr>
            <w:rStyle w:val="Hiperhivatkozs"/>
            <w:noProof/>
            <w:vertAlign w:val="superscript"/>
          </w:rPr>
          <w:t>2</w:t>
        </w:r>
        <w:r w:rsidR="008B414C" w:rsidRPr="00CF4CD0">
          <w:rPr>
            <w:rStyle w:val="Hiperhivatkozs"/>
            <w:noProof/>
          </w:rPr>
          <w:t>)</w:t>
        </w:r>
        <w:r w:rsidR="008B414C">
          <w:rPr>
            <w:noProof/>
            <w:webHidden/>
          </w:rPr>
          <w:tab/>
        </w:r>
        <w:r w:rsidR="008B414C">
          <w:rPr>
            <w:noProof/>
            <w:webHidden/>
          </w:rPr>
          <w:fldChar w:fldCharType="begin"/>
        </w:r>
        <w:r w:rsidR="008B414C">
          <w:rPr>
            <w:noProof/>
            <w:webHidden/>
          </w:rPr>
          <w:instrText xml:space="preserve"> PAGEREF _Toc421781335 \h </w:instrText>
        </w:r>
        <w:r w:rsidR="008B414C">
          <w:rPr>
            <w:noProof/>
            <w:webHidden/>
          </w:rPr>
        </w:r>
        <w:r w:rsidR="008B414C">
          <w:rPr>
            <w:noProof/>
            <w:webHidden/>
          </w:rPr>
          <w:fldChar w:fldCharType="separate"/>
        </w:r>
        <w:r w:rsidR="008B414C">
          <w:rPr>
            <w:noProof/>
            <w:webHidden/>
          </w:rPr>
          <w:t>110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36" w:history="1">
        <w:r w:rsidR="008B414C" w:rsidRPr="00CF4CD0">
          <w:rPr>
            <w:rStyle w:val="Hiperhivatkozs"/>
            <w:noProof/>
          </w:rPr>
          <w:t>60. ábra - Jellemző telekméret számossága szerinti megoszlása a kerület egészén (közterületek nélkül)</w:t>
        </w:r>
        <w:r w:rsidR="008B414C">
          <w:rPr>
            <w:noProof/>
            <w:webHidden/>
          </w:rPr>
          <w:tab/>
        </w:r>
        <w:r w:rsidR="008B414C">
          <w:rPr>
            <w:noProof/>
            <w:webHidden/>
          </w:rPr>
          <w:fldChar w:fldCharType="begin"/>
        </w:r>
        <w:r w:rsidR="008B414C">
          <w:rPr>
            <w:noProof/>
            <w:webHidden/>
          </w:rPr>
          <w:instrText xml:space="preserve"> PAGEREF _Toc421781336 \h </w:instrText>
        </w:r>
        <w:r w:rsidR="008B414C">
          <w:rPr>
            <w:noProof/>
            <w:webHidden/>
          </w:rPr>
        </w:r>
        <w:r w:rsidR="008B414C">
          <w:rPr>
            <w:noProof/>
            <w:webHidden/>
          </w:rPr>
          <w:fldChar w:fldCharType="separate"/>
        </w:r>
        <w:r w:rsidR="008B414C">
          <w:rPr>
            <w:noProof/>
            <w:webHidden/>
          </w:rPr>
          <w:t>110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37" w:history="1">
        <w:r w:rsidR="008B414C" w:rsidRPr="00CF4CD0">
          <w:rPr>
            <w:rStyle w:val="Hiperhivatkozs"/>
            <w:noProof/>
          </w:rPr>
          <w:t>61. ábra - Jellemző beépítési mérték területi megoszlása (%)</w:t>
        </w:r>
        <w:r w:rsidR="008B414C">
          <w:rPr>
            <w:noProof/>
            <w:webHidden/>
          </w:rPr>
          <w:tab/>
        </w:r>
        <w:r w:rsidR="008B414C">
          <w:rPr>
            <w:noProof/>
            <w:webHidden/>
          </w:rPr>
          <w:fldChar w:fldCharType="begin"/>
        </w:r>
        <w:r w:rsidR="008B414C">
          <w:rPr>
            <w:noProof/>
            <w:webHidden/>
          </w:rPr>
          <w:instrText xml:space="preserve"> PAGEREF _Toc421781337 \h </w:instrText>
        </w:r>
        <w:r w:rsidR="008B414C">
          <w:rPr>
            <w:noProof/>
            <w:webHidden/>
          </w:rPr>
        </w:r>
        <w:r w:rsidR="008B414C">
          <w:rPr>
            <w:noProof/>
            <w:webHidden/>
          </w:rPr>
          <w:fldChar w:fldCharType="separate"/>
        </w:r>
        <w:r w:rsidR="008B414C">
          <w:rPr>
            <w:noProof/>
            <w:webHidden/>
          </w:rPr>
          <w:t>114</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38" w:history="1">
        <w:r w:rsidR="008B414C" w:rsidRPr="00CF4CD0">
          <w:rPr>
            <w:rStyle w:val="Hiperhivatkozs"/>
            <w:noProof/>
          </w:rPr>
          <w:t>62. ábra - Jellemző beépítési mérték (%) megoszlása a telkek darabszáma alapján, a kerület egészén (beépítésre szánt területeken)</w:t>
        </w:r>
        <w:r w:rsidR="008B414C">
          <w:rPr>
            <w:noProof/>
            <w:webHidden/>
          </w:rPr>
          <w:tab/>
        </w:r>
        <w:r w:rsidR="008B414C">
          <w:rPr>
            <w:noProof/>
            <w:webHidden/>
          </w:rPr>
          <w:fldChar w:fldCharType="begin"/>
        </w:r>
        <w:r w:rsidR="008B414C">
          <w:rPr>
            <w:noProof/>
            <w:webHidden/>
          </w:rPr>
          <w:instrText xml:space="preserve"> PAGEREF _Toc421781338 \h </w:instrText>
        </w:r>
        <w:r w:rsidR="008B414C">
          <w:rPr>
            <w:noProof/>
            <w:webHidden/>
          </w:rPr>
        </w:r>
        <w:r w:rsidR="008B414C">
          <w:rPr>
            <w:noProof/>
            <w:webHidden/>
          </w:rPr>
          <w:fldChar w:fldCharType="separate"/>
        </w:r>
        <w:r w:rsidR="008B414C">
          <w:rPr>
            <w:noProof/>
            <w:webHidden/>
          </w:rPr>
          <w:t>114</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39" w:history="1">
        <w:r w:rsidR="008B414C" w:rsidRPr="00CF4CD0">
          <w:rPr>
            <w:rStyle w:val="Hiperhivatkozs"/>
            <w:noProof/>
          </w:rPr>
          <w:t>63. ábra - Jellemző szintszámok területi megoszlása</w:t>
        </w:r>
        <w:r w:rsidR="008B414C">
          <w:rPr>
            <w:noProof/>
            <w:webHidden/>
          </w:rPr>
          <w:tab/>
        </w:r>
        <w:r w:rsidR="008B414C">
          <w:rPr>
            <w:noProof/>
            <w:webHidden/>
          </w:rPr>
          <w:fldChar w:fldCharType="begin"/>
        </w:r>
        <w:r w:rsidR="008B414C">
          <w:rPr>
            <w:noProof/>
            <w:webHidden/>
          </w:rPr>
          <w:instrText xml:space="preserve"> PAGEREF _Toc421781339 \h </w:instrText>
        </w:r>
        <w:r w:rsidR="008B414C">
          <w:rPr>
            <w:noProof/>
            <w:webHidden/>
          </w:rPr>
        </w:r>
        <w:r w:rsidR="008B414C">
          <w:rPr>
            <w:noProof/>
            <w:webHidden/>
          </w:rPr>
          <w:fldChar w:fldCharType="separate"/>
        </w:r>
        <w:r w:rsidR="008B414C">
          <w:rPr>
            <w:noProof/>
            <w:webHidden/>
          </w:rPr>
          <w:t>115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40" w:history="1">
        <w:r w:rsidR="008B414C" w:rsidRPr="00CF4CD0">
          <w:rPr>
            <w:rStyle w:val="Hiperhivatkozs"/>
            <w:noProof/>
          </w:rPr>
          <w:t>64. ábra - Jellemző szintszámok megoszlása a kerületben (%)</w:t>
        </w:r>
        <w:r w:rsidR="008B414C">
          <w:rPr>
            <w:noProof/>
            <w:webHidden/>
          </w:rPr>
          <w:tab/>
        </w:r>
        <w:r w:rsidR="008B414C">
          <w:rPr>
            <w:noProof/>
            <w:webHidden/>
          </w:rPr>
          <w:fldChar w:fldCharType="begin"/>
        </w:r>
        <w:r w:rsidR="008B414C">
          <w:rPr>
            <w:noProof/>
            <w:webHidden/>
          </w:rPr>
          <w:instrText xml:space="preserve"> PAGEREF _Toc421781340 \h </w:instrText>
        </w:r>
        <w:r w:rsidR="008B414C">
          <w:rPr>
            <w:noProof/>
            <w:webHidden/>
          </w:rPr>
        </w:r>
        <w:r w:rsidR="008B414C">
          <w:rPr>
            <w:noProof/>
            <w:webHidden/>
          </w:rPr>
          <w:fldChar w:fldCharType="separate"/>
        </w:r>
        <w:r w:rsidR="008B414C">
          <w:rPr>
            <w:noProof/>
            <w:webHidden/>
          </w:rPr>
          <w:t>115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41" w:history="1">
        <w:r w:rsidR="008B414C" w:rsidRPr="00CF4CD0">
          <w:rPr>
            <w:rStyle w:val="Hiperhivatkozs"/>
            <w:noProof/>
          </w:rPr>
          <w:t>65. ábra - A beépítési sűrűség tényleges bsá értékei a VII. kerületben</w:t>
        </w:r>
        <w:r w:rsidR="008B414C">
          <w:rPr>
            <w:noProof/>
            <w:webHidden/>
          </w:rPr>
          <w:tab/>
        </w:r>
        <w:r w:rsidR="008B414C">
          <w:rPr>
            <w:noProof/>
            <w:webHidden/>
          </w:rPr>
          <w:fldChar w:fldCharType="begin"/>
        </w:r>
        <w:r w:rsidR="008B414C">
          <w:rPr>
            <w:noProof/>
            <w:webHidden/>
          </w:rPr>
          <w:instrText xml:space="preserve"> PAGEREF _Toc421781341 \h </w:instrText>
        </w:r>
        <w:r w:rsidR="008B414C">
          <w:rPr>
            <w:noProof/>
            <w:webHidden/>
          </w:rPr>
        </w:r>
        <w:r w:rsidR="008B414C">
          <w:rPr>
            <w:noProof/>
            <w:webHidden/>
          </w:rPr>
          <w:fldChar w:fldCharType="separate"/>
        </w:r>
        <w:r w:rsidR="008B414C">
          <w:rPr>
            <w:noProof/>
            <w:webHidden/>
          </w:rPr>
          <w:t>116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42" w:history="1">
        <w:r w:rsidR="008B414C" w:rsidRPr="00CF4CD0">
          <w:rPr>
            <w:rStyle w:val="Hiperhivatkozs"/>
            <w:noProof/>
          </w:rPr>
          <w:t>66. ábra - A területfelhasználási egységek fejlesztési potenciálja a VII. kerületben</w:t>
        </w:r>
        <w:r w:rsidR="008B414C">
          <w:rPr>
            <w:noProof/>
            <w:webHidden/>
          </w:rPr>
          <w:tab/>
        </w:r>
        <w:r w:rsidR="008B414C">
          <w:rPr>
            <w:noProof/>
            <w:webHidden/>
          </w:rPr>
          <w:fldChar w:fldCharType="begin"/>
        </w:r>
        <w:r w:rsidR="008B414C">
          <w:rPr>
            <w:noProof/>
            <w:webHidden/>
          </w:rPr>
          <w:instrText xml:space="preserve"> PAGEREF _Toc421781342 \h </w:instrText>
        </w:r>
        <w:r w:rsidR="008B414C">
          <w:rPr>
            <w:noProof/>
            <w:webHidden/>
          </w:rPr>
        </w:r>
        <w:r w:rsidR="008B414C">
          <w:rPr>
            <w:noProof/>
            <w:webHidden/>
          </w:rPr>
          <w:fldChar w:fldCharType="separate"/>
        </w:r>
        <w:r w:rsidR="008B414C">
          <w:rPr>
            <w:noProof/>
            <w:webHidden/>
          </w:rPr>
          <w:t>117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43" w:history="1">
        <w:r w:rsidR="008B414C" w:rsidRPr="00CF4CD0">
          <w:rPr>
            <w:rStyle w:val="Hiperhivatkozs"/>
            <w:noProof/>
          </w:rPr>
          <w:t>67. ábra - Kerület teljes területe</w:t>
        </w:r>
        <w:r w:rsidR="008B414C">
          <w:rPr>
            <w:noProof/>
            <w:webHidden/>
          </w:rPr>
          <w:tab/>
        </w:r>
        <w:r w:rsidR="008B414C">
          <w:rPr>
            <w:noProof/>
            <w:webHidden/>
          </w:rPr>
          <w:fldChar w:fldCharType="begin"/>
        </w:r>
        <w:r w:rsidR="008B414C">
          <w:rPr>
            <w:noProof/>
            <w:webHidden/>
          </w:rPr>
          <w:instrText xml:space="preserve"> PAGEREF _Toc421781343 \h </w:instrText>
        </w:r>
        <w:r w:rsidR="008B414C">
          <w:rPr>
            <w:noProof/>
            <w:webHidden/>
          </w:rPr>
        </w:r>
        <w:r w:rsidR="008B414C">
          <w:rPr>
            <w:noProof/>
            <w:webHidden/>
          </w:rPr>
          <w:fldChar w:fldCharType="separate"/>
        </w:r>
        <w:r w:rsidR="008B414C">
          <w:rPr>
            <w:noProof/>
            <w:webHidden/>
          </w:rPr>
          <w:t>118</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44" w:history="1">
        <w:r w:rsidR="008B414C" w:rsidRPr="00CF4CD0">
          <w:rPr>
            <w:rStyle w:val="Hiperhivatkozs"/>
            <w:noProof/>
          </w:rPr>
          <w:t>68. ábra - Erzsébetváros karaktertérképe</w:t>
        </w:r>
        <w:r w:rsidR="008B414C">
          <w:rPr>
            <w:noProof/>
            <w:webHidden/>
          </w:rPr>
          <w:tab/>
        </w:r>
        <w:r w:rsidR="008B414C">
          <w:rPr>
            <w:noProof/>
            <w:webHidden/>
          </w:rPr>
          <w:fldChar w:fldCharType="begin"/>
        </w:r>
        <w:r w:rsidR="008B414C">
          <w:rPr>
            <w:noProof/>
            <w:webHidden/>
          </w:rPr>
          <w:instrText xml:space="preserve"> PAGEREF _Toc421781344 \h </w:instrText>
        </w:r>
        <w:r w:rsidR="008B414C">
          <w:rPr>
            <w:noProof/>
            <w:webHidden/>
          </w:rPr>
        </w:r>
        <w:r w:rsidR="008B414C">
          <w:rPr>
            <w:noProof/>
            <w:webHidden/>
          </w:rPr>
          <w:fldChar w:fldCharType="separate"/>
        </w:r>
        <w:r w:rsidR="008B414C">
          <w:rPr>
            <w:noProof/>
            <w:webHidden/>
          </w:rPr>
          <w:t>119</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45" w:history="1">
        <w:r w:rsidR="008B414C" w:rsidRPr="00CF4CD0">
          <w:rPr>
            <w:rStyle w:val="Hiperhivatkozs"/>
            <w:noProof/>
          </w:rPr>
          <w:t>69. ábra: A krízis- és veszélyeztetett tömbjei – 2011</w:t>
        </w:r>
        <w:r w:rsidR="008B414C">
          <w:rPr>
            <w:noProof/>
            <w:webHidden/>
          </w:rPr>
          <w:tab/>
        </w:r>
        <w:r w:rsidR="008B414C">
          <w:rPr>
            <w:noProof/>
            <w:webHidden/>
          </w:rPr>
          <w:fldChar w:fldCharType="begin"/>
        </w:r>
        <w:r w:rsidR="008B414C">
          <w:rPr>
            <w:noProof/>
            <w:webHidden/>
          </w:rPr>
          <w:instrText xml:space="preserve"> PAGEREF _Toc421781345 \h </w:instrText>
        </w:r>
        <w:r w:rsidR="008B414C">
          <w:rPr>
            <w:noProof/>
            <w:webHidden/>
          </w:rPr>
        </w:r>
        <w:r w:rsidR="008B414C">
          <w:rPr>
            <w:noProof/>
            <w:webHidden/>
          </w:rPr>
          <w:fldChar w:fldCharType="separate"/>
        </w:r>
        <w:r w:rsidR="008B414C">
          <w:rPr>
            <w:noProof/>
            <w:webHidden/>
          </w:rPr>
          <w:t>125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46" w:history="1">
        <w:r w:rsidR="008B414C" w:rsidRPr="00CF4CD0">
          <w:rPr>
            <w:rStyle w:val="Hiperhivatkozs"/>
            <w:noProof/>
          </w:rPr>
          <w:t>70. ábra: Barnamezős területek Erzsébetvárosban</w:t>
        </w:r>
        <w:r w:rsidR="008B414C">
          <w:rPr>
            <w:noProof/>
            <w:webHidden/>
          </w:rPr>
          <w:tab/>
        </w:r>
        <w:r w:rsidR="008B414C">
          <w:rPr>
            <w:noProof/>
            <w:webHidden/>
          </w:rPr>
          <w:fldChar w:fldCharType="begin"/>
        </w:r>
        <w:r w:rsidR="008B414C">
          <w:rPr>
            <w:noProof/>
            <w:webHidden/>
          </w:rPr>
          <w:instrText xml:space="preserve"> PAGEREF _Toc421781346 \h </w:instrText>
        </w:r>
        <w:r w:rsidR="008B414C">
          <w:rPr>
            <w:noProof/>
            <w:webHidden/>
          </w:rPr>
        </w:r>
        <w:r w:rsidR="008B414C">
          <w:rPr>
            <w:noProof/>
            <w:webHidden/>
          </w:rPr>
          <w:fldChar w:fldCharType="separate"/>
        </w:r>
        <w:r w:rsidR="008B414C">
          <w:rPr>
            <w:noProof/>
            <w:webHidden/>
          </w:rPr>
          <w:t>126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47" w:history="1">
        <w:r w:rsidR="008B414C" w:rsidRPr="00CF4CD0">
          <w:rPr>
            <w:rStyle w:val="Hiperhivatkozs"/>
            <w:noProof/>
          </w:rPr>
          <w:t>71. ábra - Közúti közlekedés</w:t>
        </w:r>
        <w:r w:rsidR="008B414C">
          <w:rPr>
            <w:noProof/>
            <w:webHidden/>
          </w:rPr>
          <w:tab/>
        </w:r>
        <w:r w:rsidR="008B414C">
          <w:rPr>
            <w:noProof/>
            <w:webHidden/>
          </w:rPr>
          <w:fldChar w:fldCharType="begin"/>
        </w:r>
        <w:r w:rsidR="008B414C">
          <w:rPr>
            <w:noProof/>
            <w:webHidden/>
          </w:rPr>
          <w:instrText xml:space="preserve"> PAGEREF _Toc421781347 \h </w:instrText>
        </w:r>
        <w:r w:rsidR="008B414C">
          <w:rPr>
            <w:noProof/>
            <w:webHidden/>
          </w:rPr>
        </w:r>
        <w:r w:rsidR="008B414C">
          <w:rPr>
            <w:noProof/>
            <w:webHidden/>
          </w:rPr>
          <w:fldChar w:fldCharType="separate"/>
        </w:r>
        <w:r w:rsidR="008B414C">
          <w:rPr>
            <w:noProof/>
            <w:webHidden/>
          </w:rPr>
          <w:t>130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48" w:history="1">
        <w:r w:rsidR="008B414C" w:rsidRPr="00CF4CD0">
          <w:rPr>
            <w:rStyle w:val="Hiperhivatkozs"/>
            <w:noProof/>
          </w:rPr>
          <w:t>72. ábra - Közösségi közlekedési hálózat</w:t>
        </w:r>
        <w:r w:rsidR="008B414C">
          <w:rPr>
            <w:noProof/>
            <w:webHidden/>
          </w:rPr>
          <w:tab/>
        </w:r>
        <w:r w:rsidR="008B414C">
          <w:rPr>
            <w:noProof/>
            <w:webHidden/>
          </w:rPr>
          <w:fldChar w:fldCharType="begin"/>
        </w:r>
        <w:r w:rsidR="008B414C">
          <w:rPr>
            <w:noProof/>
            <w:webHidden/>
          </w:rPr>
          <w:instrText xml:space="preserve"> PAGEREF _Toc421781348 \h </w:instrText>
        </w:r>
        <w:r w:rsidR="008B414C">
          <w:rPr>
            <w:noProof/>
            <w:webHidden/>
          </w:rPr>
        </w:r>
        <w:r w:rsidR="008B414C">
          <w:rPr>
            <w:noProof/>
            <w:webHidden/>
          </w:rPr>
          <w:fldChar w:fldCharType="separate"/>
        </w:r>
        <w:r w:rsidR="008B414C">
          <w:rPr>
            <w:noProof/>
            <w:webHidden/>
          </w:rPr>
          <w:t>131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27" w:anchor="_Toc421781349" w:history="1">
        <w:r w:rsidR="008B414C" w:rsidRPr="00CF4CD0">
          <w:rPr>
            <w:rStyle w:val="Hiperhivatkozs"/>
            <w:noProof/>
          </w:rPr>
          <w:t>73. ábra - Ivóvíz főnyomó vezetékek</w:t>
        </w:r>
        <w:r w:rsidR="008B414C">
          <w:rPr>
            <w:noProof/>
            <w:webHidden/>
          </w:rPr>
          <w:tab/>
        </w:r>
        <w:r w:rsidR="008B414C">
          <w:rPr>
            <w:noProof/>
            <w:webHidden/>
          </w:rPr>
          <w:fldChar w:fldCharType="begin"/>
        </w:r>
        <w:r w:rsidR="008B414C">
          <w:rPr>
            <w:noProof/>
            <w:webHidden/>
          </w:rPr>
          <w:instrText xml:space="preserve"> PAGEREF _Toc421781349 \h </w:instrText>
        </w:r>
        <w:r w:rsidR="008B414C">
          <w:rPr>
            <w:noProof/>
            <w:webHidden/>
          </w:rPr>
        </w:r>
        <w:r w:rsidR="008B414C">
          <w:rPr>
            <w:noProof/>
            <w:webHidden/>
          </w:rPr>
          <w:fldChar w:fldCharType="separate"/>
        </w:r>
        <w:r w:rsidR="008B414C">
          <w:rPr>
            <w:noProof/>
            <w:webHidden/>
          </w:rPr>
          <w:t>135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28" w:anchor="_Toc421781350" w:history="1">
        <w:r w:rsidR="008B414C" w:rsidRPr="00CF4CD0">
          <w:rPr>
            <w:rStyle w:val="Hiperhivatkozs"/>
            <w:noProof/>
          </w:rPr>
          <w:t>74. ábra - Csatorna főgyűjtő hálózat</w:t>
        </w:r>
        <w:r w:rsidR="008B414C">
          <w:rPr>
            <w:noProof/>
            <w:webHidden/>
          </w:rPr>
          <w:tab/>
        </w:r>
        <w:r w:rsidR="008B414C">
          <w:rPr>
            <w:noProof/>
            <w:webHidden/>
          </w:rPr>
          <w:fldChar w:fldCharType="begin"/>
        </w:r>
        <w:r w:rsidR="008B414C">
          <w:rPr>
            <w:noProof/>
            <w:webHidden/>
          </w:rPr>
          <w:instrText xml:space="preserve"> PAGEREF _Toc421781350 \h </w:instrText>
        </w:r>
        <w:r w:rsidR="008B414C">
          <w:rPr>
            <w:noProof/>
            <w:webHidden/>
          </w:rPr>
        </w:r>
        <w:r w:rsidR="008B414C">
          <w:rPr>
            <w:noProof/>
            <w:webHidden/>
          </w:rPr>
          <w:fldChar w:fldCharType="separate"/>
        </w:r>
        <w:r w:rsidR="008B414C">
          <w:rPr>
            <w:noProof/>
            <w:webHidden/>
          </w:rPr>
          <w:t>135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51" w:history="1">
        <w:r w:rsidR="008B414C" w:rsidRPr="00CF4CD0">
          <w:rPr>
            <w:rStyle w:val="Hiperhivatkozs"/>
            <w:noProof/>
          </w:rPr>
          <w:t>75. ábra – Villamosenergia-ellátás</w:t>
        </w:r>
        <w:r w:rsidR="008B414C">
          <w:rPr>
            <w:noProof/>
            <w:webHidden/>
          </w:rPr>
          <w:tab/>
        </w:r>
        <w:r w:rsidR="008B414C">
          <w:rPr>
            <w:noProof/>
            <w:webHidden/>
          </w:rPr>
          <w:fldChar w:fldCharType="begin"/>
        </w:r>
        <w:r w:rsidR="008B414C">
          <w:rPr>
            <w:noProof/>
            <w:webHidden/>
          </w:rPr>
          <w:instrText xml:space="preserve"> PAGEREF _Toc421781351 \h </w:instrText>
        </w:r>
        <w:r w:rsidR="008B414C">
          <w:rPr>
            <w:noProof/>
            <w:webHidden/>
          </w:rPr>
        </w:r>
        <w:r w:rsidR="008B414C">
          <w:rPr>
            <w:noProof/>
            <w:webHidden/>
          </w:rPr>
          <w:fldChar w:fldCharType="separate"/>
        </w:r>
        <w:r w:rsidR="008B414C">
          <w:rPr>
            <w:noProof/>
            <w:webHidden/>
          </w:rPr>
          <w:t>136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52" w:history="1">
        <w:r w:rsidR="008B414C" w:rsidRPr="00CF4CD0">
          <w:rPr>
            <w:rStyle w:val="Hiperhivatkozs"/>
            <w:noProof/>
          </w:rPr>
          <w:t>76. ábra - Gázellátás</w:t>
        </w:r>
        <w:r w:rsidR="008B414C">
          <w:rPr>
            <w:noProof/>
            <w:webHidden/>
          </w:rPr>
          <w:tab/>
        </w:r>
        <w:r w:rsidR="008B414C">
          <w:rPr>
            <w:noProof/>
            <w:webHidden/>
          </w:rPr>
          <w:fldChar w:fldCharType="begin"/>
        </w:r>
        <w:r w:rsidR="008B414C">
          <w:rPr>
            <w:noProof/>
            <w:webHidden/>
          </w:rPr>
          <w:instrText xml:space="preserve"> PAGEREF _Toc421781352 \h </w:instrText>
        </w:r>
        <w:r w:rsidR="008B414C">
          <w:rPr>
            <w:noProof/>
            <w:webHidden/>
          </w:rPr>
        </w:r>
        <w:r w:rsidR="008B414C">
          <w:rPr>
            <w:noProof/>
            <w:webHidden/>
          </w:rPr>
          <w:fldChar w:fldCharType="separate"/>
        </w:r>
        <w:r w:rsidR="008B414C">
          <w:rPr>
            <w:noProof/>
            <w:webHidden/>
          </w:rPr>
          <w:t>136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53" w:history="1">
        <w:r w:rsidR="008B414C" w:rsidRPr="00CF4CD0">
          <w:rPr>
            <w:rStyle w:val="Hiperhivatkozs"/>
            <w:noProof/>
          </w:rPr>
          <w:t>77. ábra - Távhőellátás</w:t>
        </w:r>
        <w:r w:rsidR="008B414C">
          <w:rPr>
            <w:noProof/>
            <w:webHidden/>
          </w:rPr>
          <w:tab/>
        </w:r>
        <w:r w:rsidR="008B414C">
          <w:rPr>
            <w:noProof/>
            <w:webHidden/>
          </w:rPr>
          <w:fldChar w:fldCharType="begin"/>
        </w:r>
        <w:r w:rsidR="008B414C">
          <w:rPr>
            <w:noProof/>
            <w:webHidden/>
          </w:rPr>
          <w:instrText xml:space="preserve"> PAGEREF _Toc421781353 \h </w:instrText>
        </w:r>
        <w:r w:rsidR="008B414C">
          <w:rPr>
            <w:noProof/>
            <w:webHidden/>
          </w:rPr>
        </w:r>
        <w:r w:rsidR="008B414C">
          <w:rPr>
            <w:noProof/>
            <w:webHidden/>
          </w:rPr>
          <w:fldChar w:fldCharType="separate"/>
        </w:r>
        <w:r w:rsidR="008B414C">
          <w:rPr>
            <w:noProof/>
            <w:webHidden/>
          </w:rPr>
          <w:t>137</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29" w:anchor="_Toc421781354" w:history="1">
        <w:r w:rsidR="008B414C" w:rsidRPr="00CF4CD0">
          <w:rPr>
            <w:rStyle w:val="Hiperhivatkozs"/>
            <w:noProof/>
          </w:rPr>
          <w:t>78. ábra - Zajterhelési konfliktus</w:t>
        </w:r>
        <w:r w:rsidR="008B414C">
          <w:rPr>
            <w:noProof/>
            <w:webHidden/>
          </w:rPr>
          <w:tab/>
        </w:r>
        <w:r w:rsidR="008B414C">
          <w:rPr>
            <w:noProof/>
            <w:webHidden/>
          </w:rPr>
          <w:fldChar w:fldCharType="begin"/>
        </w:r>
        <w:r w:rsidR="008B414C">
          <w:rPr>
            <w:noProof/>
            <w:webHidden/>
          </w:rPr>
          <w:instrText xml:space="preserve"> PAGEREF _Toc421781354 \h </w:instrText>
        </w:r>
        <w:r w:rsidR="008B414C">
          <w:rPr>
            <w:noProof/>
            <w:webHidden/>
          </w:rPr>
        </w:r>
        <w:r w:rsidR="008B414C">
          <w:rPr>
            <w:noProof/>
            <w:webHidden/>
          </w:rPr>
          <w:fldChar w:fldCharType="separate"/>
        </w:r>
        <w:r w:rsidR="008B414C">
          <w:rPr>
            <w:noProof/>
            <w:webHidden/>
          </w:rPr>
          <w:t>140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55" w:history="1">
        <w:r w:rsidR="008B414C" w:rsidRPr="00CF4CD0">
          <w:rPr>
            <w:rStyle w:val="Hiperhivatkozs"/>
            <w:noProof/>
          </w:rPr>
          <w:t>79. ábra: Építésalkalmassági térkép</w:t>
        </w:r>
        <w:r w:rsidR="008B414C">
          <w:rPr>
            <w:noProof/>
            <w:webHidden/>
          </w:rPr>
          <w:tab/>
        </w:r>
        <w:r w:rsidR="008B414C">
          <w:rPr>
            <w:noProof/>
            <w:webHidden/>
          </w:rPr>
          <w:fldChar w:fldCharType="begin"/>
        </w:r>
        <w:r w:rsidR="008B414C">
          <w:rPr>
            <w:noProof/>
            <w:webHidden/>
          </w:rPr>
          <w:instrText xml:space="preserve"> PAGEREF _Toc421781355 \h </w:instrText>
        </w:r>
        <w:r w:rsidR="008B414C">
          <w:rPr>
            <w:noProof/>
            <w:webHidden/>
          </w:rPr>
        </w:r>
        <w:r w:rsidR="008B414C">
          <w:rPr>
            <w:noProof/>
            <w:webHidden/>
          </w:rPr>
          <w:fldChar w:fldCharType="separate"/>
        </w:r>
        <w:r w:rsidR="008B414C">
          <w:rPr>
            <w:noProof/>
            <w:webHidden/>
          </w:rPr>
          <w:t>142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56" w:history="1">
        <w:r w:rsidR="008B414C" w:rsidRPr="00CF4CD0">
          <w:rPr>
            <w:rStyle w:val="Hiperhivatkozs"/>
            <w:noProof/>
          </w:rPr>
          <w:t>80. ábra Budapest felszínhőmérsékleti anomáliájának átlagos júniusi szerkezete délutáni időszakban 2013-ban (műholdfelvételek alapján)</w:t>
        </w:r>
        <w:r w:rsidR="008B414C">
          <w:rPr>
            <w:noProof/>
            <w:webHidden/>
          </w:rPr>
          <w:tab/>
        </w:r>
        <w:r w:rsidR="008B414C">
          <w:rPr>
            <w:noProof/>
            <w:webHidden/>
          </w:rPr>
          <w:fldChar w:fldCharType="begin"/>
        </w:r>
        <w:r w:rsidR="008B414C">
          <w:rPr>
            <w:noProof/>
            <w:webHidden/>
          </w:rPr>
          <w:instrText xml:space="preserve"> PAGEREF _Toc421781356 \h </w:instrText>
        </w:r>
        <w:r w:rsidR="008B414C">
          <w:rPr>
            <w:noProof/>
            <w:webHidden/>
          </w:rPr>
        </w:r>
        <w:r w:rsidR="008B414C">
          <w:rPr>
            <w:noProof/>
            <w:webHidden/>
          </w:rPr>
          <w:fldChar w:fldCharType="separate"/>
        </w:r>
        <w:r w:rsidR="008B414C">
          <w:rPr>
            <w:noProof/>
            <w:webHidden/>
          </w:rPr>
          <w:t>143</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r:id="rId30" w:anchor="_Toc421781357" w:history="1">
        <w:r w:rsidR="008B414C" w:rsidRPr="00CF4CD0">
          <w:rPr>
            <w:rStyle w:val="Hiperhivatkozs"/>
            <w:noProof/>
          </w:rPr>
          <w:t>81. ábra - Az EU országai</w:t>
        </w:r>
        <w:r w:rsidR="008B414C">
          <w:rPr>
            <w:noProof/>
            <w:webHidden/>
          </w:rPr>
          <w:tab/>
        </w:r>
        <w:r w:rsidR="008B414C">
          <w:rPr>
            <w:noProof/>
            <w:webHidden/>
          </w:rPr>
          <w:fldChar w:fldCharType="begin"/>
        </w:r>
        <w:r w:rsidR="008B414C">
          <w:rPr>
            <w:noProof/>
            <w:webHidden/>
          </w:rPr>
          <w:instrText xml:space="preserve"> PAGEREF _Toc421781357 \h </w:instrText>
        </w:r>
        <w:r w:rsidR="008B414C">
          <w:rPr>
            <w:noProof/>
            <w:webHidden/>
          </w:rPr>
        </w:r>
        <w:r w:rsidR="008B414C">
          <w:rPr>
            <w:noProof/>
            <w:webHidden/>
          </w:rPr>
          <w:fldChar w:fldCharType="separate"/>
        </w:r>
        <w:r w:rsidR="008B414C">
          <w:rPr>
            <w:noProof/>
            <w:webHidden/>
          </w:rPr>
          <w:t>156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58" w:history="1">
        <w:r w:rsidR="008B414C" w:rsidRPr="00CF4CD0">
          <w:rPr>
            <w:rStyle w:val="Hiperhivatkozs"/>
            <w:noProof/>
          </w:rPr>
          <w:t>82. ábra Kerület áttekintő térképe a szegregációs mutató 20%-os határértéke mellett.  Forrás: KSH, adatszolgáltatás</w:t>
        </w:r>
        <w:r w:rsidR="008B414C">
          <w:rPr>
            <w:noProof/>
            <w:webHidden/>
          </w:rPr>
          <w:tab/>
        </w:r>
        <w:r w:rsidR="008B414C">
          <w:rPr>
            <w:noProof/>
            <w:webHidden/>
          </w:rPr>
          <w:fldChar w:fldCharType="begin"/>
        </w:r>
        <w:r w:rsidR="008B414C">
          <w:rPr>
            <w:noProof/>
            <w:webHidden/>
          </w:rPr>
          <w:instrText xml:space="preserve"> PAGEREF _Toc421781358 \h </w:instrText>
        </w:r>
        <w:r w:rsidR="008B414C">
          <w:rPr>
            <w:noProof/>
            <w:webHidden/>
          </w:rPr>
        </w:r>
        <w:r w:rsidR="008B414C">
          <w:rPr>
            <w:noProof/>
            <w:webHidden/>
          </w:rPr>
          <w:fldChar w:fldCharType="separate"/>
        </w:r>
        <w:r w:rsidR="008B414C">
          <w:rPr>
            <w:noProof/>
            <w:webHidden/>
          </w:rPr>
          <w:t>161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59" w:history="1">
        <w:r w:rsidR="008B414C" w:rsidRPr="00CF4CD0">
          <w:rPr>
            <w:rStyle w:val="Hiperhivatkozs"/>
            <w:noProof/>
          </w:rPr>
          <w:t>83. ábra Kerület áttekintő térképe a szegregációs mutató 20%-os határértéke mellett.  Forrás: KSH, adatszolgáltatás</w:t>
        </w:r>
        <w:r w:rsidR="008B414C">
          <w:rPr>
            <w:noProof/>
            <w:webHidden/>
          </w:rPr>
          <w:tab/>
        </w:r>
        <w:r w:rsidR="008B414C">
          <w:rPr>
            <w:noProof/>
            <w:webHidden/>
          </w:rPr>
          <w:fldChar w:fldCharType="begin"/>
        </w:r>
        <w:r w:rsidR="008B414C">
          <w:rPr>
            <w:noProof/>
            <w:webHidden/>
          </w:rPr>
          <w:instrText xml:space="preserve"> PAGEREF _Toc421781359 \h </w:instrText>
        </w:r>
        <w:r w:rsidR="008B414C">
          <w:rPr>
            <w:noProof/>
            <w:webHidden/>
          </w:rPr>
        </w:r>
        <w:r w:rsidR="008B414C">
          <w:rPr>
            <w:noProof/>
            <w:webHidden/>
          </w:rPr>
          <w:fldChar w:fldCharType="separate"/>
        </w:r>
        <w:r w:rsidR="008B414C">
          <w:rPr>
            <w:noProof/>
            <w:webHidden/>
          </w:rPr>
          <w:t>161</w:t>
        </w:r>
        <w:r w:rsidR="008B414C">
          <w:rPr>
            <w:noProof/>
            <w:webHidden/>
          </w:rPr>
          <w:fldChar w:fldCharType="end"/>
        </w:r>
      </w:hyperlink>
    </w:p>
    <w:p w:rsidR="00D35AEA" w:rsidRPr="00D35AEA" w:rsidRDefault="00BC0C43" w:rsidP="008B414C">
      <w:pPr>
        <w:pStyle w:val="ITSTartalomjegyzekcimsor"/>
      </w:pPr>
      <w:r w:rsidRPr="00231622">
        <w:rPr>
          <w:color w:val="auto"/>
          <w:sz w:val="22"/>
          <w:szCs w:val="20"/>
        </w:rPr>
        <w:fldChar w:fldCharType="end"/>
      </w:r>
      <w:r w:rsidR="00A91F2D" w:rsidRPr="00231622">
        <w:t>Táblázatok jegyzéke</w:t>
      </w:r>
    </w:p>
    <w:p w:rsidR="008B414C" w:rsidRDefault="00D35AEA">
      <w:pPr>
        <w:pStyle w:val="brajegyzk"/>
        <w:tabs>
          <w:tab w:val="right" w:leader="dot" w:pos="9628"/>
        </w:tabs>
        <w:rPr>
          <w:rFonts w:eastAsiaTheme="minorEastAsia"/>
          <w:noProof/>
          <w:sz w:val="22"/>
        </w:rPr>
      </w:pPr>
      <w:r>
        <w:rPr>
          <w:rFonts w:ascii="Calibri" w:hAnsi="Calibri"/>
        </w:rPr>
        <w:fldChar w:fldCharType="begin"/>
      </w:r>
      <w:r>
        <w:instrText xml:space="preserve"> TOC \h \z \c "táblázat" </w:instrText>
      </w:r>
      <w:r>
        <w:rPr>
          <w:rFonts w:ascii="Calibri" w:hAnsi="Calibri"/>
        </w:rPr>
        <w:fldChar w:fldCharType="separate"/>
      </w:r>
      <w:hyperlink w:anchor="_Toc421781360" w:history="1">
        <w:r w:rsidR="008B414C" w:rsidRPr="00A20646">
          <w:rPr>
            <w:rStyle w:val="Hiperhivatkozs"/>
            <w:noProof/>
          </w:rPr>
          <w:t>1. táblázat: Népszámláláskori lakónépesség alakulása Budapesten és a VII: kerületben (1980, 1990,2001,2011)  forrás: KSH, Népszámlálások</w:t>
        </w:r>
        <w:r w:rsidR="008B414C">
          <w:rPr>
            <w:noProof/>
            <w:webHidden/>
          </w:rPr>
          <w:tab/>
        </w:r>
        <w:r w:rsidR="008B414C">
          <w:rPr>
            <w:noProof/>
            <w:webHidden/>
          </w:rPr>
          <w:fldChar w:fldCharType="begin"/>
        </w:r>
        <w:r w:rsidR="008B414C">
          <w:rPr>
            <w:noProof/>
            <w:webHidden/>
          </w:rPr>
          <w:instrText xml:space="preserve"> PAGEREF _Toc421781360 \h </w:instrText>
        </w:r>
        <w:r w:rsidR="008B414C">
          <w:rPr>
            <w:noProof/>
            <w:webHidden/>
          </w:rPr>
        </w:r>
        <w:r w:rsidR="008B414C">
          <w:rPr>
            <w:noProof/>
            <w:webHidden/>
          </w:rPr>
          <w:fldChar w:fldCharType="separate"/>
        </w:r>
        <w:r w:rsidR="008B414C">
          <w:rPr>
            <w:noProof/>
            <w:webHidden/>
          </w:rPr>
          <w:t>36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61" w:history="1">
        <w:r w:rsidR="008B414C" w:rsidRPr="00A20646">
          <w:rPr>
            <w:rStyle w:val="Hiperhivatkozs"/>
            <w:noProof/>
          </w:rPr>
          <w:t>2. táblázat: Háztartások és egyes háztartásfajták számának és arányának alakulása (2001,2011)  Forrás: KSH, Népszámlálások</w:t>
        </w:r>
        <w:r w:rsidR="008B414C">
          <w:rPr>
            <w:noProof/>
            <w:webHidden/>
          </w:rPr>
          <w:tab/>
        </w:r>
        <w:r w:rsidR="008B414C">
          <w:rPr>
            <w:noProof/>
            <w:webHidden/>
          </w:rPr>
          <w:fldChar w:fldCharType="begin"/>
        </w:r>
        <w:r w:rsidR="008B414C">
          <w:rPr>
            <w:noProof/>
            <w:webHidden/>
          </w:rPr>
          <w:instrText xml:space="preserve"> PAGEREF _Toc421781361 \h </w:instrText>
        </w:r>
        <w:r w:rsidR="008B414C">
          <w:rPr>
            <w:noProof/>
            <w:webHidden/>
          </w:rPr>
        </w:r>
        <w:r w:rsidR="008B414C">
          <w:rPr>
            <w:noProof/>
            <w:webHidden/>
          </w:rPr>
          <w:fldChar w:fldCharType="separate"/>
        </w:r>
        <w:r w:rsidR="008B414C">
          <w:rPr>
            <w:noProof/>
            <w:webHidden/>
          </w:rPr>
          <w:t>38</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62" w:history="1">
        <w:r w:rsidR="008B414C" w:rsidRPr="00A20646">
          <w:rPr>
            <w:rStyle w:val="Hiperhivatkozs"/>
            <w:noProof/>
          </w:rPr>
          <w:t>3. táblázat: Lakónépesség kormegoszlása 2001 és 2011-ben</w:t>
        </w:r>
        <w:r w:rsidR="008B414C">
          <w:rPr>
            <w:noProof/>
            <w:webHidden/>
          </w:rPr>
          <w:tab/>
        </w:r>
        <w:r w:rsidR="008B414C">
          <w:rPr>
            <w:noProof/>
            <w:webHidden/>
          </w:rPr>
          <w:fldChar w:fldCharType="begin"/>
        </w:r>
        <w:r w:rsidR="008B414C">
          <w:rPr>
            <w:noProof/>
            <w:webHidden/>
          </w:rPr>
          <w:instrText xml:space="preserve"> PAGEREF _Toc421781362 \h </w:instrText>
        </w:r>
        <w:r w:rsidR="008B414C">
          <w:rPr>
            <w:noProof/>
            <w:webHidden/>
          </w:rPr>
        </w:r>
        <w:r w:rsidR="008B414C">
          <w:rPr>
            <w:noProof/>
            <w:webHidden/>
          </w:rPr>
          <w:fldChar w:fldCharType="separate"/>
        </w:r>
        <w:r w:rsidR="008B414C">
          <w:rPr>
            <w:noProof/>
            <w:webHidden/>
          </w:rPr>
          <w:t>39</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63" w:history="1">
        <w:r w:rsidR="008B414C" w:rsidRPr="00A20646">
          <w:rPr>
            <w:rStyle w:val="Hiperhivatkozs"/>
            <w:noProof/>
          </w:rPr>
          <w:t>4. táblázat: 7 éves és idősebb népesség megoszlása a legmagasabb iskolai végzettség szerint  (%), 2001-ben és 2011-ben. Forrás: KSH, Népszámlálás</w:t>
        </w:r>
        <w:r w:rsidR="008B414C">
          <w:rPr>
            <w:noProof/>
            <w:webHidden/>
          </w:rPr>
          <w:tab/>
        </w:r>
        <w:r w:rsidR="008B414C">
          <w:rPr>
            <w:noProof/>
            <w:webHidden/>
          </w:rPr>
          <w:fldChar w:fldCharType="begin"/>
        </w:r>
        <w:r w:rsidR="008B414C">
          <w:rPr>
            <w:noProof/>
            <w:webHidden/>
          </w:rPr>
          <w:instrText xml:space="preserve"> PAGEREF _Toc421781363 \h </w:instrText>
        </w:r>
        <w:r w:rsidR="008B414C">
          <w:rPr>
            <w:noProof/>
            <w:webHidden/>
          </w:rPr>
        </w:r>
        <w:r w:rsidR="008B414C">
          <w:rPr>
            <w:noProof/>
            <w:webHidden/>
          </w:rPr>
          <w:fldChar w:fldCharType="separate"/>
        </w:r>
        <w:r w:rsidR="008B414C">
          <w:rPr>
            <w:noProof/>
            <w:webHidden/>
          </w:rPr>
          <w:t>39</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64" w:history="1">
        <w:r w:rsidR="008B414C" w:rsidRPr="00A20646">
          <w:rPr>
            <w:rStyle w:val="Hiperhivatkozs"/>
            <w:noProof/>
          </w:rPr>
          <w:t>5. táblázat: Lakónépesség gazdasági aktivitás szerinti megoszlása (%), 2001 és 2011-ben. Forrás: KSH, Népszámlálás</w:t>
        </w:r>
        <w:r w:rsidR="008B414C">
          <w:rPr>
            <w:noProof/>
            <w:webHidden/>
          </w:rPr>
          <w:tab/>
        </w:r>
        <w:r w:rsidR="008B414C">
          <w:rPr>
            <w:noProof/>
            <w:webHidden/>
          </w:rPr>
          <w:fldChar w:fldCharType="begin"/>
        </w:r>
        <w:r w:rsidR="008B414C">
          <w:rPr>
            <w:noProof/>
            <w:webHidden/>
          </w:rPr>
          <w:instrText xml:space="preserve"> PAGEREF _Toc421781364 \h </w:instrText>
        </w:r>
        <w:r w:rsidR="008B414C">
          <w:rPr>
            <w:noProof/>
            <w:webHidden/>
          </w:rPr>
        </w:r>
        <w:r w:rsidR="008B414C">
          <w:rPr>
            <w:noProof/>
            <w:webHidden/>
          </w:rPr>
          <w:fldChar w:fldCharType="separate"/>
        </w:r>
        <w:r w:rsidR="008B414C">
          <w:rPr>
            <w:noProof/>
            <w:webHidden/>
          </w:rPr>
          <w:t>40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65" w:history="1">
        <w:r w:rsidR="008B414C" w:rsidRPr="00A20646">
          <w:rPr>
            <w:rStyle w:val="Hiperhivatkozs"/>
            <w:noProof/>
          </w:rPr>
          <w:t>6. táblázat: Gazdasági aktivitás kategóriái kormegoszlás szerint (%), 2001 és 2011-ben. Forrás: KSH, Népszámlálás</w:t>
        </w:r>
        <w:r w:rsidR="008B414C">
          <w:rPr>
            <w:noProof/>
            <w:webHidden/>
          </w:rPr>
          <w:tab/>
        </w:r>
        <w:r w:rsidR="008B414C">
          <w:rPr>
            <w:noProof/>
            <w:webHidden/>
          </w:rPr>
          <w:fldChar w:fldCharType="begin"/>
        </w:r>
        <w:r w:rsidR="008B414C">
          <w:rPr>
            <w:noProof/>
            <w:webHidden/>
          </w:rPr>
          <w:instrText xml:space="preserve"> PAGEREF _Toc421781365 \h </w:instrText>
        </w:r>
        <w:r w:rsidR="008B414C">
          <w:rPr>
            <w:noProof/>
            <w:webHidden/>
          </w:rPr>
        </w:r>
        <w:r w:rsidR="008B414C">
          <w:rPr>
            <w:noProof/>
            <w:webHidden/>
          </w:rPr>
          <w:fldChar w:fldCharType="separate"/>
        </w:r>
        <w:r w:rsidR="008B414C">
          <w:rPr>
            <w:noProof/>
            <w:webHidden/>
          </w:rPr>
          <w:t>41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66" w:history="1">
        <w:r w:rsidR="008B414C" w:rsidRPr="00A20646">
          <w:rPr>
            <w:rStyle w:val="Hiperhivatkozs"/>
            <w:noProof/>
          </w:rPr>
          <w:t>7. táblázat: Lakott és nem lakott lakásállomány a kerületben és a fővárosban, 2001 és 2011-ben.  Forrás: KSH, Népszámlálás</w:t>
        </w:r>
        <w:r w:rsidR="008B414C">
          <w:rPr>
            <w:noProof/>
            <w:webHidden/>
          </w:rPr>
          <w:tab/>
        </w:r>
        <w:r w:rsidR="008B414C">
          <w:rPr>
            <w:noProof/>
            <w:webHidden/>
          </w:rPr>
          <w:fldChar w:fldCharType="begin"/>
        </w:r>
        <w:r w:rsidR="008B414C">
          <w:rPr>
            <w:noProof/>
            <w:webHidden/>
          </w:rPr>
          <w:instrText xml:space="preserve"> PAGEREF _Toc421781366 \h </w:instrText>
        </w:r>
        <w:r w:rsidR="008B414C">
          <w:rPr>
            <w:noProof/>
            <w:webHidden/>
          </w:rPr>
        </w:r>
        <w:r w:rsidR="008B414C">
          <w:rPr>
            <w:noProof/>
            <w:webHidden/>
          </w:rPr>
          <w:fldChar w:fldCharType="separate"/>
        </w:r>
        <w:r w:rsidR="008B414C">
          <w:rPr>
            <w:noProof/>
            <w:webHidden/>
          </w:rPr>
          <w:t>43</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67" w:history="1">
        <w:r w:rsidR="008B414C" w:rsidRPr="00A20646">
          <w:rPr>
            <w:rStyle w:val="Hiperhivatkozs"/>
            <w:noProof/>
          </w:rPr>
          <w:t>8. táblázat: Lakott lakások megoszlása használati jogcím szerint (%), 2001 és 2011-ben. Forrás: KSH, Népszámlálás</w:t>
        </w:r>
        <w:r w:rsidR="008B414C">
          <w:rPr>
            <w:noProof/>
            <w:webHidden/>
          </w:rPr>
          <w:tab/>
        </w:r>
        <w:r w:rsidR="008B414C">
          <w:rPr>
            <w:noProof/>
            <w:webHidden/>
          </w:rPr>
          <w:fldChar w:fldCharType="begin"/>
        </w:r>
        <w:r w:rsidR="008B414C">
          <w:rPr>
            <w:noProof/>
            <w:webHidden/>
          </w:rPr>
          <w:instrText xml:space="preserve"> PAGEREF _Toc421781367 \h </w:instrText>
        </w:r>
        <w:r w:rsidR="008B414C">
          <w:rPr>
            <w:noProof/>
            <w:webHidden/>
          </w:rPr>
        </w:r>
        <w:r w:rsidR="008B414C">
          <w:rPr>
            <w:noProof/>
            <w:webHidden/>
          </w:rPr>
          <w:fldChar w:fldCharType="separate"/>
        </w:r>
        <w:r w:rsidR="008B414C">
          <w:rPr>
            <w:noProof/>
            <w:webHidden/>
          </w:rPr>
          <w:t>44</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68" w:history="1">
        <w:r w:rsidR="008B414C" w:rsidRPr="00A20646">
          <w:rPr>
            <w:rStyle w:val="Hiperhivatkozs"/>
            <w:noProof/>
          </w:rPr>
          <w:t>9. táblázat: Lakott lakások megoszlása komfortfokozat szerint (%), 2001 és 2011-ben. Forrás: KSH, Népszámlálás</w:t>
        </w:r>
        <w:r w:rsidR="008B414C">
          <w:rPr>
            <w:noProof/>
            <w:webHidden/>
          </w:rPr>
          <w:tab/>
        </w:r>
        <w:r w:rsidR="008B414C">
          <w:rPr>
            <w:noProof/>
            <w:webHidden/>
          </w:rPr>
          <w:fldChar w:fldCharType="begin"/>
        </w:r>
        <w:r w:rsidR="008B414C">
          <w:rPr>
            <w:noProof/>
            <w:webHidden/>
          </w:rPr>
          <w:instrText xml:space="preserve"> PAGEREF _Toc421781368 \h </w:instrText>
        </w:r>
        <w:r w:rsidR="008B414C">
          <w:rPr>
            <w:noProof/>
            <w:webHidden/>
          </w:rPr>
        </w:r>
        <w:r w:rsidR="008B414C">
          <w:rPr>
            <w:noProof/>
            <w:webHidden/>
          </w:rPr>
          <w:fldChar w:fldCharType="separate"/>
        </w:r>
        <w:r w:rsidR="008B414C">
          <w:rPr>
            <w:noProof/>
            <w:webHidden/>
          </w:rPr>
          <w:t>44</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69" w:history="1">
        <w:r w:rsidR="008B414C" w:rsidRPr="00A20646">
          <w:rPr>
            <w:rStyle w:val="Hiperhivatkozs"/>
            <w:noProof/>
          </w:rPr>
          <w:t>10. táblázat: Lakónépesség megoszlása nemzetiségi és vallási felekezethez tartozás szerint, 2011.  Forrás: KSH, Népszámlálás</w:t>
        </w:r>
        <w:r w:rsidR="008B414C">
          <w:rPr>
            <w:noProof/>
            <w:webHidden/>
          </w:rPr>
          <w:tab/>
        </w:r>
        <w:r w:rsidR="008B414C">
          <w:rPr>
            <w:noProof/>
            <w:webHidden/>
          </w:rPr>
          <w:fldChar w:fldCharType="begin"/>
        </w:r>
        <w:r w:rsidR="008B414C">
          <w:rPr>
            <w:noProof/>
            <w:webHidden/>
          </w:rPr>
          <w:instrText xml:space="preserve"> PAGEREF _Toc421781369 \h </w:instrText>
        </w:r>
        <w:r w:rsidR="008B414C">
          <w:rPr>
            <w:noProof/>
            <w:webHidden/>
          </w:rPr>
        </w:r>
        <w:r w:rsidR="008B414C">
          <w:rPr>
            <w:noProof/>
            <w:webHidden/>
          </w:rPr>
          <w:fldChar w:fldCharType="separate"/>
        </w:r>
        <w:r w:rsidR="008B414C">
          <w:rPr>
            <w:noProof/>
            <w:webHidden/>
          </w:rPr>
          <w:t>45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70" w:history="1">
        <w:r w:rsidR="008B414C" w:rsidRPr="00A20646">
          <w:rPr>
            <w:rStyle w:val="Hiperhivatkozs"/>
            <w:noProof/>
          </w:rPr>
          <w:t>11. táblázat  Segélyezési adatok 2008-2014 között.  Forrás: Önkormányzati adatszolgáltatás</w:t>
        </w:r>
        <w:r w:rsidR="008B414C">
          <w:rPr>
            <w:noProof/>
            <w:webHidden/>
          </w:rPr>
          <w:tab/>
        </w:r>
        <w:r w:rsidR="008B414C">
          <w:rPr>
            <w:noProof/>
            <w:webHidden/>
          </w:rPr>
          <w:fldChar w:fldCharType="begin"/>
        </w:r>
        <w:r w:rsidR="008B414C">
          <w:rPr>
            <w:noProof/>
            <w:webHidden/>
          </w:rPr>
          <w:instrText xml:space="preserve"> PAGEREF _Toc421781370 \h </w:instrText>
        </w:r>
        <w:r w:rsidR="008B414C">
          <w:rPr>
            <w:noProof/>
            <w:webHidden/>
          </w:rPr>
        </w:r>
        <w:r w:rsidR="008B414C">
          <w:rPr>
            <w:noProof/>
            <w:webHidden/>
          </w:rPr>
          <w:fldChar w:fldCharType="separate"/>
        </w:r>
        <w:r w:rsidR="008B414C">
          <w:rPr>
            <w:noProof/>
            <w:webHidden/>
          </w:rPr>
          <w:t>50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71" w:history="1">
        <w:r w:rsidR="008B414C" w:rsidRPr="00A20646">
          <w:rPr>
            <w:rStyle w:val="Hiperhivatkozs"/>
            <w:noProof/>
          </w:rPr>
          <w:t xml:space="preserve">12. táblázat </w:t>
        </w:r>
        <w:r w:rsidR="008B414C" w:rsidRPr="00A20646">
          <w:rPr>
            <w:rStyle w:val="Hiperhivatkozs"/>
            <w:rFonts w:eastAsia="Calibri"/>
            <w:noProof/>
          </w:rPr>
          <w:t>A Központ családgondozási eseteinek száma és gyermekszáma a kezelt probléma típusa szerint 2014-ben</w:t>
        </w:r>
        <w:r w:rsidR="008B414C" w:rsidRPr="00A20646">
          <w:rPr>
            <w:rStyle w:val="Hiperhivatkozs"/>
            <w:noProof/>
          </w:rPr>
          <w:t>.  Forrás: Önkormányzati adatszolgáltatás</w:t>
        </w:r>
        <w:r w:rsidR="008B414C">
          <w:rPr>
            <w:noProof/>
            <w:webHidden/>
          </w:rPr>
          <w:tab/>
        </w:r>
        <w:r w:rsidR="008B414C">
          <w:rPr>
            <w:noProof/>
            <w:webHidden/>
          </w:rPr>
          <w:fldChar w:fldCharType="begin"/>
        </w:r>
        <w:r w:rsidR="008B414C">
          <w:rPr>
            <w:noProof/>
            <w:webHidden/>
          </w:rPr>
          <w:instrText xml:space="preserve"> PAGEREF _Toc421781371 \h </w:instrText>
        </w:r>
        <w:r w:rsidR="008B414C">
          <w:rPr>
            <w:noProof/>
            <w:webHidden/>
          </w:rPr>
        </w:r>
        <w:r w:rsidR="008B414C">
          <w:rPr>
            <w:noProof/>
            <w:webHidden/>
          </w:rPr>
          <w:fldChar w:fldCharType="separate"/>
        </w:r>
        <w:r w:rsidR="008B414C">
          <w:rPr>
            <w:noProof/>
            <w:webHidden/>
          </w:rPr>
          <w:t>55</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72" w:history="1">
        <w:r w:rsidR="008B414C" w:rsidRPr="00A20646">
          <w:rPr>
            <w:rStyle w:val="Hiperhivatkozs"/>
            <w:noProof/>
          </w:rPr>
          <w:t>13. táblázat   Házi segítségnyújtást igénybevevők száma Forrás: önkormányzati adatszolgáltatás</w:t>
        </w:r>
        <w:r w:rsidR="008B414C">
          <w:rPr>
            <w:noProof/>
            <w:webHidden/>
          </w:rPr>
          <w:tab/>
        </w:r>
        <w:r w:rsidR="008B414C">
          <w:rPr>
            <w:noProof/>
            <w:webHidden/>
          </w:rPr>
          <w:fldChar w:fldCharType="begin"/>
        </w:r>
        <w:r w:rsidR="008B414C">
          <w:rPr>
            <w:noProof/>
            <w:webHidden/>
          </w:rPr>
          <w:instrText xml:space="preserve"> PAGEREF _Toc421781372 \h </w:instrText>
        </w:r>
        <w:r w:rsidR="008B414C">
          <w:rPr>
            <w:noProof/>
            <w:webHidden/>
          </w:rPr>
        </w:r>
        <w:r w:rsidR="008B414C">
          <w:rPr>
            <w:noProof/>
            <w:webHidden/>
          </w:rPr>
          <w:fldChar w:fldCharType="separate"/>
        </w:r>
        <w:r w:rsidR="008B414C">
          <w:rPr>
            <w:noProof/>
            <w:webHidden/>
          </w:rPr>
          <w:t>58</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73" w:history="1">
        <w:r w:rsidR="008B414C" w:rsidRPr="00A20646">
          <w:rPr>
            <w:rStyle w:val="Hiperhivatkozs"/>
            <w:rFonts w:ascii="Times New Roman" w:eastAsia="Calibri" w:hAnsi="Times New Roman"/>
            <w:noProof/>
          </w:rPr>
          <w:t>14</w:t>
        </w:r>
        <w:r w:rsidR="008B414C" w:rsidRPr="00A20646">
          <w:rPr>
            <w:rStyle w:val="Hiperhivatkozs"/>
            <w:noProof/>
          </w:rPr>
          <w:t xml:space="preserve">. táblázat  </w:t>
        </w:r>
        <w:r w:rsidR="008B414C" w:rsidRPr="00A20646">
          <w:rPr>
            <w:rStyle w:val="Hiperhivatkozs"/>
            <w:rFonts w:eastAsia="Calibri"/>
            <w:noProof/>
          </w:rPr>
          <w:t>Férőhelyek száma, az ellátás formája, szervezése.  Forrás: Önkormányzati adatszolgáltatás</w:t>
        </w:r>
        <w:r w:rsidR="008B414C">
          <w:rPr>
            <w:noProof/>
            <w:webHidden/>
          </w:rPr>
          <w:tab/>
        </w:r>
        <w:r w:rsidR="008B414C">
          <w:rPr>
            <w:noProof/>
            <w:webHidden/>
          </w:rPr>
          <w:fldChar w:fldCharType="begin"/>
        </w:r>
        <w:r w:rsidR="008B414C">
          <w:rPr>
            <w:noProof/>
            <w:webHidden/>
          </w:rPr>
          <w:instrText xml:space="preserve"> PAGEREF _Toc421781373 \h </w:instrText>
        </w:r>
        <w:r w:rsidR="008B414C">
          <w:rPr>
            <w:noProof/>
            <w:webHidden/>
          </w:rPr>
        </w:r>
        <w:r w:rsidR="008B414C">
          <w:rPr>
            <w:noProof/>
            <w:webHidden/>
          </w:rPr>
          <w:fldChar w:fldCharType="separate"/>
        </w:r>
        <w:r w:rsidR="008B414C">
          <w:rPr>
            <w:noProof/>
            <w:webHidden/>
          </w:rPr>
          <w:t>59</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74" w:history="1">
        <w:r w:rsidR="008B414C" w:rsidRPr="00A20646">
          <w:rPr>
            <w:rStyle w:val="Hiperhivatkozs"/>
            <w:rFonts w:eastAsia="Calibri"/>
            <w:noProof/>
          </w:rPr>
          <w:t>15</w:t>
        </w:r>
        <w:r w:rsidR="008B414C" w:rsidRPr="00A20646">
          <w:rPr>
            <w:rStyle w:val="Hiperhivatkozs"/>
            <w:noProof/>
          </w:rPr>
          <w:t xml:space="preserve">. táblázat  </w:t>
        </w:r>
        <w:r w:rsidR="008B414C" w:rsidRPr="00A20646">
          <w:rPr>
            <w:rStyle w:val="Hiperhivatkozs"/>
            <w:rFonts w:eastAsia="Calibri"/>
            <w:noProof/>
          </w:rPr>
          <w:t>Önkormányzati bölcsődék létszáma. Forrás: Önkormányzati adatszolgáltatás</w:t>
        </w:r>
        <w:r w:rsidR="008B414C">
          <w:rPr>
            <w:noProof/>
            <w:webHidden/>
          </w:rPr>
          <w:tab/>
        </w:r>
        <w:r w:rsidR="008B414C">
          <w:rPr>
            <w:noProof/>
            <w:webHidden/>
          </w:rPr>
          <w:fldChar w:fldCharType="begin"/>
        </w:r>
        <w:r w:rsidR="008B414C">
          <w:rPr>
            <w:noProof/>
            <w:webHidden/>
          </w:rPr>
          <w:instrText xml:space="preserve"> PAGEREF _Toc421781374 \h </w:instrText>
        </w:r>
        <w:r w:rsidR="008B414C">
          <w:rPr>
            <w:noProof/>
            <w:webHidden/>
          </w:rPr>
        </w:r>
        <w:r w:rsidR="008B414C">
          <w:rPr>
            <w:noProof/>
            <w:webHidden/>
          </w:rPr>
          <w:fldChar w:fldCharType="separate"/>
        </w:r>
        <w:r w:rsidR="008B414C">
          <w:rPr>
            <w:noProof/>
            <w:webHidden/>
          </w:rPr>
          <w:t>60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75" w:history="1">
        <w:r w:rsidR="008B414C" w:rsidRPr="00A20646">
          <w:rPr>
            <w:rStyle w:val="Hiperhivatkozs"/>
            <w:noProof/>
          </w:rPr>
          <w:t xml:space="preserve">16. táblázat  </w:t>
        </w:r>
        <w:r w:rsidR="008B414C" w:rsidRPr="00A20646">
          <w:rPr>
            <w:rStyle w:val="Hiperhivatkozs"/>
            <w:rFonts w:cs="Arial"/>
            <w:noProof/>
          </w:rPr>
          <w:t xml:space="preserve">Az óvodáskorú gyerekek száma és intézményi kapacitás a kerületben.  </w:t>
        </w:r>
        <w:r w:rsidR="008B414C" w:rsidRPr="00A20646">
          <w:rPr>
            <w:rStyle w:val="Hiperhivatkozs"/>
            <w:noProof/>
          </w:rPr>
          <w:t>Forrás: Helyi Vizuál Regiszter, KIR-STAT 2012</w:t>
        </w:r>
        <w:r w:rsidR="008B414C">
          <w:rPr>
            <w:noProof/>
            <w:webHidden/>
          </w:rPr>
          <w:tab/>
        </w:r>
        <w:r w:rsidR="008B414C">
          <w:rPr>
            <w:noProof/>
            <w:webHidden/>
          </w:rPr>
          <w:fldChar w:fldCharType="begin"/>
        </w:r>
        <w:r w:rsidR="008B414C">
          <w:rPr>
            <w:noProof/>
            <w:webHidden/>
          </w:rPr>
          <w:instrText xml:space="preserve"> PAGEREF _Toc421781375 \h </w:instrText>
        </w:r>
        <w:r w:rsidR="008B414C">
          <w:rPr>
            <w:noProof/>
            <w:webHidden/>
          </w:rPr>
        </w:r>
        <w:r w:rsidR="008B414C">
          <w:rPr>
            <w:noProof/>
            <w:webHidden/>
          </w:rPr>
          <w:fldChar w:fldCharType="separate"/>
        </w:r>
        <w:r w:rsidR="008B414C">
          <w:rPr>
            <w:noProof/>
            <w:webHidden/>
          </w:rPr>
          <w:t>61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76" w:history="1">
        <w:r w:rsidR="008B414C" w:rsidRPr="00A20646">
          <w:rPr>
            <w:rStyle w:val="Hiperhivatkozs"/>
            <w:noProof/>
          </w:rPr>
          <w:t>17. táblázat  Önkormányzati fenntartású óvodák kapacitás kihasználtsága, 2014 09. hó.  Forrás: Önkormányzati adatszolgáltatás.</w:t>
        </w:r>
        <w:r w:rsidR="008B414C">
          <w:rPr>
            <w:noProof/>
            <w:webHidden/>
          </w:rPr>
          <w:tab/>
        </w:r>
        <w:r w:rsidR="008B414C">
          <w:rPr>
            <w:noProof/>
            <w:webHidden/>
          </w:rPr>
          <w:fldChar w:fldCharType="begin"/>
        </w:r>
        <w:r w:rsidR="008B414C">
          <w:rPr>
            <w:noProof/>
            <w:webHidden/>
          </w:rPr>
          <w:instrText xml:space="preserve"> PAGEREF _Toc421781376 \h </w:instrText>
        </w:r>
        <w:r w:rsidR="008B414C">
          <w:rPr>
            <w:noProof/>
            <w:webHidden/>
          </w:rPr>
        </w:r>
        <w:r w:rsidR="008B414C">
          <w:rPr>
            <w:noProof/>
            <w:webHidden/>
          </w:rPr>
          <w:fldChar w:fldCharType="separate"/>
        </w:r>
        <w:r w:rsidR="008B414C">
          <w:rPr>
            <w:noProof/>
            <w:webHidden/>
          </w:rPr>
          <w:t>62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77" w:history="1">
        <w:r w:rsidR="008B414C" w:rsidRPr="00A20646">
          <w:rPr>
            <w:rStyle w:val="Hiperhivatkozs"/>
            <w:noProof/>
          </w:rPr>
          <w:t>18. táblázat  Házi orvosi és házi gyermekorvosi ellátás adatai. Forrás: KSH, Tájékoztatói adatbázis</w:t>
        </w:r>
        <w:r w:rsidR="008B414C">
          <w:rPr>
            <w:noProof/>
            <w:webHidden/>
          </w:rPr>
          <w:tab/>
        </w:r>
        <w:r w:rsidR="008B414C">
          <w:rPr>
            <w:noProof/>
            <w:webHidden/>
          </w:rPr>
          <w:fldChar w:fldCharType="begin"/>
        </w:r>
        <w:r w:rsidR="008B414C">
          <w:rPr>
            <w:noProof/>
            <w:webHidden/>
          </w:rPr>
          <w:instrText xml:space="preserve"> PAGEREF _Toc421781377 \h </w:instrText>
        </w:r>
        <w:r w:rsidR="008B414C">
          <w:rPr>
            <w:noProof/>
            <w:webHidden/>
          </w:rPr>
        </w:r>
        <w:r w:rsidR="008B414C">
          <w:rPr>
            <w:noProof/>
            <w:webHidden/>
          </w:rPr>
          <w:fldChar w:fldCharType="separate"/>
        </w:r>
        <w:r w:rsidR="008B414C">
          <w:rPr>
            <w:noProof/>
            <w:webHidden/>
          </w:rPr>
          <w:t>64</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78" w:history="1">
        <w:r w:rsidR="008B414C" w:rsidRPr="00A20646">
          <w:rPr>
            <w:rStyle w:val="Hiperhivatkozs"/>
            <w:noProof/>
          </w:rPr>
          <w:t>19. táblázat: Székhellyel bíró vállalkozások néhány fontosabb adatai Budapest kerületeiben (2012)</w:t>
        </w:r>
        <w:r w:rsidR="008B414C">
          <w:rPr>
            <w:noProof/>
            <w:webHidden/>
          </w:rPr>
          <w:tab/>
        </w:r>
        <w:r w:rsidR="008B414C">
          <w:rPr>
            <w:noProof/>
            <w:webHidden/>
          </w:rPr>
          <w:fldChar w:fldCharType="begin"/>
        </w:r>
        <w:r w:rsidR="008B414C">
          <w:rPr>
            <w:noProof/>
            <w:webHidden/>
          </w:rPr>
          <w:instrText xml:space="preserve"> PAGEREF _Toc421781378 \h </w:instrText>
        </w:r>
        <w:r w:rsidR="008B414C">
          <w:rPr>
            <w:noProof/>
            <w:webHidden/>
          </w:rPr>
        </w:r>
        <w:r w:rsidR="008B414C">
          <w:rPr>
            <w:noProof/>
            <w:webHidden/>
          </w:rPr>
          <w:fldChar w:fldCharType="separate"/>
        </w:r>
        <w:r w:rsidR="008B414C">
          <w:rPr>
            <w:noProof/>
            <w:webHidden/>
          </w:rPr>
          <w:t>70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79" w:history="1">
        <w:r w:rsidR="008B414C" w:rsidRPr="00A20646">
          <w:rPr>
            <w:rStyle w:val="Hiperhivatkozs"/>
            <w:noProof/>
          </w:rPr>
          <w:t>20. táblázat  A magántulajdonú lakások bérleti díja, Ft/nm, 2012. és 2014. években. Forrás: www.otthonterkep.hu</w:t>
        </w:r>
        <w:r w:rsidR="008B414C">
          <w:rPr>
            <w:noProof/>
            <w:webHidden/>
          </w:rPr>
          <w:tab/>
        </w:r>
        <w:r w:rsidR="008B414C">
          <w:rPr>
            <w:noProof/>
            <w:webHidden/>
          </w:rPr>
          <w:fldChar w:fldCharType="begin"/>
        </w:r>
        <w:r w:rsidR="008B414C">
          <w:rPr>
            <w:noProof/>
            <w:webHidden/>
          </w:rPr>
          <w:instrText xml:space="preserve"> PAGEREF _Toc421781379 \h </w:instrText>
        </w:r>
        <w:r w:rsidR="008B414C">
          <w:rPr>
            <w:noProof/>
            <w:webHidden/>
          </w:rPr>
        </w:r>
        <w:r w:rsidR="008B414C">
          <w:rPr>
            <w:noProof/>
            <w:webHidden/>
          </w:rPr>
          <w:fldChar w:fldCharType="separate"/>
        </w:r>
        <w:r w:rsidR="008B414C">
          <w:rPr>
            <w:noProof/>
            <w:webHidden/>
          </w:rPr>
          <w:t>81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80" w:history="1">
        <w:r w:rsidR="008B414C" w:rsidRPr="00A20646">
          <w:rPr>
            <w:rStyle w:val="Hiperhivatkozs"/>
            <w:noProof/>
          </w:rPr>
          <w:t>21. táblázat Épített lakások szobaszám szerinti megoszlása (%). Forrás: KSH, Tájékoztatói adatbázis.</w:t>
        </w:r>
        <w:r w:rsidR="008B414C">
          <w:rPr>
            <w:noProof/>
            <w:webHidden/>
          </w:rPr>
          <w:tab/>
        </w:r>
        <w:r w:rsidR="008B414C">
          <w:rPr>
            <w:noProof/>
            <w:webHidden/>
          </w:rPr>
          <w:fldChar w:fldCharType="begin"/>
        </w:r>
        <w:r w:rsidR="008B414C">
          <w:rPr>
            <w:noProof/>
            <w:webHidden/>
          </w:rPr>
          <w:instrText xml:space="preserve"> PAGEREF _Toc421781380 \h </w:instrText>
        </w:r>
        <w:r w:rsidR="008B414C">
          <w:rPr>
            <w:noProof/>
            <w:webHidden/>
          </w:rPr>
        </w:r>
        <w:r w:rsidR="008B414C">
          <w:rPr>
            <w:noProof/>
            <w:webHidden/>
          </w:rPr>
          <w:fldChar w:fldCharType="separate"/>
        </w:r>
        <w:r w:rsidR="008B414C">
          <w:rPr>
            <w:noProof/>
            <w:webHidden/>
          </w:rPr>
          <w:t>81</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81" w:history="1">
        <w:r w:rsidR="008B414C" w:rsidRPr="00A20646">
          <w:rPr>
            <w:rStyle w:val="Hiperhivatkozs"/>
            <w:noProof/>
          </w:rPr>
          <w:t>22. táblázat  2008-2014 között épült lakások száma Erzsébetvárosban (db). Forrás: önkormányzati adatszolgáltatás</w:t>
        </w:r>
        <w:r w:rsidR="008B414C">
          <w:rPr>
            <w:noProof/>
            <w:webHidden/>
          </w:rPr>
          <w:tab/>
        </w:r>
        <w:r w:rsidR="008B414C">
          <w:rPr>
            <w:noProof/>
            <w:webHidden/>
          </w:rPr>
          <w:fldChar w:fldCharType="begin"/>
        </w:r>
        <w:r w:rsidR="008B414C">
          <w:rPr>
            <w:noProof/>
            <w:webHidden/>
          </w:rPr>
          <w:instrText xml:space="preserve"> PAGEREF _Toc421781381 \h </w:instrText>
        </w:r>
        <w:r w:rsidR="008B414C">
          <w:rPr>
            <w:noProof/>
            <w:webHidden/>
          </w:rPr>
        </w:r>
        <w:r w:rsidR="008B414C">
          <w:rPr>
            <w:noProof/>
            <w:webHidden/>
          </w:rPr>
          <w:fldChar w:fldCharType="separate"/>
        </w:r>
        <w:r w:rsidR="008B414C">
          <w:rPr>
            <w:noProof/>
            <w:webHidden/>
          </w:rPr>
          <w:t>82</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82" w:history="1">
        <w:r w:rsidR="008B414C" w:rsidRPr="00A20646">
          <w:rPr>
            <w:rStyle w:val="Hiperhivatkozs"/>
            <w:noProof/>
          </w:rPr>
          <w:t>23. táblázat Az önkormányzati lakásállomány összetételének változása 2008-2013 között.  Forrás: Önkormányzati adatszolgáltatás</w:t>
        </w:r>
        <w:r w:rsidR="008B414C">
          <w:rPr>
            <w:noProof/>
            <w:webHidden/>
          </w:rPr>
          <w:tab/>
        </w:r>
        <w:r w:rsidR="008B414C">
          <w:rPr>
            <w:noProof/>
            <w:webHidden/>
          </w:rPr>
          <w:fldChar w:fldCharType="begin"/>
        </w:r>
        <w:r w:rsidR="008B414C">
          <w:rPr>
            <w:noProof/>
            <w:webHidden/>
          </w:rPr>
          <w:instrText xml:space="preserve"> PAGEREF _Toc421781382 \h </w:instrText>
        </w:r>
        <w:r w:rsidR="008B414C">
          <w:rPr>
            <w:noProof/>
            <w:webHidden/>
          </w:rPr>
        </w:r>
        <w:r w:rsidR="008B414C">
          <w:rPr>
            <w:noProof/>
            <w:webHidden/>
          </w:rPr>
          <w:fldChar w:fldCharType="separate"/>
        </w:r>
        <w:r w:rsidR="008B414C">
          <w:rPr>
            <w:noProof/>
            <w:webHidden/>
          </w:rPr>
          <w:t>88</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83" w:history="1">
        <w:r w:rsidR="008B414C" w:rsidRPr="00A20646">
          <w:rPr>
            <w:rStyle w:val="Hiperhivatkozs"/>
            <w:noProof/>
          </w:rPr>
          <w:t>24. táblázat Az önkormányzati lakások lakbére (ÁFA nélkül), 2015. május 1-től  Forrás: Önkormányzati adatszolgáltatás</w:t>
        </w:r>
        <w:r w:rsidR="008B414C">
          <w:rPr>
            <w:noProof/>
            <w:webHidden/>
          </w:rPr>
          <w:tab/>
        </w:r>
        <w:r w:rsidR="008B414C">
          <w:rPr>
            <w:noProof/>
            <w:webHidden/>
          </w:rPr>
          <w:fldChar w:fldCharType="begin"/>
        </w:r>
        <w:r w:rsidR="008B414C">
          <w:rPr>
            <w:noProof/>
            <w:webHidden/>
          </w:rPr>
          <w:instrText xml:space="preserve"> PAGEREF _Toc421781383 \h </w:instrText>
        </w:r>
        <w:r w:rsidR="008B414C">
          <w:rPr>
            <w:noProof/>
            <w:webHidden/>
          </w:rPr>
        </w:r>
        <w:r w:rsidR="008B414C">
          <w:rPr>
            <w:noProof/>
            <w:webHidden/>
          </w:rPr>
          <w:fldChar w:fldCharType="separate"/>
        </w:r>
        <w:r w:rsidR="008B414C">
          <w:rPr>
            <w:noProof/>
            <w:webHidden/>
          </w:rPr>
          <w:t>89</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84" w:history="1">
        <w:r w:rsidR="008B414C" w:rsidRPr="00A20646">
          <w:rPr>
            <w:rStyle w:val="Hiperhivatkozs"/>
            <w:bCs/>
            <w:noProof/>
          </w:rPr>
          <w:t>25</w:t>
        </w:r>
        <w:r w:rsidR="008B414C" w:rsidRPr="00A20646">
          <w:rPr>
            <w:rStyle w:val="Hiperhivatkozs"/>
            <w:noProof/>
          </w:rPr>
          <w:t xml:space="preserve">. táblázat  </w:t>
        </w:r>
        <w:r w:rsidR="008B414C" w:rsidRPr="00A20646">
          <w:rPr>
            <w:rStyle w:val="Hiperhivatkozs"/>
            <w:bCs/>
            <w:noProof/>
          </w:rPr>
          <w:t>A társasházak felújítására megítélt kamatmentes kölcsön és vissza nem térítendő támogatás.  Forrás: Önkormányzati adatszolgáltatás, Főépítészeti Iroda tanulmánya, 2015.</w:t>
        </w:r>
        <w:r w:rsidR="008B414C">
          <w:rPr>
            <w:noProof/>
            <w:webHidden/>
          </w:rPr>
          <w:tab/>
        </w:r>
        <w:r w:rsidR="008B414C">
          <w:rPr>
            <w:noProof/>
            <w:webHidden/>
          </w:rPr>
          <w:fldChar w:fldCharType="begin"/>
        </w:r>
        <w:r w:rsidR="008B414C">
          <w:rPr>
            <w:noProof/>
            <w:webHidden/>
          </w:rPr>
          <w:instrText xml:space="preserve"> PAGEREF _Toc421781384 \h </w:instrText>
        </w:r>
        <w:r w:rsidR="008B414C">
          <w:rPr>
            <w:noProof/>
            <w:webHidden/>
          </w:rPr>
        </w:r>
        <w:r w:rsidR="008B414C">
          <w:rPr>
            <w:noProof/>
            <w:webHidden/>
          </w:rPr>
          <w:fldChar w:fldCharType="separate"/>
        </w:r>
        <w:r w:rsidR="008B414C">
          <w:rPr>
            <w:noProof/>
            <w:webHidden/>
          </w:rPr>
          <w:t>90</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85" w:history="1">
        <w:r w:rsidR="008B414C" w:rsidRPr="00A20646">
          <w:rPr>
            <w:rStyle w:val="Hiperhivatkozs"/>
            <w:noProof/>
          </w:rPr>
          <w:t>26. táblázat  Önkormányzati fejlesztések nem uniós forrásból 2009-2014 között.</w:t>
        </w:r>
        <w:r w:rsidR="008B414C">
          <w:rPr>
            <w:noProof/>
            <w:webHidden/>
          </w:rPr>
          <w:tab/>
        </w:r>
        <w:r w:rsidR="008B414C">
          <w:rPr>
            <w:noProof/>
            <w:webHidden/>
          </w:rPr>
          <w:fldChar w:fldCharType="begin"/>
        </w:r>
        <w:r w:rsidR="008B414C">
          <w:rPr>
            <w:noProof/>
            <w:webHidden/>
          </w:rPr>
          <w:instrText xml:space="preserve"> PAGEREF _Toc421781385 \h </w:instrText>
        </w:r>
        <w:r w:rsidR="008B414C">
          <w:rPr>
            <w:noProof/>
            <w:webHidden/>
          </w:rPr>
        </w:r>
        <w:r w:rsidR="008B414C">
          <w:rPr>
            <w:noProof/>
            <w:webHidden/>
          </w:rPr>
          <w:fldChar w:fldCharType="separate"/>
        </w:r>
        <w:r w:rsidR="008B414C">
          <w:rPr>
            <w:noProof/>
            <w:webHidden/>
          </w:rPr>
          <w:t>96</w:t>
        </w:r>
        <w:r w:rsidR="008B414C">
          <w:rPr>
            <w:noProof/>
            <w:webHidden/>
          </w:rPr>
          <w:fldChar w:fldCharType="end"/>
        </w:r>
      </w:hyperlink>
    </w:p>
    <w:p w:rsidR="008B414C" w:rsidRDefault="00E85BC5">
      <w:pPr>
        <w:pStyle w:val="brajegyzk"/>
        <w:tabs>
          <w:tab w:val="right" w:leader="dot" w:pos="9628"/>
        </w:tabs>
        <w:rPr>
          <w:rFonts w:eastAsiaTheme="minorEastAsia"/>
          <w:noProof/>
          <w:sz w:val="22"/>
        </w:rPr>
      </w:pPr>
      <w:hyperlink w:anchor="_Toc421781386" w:history="1">
        <w:r w:rsidR="008B414C" w:rsidRPr="00A20646">
          <w:rPr>
            <w:rStyle w:val="Hiperhivatkozs"/>
            <w:noProof/>
          </w:rPr>
          <w:t>27. táblázat Uniós támogatással megvalósuló projektek 2007-2014 között. Forrás: Önkormányzati adatszolgáltatás</w:t>
        </w:r>
        <w:r w:rsidR="008B414C">
          <w:rPr>
            <w:noProof/>
            <w:webHidden/>
          </w:rPr>
          <w:tab/>
        </w:r>
        <w:r w:rsidR="008B414C">
          <w:rPr>
            <w:noProof/>
            <w:webHidden/>
          </w:rPr>
          <w:fldChar w:fldCharType="begin"/>
        </w:r>
        <w:r w:rsidR="008B414C">
          <w:rPr>
            <w:noProof/>
            <w:webHidden/>
          </w:rPr>
          <w:instrText xml:space="preserve"> PAGEREF _Toc421781386 \h </w:instrText>
        </w:r>
        <w:r w:rsidR="008B414C">
          <w:rPr>
            <w:noProof/>
            <w:webHidden/>
          </w:rPr>
        </w:r>
        <w:r w:rsidR="008B414C">
          <w:rPr>
            <w:noProof/>
            <w:webHidden/>
          </w:rPr>
          <w:fldChar w:fldCharType="separate"/>
        </w:r>
        <w:r w:rsidR="008B414C">
          <w:rPr>
            <w:noProof/>
            <w:webHidden/>
          </w:rPr>
          <w:t>97</w:t>
        </w:r>
        <w:r w:rsidR="008B414C">
          <w:rPr>
            <w:noProof/>
            <w:webHidden/>
          </w:rPr>
          <w:fldChar w:fldCharType="end"/>
        </w:r>
      </w:hyperlink>
    </w:p>
    <w:p w:rsidR="008B414C" w:rsidRDefault="00E85BC5">
      <w:pPr>
        <w:pStyle w:val="brajegyzk"/>
        <w:tabs>
          <w:tab w:val="left" w:pos="482"/>
          <w:tab w:val="right" w:leader="dot" w:pos="9628"/>
        </w:tabs>
        <w:rPr>
          <w:rFonts w:eastAsiaTheme="minorEastAsia"/>
          <w:noProof/>
          <w:sz w:val="22"/>
        </w:rPr>
      </w:pPr>
      <w:hyperlink w:anchor="_Toc421781387" w:history="1">
        <w:r w:rsidR="008B414C" w:rsidRPr="00A20646">
          <w:rPr>
            <w:rStyle w:val="Hiperhivatkozs"/>
            <w:noProof/>
          </w:rPr>
          <w:t>3.</w:t>
        </w:r>
        <w:r w:rsidR="008B414C">
          <w:rPr>
            <w:rFonts w:eastAsiaTheme="minorEastAsia"/>
            <w:noProof/>
            <w:sz w:val="22"/>
          </w:rPr>
          <w:tab/>
        </w:r>
        <w:r w:rsidR="008B414C" w:rsidRPr="00A20646">
          <w:rPr>
            <w:rStyle w:val="Hiperhivatkozs"/>
            <w:noProof/>
          </w:rPr>
          <w:t>28. táblázat  . Forrás: Önkormányzati adatszolgáltatás</w:t>
        </w:r>
        <w:r w:rsidR="008B414C">
          <w:rPr>
            <w:noProof/>
            <w:webHidden/>
          </w:rPr>
          <w:tab/>
        </w:r>
        <w:r w:rsidR="008B414C">
          <w:rPr>
            <w:noProof/>
            <w:webHidden/>
          </w:rPr>
          <w:fldChar w:fldCharType="begin"/>
        </w:r>
        <w:r w:rsidR="008B414C">
          <w:rPr>
            <w:noProof/>
            <w:webHidden/>
          </w:rPr>
          <w:instrText xml:space="preserve"> PAGEREF _Toc421781387 \h </w:instrText>
        </w:r>
        <w:r w:rsidR="008B414C">
          <w:rPr>
            <w:noProof/>
            <w:webHidden/>
          </w:rPr>
        </w:r>
        <w:r w:rsidR="008B414C">
          <w:rPr>
            <w:noProof/>
            <w:webHidden/>
          </w:rPr>
          <w:fldChar w:fldCharType="separate"/>
        </w:r>
        <w:r w:rsidR="008B414C">
          <w:rPr>
            <w:noProof/>
            <w:webHidden/>
          </w:rPr>
          <w:t>167</w:t>
        </w:r>
        <w:r w:rsidR="008B414C">
          <w:rPr>
            <w:noProof/>
            <w:webHidden/>
          </w:rPr>
          <w:fldChar w:fldCharType="end"/>
        </w:r>
      </w:hyperlink>
    </w:p>
    <w:p w:rsidR="00D46469" w:rsidRPr="00231622" w:rsidRDefault="00D35AEA" w:rsidP="00BC0C43">
      <w:pPr>
        <w:pStyle w:val="ITSTartalomjegyzekcimsor"/>
      </w:pPr>
      <w:r>
        <w:fldChar w:fldCharType="end"/>
      </w:r>
      <w:r w:rsidR="00A91F2D" w:rsidRPr="00231622">
        <w:t>Rövidítések jegyzéke</w:t>
      </w:r>
    </w:p>
    <w:tbl>
      <w:tblPr>
        <w:tblStyle w:val="Rcsostblzat"/>
        <w:tblW w:w="9639" w:type="dxa"/>
        <w:tblInd w:w="113" w:type="dxa"/>
        <w:tblBorders>
          <w:top w:val="none" w:sz="0" w:space="0" w:color="auto"/>
          <w:left w:val="none" w:sz="0" w:space="0" w:color="auto"/>
          <w:bottom w:val="none" w:sz="0" w:space="0" w:color="auto"/>
          <w:right w:val="none" w:sz="0" w:space="0" w:color="auto"/>
          <w:insideH w:val="none" w:sz="0" w:space="0" w:color="auto"/>
          <w:insideV w:val="single" w:sz="2" w:space="0" w:color="AD1A27"/>
        </w:tblBorders>
        <w:tblCellMar>
          <w:left w:w="113" w:type="dxa"/>
          <w:right w:w="113" w:type="dxa"/>
        </w:tblCellMar>
        <w:tblLook w:val="04A0" w:firstRow="1" w:lastRow="0" w:firstColumn="1" w:lastColumn="0" w:noHBand="0" w:noVBand="1"/>
      </w:tblPr>
      <w:tblGrid>
        <w:gridCol w:w="1134"/>
        <w:gridCol w:w="8505"/>
      </w:tblGrid>
      <w:tr w:rsidR="000C6A49" w:rsidTr="00C9273A">
        <w:tc>
          <w:tcPr>
            <w:tcW w:w="1134" w:type="dxa"/>
            <w:tcBorders>
              <w:right w:val="single" w:sz="2" w:space="0" w:color="244BAE"/>
            </w:tcBorders>
          </w:tcPr>
          <w:p w:rsidR="000C6A49" w:rsidRPr="005E6488" w:rsidRDefault="000C6A49" w:rsidP="00C9273A">
            <w:pPr>
              <w:pStyle w:val="ITSTablazatSzoveg"/>
            </w:pPr>
            <w:r w:rsidRPr="005E6488">
              <w:t>BATrT</w:t>
            </w:r>
          </w:p>
        </w:tc>
        <w:tc>
          <w:tcPr>
            <w:tcW w:w="8505" w:type="dxa"/>
            <w:tcBorders>
              <w:left w:val="single" w:sz="2" w:space="0" w:color="244BAE"/>
            </w:tcBorders>
          </w:tcPr>
          <w:p w:rsidR="000C6A49" w:rsidRPr="005E6488" w:rsidRDefault="000C6A49" w:rsidP="00C9273A">
            <w:pPr>
              <w:pStyle w:val="ITSTablazatSzoveg"/>
            </w:pPr>
            <w:r w:rsidRPr="005E6488">
              <w:t xml:space="preserve">Budapesti Agglomeráció Területrendezési Terv </w:t>
            </w:r>
          </w:p>
        </w:tc>
      </w:tr>
      <w:tr w:rsidR="000C6A49" w:rsidTr="00C9273A">
        <w:tc>
          <w:tcPr>
            <w:tcW w:w="1134" w:type="dxa"/>
            <w:tcBorders>
              <w:bottom w:val="nil"/>
              <w:right w:val="single" w:sz="2" w:space="0" w:color="244BAE"/>
            </w:tcBorders>
          </w:tcPr>
          <w:p w:rsidR="000C6A49" w:rsidRPr="00533CE4" w:rsidRDefault="000C6A49" w:rsidP="00C9273A">
            <w:pPr>
              <w:pStyle w:val="ITSTablazatSzoveg"/>
            </w:pPr>
            <w:r>
              <w:t>BKISZ</w:t>
            </w:r>
          </w:p>
        </w:tc>
        <w:tc>
          <w:tcPr>
            <w:tcW w:w="8505" w:type="dxa"/>
            <w:tcBorders>
              <w:left w:val="single" w:sz="2" w:space="0" w:color="244BAE"/>
              <w:bottom w:val="nil"/>
            </w:tcBorders>
          </w:tcPr>
          <w:p w:rsidR="000C6A49" w:rsidRPr="005E6488" w:rsidRDefault="000C6A49" w:rsidP="00C9273A">
            <w:pPr>
              <w:pStyle w:val="ITSTablazatSzoveg"/>
              <w:rPr>
                <w:highlight w:val="cyan"/>
              </w:rPr>
            </w:pPr>
            <w:r>
              <w:t>Budapesti Komplex Integrált Szennyvízelvezetési és Szennyvíztisztítási Program</w:t>
            </w:r>
          </w:p>
        </w:tc>
      </w:tr>
      <w:tr w:rsidR="000C6A49" w:rsidTr="00C9273A">
        <w:tc>
          <w:tcPr>
            <w:tcW w:w="1134" w:type="dxa"/>
            <w:tcBorders>
              <w:right w:val="single" w:sz="2" w:space="0" w:color="244BAE"/>
            </w:tcBorders>
          </w:tcPr>
          <w:p w:rsidR="000C6A49" w:rsidRPr="005E6488" w:rsidRDefault="000C6A49" w:rsidP="00C9273A">
            <w:pPr>
              <w:pStyle w:val="ITSTablazatSzoveg"/>
            </w:pPr>
            <w:r w:rsidRPr="005E6488">
              <w:t>BTFK</w:t>
            </w:r>
          </w:p>
        </w:tc>
        <w:tc>
          <w:tcPr>
            <w:tcW w:w="8505" w:type="dxa"/>
            <w:tcBorders>
              <w:left w:val="single" w:sz="2" w:space="0" w:color="244BAE"/>
            </w:tcBorders>
          </w:tcPr>
          <w:p w:rsidR="000C6A49" w:rsidRPr="005E6488" w:rsidRDefault="000C6A49" w:rsidP="00C9273A">
            <w:pPr>
              <w:pStyle w:val="ITSTablazatSzoveg"/>
            </w:pPr>
            <w:r w:rsidRPr="005E6488">
              <w:t>Budapest Területfejlesztési Koncepciója</w:t>
            </w:r>
          </w:p>
        </w:tc>
      </w:tr>
      <w:tr w:rsidR="000C6A49" w:rsidTr="00C9273A">
        <w:tc>
          <w:tcPr>
            <w:tcW w:w="1134" w:type="dxa"/>
            <w:tcBorders>
              <w:right w:val="single" w:sz="2" w:space="0" w:color="244BAE"/>
            </w:tcBorders>
          </w:tcPr>
          <w:p w:rsidR="000C6A49" w:rsidRPr="005E6488" w:rsidRDefault="000C6A49" w:rsidP="00C9273A">
            <w:pPr>
              <w:pStyle w:val="ITSTablazatSzoveg"/>
            </w:pPr>
            <w:r w:rsidRPr="005E6488">
              <w:t>CBC</w:t>
            </w:r>
          </w:p>
        </w:tc>
        <w:tc>
          <w:tcPr>
            <w:tcW w:w="8505" w:type="dxa"/>
            <w:tcBorders>
              <w:left w:val="single" w:sz="2" w:space="0" w:color="244BAE"/>
            </w:tcBorders>
          </w:tcPr>
          <w:p w:rsidR="000C6A49" w:rsidRPr="005E6488" w:rsidRDefault="000C6A49" w:rsidP="00C9273A">
            <w:pPr>
              <w:pStyle w:val="ITSTablazatSzoveg"/>
            </w:pPr>
            <w:r w:rsidRPr="005E6488">
              <w:t>Cross-Border Cooperation (Határon átnyúló együttműködés)</w:t>
            </w:r>
          </w:p>
        </w:tc>
      </w:tr>
      <w:tr w:rsidR="000C6A49" w:rsidTr="00C9273A">
        <w:tc>
          <w:tcPr>
            <w:tcW w:w="1134" w:type="dxa"/>
            <w:tcBorders>
              <w:right w:val="single" w:sz="2" w:space="0" w:color="244BAE"/>
            </w:tcBorders>
            <w:shd w:val="clear" w:color="auto" w:fill="auto"/>
          </w:tcPr>
          <w:p w:rsidR="000C6A49" w:rsidRPr="005E6488" w:rsidRDefault="000C6A49" w:rsidP="00C9273A">
            <w:pPr>
              <w:pStyle w:val="ITSTablazatSzoveg"/>
            </w:pPr>
            <w:r w:rsidRPr="005E6488">
              <w:t>DAOP</w:t>
            </w:r>
          </w:p>
        </w:tc>
        <w:tc>
          <w:tcPr>
            <w:tcW w:w="8505" w:type="dxa"/>
            <w:tcBorders>
              <w:left w:val="single" w:sz="2" w:space="0" w:color="244BAE"/>
            </w:tcBorders>
            <w:shd w:val="clear" w:color="auto" w:fill="auto"/>
          </w:tcPr>
          <w:p w:rsidR="000C6A49" w:rsidRPr="005E6488" w:rsidRDefault="000C6A49" w:rsidP="00C9273A">
            <w:pPr>
              <w:pStyle w:val="ITSTablazatSzoveg"/>
            </w:pPr>
            <w:r w:rsidRPr="005E6488">
              <w:t>Dél-Alföldi Operatív Program</w:t>
            </w:r>
          </w:p>
        </w:tc>
      </w:tr>
      <w:tr w:rsidR="000C6A49" w:rsidTr="00C9273A">
        <w:tc>
          <w:tcPr>
            <w:tcW w:w="1134" w:type="dxa"/>
            <w:tcBorders>
              <w:right w:val="single" w:sz="2" w:space="0" w:color="244BAE"/>
            </w:tcBorders>
          </w:tcPr>
          <w:p w:rsidR="000C6A49" w:rsidRPr="005E6488" w:rsidRDefault="000C6A49" w:rsidP="00C9273A">
            <w:pPr>
              <w:pStyle w:val="ITSTablazatSzoveg"/>
            </w:pPr>
            <w:r w:rsidRPr="005E6488">
              <w:t>ERFA</w:t>
            </w:r>
          </w:p>
        </w:tc>
        <w:tc>
          <w:tcPr>
            <w:tcW w:w="8505" w:type="dxa"/>
            <w:tcBorders>
              <w:left w:val="single" w:sz="2" w:space="0" w:color="244BAE"/>
            </w:tcBorders>
          </w:tcPr>
          <w:p w:rsidR="000C6A49" w:rsidRPr="005E6488" w:rsidRDefault="000C6A49" w:rsidP="00C9273A">
            <w:pPr>
              <w:pStyle w:val="ITSTablazatSzoveg"/>
            </w:pPr>
            <w:r w:rsidRPr="005E6488">
              <w:t>Európai Regionális Fejlesztési Alap</w:t>
            </w:r>
          </w:p>
        </w:tc>
      </w:tr>
      <w:tr w:rsidR="000C6A49" w:rsidTr="00C9273A">
        <w:tc>
          <w:tcPr>
            <w:tcW w:w="1134" w:type="dxa"/>
            <w:tcBorders>
              <w:right w:val="single" w:sz="2" w:space="0" w:color="244BAE"/>
            </w:tcBorders>
          </w:tcPr>
          <w:p w:rsidR="000C6A49" w:rsidRPr="005E6488" w:rsidRDefault="000C6A49" w:rsidP="00C9273A">
            <w:pPr>
              <w:pStyle w:val="ITSTablazatSzoveg"/>
            </w:pPr>
            <w:r w:rsidRPr="005E6488">
              <w:t>ESZA</w:t>
            </w:r>
          </w:p>
        </w:tc>
        <w:tc>
          <w:tcPr>
            <w:tcW w:w="8505" w:type="dxa"/>
            <w:tcBorders>
              <w:left w:val="single" w:sz="2" w:space="0" w:color="244BAE"/>
            </w:tcBorders>
          </w:tcPr>
          <w:p w:rsidR="000C6A49" w:rsidRPr="005E6488" w:rsidRDefault="000C6A49" w:rsidP="00C9273A">
            <w:pPr>
              <w:pStyle w:val="ITSTablazatSzoveg"/>
            </w:pPr>
            <w:r w:rsidRPr="005E6488">
              <w:t>Európai Szociális Alap</w:t>
            </w:r>
          </w:p>
        </w:tc>
      </w:tr>
      <w:tr w:rsidR="000C6A49" w:rsidRPr="00D4788A" w:rsidTr="00C9273A">
        <w:tc>
          <w:tcPr>
            <w:tcW w:w="1134" w:type="dxa"/>
            <w:tcBorders>
              <w:bottom w:val="nil"/>
              <w:right w:val="single" w:sz="2" w:space="0" w:color="244BAE"/>
            </w:tcBorders>
          </w:tcPr>
          <w:p w:rsidR="000C6A49" w:rsidRPr="005E6488" w:rsidRDefault="000C6A49" w:rsidP="00C9273A">
            <w:pPr>
              <w:pStyle w:val="ITSTablazatSzoveg"/>
            </w:pPr>
            <w:r w:rsidRPr="005E6488">
              <w:t>Étv.</w:t>
            </w:r>
          </w:p>
        </w:tc>
        <w:tc>
          <w:tcPr>
            <w:tcW w:w="8505" w:type="dxa"/>
            <w:tcBorders>
              <w:left w:val="single" w:sz="2" w:space="0" w:color="244BAE"/>
              <w:bottom w:val="nil"/>
            </w:tcBorders>
          </w:tcPr>
          <w:p w:rsidR="000C6A49" w:rsidRPr="005E6488" w:rsidRDefault="000C6A49" w:rsidP="00C9273A">
            <w:pPr>
              <w:pStyle w:val="ITSTablazatSzoveg"/>
            </w:pPr>
            <w:r w:rsidRPr="005E6488">
              <w:t>1997. évi LXXVIII. törvény az épített környezet alakításáról és védelméről (Építési törvény)</w:t>
            </w:r>
          </w:p>
        </w:tc>
      </w:tr>
      <w:tr w:rsidR="000C6A49" w:rsidTr="00C9273A">
        <w:tc>
          <w:tcPr>
            <w:tcW w:w="1134" w:type="dxa"/>
            <w:tcBorders>
              <w:right w:val="single" w:sz="2" w:space="0" w:color="244BAE"/>
            </w:tcBorders>
          </w:tcPr>
          <w:p w:rsidR="000C6A49" w:rsidRPr="005E6488" w:rsidRDefault="000C6A49" w:rsidP="00C9273A">
            <w:pPr>
              <w:pStyle w:val="ITSTablazatSzoveg"/>
            </w:pPr>
            <w:r w:rsidRPr="005E6488">
              <w:t>FŐTEP</w:t>
            </w:r>
          </w:p>
        </w:tc>
        <w:tc>
          <w:tcPr>
            <w:tcW w:w="8505" w:type="dxa"/>
            <w:tcBorders>
              <w:left w:val="single" w:sz="2" w:space="0" w:color="244BAE"/>
            </w:tcBorders>
          </w:tcPr>
          <w:p w:rsidR="000C6A49" w:rsidRPr="005E6488" w:rsidRDefault="000C6A49" w:rsidP="00C9273A">
            <w:pPr>
              <w:pStyle w:val="ITSTablazatSzoveg"/>
            </w:pPr>
            <w:r w:rsidRPr="005E6488">
              <w:t>Fővárosi Területfejlesztési Program</w:t>
            </w:r>
          </w:p>
        </w:tc>
      </w:tr>
      <w:tr w:rsidR="000C6A49" w:rsidRPr="00D4788A" w:rsidTr="00C9273A">
        <w:tc>
          <w:tcPr>
            <w:tcW w:w="1134" w:type="dxa"/>
            <w:tcBorders>
              <w:bottom w:val="nil"/>
              <w:right w:val="single" w:sz="2" w:space="0" w:color="244BAE"/>
            </w:tcBorders>
          </w:tcPr>
          <w:p w:rsidR="000C6A49" w:rsidRPr="005E6488" w:rsidRDefault="000C6A49" w:rsidP="00C9273A">
            <w:pPr>
              <w:pStyle w:val="ITSTablazatSzoveg"/>
            </w:pPr>
            <w:r w:rsidRPr="005E6488">
              <w:t>FRSZ</w:t>
            </w:r>
          </w:p>
        </w:tc>
        <w:tc>
          <w:tcPr>
            <w:tcW w:w="8505" w:type="dxa"/>
            <w:tcBorders>
              <w:left w:val="single" w:sz="2" w:space="0" w:color="244BAE"/>
              <w:bottom w:val="nil"/>
            </w:tcBorders>
          </w:tcPr>
          <w:p w:rsidR="000C6A49" w:rsidRPr="005E6488" w:rsidRDefault="000C6A49" w:rsidP="00C9273A">
            <w:pPr>
              <w:pStyle w:val="ITSTablazatSzoveg"/>
            </w:pPr>
            <w:r w:rsidRPr="005E6488">
              <w:t>Fővárosi rendezési szabályzat</w:t>
            </w:r>
          </w:p>
        </w:tc>
      </w:tr>
      <w:tr w:rsidR="000C6A49" w:rsidTr="00C9273A">
        <w:tc>
          <w:tcPr>
            <w:tcW w:w="1134" w:type="dxa"/>
            <w:tcBorders>
              <w:bottom w:val="nil"/>
              <w:right w:val="single" w:sz="2" w:space="0" w:color="244BAE"/>
            </w:tcBorders>
          </w:tcPr>
          <w:p w:rsidR="000C6A49" w:rsidRPr="005E6488" w:rsidRDefault="000C6A49" w:rsidP="00C9273A">
            <w:pPr>
              <w:pStyle w:val="ITSTablazatSzoveg"/>
              <w:rPr>
                <w:highlight w:val="cyan"/>
              </w:rPr>
            </w:pPr>
            <w:r>
              <w:t>Főv. Kgy.</w:t>
            </w:r>
          </w:p>
        </w:tc>
        <w:tc>
          <w:tcPr>
            <w:tcW w:w="8505" w:type="dxa"/>
            <w:tcBorders>
              <w:left w:val="single" w:sz="2" w:space="0" w:color="244BAE"/>
              <w:bottom w:val="nil"/>
            </w:tcBorders>
          </w:tcPr>
          <w:p w:rsidR="000C6A49" w:rsidRPr="005E6488" w:rsidRDefault="000C6A49" w:rsidP="00C9273A">
            <w:pPr>
              <w:pStyle w:val="ITSTablazatSzoveg"/>
              <w:rPr>
                <w:highlight w:val="cyan"/>
              </w:rPr>
            </w:pPr>
            <w:r>
              <w:t>Fővárosi Közgyűlés</w:t>
            </w:r>
          </w:p>
        </w:tc>
      </w:tr>
      <w:tr w:rsidR="000C6A49" w:rsidTr="00C9273A">
        <w:tc>
          <w:tcPr>
            <w:tcW w:w="1134" w:type="dxa"/>
            <w:tcBorders>
              <w:bottom w:val="nil"/>
              <w:right w:val="single" w:sz="2" w:space="0" w:color="244BAE"/>
            </w:tcBorders>
          </w:tcPr>
          <w:p w:rsidR="000C6A49" w:rsidRPr="00533CE4" w:rsidRDefault="000C6A49" w:rsidP="00C9273A">
            <w:pPr>
              <w:pStyle w:val="ITSTablazatSzoveg"/>
            </w:pPr>
            <w:r>
              <w:t>IVS</w:t>
            </w:r>
          </w:p>
        </w:tc>
        <w:tc>
          <w:tcPr>
            <w:tcW w:w="8505" w:type="dxa"/>
            <w:tcBorders>
              <w:left w:val="single" w:sz="2" w:space="0" w:color="244BAE"/>
              <w:bottom w:val="nil"/>
            </w:tcBorders>
          </w:tcPr>
          <w:p w:rsidR="000C6A49" w:rsidRPr="005E6488" w:rsidRDefault="000C6A49" w:rsidP="00C9273A">
            <w:pPr>
              <w:pStyle w:val="ITSTablazatSzoveg"/>
              <w:rPr>
                <w:highlight w:val="cyan"/>
              </w:rPr>
            </w:pPr>
            <w:r>
              <w:t>Integrált Városfejlesztési Stratégia</w:t>
            </w:r>
          </w:p>
        </w:tc>
      </w:tr>
      <w:tr w:rsidR="000C6A49" w:rsidRPr="00D4788A" w:rsidTr="00C9273A">
        <w:tc>
          <w:tcPr>
            <w:tcW w:w="1134" w:type="dxa"/>
            <w:tcBorders>
              <w:bottom w:val="nil"/>
              <w:right w:val="single" w:sz="2" w:space="0" w:color="244BAE"/>
            </w:tcBorders>
          </w:tcPr>
          <w:p w:rsidR="000C6A49" w:rsidRPr="005E6488" w:rsidRDefault="000C6A49" w:rsidP="00C9273A">
            <w:pPr>
              <w:pStyle w:val="ITSTablazatSzoveg"/>
            </w:pPr>
            <w:r w:rsidRPr="005E6488">
              <w:t>KÉSZ</w:t>
            </w:r>
          </w:p>
        </w:tc>
        <w:tc>
          <w:tcPr>
            <w:tcW w:w="8505" w:type="dxa"/>
            <w:tcBorders>
              <w:left w:val="single" w:sz="2" w:space="0" w:color="244BAE"/>
              <w:bottom w:val="nil"/>
            </w:tcBorders>
          </w:tcPr>
          <w:p w:rsidR="000C6A49" w:rsidRPr="005E6488" w:rsidRDefault="000C6A49" w:rsidP="00C9273A">
            <w:pPr>
              <w:pStyle w:val="ITSTablazatSzoveg"/>
            </w:pPr>
            <w:r w:rsidRPr="005E6488">
              <w:t>Kerületi építési szabályzat</w:t>
            </w:r>
          </w:p>
        </w:tc>
      </w:tr>
      <w:tr w:rsidR="000C6A49" w:rsidTr="00C9273A">
        <w:tc>
          <w:tcPr>
            <w:tcW w:w="1134" w:type="dxa"/>
            <w:tcBorders>
              <w:right w:val="single" w:sz="2" w:space="0" w:color="244BAE"/>
            </w:tcBorders>
          </w:tcPr>
          <w:p w:rsidR="000C6A49" w:rsidRPr="005E6488" w:rsidRDefault="000C6A49" w:rsidP="00C9273A">
            <w:pPr>
              <w:pStyle w:val="ITSTablazatSzoveg"/>
            </w:pPr>
            <w:r w:rsidRPr="005E6488">
              <w:t>KMOP</w:t>
            </w:r>
          </w:p>
        </w:tc>
        <w:tc>
          <w:tcPr>
            <w:tcW w:w="8505" w:type="dxa"/>
            <w:tcBorders>
              <w:left w:val="single" w:sz="2" w:space="0" w:color="244BAE"/>
            </w:tcBorders>
          </w:tcPr>
          <w:p w:rsidR="000C6A49" w:rsidRPr="005E6488" w:rsidRDefault="000C6A49" w:rsidP="00C9273A">
            <w:pPr>
              <w:pStyle w:val="ITSTablazatSzoveg"/>
            </w:pPr>
            <w:r w:rsidRPr="005E6488">
              <w:t>Közép-Magyarországi Operatív Program</w:t>
            </w:r>
          </w:p>
        </w:tc>
      </w:tr>
      <w:tr w:rsidR="000C6A49" w:rsidRPr="00D4788A" w:rsidTr="00C9273A">
        <w:tc>
          <w:tcPr>
            <w:tcW w:w="1134" w:type="dxa"/>
            <w:tcBorders>
              <w:bottom w:val="nil"/>
              <w:right w:val="single" w:sz="2" w:space="0" w:color="244BAE"/>
            </w:tcBorders>
          </w:tcPr>
          <w:p w:rsidR="000C6A49" w:rsidRPr="005E6488" w:rsidRDefault="000C6A49" w:rsidP="00C9273A">
            <w:pPr>
              <w:pStyle w:val="ITSTablazatSzoveg"/>
            </w:pPr>
            <w:r w:rsidRPr="005E6488">
              <w:t>KVSZ</w:t>
            </w:r>
          </w:p>
        </w:tc>
        <w:tc>
          <w:tcPr>
            <w:tcW w:w="8505" w:type="dxa"/>
            <w:tcBorders>
              <w:left w:val="single" w:sz="2" w:space="0" w:color="244BAE"/>
              <w:bottom w:val="nil"/>
            </w:tcBorders>
          </w:tcPr>
          <w:p w:rsidR="000C6A49" w:rsidRPr="005E6488" w:rsidRDefault="000C6A49" w:rsidP="00C9273A">
            <w:pPr>
              <w:pStyle w:val="ITSTablazatSzoveg"/>
            </w:pPr>
            <w:r w:rsidRPr="005E6488">
              <w:t>Kerületi Városrendezési és Építési Szabályzat</w:t>
            </w:r>
          </w:p>
        </w:tc>
      </w:tr>
      <w:tr w:rsidR="000C6A49" w:rsidTr="00C9273A">
        <w:tc>
          <w:tcPr>
            <w:tcW w:w="1134" w:type="dxa"/>
            <w:tcBorders>
              <w:right w:val="single" w:sz="2" w:space="0" w:color="244BAE"/>
            </w:tcBorders>
          </w:tcPr>
          <w:p w:rsidR="000C6A49" w:rsidRPr="005E6488" w:rsidRDefault="000C6A49" w:rsidP="00C9273A">
            <w:pPr>
              <w:pStyle w:val="ITSTablazatSzoveg"/>
            </w:pPr>
            <w:r w:rsidRPr="005E6488">
              <w:t>OFTK</w:t>
            </w:r>
          </w:p>
        </w:tc>
        <w:tc>
          <w:tcPr>
            <w:tcW w:w="8505" w:type="dxa"/>
            <w:tcBorders>
              <w:left w:val="single" w:sz="2" w:space="0" w:color="244BAE"/>
            </w:tcBorders>
          </w:tcPr>
          <w:p w:rsidR="000C6A49" w:rsidRPr="005E6488" w:rsidRDefault="000C6A49" w:rsidP="00C9273A">
            <w:pPr>
              <w:pStyle w:val="ITSTablazatSzoveg"/>
            </w:pPr>
            <w:r w:rsidRPr="005E6488">
              <w:t>Nemzeti Fejlesztés 2030 – Országos Fejlesztési és Területfejlesztési Koncepció</w:t>
            </w:r>
          </w:p>
        </w:tc>
      </w:tr>
      <w:tr w:rsidR="000C6A49" w:rsidTr="00C9273A">
        <w:tc>
          <w:tcPr>
            <w:tcW w:w="1134" w:type="dxa"/>
            <w:tcBorders>
              <w:right w:val="single" w:sz="2" w:space="0" w:color="244BAE"/>
            </w:tcBorders>
          </w:tcPr>
          <w:p w:rsidR="000C6A49" w:rsidRPr="005E6488" w:rsidRDefault="000C6A49" w:rsidP="00C9273A">
            <w:pPr>
              <w:pStyle w:val="ITSTablazatSzoveg"/>
            </w:pPr>
            <w:r w:rsidRPr="005E6488">
              <w:t>OTrT</w:t>
            </w:r>
          </w:p>
        </w:tc>
        <w:tc>
          <w:tcPr>
            <w:tcW w:w="8505" w:type="dxa"/>
            <w:tcBorders>
              <w:left w:val="single" w:sz="2" w:space="0" w:color="244BAE"/>
            </w:tcBorders>
          </w:tcPr>
          <w:p w:rsidR="000C6A49" w:rsidRPr="005E6488" w:rsidRDefault="000C6A49" w:rsidP="00C9273A">
            <w:pPr>
              <w:pStyle w:val="ITSTablazatSzoveg"/>
            </w:pPr>
            <w:r w:rsidRPr="005E6488">
              <w:t xml:space="preserve">Országos Területrendezési Terv </w:t>
            </w:r>
          </w:p>
        </w:tc>
      </w:tr>
      <w:tr w:rsidR="000C6A49" w:rsidTr="00C9273A">
        <w:tc>
          <w:tcPr>
            <w:tcW w:w="1134" w:type="dxa"/>
            <w:tcBorders>
              <w:right w:val="single" w:sz="2" w:space="0" w:color="244BAE"/>
            </w:tcBorders>
          </w:tcPr>
          <w:p w:rsidR="000C6A49" w:rsidRPr="005E6488" w:rsidRDefault="000C6A49" w:rsidP="00C9273A">
            <w:pPr>
              <w:pStyle w:val="ITSTablazatSzoveg"/>
            </w:pPr>
            <w:r w:rsidRPr="005E6488">
              <w:lastRenderedPageBreak/>
              <w:t>PMTFK</w:t>
            </w:r>
          </w:p>
        </w:tc>
        <w:tc>
          <w:tcPr>
            <w:tcW w:w="8505" w:type="dxa"/>
            <w:tcBorders>
              <w:left w:val="single" w:sz="2" w:space="0" w:color="244BAE"/>
            </w:tcBorders>
          </w:tcPr>
          <w:p w:rsidR="000C6A49" w:rsidRPr="005E6488" w:rsidRDefault="000C6A49" w:rsidP="00C9273A">
            <w:pPr>
              <w:pStyle w:val="ITSTablazatSzoveg"/>
            </w:pPr>
            <w:r w:rsidRPr="005E6488">
              <w:t>Pest Megyei Területfejlesztési Koncepció</w:t>
            </w:r>
          </w:p>
        </w:tc>
      </w:tr>
      <w:tr w:rsidR="000C6A49" w:rsidTr="00C9273A">
        <w:tc>
          <w:tcPr>
            <w:tcW w:w="1134" w:type="dxa"/>
            <w:tcBorders>
              <w:bottom w:val="nil"/>
              <w:right w:val="single" w:sz="2" w:space="0" w:color="244BAE"/>
            </w:tcBorders>
          </w:tcPr>
          <w:p w:rsidR="000C6A49" w:rsidRPr="00F80E44" w:rsidRDefault="000C6A49" w:rsidP="00C9273A">
            <w:pPr>
              <w:pStyle w:val="ITSTablazatSzoveg"/>
            </w:pPr>
            <w:r w:rsidRPr="00F80E44">
              <w:t>PPVSZ</w:t>
            </w:r>
          </w:p>
        </w:tc>
        <w:tc>
          <w:tcPr>
            <w:tcW w:w="8505" w:type="dxa"/>
            <w:tcBorders>
              <w:left w:val="single" w:sz="2" w:space="0" w:color="244BAE"/>
              <w:bottom w:val="nil"/>
            </w:tcBorders>
          </w:tcPr>
          <w:p w:rsidR="000C6A49" w:rsidRPr="00F80E44" w:rsidRDefault="000C6A49" w:rsidP="00C9273A">
            <w:pPr>
              <w:pStyle w:val="ITSTablazatSzoveg"/>
            </w:pPr>
            <w:r w:rsidRPr="00F80E44">
              <w:t>Pestszent</w:t>
            </w:r>
            <w:r>
              <w:t>lőrinc–Pestszentimre Városrendezési és Építési Szabályzata</w:t>
            </w:r>
          </w:p>
        </w:tc>
      </w:tr>
      <w:tr w:rsidR="000C6A49" w:rsidRPr="00D4788A" w:rsidTr="00C9273A">
        <w:tc>
          <w:tcPr>
            <w:tcW w:w="1134" w:type="dxa"/>
            <w:tcBorders>
              <w:bottom w:val="nil"/>
              <w:right w:val="single" w:sz="2" w:space="0" w:color="244BAE"/>
            </w:tcBorders>
          </w:tcPr>
          <w:p w:rsidR="000C6A49" w:rsidRPr="005E6488" w:rsidRDefault="000C6A49" w:rsidP="00C9273A">
            <w:pPr>
              <w:pStyle w:val="ITSTablazatSzoveg"/>
            </w:pPr>
            <w:r w:rsidRPr="005E6488">
              <w:t>SZT</w:t>
            </w:r>
          </w:p>
        </w:tc>
        <w:tc>
          <w:tcPr>
            <w:tcW w:w="8505" w:type="dxa"/>
            <w:tcBorders>
              <w:left w:val="single" w:sz="2" w:space="0" w:color="244BAE"/>
              <w:bottom w:val="nil"/>
            </w:tcBorders>
          </w:tcPr>
          <w:p w:rsidR="000C6A49" w:rsidRPr="005E6488" w:rsidRDefault="000C6A49" w:rsidP="00C9273A">
            <w:pPr>
              <w:pStyle w:val="ITSTablazatSzoveg"/>
            </w:pPr>
            <w:r w:rsidRPr="005E6488">
              <w:t>Szabályozási terv</w:t>
            </w:r>
          </w:p>
        </w:tc>
      </w:tr>
      <w:tr w:rsidR="000C6A49" w:rsidTr="00C9273A">
        <w:tc>
          <w:tcPr>
            <w:tcW w:w="1134" w:type="dxa"/>
            <w:tcBorders>
              <w:right w:val="single" w:sz="2" w:space="0" w:color="244BAE"/>
            </w:tcBorders>
          </w:tcPr>
          <w:p w:rsidR="000C6A49" w:rsidRPr="005E6488" w:rsidRDefault="000C6A49" w:rsidP="00C9273A">
            <w:pPr>
              <w:pStyle w:val="ITSTablazatSzoveg"/>
            </w:pPr>
            <w:r w:rsidRPr="005E6488">
              <w:t>Tftv</w:t>
            </w:r>
          </w:p>
        </w:tc>
        <w:tc>
          <w:tcPr>
            <w:tcW w:w="8505" w:type="dxa"/>
            <w:tcBorders>
              <w:left w:val="single" w:sz="2" w:space="0" w:color="244BAE"/>
            </w:tcBorders>
          </w:tcPr>
          <w:p w:rsidR="000C6A49" w:rsidRPr="005E6488" w:rsidRDefault="000C6A49" w:rsidP="00C9273A">
            <w:pPr>
              <w:pStyle w:val="ITSTablazatSzoveg"/>
            </w:pPr>
            <w:r w:rsidRPr="005E6488">
              <w:t>A területfejlesztésről és területrendezésről szóló – módosított – 1996. évi XXI. Törvény</w:t>
            </w:r>
          </w:p>
        </w:tc>
      </w:tr>
      <w:tr w:rsidR="000C6A49" w:rsidRPr="00D4788A" w:rsidTr="00C9273A">
        <w:tc>
          <w:tcPr>
            <w:tcW w:w="1134" w:type="dxa"/>
            <w:tcBorders>
              <w:right w:val="single" w:sz="2" w:space="0" w:color="244BAE"/>
            </w:tcBorders>
          </w:tcPr>
          <w:p w:rsidR="000C6A49" w:rsidRPr="005E6488" w:rsidRDefault="000C6A49" w:rsidP="00C9273A">
            <w:pPr>
              <w:pStyle w:val="ITSTablazatSzoveg"/>
            </w:pPr>
            <w:r w:rsidRPr="005E6488">
              <w:t>TSZT 2015</w:t>
            </w:r>
          </w:p>
        </w:tc>
        <w:tc>
          <w:tcPr>
            <w:tcW w:w="8505" w:type="dxa"/>
            <w:tcBorders>
              <w:left w:val="single" w:sz="2" w:space="0" w:color="244BAE"/>
            </w:tcBorders>
          </w:tcPr>
          <w:p w:rsidR="000C6A49" w:rsidRPr="005E6488" w:rsidRDefault="000C6A49" w:rsidP="00C9273A">
            <w:pPr>
              <w:pStyle w:val="ITSTablazatSzoveg"/>
            </w:pPr>
            <w:r w:rsidRPr="005E6488">
              <w:t xml:space="preserve">Budapest </w:t>
            </w:r>
            <w:r>
              <w:t>Főváros T</w:t>
            </w:r>
            <w:r w:rsidRPr="005E6488">
              <w:t xml:space="preserve">elepülésszerkezeti </w:t>
            </w:r>
            <w:r>
              <w:t>T</w:t>
            </w:r>
            <w:r w:rsidRPr="005E6488">
              <w:t>erve</w:t>
            </w:r>
          </w:p>
        </w:tc>
      </w:tr>
    </w:tbl>
    <w:p w:rsidR="00A91F2D" w:rsidRPr="00231622" w:rsidRDefault="00A91F2D" w:rsidP="008E4B2B">
      <w:r w:rsidRPr="00231622">
        <w:br w:type="page"/>
      </w:r>
    </w:p>
    <w:p w:rsidR="00DE673D" w:rsidRPr="00231622" w:rsidRDefault="00432114" w:rsidP="00145BC4">
      <w:pPr>
        <w:pStyle w:val="ITSFejezet1"/>
        <w:tabs>
          <w:tab w:val="num" w:pos="851"/>
        </w:tabs>
      </w:pPr>
      <w:bookmarkStart w:id="0" w:name="_Toc421781097"/>
      <w:r w:rsidRPr="00231622">
        <w:lastRenderedPageBreak/>
        <w:t>helyzetfeltáró, helyzetelemző munkarészek</w:t>
      </w:r>
      <w:bookmarkEnd w:id="0"/>
    </w:p>
    <w:p w:rsidR="00432114" w:rsidRPr="008751B4" w:rsidRDefault="00432114" w:rsidP="008751B4">
      <w:pPr>
        <w:pStyle w:val="ITSFejezet2"/>
        <w:numPr>
          <w:ilvl w:val="1"/>
          <w:numId w:val="27"/>
        </w:numPr>
        <w:spacing w:before="360" w:after="240" w:line="288" w:lineRule="auto"/>
        <w:outlineLvl w:val="0"/>
        <w:rPr>
          <w:rFonts w:ascii="Century Gothic" w:hAnsi="Century Gothic"/>
        </w:rPr>
      </w:pPr>
      <w:bookmarkStart w:id="1" w:name="_Toc421781098"/>
      <w:r w:rsidRPr="008751B4">
        <w:rPr>
          <w:rFonts w:ascii="Century Gothic" w:hAnsi="Century Gothic"/>
        </w:rPr>
        <w:t>Tel</w:t>
      </w:r>
      <w:r w:rsidR="00D659D2" w:rsidRPr="008751B4">
        <w:rPr>
          <w:rFonts w:ascii="Century Gothic" w:hAnsi="Century Gothic"/>
        </w:rPr>
        <w:t>ep</w:t>
      </w:r>
      <w:r w:rsidR="00231622" w:rsidRPr="008751B4">
        <w:rPr>
          <w:rFonts w:ascii="Century Gothic" w:hAnsi="Century Gothic"/>
        </w:rPr>
        <w:t>üléshálózati összefüggések, a VII</w:t>
      </w:r>
      <w:r w:rsidR="00D659D2" w:rsidRPr="008751B4">
        <w:rPr>
          <w:rFonts w:ascii="Century Gothic" w:hAnsi="Century Gothic"/>
        </w:rPr>
        <w:t xml:space="preserve">. </w:t>
      </w:r>
      <w:r w:rsidRPr="008751B4">
        <w:rPr>
          <w:rFonts w:ascii="Century Gothic" w:hAnsi="Century Gothic"/>
        </w:rPr>
        <w:t>kerület helye a fővárosban, térségi kapcsolatok</w:t>
      </w:r>
      <w:bookmarkEnd w:id="1"/>
    </w:p>
    <w:p w:rsidR="007509C0" w:rsidRPr="007509C0" w:rsidRDefault="005252EC" w:rsidP="00D85780">
      <w:pPr>
        <w:pStyle w:val="ITSFejezet3"/>
        <w:numPr>
          <w:ilvl w:val="2"/>
          <w:numId w:val="27"/>
        </w:numPr>
      </w:pPr>
      <w:bookmarkStart w:id="2" w:name="_Toc421781099"/>
      <w:r w:rsidRPr="007509C0">
        <w:t>Budapest nemzetközi és országos szerepe</w:t>
      </w:r>
      <w:bookmarkEnd w:id="2"/>
    </w:p>
    <w:p w:rsidR="000A615B" w:rsidRPr="00231622" w:rsidRDefault="000A615B" w:rsidP="00DA6AA6">
      <w:pPr>
        <w:pStyle w:val="ITSSzovegtest"/>
      </w:pPr>
      <w:bookmarkStart w:id="3" w:name="_Toc410197718"/>
      <w:r w:rsidRPr="00231622">
        <w:t>Budapest az európai városhálózat tagjaként 1,7 millió fős lakosságával a jelentősebb európai városok közé tartozik. Nemzetközi, s ezen belül is makroregionális szerepköre jelentős, de a Főváros és várostérsége együttes fejlesztésével, fejlődésével ezt a pozíciót tovább kell erősíteni az ország egészének versenyképe</w:t>
      </w:r>
      <w:r w:rsidRPr="00231622">
        <w:t>s</w:t>
      </w:r>
      <w:r w:rsidRPr="00231622">
        <w:t>sége érdekében. A KSH adatai alapján Magyarországon belül Budapesten termelődött meg a GDP 38 %-a  2011-ben (míg lakossági súlya csak 17,6 %), a beruházások 38  %-a szintén itt valósult meg (2013), az egy</w:t>
      </w:r>
      <w:r w:rsidRPr="00231622">
        <w:t>e</w:t>
      </w:r>
      <w:r w:rsidRPr="00231622">
        <w:t>temi és kutatási központok kiemelkedő koncentrációja hozzájárult ahhoz, hogy a versenyképesség egyik legfontosabb jellemzője, az országban kutatás-fejlesztésre fordított éves ráfordítás közel 60 %-a itt realiz</w:t>
      </w:r>
      <w:r w:rsidRPr="00231622">
        <w:t>á</w:t>
      </w:r>
      <w:r w:rsidRPr="00231622">
        <w:t>lódjon. Budapest a szolgáltatási szektor dominanciája mellett olyan ágazatok kiemelkedő központja, mint a kreatív ipar, ITK szektor, gyógyszeripar. Budapest az ország első számú turisztikai fogadóterülete, kulturális kínálata és épített öröksége nemzetközi viszonylatban is jelentős. Budapest központú az ország légi forga</w:t>
      </w:r>
      <w:r w:rsidRPr="00231622">
        <w:t>l</w:t>
      </w:r>
      <w:r w:rsidRPr="00231622">
        <w:t>ma, a közlekedési hálózatok történeti kialakulása nyomán a legfontosabb közúti és vasúti csomópont. A logisztikai pozíciót tovább erősítik a transzeurópai közlekedési hálózatok, melynek egyik eleme maga a D</w:t>
      </w:r>
      <w:r w:rsidRPr="00231622">
        <w:t>u</w:t>
      </w:r>
      <w:r w:rsidRPr="00231622">
        <w:t xml:space="preserve">na vízi útja. A főváros „vonzereje”, népszerűsége erősödik, mely mind a lakosságszámban, mind a turisztikai adatokban jól tükröződik. Az elmúlt 10 évben Budapest népessége növekedni tudott, a Budapestről történő elvándorlás 2007-től megfordult, így a főváros migrációs egyenlege pozitív tendenciát mutat. </w:t>
      </w:r>
    </w:p>
    <w:p w:rsidR="000A615B" w:rsidRPr="00231622" w:rsidRDefault="000A615B" w:rsidP="00D37EA6">
      <w:pPr>
        <w:pStyle w:val="ITSSzovegtest"/>
      </w:pPr>
      <w:r w:rsidRPr="00231622">
        <w:t>A főváros és vele együtt élő környezete (közel 3 millió fő, az ország lakosságának mintegy 30%-a) együtt alkotja a budapesti funkcionális várostérséget, a budapesti gazdasági tér még ennél is nagyobb kiterjedésű és jelentőségű. Budapest és várostérsége a népesség, a jövedelem és a tőkekoncentráció tekintetében k</w:t>
      </w:r>
      <w:r w:rsidRPr="00231622">
        <w:t>i</w:t>
      </w:r>
      <w:r w:rsidRPr="00231622">
        <w:t>emelkedő az ország más térségeihez viszonyítva és ezzel arányosak a közlekedés terén jelentkező terhel</w:t>
      </w:r>
      <w:r w:rsidRPr="00231622">
        <w:t>é</w:t>
      </w:r>
      <w:r w:rsidRPr="00231622">
        <w:t>sek, igények. A térségen belüli intézményesített együttműködés alacsony hatékonyságú, az együttműködés szintje jelenleg nem megfelelő, a térségi pozíció megerősítése érdekében szorosabb kapcsolat szükséges.</w:t>
      </w:r>
    </w:p>
    <w:p w:rsidR="000A615B" w:rsidRPr="00231622" w:rsidRDefault="000A615B" w:rsidP="00D37EA6">
      <w:pPr>
        <w:pStyle w:val="ITSSzovegtest"/>
      </w:pPr>
      <w:r w:rsidRPr="00231622">
        <w:rPr>
          <w:rStyle w:val="ITSszvegtestflkvr"/>
        </w:rPr>
        <w:t>A Budapesti várostérség nemzetközi, országos és regionális szerepkörének alakításában Erzsébetváros is szerepet játszik sajátos adottságaival, megvalósított fejlesztéseivel, ugyanakkor ezen szerepkörök önálló értelmezése a kerület szintjén csak korlátozottan tehetők meg. A kerületek mindegyike hozzájárult ennek a kivételes pozíciónak a kialakításához, és jövőben a komparatív előnyökre építve és egymással együt</w:t>
      </w:r>
      <w:r w:rsidRPr="00231622">
        <w:rPr>
          <w:rStyle w:val="ITSszvegtestflkvr"/>
        </w:rPr>
        <w:t>t</w:t>
      </w:r>
      <w:r w:rsidRPr="00231622">
        <w:rPr>
          <w:rStyle w:val="ITSszvegtestflkvr"/>
        </w:rPr>
        <w:t>működve érhető el előrelépés szinte minden fontos területen.</w:t>
      </w:r>
    </w:p>
    <w:p w:rsidR="000A615B" w:rsidRPr="00231622" w:rsidRDefault="000A615B" w:rsidP="00D85780">
      <w:pPr>
        <w:pStyle w:val="ITSFejezet3"/>
        <w:numPr>
          <w:ilvl w:val="2"/>
          <w:numId w:val="27"/>
        </w:numPr>
      </w:pPr>
      <w:bookmarkStart w:id="4" w:name="_Toc421781100"/>
      <w:r w:rsidRPr="00231622">
        <w:t>A kerület szerepe a</w:t>
      </w:r>
      <w:bookmarkEnd w:id="3"/>
      <w:r w:rsidRPr="00231622">
        <w:t xml:space="preserve"> településhálózatban</w:t>
      </w:r>
      <w:bookmarkEnd w:id="4"/>
    </w:p>
    <w:p w:rsidR="000A615B" w:rsidRPr="00231622" w:rsidRDefault="000A615B" w:rsidP="00DA6AA6">
      <w:pPr>
        <w:pStyle w:val="ITSSzovegtest"/>
      </w:pPr>
      <w:r w:rsidRPr="00231622">
        <w:t>Erzsébetváros Budapest integráns részét képezi. A színvonalas európai nagyvárossá váló Budapest terjes</w:t>
      </w:r>
      <w:r w:rsidRPr="00231622">
        <w:t>z</w:t>
      </w:r>
      <w:r w:rsidRPr="00231622">
        <w:t>kedő belvárosi funkciói magukba foglalják Erzsébetváros jelentős részét. Budapest más kerületei határolják délnyugatról (V.), északnyugatról (VI.), délkeletről (VIII.) és északkeletről egyaránt (XIV.), a Károly körút, a Király utca – Városligeti Fasor, a Rákóczi út – Thököly út – Verseny u. és a Dózsa György út által kijelölhető útvonalak mentén. A várostestet határoló fővárosi utak egyben a horizontális területi növekedés valós fiz</w:t>
      </w:r>
      <w:r w:rsidRPr="00231622">
        <w:t>i</w:t>
      </w:r>
      <w:r w:rsidRPr="00231622">
        <w:lastRenderedPageBreak/>
        <w:t>kai határaiként is megjelennek, ugyanakkor a vertikális növekedés is korlátozott a beépítési magasság és a – fővárosi átlagot tízszeresen meghaladó – óriási népsűrűség által.</w:t>
      </w:r>
    </w:p>
    <w:p w:rsidR="000A615B" w:rsidRPr="00231622" w:rsidRDefault="000A615B" w:rsidP="00DA6AA6">
      <w:pPr>
        <w:pStyle w:val="ITSSzovegtest"/>
      </w:pPr>
      <w:r w:rsidRPr="00231622">
        <w:t>Fentiekből adódóan elméletileg egy központi elhelyezkedésű, kiváló külső elérhetőséggel rendelkező váro</w:t>
      </w:r>
      <w:r w:rsidRPr="00231622">
        <w:t>s</w:t>
      </w:r>
      <w:r w:rsidRPr="00231622">
        <w:t>részről van szó. Ugyanakkor árnyalja a valós képet, hogy megközelítése Budapest gyakorlati elérhetőségi problémái, a fővárosi belső utak zsúfoltsága, valamint a dunai hidak jelentette szűk keresztmetszetek miatt – egyes napszakaszokban – nehézkes. A belső mozgásokat a csomópontok egysíkú összeköttetései hátrá</w:t>
      </w:r>
      <w:r w:rsidRPr="00231622">
        <w:t>l</w:t>
      </w:r>
      <w:r w:rsidRPr="00231622">
        <w:t>tatják. A közlekedésből származó környezeti terhelés igen magas fokú.</w:t>
      </w:r>
    </w:p>
    <w:p w:rsidR="000A615B" w:rsidRPr="00231622" w:rsidRDefault="000A615B" w:rsidP="00D37EA6">
      <w:pPr>
        <w:pStyle w:val="ITSSzovegtest"/>
      </w:pPr>
      <w:r w:rsidRPr="00231622">
        <w:t>Budapest VII. kerületének településhálózaton belüli szerepe kettős. Egyrészt önálló szerepköröket nem tölt be e szemszögből, ugyanis funkciói megegyeznek Budapest országos településhálózaton belüli helyzetével (nemzetközi, országos fővárosi, regionális, megyei, kistérségi és agglomerációs központ), amelyet alapvet</w:t>
      </w:r>
      <w:r w:rsidRPr="00231622">
        <w:t>ő</w:t>
      </w:r>
      <w:r w:rsidRPr="00231622">
        <w:t>en a fővárosi integrált városfejlesztési stratégia, valamint Budapest városfejlesztési koncepciója mutat be. Másrészt szerepei Budapesten belüli pozícióként is értelmezhetők. Eszerint Erzsébetváros olyan belső főv</w:t>
      </w:r>
      <w:r w:rsidRPr="00231622">
        <w:t>á</w:t>
      </w:r>
      <w:r w:rsidRPr="00231622">
        <w:t>rosi kerület, amely Budapest egyik központi területének és legértékesebb városrészének számít.</w:t>
      </w:r>
    </w:p>
    <w:p w:rsidR="000A615B" w:rsidRPr="00231622" w:rsidRDefault="000A615B" w:rsidP="00D37EA6">
      <w:pPr>
        <w:pStyle w:val="ITSSzovegtest"/>
      </w:pPr>
      <w:r w:rsidRPr="00231622">
        <w:t xml:space="preserve">Erzsébetváros – mint minden fővárosi kerület – funkcióhiányos, ugyanakkor kiemelt lakó- és szolgáltatási, magas szintű kereskedelmi, idegenforgalmi, vendéglátási és kulturális szerepekkel rendelkezik Budapesten belül. Utóbbi területen nemzetközi vonzerővel bír a zsidó kulturális negyed világörökséghez kapcsolódó műemléki környezete révén. </w:t>
      </w:r>
    </w:p>
    <w:p w:rsidR="000A615B" w:rsidRPr="00231622" w:rsidRDefault="000A615B" w:rsidP="00D37EA6">
      <w:pPr>
        <w:pStyle w:val="ITSSzovegtest"/>
      </w:pPr>
      <w:r w:rsidRPr="00231622">
        <w:t>Erzsébetváros jelenlegi helyzetét ugyanakkor örökségként egy hosszú és összetett történeti társadalmi-gazdasági fejlődési folyamat eredménye határozza meg. Ebben a folytonos forráshiány miatt kialakult kén</w:t>
      </w:r>
      <w:r w:rsidRPr="00231622">
        <w:t>y</w:t>
      </w:r>
      <w:r w:rsidRPr="00231622">
        <w:t>szerhelyzetekben hozott fejlesztési döntések jelentős szerepet kapnak, melynek eredményeként a kerület jelenlegi társadalmi-gazdasági állapota elmarad a lehetőségektől. Főbb meghatározói a kis alapterület me</w:t>
      </w:r>
      <w:r w:rsidRPr="00231622">
        <w:t>l</w:t>
      </w:r>
      <w:r w:rsidRPr="00231622">
        <w:t>letti túlzott mértékű beépítés, illetve ebből fakadó magas laksűrűség és kevés zöldfelület. Ezek hatásai – a többi budapesti kerülethez viszonyítva – ma is igen hátrányosan érintik az itt élőket.</w:t>
      </w:r>
    </w:p>
    <w:p w:rsidR="000A615B" w:rsidRPr="00231622" w:rsidRDefault="000A615B" w:rsidP="00BA6946">
      <w:pPr>
        <w:pStyle w:val="ITSSzovegtest"/>
      </w:pPr>
      <w:r w:rsidRPr="00231622">
        <w:t xml:space="preserve">A város hálózati rendszere és területeinek jellemzői mellett meghatározóak azok a közösségi helyszínek, lokális kisközpontok, kerületközpontok, melyek a város működésében alapvető sűrűsödéseket jelentenek. Fontosak, mert a legtöbb esetben egyben közlekedési csomópontokhoz, jellemzően közösségi közlekedés átszállóhelyeihez kapcsolódva jöttek és jönnek létre. </w:t>
      </w:r>
    </w:p>
    <w:p w:rsidR="000A615B" w:rsidRPr="00231622" w:rsidRDefault="000A615B" w:rsidP="008F6EDB">
      <w:pPr>
        <w:pStyle w:val="ITSSzovegtest"/>
      </w:pPr>
      <w:r w:rsidRPr="00231622">
        <w:t>A központ- és a közlekedési rendszer funkcionális összetettségét mutatja az alábbi ábra:</w:t>
      </w:r>
    </w:p>
    <w:tbl>
      <w:tblPr>
        <w:tblStyle w:val="Rcsostblzat"/>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42"/>
        <w:gridCol w:w="3671"/>
        <w:gridCol w:w="1626"/>
      </w:tblGrid>
      <w:tr w:rsidR="000A615B" w:rsidRPr="00231622" w:rsidTr="00746ECF">
        <w:tc>
          <w:tcPr>
            <w:tcW w:w="4342" w:type="dxa"/>
          </w:tcPr>
          <w:p w:rsidR="000A615B" w:rsidRPr="00231622" w:rsidRDefault="000A615B">
            <w:pPr>
              <w:pStyle w:val="ITSSzovegtest"/>
            </w:pPr>
            <w:r w:rsidRPr="00231622">
              <w:rPr>
                <w:noProof/>
                <w:lang w:eastAsia="hu-HU"/>
              </w:rPr>
              <w:lastRenderedPageBreak/>
              <mc:AlternateContent>
                <mc:Choice Requires="wps">
                  <w:drawing>
                    <wp:anchor distT="0" distB="0" distL="114300" distR="114300" simplePos="0" relativeHeight="251863040" behindDoc="0" locked="0" layoutInCell="1" allowOverlap="1" wp14:anchorId="51C066C0" wp14:editId="5D32A558">
                      <wp:simplePos x="0" y="0"/>
                      <wp:positionH relativeFrom="column">
                        <wp:posOffset>908024</wp:posOffset>
                      </wp:positionH>
                      <wp:positionV relativeFrom="paragraph">
                        <wp:posOffset>908587</wp:posOffset>
                      </wp:positionV>
                      <wp:extent cx="360000" cy="360000"/>
                      <wp:effectExtent l="0" t="0" r="78740" b="78740"/>
                      <wp:wrapNone/>
                      <wp:docPr id="224" name="Ellipszis 224"/>
                      <wp:cNvGraphicFramePr/>
                      <a:graphic xmlns:a="http://schemas.openxmlformats.org/drawingml/2006/main">
                        <a:graphicData uri="http://schemas.microsoft.com/office/word/2010/wordprocessingShape">
                          <wps:wsp>
                            <wps:cNvSpPr/>
                            <wps:spPr>
                              <a:xfrm>
                                <a:off x="0" y="0"/>
                                <a:ext cx="360000" cy="360000"/>
                              </a:xfrm>
                              <a:prstGeom prst="ellipse">
                                <a:avLst/>
                              </a:prstGeom>
                              <a:noFill/>
                              <a:ln w="22225">
                                <a:solidFill>
                                  <a:srgbClr val="FFFF00"/>
                                </a:solidFill>
                                <a:prstDash val="sysDash"/>
                              </a:ln>
                              <a:effectLst>
                                <a:outerShdw blurRad="25400" dist="38100" dir="2700000" sx="98000" sy="98000" algn="tl" rotWithShape="0">
                                  <a:prstClr val="black">
                                    <a:alpha val="75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zis 224" o:spid="_x0000_s1026" style="position:absolute;margin-left:71.5pt;margin-top:71.55pt;width:28.35pt;height:28.3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" filled="f" strokecolor="yellow" strokeweight="1.75pt">
                      <v:stroke dashstyle="3 1"/>
                      <v:shadow on="t" type="perspective" color="black" opacity=".75" origin="-.5,-.5" offset=".74836mm,.74836mm" matrix="64225f,,,64225f"/>
                    </v:oval>
                  </w:pict>
                </mc:Fallback>
              </mc:AlternateContent>
            </w:r>
            <w:r w:rsidRPr="00231622">
              <w:rPr>
                <w:noProof/>
                <w:lang w:eastAsia="hu-HU"/>
              </w:rPr>
              <w:drawing>
                <wp:inline distT="0" distB="0" distL="0" distR="0" wp14:anchorId="7AFE19C0" wp14:editId="012ED377">
                  <wp:extent cx="2897777" cy="2600325"/>
                  <wp:effectExtent l="0" t="0" r="0" b="0"/>
                  <wp:docPr id="225" name="Kép 225" descr="SEM_0_FUNKC_SOKFELESEG_SU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M_0_FUNKC_SOKFELESEG_SULY"/>
                          <pic:cNvPicPr>
                            <a:picLocks noChangeAspect="1" noChangeArrowheads="1"/>
                          </pic:cNvPicPr>
                        </pic:nvPicPr>
                        <pic:blipFill>
                          <a:blip r:embed="rId31">
                            <a:extLst>
                              <a:ext uri="{28A0092B-C50C-407E-A947-70E740481C1C}">
                                <a14:useLocalDpi xmlns:a14="http://schemas.microsoft.com/office/drawing/2010/main" val="0"/>
                              </a:ext>
                            </a:extLst>
                          </a:blip>
                          <a:srcRect t="2753" b="1376"/>
                          <a:stretch>
                            <a:fillRect/>
                          </a:stretch>
                        </pic:blipFill>
                        <pic:spPr bwMode="auto">
                          <a:xfrm>
                            <a:off x="0" y="0"/>
                            <a:ext cx="2906859" cy="2608475"/>
                          </a:xfrm>
                          <a:prstGeom prst="rect">
                            <a:avLst/>
                          </a:prstGeom>
                          <a:noFill/>
                          <a:ln>
                            <a:noFill/>
                          </a:ln>
                        </pic:spPr>
                      </pic:pic>
                    </a:graphicData>
                  </a:graphic>
                </wp:inline>
              </w:drawing>
            </w:r>
          </w:p>
        </w:tc>
        <w:tc>
          <w:tcPr>
            <w:tcW w:w="3671" w:type="dxa"/>
          </w:tcPr>
          <w:p w:rsidR="000A615B" w:rsidRPr="00231622" w:rsidRDefault="000A615B">
            <w:pPr>
              <w:pStyle w:val="ITSSzovegtest"/>
            </w:pPr>
            <w:r w:rsidRPr="00231622">
              <w:rPr>
                <w:noProof/>
                <w:lang w:eastAsia="hu-HU"/>
              </w:rPr>
              <w:drawing>
                <wp:inline distT="0" distB="0" distL="0" distR="0" wp14:anchorId="7C732151" wp14:editId="67D21D41">
                  <wp:extent cx="2269556" cy="1100254"/>
                  <wp:effectExtent l="0" t="0" r="0" b="5080"/>
                  <wp:docPr id="226" name="Kép 226" descr="SEM_0_FUNKC_SOKFELESEG_SU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M_0_FUNKC_SOKFELESEG_SULY"/>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70986" cy="1100947"/>
                          </a:xfrm>
                          <a:prstGeom prst="rect">
                            <a:avLst/>
                          </a:prstGeom>
                          <a:noFill/>
                          <a:ln>
                            <a:noFill/>
                          </a:ln>
                        </pic:spPr>
                      </pic:pic>
                    </a:graphicData>
                  </a:graphic>
                </wp:inline>
              </w:drawing>
            </w:r>
          </w:p>
        </w:tc>
        <w:tc>
          <w:tcPr>
            <w:tcW w:w="1626" w:type="dxa"/>
          </w:tcPr>
          <w:p w:rsidR="000A615B" w:rsidRPr="00231622" w:rsidRDefault="000A615B">
            <w:pPr>
              <w:pStyle w:val="ITSSzovegtest"/>
            </w:pPr>
            <w:r w:rsidRPr="00231622">
              <w:rPr>
                <w:noProof/>
                <w:lang w:eastAsia="hu-HU"/>
              </w:rPr>
              <w:drawing>
                <wp:inline distT="0" distB="0" distL="0" distR="0" wp14:anchorId="02B94386" wp14:editId="1860174A">
                  <wp:extent cx="991852" cy="1704975"/>
                  <wp:effectExtent l="0" t="0" r="0" b="0"/>
                  <wp:docPr id="227" name="Kép 227" descr="SEM_0_FUNKC_SOKFELESEG_SU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M_0_FUNKC_SOKFELESEG_SULY"/>
                          <pic:cNvPicPr>
                            <a:picLocks noChangeAspect="1" noChangeArrowheads="1"/>
                          </pic:cNvPicPr>
                        </pic:nvPicPr>
                        <pic:blipFill rotWithShape="1">
                          <a:blip r:embed="rId33">
                            <a:extLst>
                              <a:ext uri="{28A0092B-C50C-407E-A947-70E740481C1C}">
                                <a14:useLocalDpi xmlns:a14="http://schemas.microsoft.com/office/drawing/2010/main" val="0"/>
                              </a:ext>
                            </a:extLst>
                          </a:blip>
                          <a:srcRect r="-3250"/>
                          <a:stretch/>
                        </pic:blipFill>
                        <pic:spPr bwMode="auto">
                          <a:xfrm>
                            <a:off x="0" y="0"/>
                            <a:ext cx="1001312" cy="1721236"/>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0A615B" w:rsidRPr="00231622" w:rsidRDefault="000A615B" w:rsidP="00D85780">
      <w:pPr>
        <w:pStyle w:val="ITSFejezet3"/>
        <w:numPr>
          <w:ilvl w:val="2"/>
          <w:numId w:val="27"/>
        </w:numPr>
      </w:pPr>
      <w:bookmarkStart w:id="5" w:name="_Toc412118046"/>
      <w:bookmarkStart w:id="6" w:name="_Toc421781101"/>
      <w:r w:rsidRPr="00231622">
        <w:t>A kerület funkcionális és területi kapcsolatai</w:t>
      </w:r>
      <w:bookmarkEnd w:id="5"/>
      <w:bookmarkEnd w:id="6"/>
    </w:p>
    <w:p w:rsidR="000A615B" w:rsidRPr="00231622" w:rsidRDefault="000A615B" w:rsidP="00DA6AA6">
      <w:pPr>
        <w:pStyle w:val="ITSSzovegtest"/>
      </w:pPr>
      <w:r w:rsidRPr="00231622">
        <w:t>A VII. kerületnek a belső zóna részeként nincs közvetlen kapcsolata a Budapesten kívüli szomszédos telep</w:t>
      </w:r>
      <w:r w:rsidRPr="00231622">
        <w:t>ü</w:t>
      </w:r>
      <w:r w:rsidRPr="00231622">
        <w:t xml:space="preserve">lésekkel. Közigazgatási szempontból szomszédos az V., VI., VIII. és XIV. kerületekkel. </w:t>
      </w:r>
    </w:p>
    <w:p w:rsidR="000A615B" w:rsidRPr="00231622" w:rsidRDefault="000A615B" w:rsidP="00D37EA6">
      <w:pPr>
        <w:pStyle w:val="ITSSzovegtest"/>
      </w:pPr>
      <w:r w:rsidRPr="00231622">
        <w:t>Erzsébetváros kerületszerkezetét és kapcsolatrendszereit elsősorban a város kör- és sugárirányú közúti elemei (Károly krt., Erzsébet krt., Király u., Rákóczi út, Thököly út) határozzák meg. A kerület karaktere, t</w:t>
      </w:r>
      <w:r w:rsidRPr="00231622">
        <w:t>e</w:t>
      </w:r>
      <w:r w:rsidRPr="00231622">
        <w:t>rülethasználata és városszerkezeti hálózati és társadalmi kapcsolatrendszere, pozíciója révén erős szálakkal kötődik a belvároshoz. A kerületben a lakóterületi és városközponti vegyes funkciók maradtak a dominá</w:t>
      </w:r>
      <w:r w:rsidRPr="00231622">
        <w:t>n</w:t>
      </w:r>
      <w:r w:rsidRPr="00231622">
        <w:t>sak, nem alakultak ki összefüggő gazdasági területek.</w:t>
      </w:r>
    </w:p>
    <w:tbl>
      <w:tblPr>
        <w:tblStyle w:val="ITSTablazat"/>
        <w:tblW w:w="9639" w:type="dxa"/>
        <w:tblLayout w:type="fixed"/>
        <w:tblLook w:val="01E0" w:firstRow="1" w:lastRow="1" w:firstColumn="1" w:lastColumn="1" w:noHBand="0" w:noVBand="0"/>
      </w:tblPr>
      <w:tblGrid>
        <w:gridCol w:w="4678"/>
        <w:gridCol w:w="4961"/>
      </w:tblGrid>
      <w:tr w:rsidR="000A615B" w:rsidRPr="00231622" w:rsidTr="00746ECF">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678" w:type="dxa"/>
          </w:tcPr>
          <w:p w:rsidR="000A615B" w:rsidRPr="00231622" w:rsidRDefault="000A615B" w:rsidP="00746ECF">
            <w:pPr>
              <w:pStyle w:val="Tablazatswot"/>
              <w:ind w:left="0"/>
            </w:pPr>
            <w:r w:rsidRPr="00231622">
              <w:t>SWOT</w:t>
            </w:r>
            <w:r w:rsidRPr="00231622">
              <w:tab/>
              <w:t xml:space="preserve"> </w:t>
            </w:r>
          </w:p>
        </w:tc>
        <w:tc>
          <w:tcPr>
            <w:cnfStyle w:val="000100000000" w:firstRow="0" w:lastRow="0" w:firstColumn="0" w:lastColumn="1" w:oddVBand="0" w:evenVBand="0" w:oddHBand="0" w:evenHBand="0" w:firstRowFirstColumn="0" w:firstRowLastColumn="0" w:lastRowFirstColumn="0" w:lastRowLastColumn="0"/>
            <w:tcW w:w="4961" w:type="dxa"/>
          </w:tcPr>
          <w:p w:rsidR="000A615B" w:rsidRPr="00231622" w:rsidRDefault="000A615B" w:rsidP="00746ECF">
            <w:pPr>
              <w:pStyle w:val="Tablazatswot"/>
            </w:pPr>
          </w:p>
        </w:tc>
      </w:tr>
      <w:tr w:rsidR="000A615B" w:rsidRPr="00231622" w:rsidTr="00746ECF">
        <w:trPr>
          <w:trHeight w:hRule="exact" w:val="102"/>
        </w:trPr>
        <w:tc>
          <w:tcPr>
            <w:cnfStyle w:val="001000000000" w:firstRow="0" w:lastRow="0" w:firstColumn="1" w:lastColumn="0" w:oddVBand="0" w:evenVBand="0" w:oddHBand="0" w:evenHBand="0" w:firstRowFirstColumn="0" w:firstRowLastColumn="0" w:lastRowFirstColumn="0" w:lastRowLastColumn="0"/>
            <w:tcW w:w="4678" w:type="dxa"/>
          </w:tcPr>
          <w:p w:rsidR="000A615B" w:rsidRPr="00231622" w:rsidRDefault="000A615B" w:rsidP="00746ECF">
            <w:pPr>
              <w:pStyle w:val="pici"/>
            </w:pPr>
          </w:p>
        </w:tc>
        <w:tc>
          <w:tcPr>
            <w:cnfStyle w:val="000100000000" w:firstRow="0" w:lastRow="0" w:firstColumn="0" w:lastColumn="1" w:oddVBand="0" w:evenVBand="0" w:oddHBand="0" w:evenHBand="0" w:firstRowFirstColumn="0" w:firstRowLastColumn="0" w:lastRowFirstColumn="0" w:lastRowLastColumn="0"/>
            <w:tcW w:w="4961" w:type="dxa"/>
          </w:tcPr>
          <w:p w:rsidR="000A615B" w:rsidRPr="00231622" w:rsidRDefault="000A615B" w:rsidP="00746ECF">
            <w:pPr>
              <w:pStyle w:val="pici"/>
            </w:pPr>
          </w:p>
        </w:tc>
      </w:tr>
      <w:tr w:rsidR="000A615B" w:rsidRPr="00231622" w:rsidTr="00746ECF">
        <w:trPr>
          <w:trHeight w:val="296"/>
        </w:trPr>
        <w:tc>
          <w:tcPr>
            <w:cnfStyle w:val="001000000000" w:firstRow="0" w:lastRow="0" w:firstColumn="1" w:lastColumn="0" w:oddVBand="0" w:evenVBand="0" w:oddHBand="0" w:evenHBand="0" w:firstRowFirstColumn="0" w:firstRowLastColumn="0" w:lastRowFirstColumn="0" w:lastRowLastColumn="0"/>
            <w:tcW w:w="4678" w:type="dxa"/>
          </w:tcPr>
          <w:p w:rsidR="000A615B" w:rsidRPr="00231622" w:rsidRDefault="000A615B" w:rsidP="00746ECF">
            <w:pPr>
              <w:pStyle w:val="ITSTablazatFejlec"/>
            </w:pPr>
            <w:r w:rsidRPr="00231622">
              <w:t>ERŐSSÉGEK</w:t>
            </w:r>
          </w:p>
        </w:tc>
        <w:tc>
          <w:tcPr>
            <w:cnfStyle w:val="000100000000" w:firstRow="0" w:lastRow="0" w:firstColumn="0" w:lastColumn="1" w:oddVBand="0" w:evenVBand="0" w:oddHBand="0" w:evenHBand="0" w:firstRowFirstColumn="0" w:firstRowLastColumn="0" w:lastRowFirstColumn="0" w:lastRowLastColumn="0"/>
            <w:tcW w:w="4961" w:type="dxa"/>
          </w:tcPr>
          <w:p w:rsidR="000A615B" w:rsidRPr="00231622" w:rsidRDefault="000A615B" w:rsidP="00746ECF">
            <w:pPr>
              <w:pStyle w:val="ITSTablazatFejlec"/>
            </w:pPr>
            <w:r w:rsidRPr="00231622">
              <w:t>GYENGESÉGEK</w:t>
            </w:r>
          </w:p>
        </w:tc>
      </w:tr>
      <w:tr w:rsidR="000A615B" w:rsidRPr="00231622" w:rsidTr="00746ECF">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0A615B" w:rsidRPr="00CA2E5B" w:rsidRDefault="000A615B" w:rsidP="00CA2E5B">
            <w:pPr>
              <w:pStyle w:val="ITSTablazatSzoveg"/>
            </w:pPr>
            <w:r w:rsidRPr="00CA2E5B">
              <w:t>A történeti Belső-Erzsébetváros városszövete és jelentősége, mint a Főváros történeti részének szerves része;</w:t>
            </w:r>
          </w:p>
          <w:p w:rsidR="000A615B" w:rsidRPr="00CA2E5B" w:rsidRDefault="000A615B" w:rsidP="00CA2E5B">
            <w:pPr>
              <w:pStyle w:val="ITSTablazatSzoveg"/>
            </w:pPr>
            <w:r w:rsidRPr="00CA2E5B">
              <w:t>Történetileg kialakult központi szerepkörök – ezen belül Erzsébetváros városközponti és kiemelt körúti helyszíneinek szerepe;</w:t>
            </w:r>
          </w:p>
          <w:p w:rsidR="000A615B" w:rsidRPr="00CA2E5B" w:rsidRDefault="000A615B" w:rsidP="00CA2E5B">
            <w:pPr>
              <w:pStyle w:val="ITSTablazatSzoveg"/>
            </w:pPr>
            <w:r w:rsidRPr="00CA2E5B">
              <w:t>Világörökséghez kapcsolódó területekhez (világörökségi ütköző zóna);</w:t>
            </w:r>
          </w:p>
          <w:p w:rsidR="000A615B" w:rsidRPr="00CA2E5B" w:rsidRDefault="000A615B" w:rsidP="00CA2E5B">
            <w:pPr>
              <w:pStyle w:val="ITSTablazatSzoveg"/>
            </w:pPr>
            <w:r w:rsidRPr="00CA2E5B">
              <w:t>A főváros erős nemzetközi szintű kulturális és oktatási inté</w:t>
            </w:r>
            <w:r w:rsidRPr="00CA2E5B">
              <w:t>z</w:t>
            </w:r>
            <w:r w:rsidRPr="00CA2E5B">
              <w:t>ményei, ezen belül Terézváros kiemelt kulturális szerepköre;</w:t>
            </w:r>
          </w:p>
          <w:p w:rsidR="000A615B" w:rsidRPr="00CA2E5B" w:rsidRDefault="000A615B" w:rsidP="00CA2E5B">
            <w:pPr>
              <w:pStyle w:val="ITSTablazatSzoveg"/>
            </w:pPr>
            <w:r w:rsidRPr="00CA2E5B">
              <w:t>Kiváló fizikai infrastrukturális ellátottság;</w:t>
            </w:r>
          </w:p>
          <w:p w:rsidR="000A615B" w:rsidRDefault="000A615B" w:rsidP="00CA2E5B">
            <w:pPr>
              <w:pStyle w:val="ITSTablazatSzoveg"/>
            </w:pPr>
            <w:r w:rsidRPr="00CA2E5B">
              <w:t>Hálózati szempontból kedvező közlekedési kapcsolatok;</w:t>
            </w:r>
          </w:p>
          <w:p w:rsidR="007509C0" w:rsidRPr="00231622" w:rsidRDefault="007509C0" w:rsidP="00CA2E5B">
            <w:pPr>
              <w:pStyle w:val="ITSTablazatSzoveg"/>
            </w:pPr>
            <w:r>
              <w:t>Kulturális hagyományai vonzó épített öröksége erős identitást teremt.</w:t>
            </w:r>
          </w:p>
        </w:tc>
        <w:tc>
          <w:tcPr>
            <w:cnfStyle w:val="000100000000" w:firstRow="0" w:lastRow="0" w:firstColumn="0" w:lastColumn="1" w:oddVBand="0" w:evenVBand="0" w:oddHBand="0" w:evenHBand="0" w:firstRowFirstColumn="0" w:firstRowLastColumn="0" w:lastRowFirstColumn="0" w:lastRowLastColumn="0"/>
            <w:tcW w:w="4961" w:type="dxa"/>
            <w:vAlign w:val="top"/>
          </w:tcPr>
          <w:p w:rsidR="000A615B" w:rsidRPr="00231622" w:rsidRDefault="000A615B" w:rsidP="00CA2E5B">
            <w:pPr>
              <w:pStyle w:val="ITSTablazatSzoveg"/>
            </w:pPr>
            <w:r w:rsidRPr="00231622">
              <w:t xml:space="preserve">A kétszintű önkormányzati rendszerből adódó koordinációs és együttműködési problémák; </w:t>
            </w:r>
          </w:p>
          <w:p w:rsidR="000A615B" w:rsidRPr="00231622" w:rsidRDefault="000A615B" w:rsidP="00CA2E5B">
            <w:pPr>
              <w:pStyle w:val="ITSTablazatSzoveg"/>
            </w:pPr>
            <w:r w:rsidRPr="00231622">
              <w:t>Gazdasági funkciók szinte teljes egészében hiányoznak a kerüle</w:t>
            </w:r>
            <w:r w:rsidRPr="00231622">
              <w:t>t</w:t>
            </w:r>
            <w:r w:rsidRPr="00231622">
              <w:t>ből;</w:t>
            </w:r>
          </w:p>
          <w:p w:rsidR="000A615B" w:rsidRPr="00231622" w:rsidRDefault="000A615B" w:rsidP="00CA2E5B">
            <w:pPr>
              <w:pStyle w:val="ITSTablazatSzoveg"/>
            </w:pPr>
            <w:r w:rsidRPr="00231622">
              <w:t>Zöldterületek száma és nagysága, kiemelten hiányos a belső-erzsébetvárosi zóna;</w:t>
            </w:r>
          </w:p>
          <w:p w:rsidR="000A615B" w:rsidRPr="00231622" w:rsidRDefault="000A615B" w:rsidP="00CA2E5B">
            <w:pPr>
              <w:pStyle w:val="ITSTablazatSzoveg"/>
            </w:pPr>
            <w:r w:rsidRPr="00231622">
              <w:t>Rákóczi út, Thököly út</w:t>
            </w:r>
            <w:r w:rsidR="007509C0">
              <w:t>, Dózsa György út</w:t>
            </w:r>
            <w:r w:rsidRPr="00231622">
              <w:t xml:space="preserve"> mentén magas forgalo</w:t>
            </w:r>
            <w:r w:rsidRPr="00231622">
              <w:t>m</w:t>
            </w:r>
            <w:r w:rsidRPr="00231622">
              <w:t>terhelés, illetve közlekedésből származó környezet terhelés;</w:t>
            </w:r>
          </w:p>
        </w:tc>
      </w:tr>
      <w:tr w:rsidR="000A615B" w:rsidRPr="00231622" w:rsidTr="00746ECF">
        <w:trPr>
          <w:trHeight w:val="294"/>
        </w:trPr>
        <w:tc>
          <w:tcPr>
            <w:cnfStyle w:val="001000000000" w:firstRow="0" w:lastRow="0" w:firstColumn="1" w:lastColumn="0" w:oddVBand="0" w:evenVBand="0" w:oddHBand="0" w:evenHBand="0" w:firstRowFirstColumn="0" w:firstRowLastColumn="0" w:lastRowFirstColumn="0" w:lastRowLastColumn="0"/>
            <w:tcW w:w="4678" w:type="dxa"/>
          </w:tcPr>
          <w:p w:rsidR="000A615B" w:rsidRPr="00231622" w:rsidRDefault="000A615B" w:rsidP="00746ECF">
            <w:pPr>
              <w:pStyle w:val="ITSTablazatFejlec"/>
            </w:pPr>
            <w:r w:rsidRPr="00231622">
              <w:t>LEHETŐSÉGEK</w:t>
            </w:r>
          </w:p>
        </w:tc>
        <w:tc>
          <w:tcPr>
            <w:cnfStyle w:val="000100000000" w:firstRow="0" w:lastRow="0" w:firstColumn="0" w:lastColumn="1" w:oddVBand="0" w:evenVBand="0" w:oddHBand="0" w:evenHBand="0" w:firstRowFirstColumn="0" w:firstRowLastColumn="0" w:lastRowFirstColumn="0" w:lastRowLastColumn="0"/>
            <w:tcW w:w="4961" w:type="dxa"/>
          </w:tcPr>
          <w:p w:rsidR="000A615B" w:rsidRPr="00231622" w:rsidRDefault="000A615B" w:rsidP="00746ECF">
            <w:pPr>
              <w:pStyle w:val="ITSTablazatFejlec"/>
            </w:pPr>
            <w:r w:rsidRPr="00231622">
              <w:t>VESZÉLYEK</w:t>
            </w:r>
          </w:p>
        </w:tc>
      </w:tr>
      <w:tr w:rsidR="000A615B" w:rsidRPr="00231622" w:rsidTr="00746ECF">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0A615B" w:rsidRPr="00231622" w:rsidRDefault="000A615B" w:rsidP="00CA2E5B">
            <w:pPr>
              <w:pStyle w:val="ITSTablazatSzoveg"/>
            </w:pPr>
            <w:r w:rsidRPr="00231622">
              <w:t>Gazdaságfejlesztési feladatok fővárosi és kerületi összehang</w:t>
            </w:r>
            <w:r w:rsidRPr="00231622">
              <w:t>o</w:t>
            </w:r>
            <w:r w:rsidRPr="00231622">
              <w:t>lása;</w:t>
            </w:r>
          </w:p>
          <w:p w:rsidR="000A615B" w:rsidRPr="00231622" w:rsidRDefault="000A615B" w:rsidP="00CA2E5B">
            <w:pPr>
              <w:pStyle w:val="ITSTablazatSzoveg"/>
            </w:pPr>
            <w:r w:rsidRPr="00231622">
              <w:t>A kulturális, oktatási „brandek” erősítése és kihasználása;</w:t>
            </w:r>
          </w:p>
          <w:p w:rsidR="000A615B" w:rsidRPr="00231622" w:rsidRDefault="000A615B" w:rsidP="00CA2E5B">
            <w:pPr>
              <w:pStyle w:val="ITSTablazatSzoveg"/>
            </w:pPr>
            <w:r w:rsidRPr="00231622">
              <w:t>Közvetlen kapcsolat a Városligettel, turisztikai potenciál fe</w:t>
            </w:r>
            <w:r w:rsidRPr="00231622">
              <w:t>j</w:t>
            </w:r>
            <w:r w:rsidRPr="00231622">
              <w:lastRenderedPageBreak/>
              <w:t>lesztése Külső-Erzsébetváros területén;</w:t>
            </w:r>
          </w:p>
          <w:p w:rsidR="000A615B" w:rsidRDefault="000A615B" w:rsidP="00CA2E5B">
            <w:pPr>
              <w:pStyle w:val="ITSTablazatSzoveg"/>
            </w:pPr>
            <w:r w:rsidRPr="00231622">
              <w:t>Az országos közlekedési hálózatok Budapest központúságot oldó fejlesztése, belső területek terhelésmentesítése;</w:t>
            </w:r>
          </w:p>
          <w:p w:rsidR="007509C0" w:rsidRPr="00231622" w:rsidRDefault="007509C0" w:rsidP="00CA2E5B">
            <w:pPr>
              <w:pStyle w:val="ITSTablazatSzoveg"/>
            </w:pPr>
            <w:r>
              <w:t>A kerület erős identitására épülő attraktív fejlődés kibontak</w:t>
            </w:r>
            <w:r>
              <w:t>o</w:t>
            </w:r>
            <w:r>
              <w:t>zása;</w:t>
            </w:r>
          </w:p>
        </w:tc>
        <w:tc>
          <w:tcPr>
            <w:cnfStyle w:val="000100000000" w:firstRow="0" w:lastRow="0" w:firstColumn="0" w:lastColumn="1" w:oddVBand="0" w:evenVBand="0" w:oddHBand="0" w:evenHBand="0" w:firstRowFirstColumn="0" w:firstRowLastColumn="0" w:lastRowFirstColumn="0" w:lastRowLastColumn="0"/>
            <w:tcW w:w="4961" w:type="dxa"/>
            <w:vAlign w:val="top"/>
          </w:tcPr>
          <w:p w:rsidR="007509C0" w:rsidRDefault="007509C0" w:rsidP="007509C0">
            <w:pPr>
              <w:pStyle w:val="ITSTablazatSzoveg"/>
            </w:pPr>
            <w:r>
              <w:lastRenderedPageBreak/>
              <w:t>Az épített környezet értékalapú megújításához nem áll elegendő forrás rendelkezésre.</w:t>
            </w:r>
          </w:p>
          <w:p w:rsidR="007509C0" w:rsidRDefault="007509C0" w:rsidP="00CA2E5B">
            <w:pPr>
              <w:pStyle w:val="ITSTablazatSzoveg"/>
            </w:pPr>
            <w:r>
              <w:t>A káros környezeti hatások javításának elmaradása a kerület fejlődését gátolja.</w:t>
            </w:r>
          </w:p>
          <w:p w:rsidR="000A615B" w:rsidRPr="00231622" w:rsidRDefault="000A615B" w:rsidP="00CA2E5B">
            <w:pPr>
              <w:pStyle w:val="ITSTablazatSzoveg"/>
            </w:pPr>
            <w:r w:rsidRPr="00231622">
              <w:lastRenderedPageBreak/>
              <w:t>A szegregáció erősödése a leszakadó társadalmi rétegek erősöd</w:t>
            </w:r>
            <w:r w:rsidRPr="00231622">
              <w:t>é</w:t>
            </w:r>
            <w:r w:rsidRPr="00231622">
              <w:t>se miatt;</w:t>
            </w:r>
          </w:p>
          <w:p w:rsidR="000A615B" w:rsidRPr="00231622" w:rsidRDefault="000A615B" w:rsidP="00CA2E5B">
            <w:pPr>
              <w:pStyle w:val="ITSTablazatSzoveg"/>
            </w:pPr>
            <w:r w:rsidRPr="00231622">
              <w:t>A szükséges rehabilitáció megindulásának ellehetetlenülése;</w:t>
            </w:r>
          </w:p>
        </w:tc>
      </w:tr>
    </w:tbl>
    <w:p w:rsidR="000A615B" w:rsidRPr="00231622" w:rsidRDefault="000A615B" w:rsidP="000A615B">
      <w:pPr>
        <w:pStyle w:val="Tablazatswot"/>
      </w:pPr>
      <w:r w:rsidRPr="00231622">
        <w:lastRenderedPageBreak/>
        <w:t>fejlesztési kihívások</w:t>
      </w:r>
    </w:p>
    <w:p w:rsidR="000A615B" w:rsidRPr="00231622" w:rsidRDefault="000A615B" w:rsidP="00BF7CA2">
      <w:pPr>
        <w:pStyle w:val="ITSFelsorol1"/>
      </w:pPr>
      <w:r w:rsidRPr="00231622">
        <w:t>Budapest várostérség pozitív nemzetközi megítélésének erősítése (városmarketing, Budapest márka);</w:t>
      </w:r>
    </w:p>
    <w:p w:rsidR="000A615B" w:rsidRPr="00231622" w:rsidRDefault="000A615B" w:rsidP="00BF7CA2">
      <w:pPr>
        <w:pStyle w:val="ITSFelsorol1"/>
      </w:pPr>
      <w:r w:rsidRPr="00231622">
        <w:t>Budapest túlterhelt főközpontjának (városközpontjának) tehermentesítése.</w:t>
      </w:r>
    </w:p>
    <w:p w:rsidR="000A615B" w:rsidRPr="00231622" w:rsidRDefault="000A615B" w:rsidP="00BF7CA2">
      <w:pPr>
        <w:pStyle w:val="ITSFelsorol1"/>
      </w:pPr>
      <w:r w:rsidRPr="00231622">
        <w:t>A Fővárossal és a szomszédos kerületekkel történő intenzívebb együttműködés.</w:t>
      </w:r>
    </w:p>
    <w:p w:rsidR="007B6571" w:rsidRPr="00231622" w:rsidRDefault="007B6571" w:rsidP="00BA6946">
      <w:pPr>
        <w:pStyle w:val="ITSSzovegtest"/>
      </w:pPr>
      <w:r w:rsidRPr="00231622">
        <w:br w:type="page"/>
      </w:r>
    </w:p>
    <w:p w:rsidR="00B1102B" w:rsidRPr="008751B4" w:rsidRDefault="00B1102B" w:rsidP="008751B4">
      <w:pPr>
        <w:pStyle w:val="ITSFejezet2"/>
        <w:numPr>
          <w:ilvl w:val="1"/>
          <w:numId w:val="27"/>
        </w:numPr>
        <w:spacing w:before="360" w:after="240" w:line="288" w:lineRule="auto"/>
        <w:outlineLvl w:val="0"/>
        <w:rPr>
          <w:rFonts w:ascii="Century Gothic" w:hAnsi="Century Gothic"/>
        </w:rPr>
      </w:pPr>
      <w:bookmarkStart w:id="7" w:name="_Toc421781102"/>
      <w:r w:rsidRPr="008751B4">
        <w:rPr>
          <w:rFonts w:ascii="Century Gothic" w:hAnsi="Century Gothic"/>
        </w:rPr>
        <w:lastRenderedPageBreak/>
        <w:t>Fejlesztési és rendezési környezet, illeszkedés</w:t>
      </w:r>
      <w:bookmarkEnd w:id="7"/>
    </w:p>
    <w:p w:rsidR="007B6571" w:rsidRPr="00231622" w:rsidRDefault="007B6571" w:rsidP="00DA6AA6">
      <w:pPr>
        <w:pStyle w:val="ITSMegjegyzes"/>
      </w:pPr>
      <w:r w:rsidRPr="00231622">
        <w:t xml:space="preserve">A fejlesztési és rendezési dokumentumok a léptéküktől függően meghatározzák a főváros és </w:t>
      </w:r>
      <w:r w:rsidR="00CA3D19">
        <w:t>Erzsébetváros</w:t>
      </w:r>
      <w:r w:rsidRPr="00231622">
        <w:t xml:space="preserve"> fejlesztési irányait, lehetőségeit.</w:t>
      </w:r>
    </w:p>
    <w:p w:rsidR="00DE673D" w:rsidRPr="007509C0" w:rsidRDefault="00F9561F" w:rsidP="00D85780">
      <w:pPr>
        <w:pStyle w:val="ITSFejezet3"/>
        <w:numPr>
          <w:ilvl w:val="2"/>
          <w:numId w:val="27"/>
        </w:numPr>
      </w:pPr>
      <w:bookmarkStart w:id="8" w:name="_Toc421781103"/>
      <w:r w:rsidRPr="007509C0">
        <w:t>Területfejlesztési dokumentumokkal való összefüggések vizsgál</w:t>
      </w:r>
      <w:r w:rsidRPr="007509C0">
        <w:t>a</w:t>
      </w:r>
      <w:r w:rsidRPr="007509C0">
        <w:t>ta</w:t>
      </w:r>
      <w:bookmarkEnd w:id="8"/>
    </w:p>
    <w:p w:rsidR="00A22851" w:rsidRPr="00231622" w:rsidRDefault="00A22851" w:rsidP="00DA6AA6">
      <w:pPr>
        <w:pStyle w:val="ITSSzovegtest"/>
      </w:pPr>
      <w:r w:rsidRPr="00231622">
        <w:t xml:space="preserve">A területfejlesztésről és területrendezésről szóló – módosított – 1996. évi XXI. Törvény (Tftv.) szerint a </w:t>
      </w:r>
      <w:r w:rsidRPr="00231622">
        <w:rPr>
          <w:rStyle w:val="ITSSzovegtestFelkover"/>
        </w:rPr>
        <w:t>ter</w:t>
      </w:r>
      <w:r w:rsidRPr="00231622">
        <w:rPr>
          <w:rStyle w:val="ITSSzovegtestFelkover"/>
        </w:rPr>
        <w:t>ü</w:t>
      </w:r>
      <w:r w:rsidRPr="00231622">
        <w:rPr>
          <w:rStyle w:val="ITSSzovegtestFelkover"/>
        </w:rPr>
        <w:t>letfejlesztés</w:t>
      </w:r>
      <w:r w:rsidRPr="00231622">
        <w:t>: „az országra, valamint térségeire kiterjedő társadalmi, gazdasági és környezeti területi foly</w:t>
      </w:r>
      <w:r w:rsidRPr="00231622">
        <w:t>a</w:t>
      </w:r>
      <w:r w:rsidRPr="00231622">
        <w:t>matok figyelése, értékelése, a szükséges tervszerű beavatkozási irányok meghatározása, rövid, közép- és hosszú távú átfogó fejlesztési célok, koncepciók és intézkedések meghatározása, összehangolása és megv</w:t>
      </w:r>
      <w:r w:rsidRPr="00231622">
        <w:t>a</w:t>
      </w:r>
      <w:r w:rsidRPr="00231622">
        <w:t>lósítása a fejlesztési programok keretében, érvényesítése az egyéb ágazati döntésekben.” A területfejles</w:t>
      </w:r>
      <w:r w:rsidRPr="00231622">
        <w:t>z</w:t>
      </w:r>
      <w:r w:rsidRPr="00231622">
        <w:t xml:space="preserve">tést megalapozó egyik fejlesztési dokumentum a </w:t>
      </w:r>
      <w:r w:rsidRPr="00231622">
        <w:rPr>
          <w:rStyle w:val="ITSSzovegtestFelkover"/>
        </w:rPr>
        <w:t>területfejlesztési koncepció</w:t>
      </w:r>
      <w:r w:rsidRPr="00231622">
        <w:t>, amely „az ország, illetve egy térség átfogó távlati fejlesztését megalapozó és befolyásoló tervdokumentum, ami meghatározza a térség hosszú távú, átfogó fejlesztési céljait, továbbá a fejlesztési programok kidolgozásához szükséges irányelv</w:t>
      </w:r>
      <w:r w:rsidRPr="00231622">
        <w:t>e</w:t>
      </w:r>
      <w:r w:rsidRPr="00231622">
        <w:t>ket, információkat biztosít az ágazati és a kapcsolódó területi tervezés és a területfejlesztés szereplői sz</w:t>
      </w:r>
      <w:r w:rsidRPr="00231622">
        <w:t>á</w:t>
      </w:r>
      <w:r w:rsidRPr="00231622">
        <w:t>mára”.</w:t>
      </w:r>
    </w:p>
    <w:p w:rsidR="00A22851" w:rsidRPr="00231622" w:rsidRDefault="00A22851" w:rsidP="00D37EA6">
      <w:pPr>
        <w:pStyle w:val="ITSSzovegtest"/>
      </w:pPr>
      <w:r w:rsidRPr="00231622">
        <w:t>Az országos, illetve térségi tervek a fővárost értelemszerűen érintik, javaslatot tesznek a fejl</w:t>
      </w:r>
      <w:r w:rsidR="00400944" w:rsidRPr="00231622">
        <w:t>esztési irányo</w:t>
      </w:r>
      <w:r w:rsidR="00400944" w:rsidRPr="00231622">
        <w:t>k</w:t>
      </w:r>
      <w:r w:rsidR="00400944" w:rsidRPr="00231622">
        <w:t xml:space="preserve">ra. Az országos </w:t>
      </w:r>
      <w:r w:rsidRPr="00231622">
        <w:t>és a térségre vonatkozó valamennyi hatályos dokumentum egybehangzóan rögzíti a térség kiemelkedő jelentőségét, a közép-európai és a magyarországi térszerkezetben betöltött meghatározó sz</w:t>
      </w:r>
      <w:r w:rsidRPr="00231622">
        <w:t>e</w:t>
      </w:r>
      <w:r w:rsidRPr="00231622">
        <w:t>repét.</w:t>
      </w:r>
    </w:p>
    <w:p w:rsidR="00A22851" w:rsidRPr="00231622" w:rsidRDefault="00A22851" w:rsidP="00D37EA6">
      <w:pPr>
        <w:pStyle w:val="ITSSzovegtest"/>
      </w:pPr>
      <w:r w:rsidRPr="00231622">
        <w:t>A Magyarország helyi önkormányzatairól szóló 2011. évi CLXXXIX. törvény számos változást hozott a fővár</w:t>
      </w:r>
      <w:r w:rsidRPr="00231622">
        <w:t>o</w:t>
      </w:r>
      <w:r w:rsidRPr="00231622">
        <w:t>si önkormányzat számára az ellátandó feladatok terén, megjelent a megyei önkormányzatok feladatát k</w:t>
      </w:r>
      <w:r w:rsidRPr="00231622">
        <w:t>é</w:t>
      </w:r>
      <w:r w:rsidRPr="00231622">
        <w:t>pező területfejlesztés és rendezés is. Budapest nehezen illeszthető a megyék tervrendszerébe, mert a tel</w:t>
      </w:r>
      <w:r w:rsidRPr="00231622">
        <w:t>e</w:t>
      </w:r>
      <w:r w:rsidRPr="00231622">
        <w:t xml:space="preserve">pülésfejlesztési és területfejlesztési koncepció is ugyanazon közigazgatási területre vonatkozóan készült. </w:t>
      </w:r>
      <w:r w:rsidR="00576E63" w:rsidRPr="00231622">
        <w:t>A fővárost és Erzsébetváros a következő területfejlesztési dokumentumok érintik:</w:t>
      </w:r>
    </w:p>
    <w:p w:rsidR="00A22851" w:rsidRPr="00231622" w:rsidRDefault="00A22851" w:rsidP="00BF7CA2">
      <w:pPr>
        <w:pStyle w:val="ITSFelsorolas1"/>
      </w:pPr>
      <w:r w:rsidRPr="00231622">
        <w:t xml:space="preserve">Nemzeti Fejlesztés 2030 – Országos Fejlesztési és Területfejlesztési Koncepció (továbbiakban: OFTK), ami a 1/2014. (I.3.) OGY határozat mellékleteként került elfogadásra, </w:t>
      </w:r>
    </w:p>
    <w:p w:rsidR="0085550E" w:rsidRDefault="0085550E" w:rsidP="00BF7CA2">
      <w:pPr>
        <w:pStyle w:val="ITSFelsorolas1"/>
      </w:pPr>
      <w:r w:rsidRPr="0085550E">
        <w:t>a Fővárosi Közgyűlés 1213/2014.(VI.30.) határozatával elfogadott</w:t>
      </w:r>
      <w:r>
        <w:t xml:space="preserve"> </w:t>
      </w:r>
      <w:r w:rsidRPr="0085550E">
        <w:t>Budapest Területfejlesztési Koncepciója (továbbiakban: BTFK), valamint</w:t>
      </w:r>
    </w:p>
    <w:p w:rsidR="00A22851" w:rsidRPr="00231622" w:rsidRDefault="00B6432D" w:rsidP="00BF7CA2">
      <w:pPr>
        <w:pStyle w:val="ITSFelsorolas1"/>
      </w:pPr>
      <w:r w:rsidRPr="00B6432D">
        <w:t>a Fővárosi Közgyűlés 215/2015.(02.25.) határozatával elfogadott Fővárosi Területfejlesztési Pro</w:t>
      </w:r>
      <w:r w:rsidRPr="00B6432D">
        <w:t>g</w:t>
      </w:r>
      <w:r w:rsidRPr="00B6432D">
        <w:t>ram (továbbiakban: FŐTEP)</w:t>
      </w:r>
      <w:r w:rsidR="00A22851" w:rsidRPr="00231622">
        <w:t>.</w:t>
      </w:r>
    </w:p>
    <w:p w:rsidR="00FD2051" w:rsidRPr="00231622" w:rsidRDefault="00A22851">
      <w:pPr>
        <w:pStyle w:val="ITSSzovegtest"/>
      </w:pPr>
      <w:r w:rsidRPr="00231622">
        <w:t>A szomszédos Pest megye területfejlesztési dokumentum, a Pest Megyei Területfejlesztési koncepció (t</w:t>
      </w:r>
      <w:r w:rsidRPr="00231622">
        <w:t>o</w:t>
      </w:r>
      <w:r w:rsidRPr="00231622">
        <w:t>vábbiakban: PMTFK) megállapításai is érintik közvetetten a fővárost, a kerületeket.</w:t>
      </w:r>
    </w:p>
    <w:p w:rsidR="00FD2051" w:rsidRPr="00231622" w:rsidRDefault="00FD2051" w:rsidP="00FD2051">
      <w:pPr>
        <w:pStyle w:val="ITSFejezet4"/>
      </w:pPr>
      <w:bookmarkStart w:id="9" w:name="_Toc421781104"/>
      <w:r w:rsidRPr="00231622">
        <w:lastRenderedPageBreak/>
        <w:t>Országos Fejlesztési és Területfejlesztési Koncepció (OFTK)</w:t>
      </w:r>
      <w:bookmarkEnd w:id="9"/>
    </w:p>
    <w:tbl>
      <w:tblPr>
        <w:tblStyle w:val="Rcsostblzat"/>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3"/>
        <w:gridCol w:w="4887"/>
      </w:tblGrid>
      <w:tr w:rsidR="00FD2051" w:rsidRPr="00231622" w:rsidTr="00B6432D">
        <w:tc>
          <w:tcPr>
            <w:tcW w:w="4893" w:type="dxa"/>
            <w:vMerge w:val="restart"/>
          </w:tcPr>
          <w:p w:rsidR="00FD2051" w:rsidRPr="00231622" w:rsidRDefault="00FD2051" w:rsidP="00DA6AA6">
            <w:pPr>
              <w:pStyle w:val="ITSSzovegtest"/>
            </w:pPr>
            <w:r w:rsidRPr="00231622">
              <w:t>Az Országgyűlés a nemzeti jövőkép elérése érdek</w:t>
            </w:r>
            <w:r w:rsidRPr="00231622">
              <w:t>é</w:t>
            </w:r>
            <w:r w:rsidRPr="00231622">
              <w:t>ben négy hosszú távú, 2030-ig szóló átfogó fejles</w:t>
            </w:r>
            <w:r w:rsidRPr="00231622">
              <w:t>z</w:t>
            </w:r>
            <w:r w:rsidRPr="00231622">
              <w:t>tési célt jelölt ki. A négy cél a társadalom és gazd</w:t>
            </w:r>
            <w:r w:rsidRPr="00231622">
              <w:t>a</w:t>
            </w:r>
            <w:r w:rsidRPr="00231622">
              <w:t>ság egészének szól, beleértve a társadalom és a gazdasági környezethez való viszonyulást és a kö</w:t>
            </w:r>
            <w:r w:rsidRPr="00231622">
              <w:t>r</w:t>
            </w:r>
            <w:r w:rsidRPr="00231622">
              <w:t>nyezeti szempontokat is. Az átfogó célok a gazdas</w:t>
            </w:r>
            <w:r w:rsidRPr="00231622">
              <w:t>á</w:t>
            </w:r>
            <w:r w:rsidRPr="00231622">
              <w:t>gi és társadalmi fordulatot célozzák meg, az alább</w:t>
            </w:r>
            <w:r w:rsidRPr="00231622">
              <w:t>i</w:t>
            </w:r>
            <w:r w:rsidRPr="00231622">
              <w:t>ak szerint:</w:t>
            </w:r>
          </w:p>
          <w:p w:rsidR="00FD2051" w:rsidRPr="00231622" w:rsidRDefault="00FD2051" w:rsidP="00BF7CA2">
            <w:pPr>
              <w:pStyle w:val="ITSFelsorolas1"/>
            </w:pPr>
            <w:r w:rsidRPr="00231622">
              <w:t>értékteremtő, foglalkoztatást biztosító gazdasági fejlődés,</w:t>
            </w:r>
          </w:p>
          <w:p w:rsidR="00FD2051" w:rsidRPr="00231622" w:rsidRDefault="00FD2051" w:rsidP="00BF7CA2">
            <w:pPr>
              <w:pStyle w:val="ITSFelsorolas1"/>
            </w:pPr>
            <w:r w:rsidRPr="00231622">
              <w:t>népesedési fordulat, egészséges és me</w:t>
            </w:r>
            <w:r w:rsidRPr="00231622">
              <w:t>g</w:t>
            </w:r>
            <w:r w:rsidRPr="00231622">
              <w:t>újuló társadalom,</w:t>
            </w:r>
          </w:p>
          <w:p w:rsidR="00FD2051" w:rsidRPr="00231622" w:rsidRDefault="00FD2051" w:rsidP="00BF7CA2">
            <w:pPr>
              <w:pStyle w:val="ITSFelsorolas1"/>
            </w:pPr>
            <w:r w:rsidRPr="00231622">
              <w:t>természeti erőforrásaink fenntartható használata, értékeink megőrzése és kö</w:t>
            </w:r>
            <w:r w:rsidRPr="00231622">
              <w:t>r</w:t>
            </w:r>
            <w:r w:rsidRPr="00231622">
              <w:t>nyezetünk védelme,</w:t>
            </w:r>
          </w:p>
          <w:p w:rsidR="00FD2051" w:rsidRPr="00231622" w:rsidRDefault="00FD2051" w:rsidP="00BF7CA2">
            <w:pPr>
              <w:pStyle w:val="ITSFelsorolas1"/>
            </w:pPr>
            <w:r w:rsidRPr="00231622">
              <w:t>térségi potenciálokra alapozott, fenntar</w:t>
            </w:r>
            <w:r w:rsidRPr="00231622">
              <w:t>t</w:t>
            </w:r>
            <w:r w:rsidRPr="00231622">
              <w:t>ható térszerkezet.</w:t>
            </w:r>
          </w:p>
        </w:tc>
        <w:tc>
          <w:tcPr>
            <w:tcW w:w="4887" w:type="dxa"/>
          </w:tcPr>
          <w:p w:rsidR="00FD2051" w:rsidRPr="00231622" w:rsidRDefault="00FD2051" w:rsidP="00A51666">
            <w:pPr>
              <w:pStyle w:val="ITSKep"/>
            </w:pPr>
            <w:r w:rsidRPr="00231622">
              <w:rPr>
                <w:lang w:eastAsia="hu-HU"/>
              </w:rPr>
              <w:drawing>
                <wp:inline distT="0" distB="0" distL="0" distR="0" wp14:anchorId="396A40C9" wp14:editId="3C4433C4">
                  <wp:extent cx="2924986" cy="2840736"/>
                  <wp:effectExtent l="0" t="0" r="889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5141" t="-1" r="6226" b="895"/>
                          <a:stretch/>
                        </pic:blipFill>
                        <pic:spPr bwMode="auto">
                          <a:xfrm>
                            <a:off x="0" y="0"/>
                            <a:ext cx="2926075" cy="284179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D2051" w:rsidRPr="00231622" w:rsidTr="00B6432D">
        <w:tc>
          <w:tcPr>
            <w:tcW w:w="4893" w:type="dxa"/>
            <w:vMerge/>
          </w:tcPr>
          <w:p w:rsidR="00FD2051" w:rsidRPr="00231622" w:rsidRDefault="00FD2051">
            <w:pPr>
              <w:pStyle w:val="ITSSzovegtest"/>
            </w:pPr>
          </w:p>
        </w:tc>
        <w:tc>
          <w:tcPr>
            <w:tcW w:w="4887" w:type="dxa"/>
          </w:tcPr>
          <w:p w:rsidR="004F3CA9" w:rsidRPr="00231622" w:rsidRDefault="00F662F3" w:rsidP="004F3CA9">
            <w:pPr>
              <w:pStyle w:val="Kpalrs"/>
            </w:pPr>
            <w:r>
              <w:fldChar w:fldCharType="begin"/>
            </w:r>
            <w:r>
              <w:instrText xml:space="preserve"> SEQ ábra \* ARABIC </w:instrText>
            </w:r>
            <w:r>
              <w:fldChar w:fldCharType="separate"/>
            </w:r>
            <w:bookmarkStart w:id="10" w:name="_Toc421781277"/>
            <w:r w:rsidR="00F366D4">
              <w:rPr>
                <w:noProof/>
              </w:rPr>
              <w:t>1</w:t>
            </w:r>
            <w:r>
              <w:rPr>
                <w:noProof/>
              </w:rPr>
              <w:fldChar w:fldCharType="end"/>
            </w:r>
            <w:r w:rsidR="004F3CA9" w:rsidRPr="00231622">
              <w:t>. ábra A sikeres város stratégiájának alapelemei</w:t>
            </w:r>
            <w:bookmarkEnd w:id="10"/>
          </w:p>
          <w:p w:rsidR="00FD2051" w:rsidRPr="00231622" w:rsidRDefault="00FD2051" w:rsidP="008B6FD8">
            <w:pPr>
              <w:pStyle w:val="ITSKepForras"/>
            </w:pPr>
            <w:r w:rsidRPr="00231622">
              <w:t>Forrás: OFTK</w:t>
            </w:r>
          </w:p>
        </w:tc>
      </w:tr>
    </w:tbl>
    <w:p w:rsidR="009B3F7A" w:rsidRPr="00231622" w:rsidRDefault="00A22851" w:rsidP="00DA6AA6">
      <w:pPr>
        <w:pStyle w:val="ITSSzovegtest"/>
      </w:pPr>
      <w:r w:rsidRPr="00231622">
        <w:t>Az átfogó célok megvalósulása érdekében az Országgyűlés megerősítette az OFTK tizenhárom specifikus célkitűzését, köztük hét szakpolitikai jellegű célt és hat területi célt. A célok a társadalom és a gazdaság egészének, valamint minden ágazatnak, térségi és helyi szereplőknek szólnak, továbbá kirajzolják azokat a fejlesztési súlypontokat is, amelyekre a középtávú – fókuszált – fejlesztési feladatok épülhetnek:</w:t>
      </w:r>
    </w:p>
    <w:tbl>
      <w:tblPr>
        <w:tblStyle w:val="ITSTablazat"/>
        <w:tblW w:w="9639" w:type="dxa"/>
        <w:tblLook w:val="04A0" w:firstRow="1" w:lastRow="0" w:firstColumn="1" w:lastColumn="0" w:noHBand="0" w:noVBand="1"/>
      </w:tblPr>
      <w:tblGrid>
        <w:gridCol w:w="9639"/>
      </w:tblGrid>
      <w:tr w:rsidR="00FD2051" w:rsidRPr="00231622" w:rsidTr="00A82C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A82CEA">
            <w:pPr>
              <w:pStyle w:val="ITSTablazatFejlec"/>
            </w:pPr>
            <w:r w:rsidRPr="00231622">
              <w:t>Szakpolitikában érvényesítendő specifikus célok</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versenyképes, innovatív gazdaság</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gyógyító Magyarország, egészséges társadalom, egészség- és sportgazdaság</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életképes vidék, egészséges élelmiszertermelés és ellátás, az élelmiszer-feldolgozóipar fejlesztése</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kreatív tudástársadalom, piacképes készségek, K+F+I</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értéktudatos és szolidáris öngondoskodó társadalom</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jó állam, szolgáltató állam és biztonság</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stratégiai erőforrások megőrzése, fenntartható használata, környezetünk védelme</w:t>
            </w:r>
          </w:p>
        </w:tc>
      </w:tr>
    </w:tbl>
    <w:p w:rsidR="00FD2051" w:rsidRPr="00231622" w:rsidRDefault="00FD2051" w:rsidP="00987D93">
      <w:pPr>
        <w:pStyle w:val="pici"/>
      </w:pPr>
    </w:p>
    <w:tbl>
      <w:tblPr>
        <w:tblStyle w:val="ITSTablazat"/>
        <w:tblW w:w="9640" w:type="dxa"/>
        <w:tblLayout w:type="fixed"/>
        <w:tblLook w:val="04A0" w:firstRow="1" w:lastRow="0" w:firstColumn="1" w:lastColumn="0" w:noHBand="0" w:noVBand="1"/>
      </w:tblPr>
      <w:tblGrid>
        <w:gridCol w:w="9640"/>
      </w:tblGrid>
      <w:tr w:rsidR="00FD2051" w:rsidRPr="00231622" w:rsidTr="00A82C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40" w:type="dxa"/>
          </w:tcPr>
          <w:p w:rsidR="00FD2051" w:rsidRPr="00231622" w:rsidRDefault="00FD2051" w:rsidP="00A82CEA">
            <w:pPr>
              <w:pStyle w:val="ITSTablazatFejlec"/>
            </w:pPr>
            <w:r w:rsidRPr="00231622">
              <w:t>Területi specifikus célok</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40" w:type="dxa"/>
          </w:tcPr>
          <w:p w:rsidR="00FD2051" w:rsidRPr="00231622" w:rsidRDefault="00FD2051" w:rsidP="006523E1">
            <w:pPr>
              <w:pStyle w:val="ITSTablazatSzoveg"/>
            </w:pPr>
            <w:r w:rsidRPr="00231622">
              <w:t>Az ország makro-regionális szerepének erősítése</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40" w:type="dxa"/>
          </w:tcPr>
          <w:p w:rsidR="00FD2051" w:rsidRPr="00231622" w:rsidRDefault="00A22851" w:rsidP="006523E1">
            <w:pPr>
              <w:pStyle w:val="ITSTablazatSzoveg"/>
              <w:rPr>
                <w:i/>
              </w:rPr>
            </w:pPr>
            <w:r w:rsidRPr="00231622">
              <w:t>A</w:t>
            </w:r>
            <w:r w:rsidR="00FD2051" w:rsidRPr="00231622">
              <w:t xml:space="preserve"> többközpontú térszerkezetet biztosító városhálózat </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40" w:type="dxa"/>
          </w:tcPr>
          <w:p w:rsidR="00FD2051" w:rsidRPr="00231622" w:rsidRDefault="00FD2051" w:rsidP="006523E1">
            <w:pPr>
              <w:pStyle w:val="ITSTablazatSzoveg"/>
            </w:pPr>
            <w:r w:rsidRPr="00231622">
              <w:t>Vidéki térségek népességeltartó képességének növelése / az egyes nagytérségek megújulását biztosító fejlesztések</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40" w:type="dxa"/>
          </w:tcPr>
          <w:p w:rsidR="00FD2051" w:rsidRPr="00231622" w:rsidRDefault="00FD2051" w:rsidP="006523E1">
            <w:pPr>
              <w:pStyle w:val="ITSTablazatSzoveg"/>
            </w:pPr>
            <w:r w:rsidRPr="00231622">
              <w:t>Kiemelkedő táji értékű térségek fejlesztése</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40" w:type="dxa"/>
          </w:tcPr>
          <w:p w:rsidR="00FD2051" w:rsidRPr="00231622" w:rsidRDefault="00FD2051" w:rsidP="006523E1">
            <w:pPr>
              <w:pStyle w:val="ITSTablazatSzoveg"/>
            </w:pPr>
            <w:r w:rsidRPr="00231622">
              <w:t>Területi különbségek csökkentése, térségi felzárkóztatás és gazdaságösztönzés elősegítése</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40" w:type="dxa"/>
          </w:tcPr>
          <w:p w:rsidR="00FD2051" w:rsidRPr="00231622" w:rsidRDefault="00FD2051" w:rsidP="006523E1">
            <w:pPr>
              <w:pStyle w:val="ITSTablazatSzoveg"/>
              <w:rPr>
                <w:i/>
              </w:rPr>
            </w:pPr>
            <w:r w:rsidRPr="00231622">
              <w:t>Összekapcsolt terek: az elérhetőség és mobilitás biztosítása</w:t>
            </w:r>
          </w:p>
        </w:tc>
      </w:tr>
    </w:tbl>
    <w:p w:rsidR="009B3F7A" w:rsidRDefault="009B3F7A" w:rsidP="00DA6AA6">
      <w:pPr>
        <w:pStyle w:val="ITSSzovegtest"/>
      </w:pPr>
    </w:p>
    <w:p w:rsidR="00FD2051" w:rsidRPr="00231622" w:rsidRDefault="00FD2051" w:rsidP="00DA6AA6">
      <w:pPr>
        <w:pStyle w:val="ITSSzovegtest"/>
      </w:pPr>
      <w:r w:rsidRPr="00231622">
        <w:t xml:space="preserve">Az OFTK </w:t>
      </w:r>
      <w:r w:rsidRPr="00231622">
        <w:rPr>
          <w:rStyle w:val="ITSSzovegtestFelkover"/>
        </w:rPr>
        <w:t>Budapest területfejlesztési igényei és feladatai</w:t>
      </w:r>
      <w:r w:rsidRPr="00231622">
        <w:t xml:space="preserve"> című fejezetében a főváros pozicionálása mellett a következő fejlesztési irányok kerültek kijelölésre:</w:t>
      </w:r>
    </w:p>
    <w:p w:rsidR="00FD2051" w:rsidRPr="00231622" w:rsidRDefault="00FD2051" w:rsidP="00BF7CA2">
      <w:pPr>
        <w:pStyle w:val="ITSFelsorolas1"/>
      </w:pPr>
      <w:r w:rsidRPr="00231622">
        <w:t>A térségi pozíció erősítése a földrajzi, geopolitikai adottságok kihasználásával.</w:t>
      </w:r>
    </w:p>
    <w:p w:rsidR="00FD2051" w:rsidRPr="00231622" w:rsidRDefault="00FD2051" w:rsidP="00BF7CA2">
      <w:pPr>
        <w:pStyle w:val="ITSFelsorolas1"/>
      </w:pPr>
      <w:r w:rsidRPr="00231622">
        <w:t>Az összmagyarság identitásának erősítése a Kárpát-medence kulturális központjaként.</w:t>
      </w:r>
    </w:p>
    <w:p w:rsidR="00FD2051" w:rsidRPr="00231622" w:rsidRDefault="00FD2051" w:rsidP="00BF7CA2">
      <w:pPr>
        <w:pStyle w:val="ITSFelsorolas1"/>
      </w:pPr>
      <w:r w:rsidRPr="00231622">
        <w:t>Összehangolt fejlesztések a várostérségben – feladatmegosztás megszervezése.</w:t>
      </w:r>
    </w:p>
    <w:p w:rsidR="00FD2051" w:rsidRPr="00231622" w:rsidRDefault="00FD2051" w:rsidP="00BF7CA2">
      <w:pPr>
        <w:pStyle w:val="ITSFelsorolas1"/>
      </w:pPr>
      <w:r w:rsidRPr="00231622">
        <w:t>Egységes Budapest − hatékony közigazgatási rendszerrel.</w:t>
      </w:r>
    </w:p>
    <w:p w:rsidR="00FD2051" w:rsidRPr="00231622" w:rsidRDefault="00FD2051" w:rsidP="00BF7CA2">
      <w:pPr>
        <w:pStyle w:val="ITSFelsorolas1"/>
      </w:pPr>
      <w:r w:rsidRPr="00231622">
        <w:t>A népesség megtartása vonzó, egészséges életkörülmények biztosításával, az esélyegyenlőség megerősítésével és a rugalmas lakásstruktúra kialakításával.</w:t>
      </w:r>
    </w:p>
    <w:p w:rsidR="00FD2051" w:rsidRPr="00231622" w:rsidRDefault="00FD2051" w:rsidP="00BF7CA2">
      <w:pPr>
        <w:pStyle w:val="ITSFelsorolas1"/>
      </w:pPr>
      <w:r w:rsidRPr="00231622">
        <w:t>Kezdeményező város- és térségfejlesztés, tudás- és készségalapú gazdaságfejlesztés, zöld gazd</w:t>
      </w:r>
      <w:r w:rsidRPr="00231622">
        <w:t>a</w:t>
      </w:r>
      <w:r w:rsidRPr="00231622">
        <w:t>sági kultúra meggyökereztetése, valamint a turizmusban rejlő gazdasági lehetőségek kihasznál</w:t>
      </w:r>
      <w:r w:rsidRPr="00231622">
        <w:t>á</w:t>
      </w:r>
      <w:r w:rsidRPr="00231622">
        <w:t>sa.</w:t>
      </w:r>
    </w:p>
    <w:p w:rsidR="00FD2051" w:rsidRPr="00231622" w:rsidRDefault="00FD2051" w:rsidP="00BF7CA2">
      <w:pPr>
        <w:pStyle w:val="ITSFelsorolas1"/>
      </w:pPr>
      <w:r w:rsidRPr="00231622">
        <w:t>A gazdasági fejlődést lehetővé tevő differenciált területi kínálat biztosítása.</w:t>
      </w:r>
    </w:p>
    <w:p w:rsidR="00FD2051" w:rsidRPr="00231622" w:rsidRDefault="00FD2051" w:rsidP="00BF7CA2">
      <w:pPr>
        <w:pStyle w:val="ITSFelsorolas1"/>
      </w:pPr>
      <w:r w:rsidRPr="00231622">
        <w:t>A város és a Duna együttélésének megteremtése.</w:t>
      </w:r>
    </w:p>
    <w:p w:rsidR="00FD2051" w:rsidRPr="00231622" w:rsidRDefault="00FD2051" w:rsidP="00BF7CA2">
      <w:pPr>
        <w:pStyle w:val="ITSFelsorolas1"/>
      </w:pPr>
      <w:r w:rsidRPr="00231622">
        <w:t>Kiegyensúlyozott városi térszerkezet kialakítása differenciált központrendszerrel, a kompakt v</w:t>
      </w:r>
      <w:r w:rsidRPr="00231622">
        <w:t>á</w:t>
      </w:r>
      <w:r w:rsidRPr="00231622">
        <w:t>ros elvének megvalósítása.</w:t>
      </w:r>
    </w:p>
    <w:p w:rsidR="00FD2051" w:rsidRPr="00231622" w:rsidRDefault="00FD2051" w:rsidP="00BF7CA2">
      <w:pPr>
        <w:pStyle w:val="ITSFelsorolas1"/>
      </w:pPr>
      <w:r w:rsidRPr="00231622">
        <w:t>A területhasználat és a közlekedés integrált fejlesztése, a városi közösségi közlekedés súlyának növelése.</w:t>
      </w:r>
    </w:p>
    <w:p w:rsidR="00FD2051" w:rsidRPr="00231622" w:rsidRDefault="00FD2051" w:rsidP="00FD2051">
      <w:pPr>
        <w:pStyle w:val="ITSFejezet4"/>
      </w:pPr>
      <w:bookmarkStart w:id="11" w:name="_Toc421781105"/>
      <w:r w:rsidRPr="00231622">
        <w:t>Pest Megyei Területfejlesztési Koncepció (PMTFK)</w:t>
      </w:r>
      <w:bookmarkEnd w:id="11"/>
    </w:p>
    <w:p w:rsidR="00FD2051" w:rsidRPr="00231622" w:rsidRDefault="00FD2051" w:rsidP="00DA6AA6">
      <w:pPr>
        <w:pStyle w:val="ITSSzovegtest"/>
      </w:pPr>
      <w:r w:rsidRPr="00231622">
        <w:t>Pest megye és Budapest egy fejlesztési térség, a fejlesztési és rendezési irányok összehangolása fontos f</w:t>
      </w:r>
      <w:r w:rsidRPr="00231622">
        <w:t>e</w:t>
      </w:r>
      <w:r w:rsidRPr="00231622">
        <w:t>ladat. Pest megye jövőképének alapja a diverzitás megtartása és erősítése a gazdaság, a kultúra, a média, a köz- és a szakoktatás, a felsőoktatás és a tudomány területein egyaránt. Ez jelenti egy olyan növekedés alapját, amely munkahelyeket teremt, nagyobb jövedelmet, kezelhető kockázatokat és a környezet</w:t>
      </w:r>
      <w:r w:rsidR="0017031F" w:rsidRPr="00231622">
        <w:t>, az er</w:t>
      </w:r>
      <w:r w:rsidR="0017031F" w:rsidRPr="00231622">
        <w:t>ő</w:t>
      </w:r>
      <w:r w:rsidR="0017031F" w:rsidRPr="00231622">
        <w:t xml:space="preserve">források megkímélését, </w:t>
      </w:r>
      <w:r w:rsidRPr="00231622">
        <w:t>azaz fenntartható növekedést</w:t>
      </w:r>
      <w:r w:rsidR="0017031F" w:rsidRPr="00231622">
        <w:t xml:space="preserve"> eredményez</w:t>
      </w:r>
      <w:r w:rsidRPr="00231622">
        <w:t>.</w:t>
      </w:r>
    </w:p>
    <w:p w:rsidR="00F53348" w:rsidRPr="00231622" w:rsidRDefault="00A22851" w:rsidP="00DA6AA6">
      <w:pPr>
        <w:pStyle w:val="ITSSzovegtest"/>
      </w:pPr>
      <w:r w:rsidRPr="00231622">
        <w:t>A megye területfejlesztési koncepciója és a BTFK szoros együttműködésben készült, így az összhang biztos</w:t>
      </w:r>
      <w:r w:rsidRPr="00231622">
        <w:t>í</w:t>
      </w:r>
      <w:r w:rsidRPr="00231622">
        <w:t>tott. A két terv számos azonos elemet tartalmaz a térségre vonatkozóan.</w:t>
      </w:r>
    </w:p>
    <w:tbl>
      <w:tblPr>
        <w:tblStyle w:val="ITSTablazat8"/>
        <w:tblW w:w="9639" w:type="dxa"/>
        <w:tblLook w:val="04A0" w:firstRow="1" w:lastRow="0" w:firstColumn="1" w:lastColumn="0" w:noHBand="0" w:noVBand="1"/>
      </w:tblPr>
      <w:tblGrid>
        <w:gridCol w:w="9639"/>
      </w:tblGrid>
      <w:tr w:rsidR="007B6571" w:rsidRPr="00231622" w:rsidTr="00956AF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956AFE">
            <w:pPr>
              <w:pStyle w:val="ITSTablazatFejlec"/>
            </w:pPr>
            <w:r w:rsidRPr="00231622">
              <w:t>Pest megye specifikus céljai</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Az együttműködések intézményesítése a térségi szereplőkkel, a megye belső intézményfejlesztése, menedzsment szervezetének felállítása.</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A fejlődésben lemaradó Szobi, Aszódi, Nagykátai, Ceglédi, Ráckevei térségek gazdasági-társadalmi felzárkóztatása.</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Társadalmi megújulás: Testben és lélekben egészséges, együttműködő egyén és közösségek.</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Makroregionális logisztikai funkciók és a rászervezhető értékteremtő képesség erősítése kiemelten az MO mentén a Liszt Ferenc nemzetközi repülőtér térségében.</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Pest megye térségének nemzetközi és országos multimodális közlekedési kapcsolatrendszerének fejlesztése a transzfer szerep ellátása és hálózatos térstruktúra kialakulása érdekében.</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lastRenderedPageBreak/>
              <w:t>A térség kohéziójának javítása érdekében a megye belső közlekedési kapcsolatrendszerének fejlesztése, kiemelten kezelve a térségközpontok és vonzáskörzetük közlekedését és az elővárosi közlekedést.</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Adottságokra épülő munkamegosztásban együttműködő policentrikus települési struktúra kialakítása.</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A gazdaság teljesítményének, hatékonyságának és stabilitásának erősítése; több lábon álló gazdaság; a technológia és tudásintenzív, valamint a foglalkoztatást erősítő ágazatok kiegyensúlyozott fejlesztése.</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Gazdasági húzótérségeink innovációs teljesítményének, versenyképességének, exportjának növelése</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Kreatív, tudásalapú társadalom, korszerű gyakorlati tudás biztosítása, az oktatás intézményrendszerének infrastrukturális és tartalmi megújítása, a kultúra, kulturális értékek megőrzése és fejlesztése, a térségi- és helyi identitás erősítése.</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Egészséges társadalom, a megye lakossága egészségi állapotának javítása, kiemelt hangsúlyt fektetve az egészséges életmódra és a prevencióra</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A közösségek megújítása, a családi értékek előtérbe helyezése, „családbarát” megye, a társadalmi bizalom erősítése</w:t>
            </w:r>
          </w:p>
        </w:tc>
      </w:tr>
      <w:tr w:rsidR="007B6571" w:rsidRPr="00231622" w:rsidTr="00956AFE">
        <w:tc>
          <w:tcPr>
            <w:cnfStyle w:val="001000000000" w:firstRow="0" w:lastRow="0" w:firstColumn="1" w:lastColumn="0" w:oddVBand="0" w:evenVBand="0" w:oddHBand="0" w:evenHBand="0" w:firstRowFirstColumn="0" w:firstRowLastColumn="0" w:lastRowFirstColumn="0" w:lastRowLastColumn="0"/>
            <w:tcW w:w="9639" w:type="dxa"/>
          </w:tcPr>
          <w:p w:rsidR="007B6571" w:rsidRPr="00231622" w:rsidRDefault="007B6571" w:rsidP="006523E1">
            <w:pPr>
              <w:pStyle w:val="ITSTablazatSzoveg"/>
            </w:pPr>
            <w:r w:rsidRPr="00231622">
              <w:t>Tervezett, koordinált térségfejlesztés, takarékos területhasználat, épített és környezeti értékek megóvása és fejlesztése</w:t>
            </w:r>
          </w:p>
        </w:tc>
      </w:tr>
    </w:tbl>
    <w:p w:rsidR="007B6571" w:rsidRPr="00231622" w:rsidRDefault="007B6571" w:rsidP="007B6571">
      <w:pPr>
        <w:pStyle w:val="pici"/>
      </w:pPr>
    </w:p>
    <w:p w:rsidR="00FD2051" w:rsidRPr="00231622" w:rsidRDefault="00FD2051" w:rsidP="00FD2051">
      <w:pPr>
        <w:pStyle w:val="ITSFejezet4"/>
      </w:pPr>
      <w:bookmarkStart w:id="12" w:name="_Toc421781106"/>
      <w:r w:rsidRPr="00231622">
        <w:t>Budapest Területfejlesztési Koncepciója (BTFK)</w:t>
      </w:r>
      <w:bookmarkEnd w:id="12"/>
    </w:p>
    <w:p w:rsidR="00B6432D" w:rsidRPr="00231622" w:rsidRDefault="00C9273A" w:rsidP="00DA6AA6">
      <w:pPr>
        <w:pStyle w:val="ITSSzovegtest"/>
      </w:pPr>
      <w:r w:rsidRPr="00CC332B">
        <w:rPr>
          <w:noProof/>
          <w:lang w:eastAsia="hu-HU"/>
        </w:rPr>
        <w:drawing>
          <wp:anchor distT="0" distB="0" distL="114300" distR="114300" simplePos="0" relativeHeight="251882496" behindDoc="1" locked="0" layoutInCell="1" allowOverlap="1" wp14:anchorId="1F82AA64" wp14:editId="72CF7D0A">
            <wp:simplePos x="0" y="0"/>
            <wp:positionH relativeFrom="margin">
              <wp:posOffset>2428240</wp:posOffset>
            </wp:positionH>
            <wp:positionV relativeFrom="paragraph">
              <wp:posOffset>10160</wp:posOffset>
            </wp:positionV>
            <wp:extent cx="3685540" cy="2211070"/>
            <wp:effectExtent l="0" t="0" r="0" b="0"/>
            <wp:wrapTight wrapText="bothSides">
              <wp:wrapPolygon edited="0">
                <wp:start x="0" y="0"/>
                <wp:lineTo x="0" y="21401"/>
                <wp:lineTo x="21436" y="21401"/>
                <wp:lineTo x="21436" y="0"/>
                <wp:lineTo x="0" y="0"/>
              </wp:wrapPolygon>
            </wp:wrapTight>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85540" cy="2211070"/>
                    </a:xfrm>
                    <a:prstGeom prst="rect">
                      <a:avLst/>
                    </a:prstGeom>
                    <a:noFill/>
                  </pic:spPr>
                </pic:pic>
              </a:graphicData>
            </a:graphic>
            <wp14:sizeRelH relativeFrom="margin">
              <wp14:pctWidth>0</wp14:pctWidth>
            </wp14:sizeRelH>
            <wp14:sizeRelV relativeFrom="margin">
              <wp14:pctHeight>0</wp14:pctHeight>
            </wp14:sizeRelV>
          </wp:anchor>
        </w:drawing>
      </w:r>
      <w:r w:rsidR="00B6432D">
        <w:rPr>
          <w:noProof/>
          <w:lang w:eastAsia="hu-HU"/>
        </w:rPr>
        <mc:AlternateContent>
          <mc:Choice Requires="wps">
            <w:drawing>
              <wp:anchor distT="0" distB="0" distL="114300" distR="114300" simplePos="0" relativeHeight="251901952" behindDoc="1" locked="0" layoutInCell="1" allowOverlap="1" wp14:anchorId="1CFCEA1D" wp14:editId="2DAE0938">
                <wp:simplePos x="0" y="0"/>
                <wp:positionH relativeFrom="column">
                  <wp:posOffset>2252980</wp:posOffset>
                </wp:positionH>
                <wp:positionV relativeFrom="paragraph">
                  <wp:posOffset>2377440</wp:posOffset>
                </wp:positionV>
                <wp:extent cx="3857625" cy="635"/>
                <wp:effectExtent l="0" t="0" r="0" b="0"/>
                <wp:wrapTight wrapText="bothSides">
                  <wp:wrapPolygon edited="0">
                    <wp:start x="0" y="0"/>
                    <wp:lineTo x="0" y="21600"/>
                    <wp:lineTo x="21600" y="21600"/>
                    <wp:lineTo x="21600" y="0"/>
                  </wp:wrapPolygon>
                </wp:wrapTight>
                <wp:docPr id="14" name="Szövegdoboz 14"/>
                <wp:cNvGraphicFramePr/>
                <a:graphic xmlns:a="http://schemas.openxmlformats.org/drawingml/2006/main">
                  <a:graphicData uri="http://schemas.microsoft.com/office/word/2010/wordprocessingShape">
                    <wps:wsp>
                      <wps:cNvSpPr txBox="1"/>
                      <wps:spPr>
                        <a:xfrm>
                          <a:off x="0" y="0"/>
                          <a:ext cx="3857625" cy="635"/>
                        </a:xfrm>
                        <a:prstGeom prst="rect">
                          <a:avLst/>
                        </a:prstGeom>
                        <a:solidFill>
                          <a:prstClr val="white"/>
                        </a:solidFill>
                        <a:ln>
                          <a:noFill/>
                        </a:ln>
                        <a:effectLst/>
                      </wps:spPr>
                      <wps:txbx>
                        <w:txbxContent>
                          <w:p w:rsidR="00DD0C88" w:rsidRPr="00203A8E" w:rsidRDefault="00DD0C88" w:rsidP="00B6432D">
                            <w:pPr>
                              <w:pStyle w:val="Kpalrs"/>
                              <w:rPr>
                                <w:noProof/>
                              </w:rPr>
                            </w:pPr>
                            <w:r>
                              <w:rPr>
                                <w:noProof/>
                              </w:rPr>
                              <w:fldChar w:fldCharType="begin"/>
                            </w:r>
                            <w:r>
                              <w:rPr>
                                <w:noProof/>
                              </w:rPr>
                              <w:instrText xml:space="preserve"> SEQ ábra \* ARABIC </w:instrText>
                            </w:r>
                            <w:r>
                              <w:rPr>
                                <w:noProof/>
                              </w:rPr>
                              <w:fldChar w:fldCharType="separate"/>
                            </w:r>
                            <w:bookmarkStart w:id="13" w:name="_Toc421781278"/>
                            <w:r w:rsidR="00F366D4">
                              <w:rPr>
                                <w:noProof/>
                              </w:rPr>
                              <w:t>2</w:t>
                            </w:r>
                            <w:r>
                              <w:rPr>
                                <w:noProof/>
                              </w:rPr>
                              <w:fldChar w:fldCharType="end"/>
                            </w:r>
                            <w:r>
                              <w:t>. ábra - BTFK célrendszere Forrás: BTFK</w:t>
                            </w:r>
                            <w:bookmarkEnd w:id="1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Szövegdoboz 14" o:spid="_x0000_s1026" type="#_x0000_t202" style="position:absolute;left:0;text-align:left;margin-left:177.4pt;margin-top:187.2pt;width:303.75pt;height:.05pt;z-index:-251414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" stroked="f">
                <v:textbox style="mso-fit-shape-to-text:t" inset="0,0,0,0">
                  <w:txbxContent>
                    <w:p w:rsidR="00DD0C88" w:rsidRPr="00203A8E" w:rsidRDefault="00DD0C88" w:rsidP="00B6432D">
                      <w:pPr>
                        <w:pStyle w:val="Kpalrs"/>
                        <w:rPr>
                          <w:noProof/>
                        </w:rPr>
                      </w:pPr>
                      <w:r>
                        <w:rPr>
                          <w:noProof/>
                        </w:rPr>
                        <w:fldChar w:fldCharType="begin"/>
                      </w:r>
                      <w:r>
                        <w:rPr>
                          <w:noProof/>
                        </w:rPr>
                        <w:instrText xml:space="preserve"> SEQ ábra \* ARABIC </w:instrText>
                      </w:r>
                      <w:r>
                        <w:rPr>
                          <w:noProof/>
                        </w:rPr>
                        <w:fldChar w:fldCharType="separate"/>
                      </w:r>
                      <w:bookmarkStart w:id="14" w:name="_Toc421781278"/>
                      <w:r w:rsidR="00F366D4">
                        <w:rPr>
                          <w:noProof/>
                        </w:rPr>
                        <w:t>2</w:t>
                      </w:r>
                      <w:r>
                        <w:rPr>
                          <w:noProof/>
                        </w:rPr>
                        <w:fldChar w:fldCharType="end"/>
                      </w:r>
                      <w:r>
                        <w:t>. ábra - BTFK célrendszere Forrás: BTFK</w:t>
                      </w:r>
                      <w:bookmarkEnd w:id="14"/>
                    </w:p>
                  </w:txbxContent>
                </v:textbox>
                <w10:wrap type="tight"/>
              </v:shape>
            </w:pict>
          </mc:Fallback>
        </mc:AlternateContent>
      </w:r>
      <w:r w:rsidR="00FD2051" w:rsidRPr="00231622">
        <w:t>A területfejlesztési koncepció megf</w:t>
      </w:r>
      <w:r w:rsidR="00FD2051" w:rsidRPr="00231622">
        <w:t>o</w:t>
      </w:r>
      <w:r w:rsidR="00FD2051" w:rsidRPr="00231622">
        <w:t>galmazza a térség 2030-ra elérni kívánt jövőképét, térstruktúráját, v</w:t>
      </w:r>
      <w:r w:rsidR="00FD2051" w:rsidRPr="00231622">
        <w:t>a</w:t>
      </w:r>
      <w:r w:rsidR="00FD2051" w:rsidRPr="00231622">
        <w:t>lamint a 2020-ra szóló átfogó és stratégiai célo</w:t>
      </w:r>
      <w:r w:rsidR="00FD2051" w:rsidRPr="00231622">
        <w:t>k</w:t>
      </w:r>
      <w:r w:rsidR="00FD2051" w:rsidRPr="00231622">
        <w:t>ban előirányzott célállapotot. A konce</w:t>
      </w:r>
      <w:r w:rsidR="00FD2051" w:rsidRPr="00231622">
        <w:t>p</w:t>
      </w:r>
      <w:r w:rsidR="00FD2051" w:rsidRPr="00231622">
        <w:t>ció célrendszerében a fejlesztési alape</w:t>
      </w:r>
      <w:r w:rsidR="00FD2051" w:rsidRPr="00231622">
        <w:t>l</w:t>
      </w:r>
      <w:r w:rsidR="00FD2051" w:rsidRPr="00231622">
        <w:t>vek – egyben, mint horizontális célok – olyan szemléleti alapvetések, amelyeket a cé</w:t>
      </w:r>
      <w:r w:rsidR="00FD2051" w:rsidRPr="00231622">
        <w:t>l</w:t>
      </w:r>
      <w:r w:rsidR="00FD2051" w:rsidRPr="00231622">
        <w:t>rendszer minden egyes elemére vonatkozóan következetesen alkalmazni kell: az élhetőséget, a fenntarthatós</w:t>
      </w:r>
      <w:r w:rsidR="00FD2051" w:rsidRPr="00231622">
        <w:t>á</w:t>
      </w:r>
      <w:r w:rsidR="00FD2051" w:rsidRPr="00231622">
        <w:t>got, az esélyegyenlőséget.</w:t>
      </w:r>
    </w:p>
    <w:p w:rsidR="00B6432D" w:rsidRDefault="00B6432D" w:rsidP="00D37EA6">
      <w:pPr>
        <w:pStyle w:val="ITSSzovegtest"/>
      </w:pPr>
    </w:p>
    <w:p w:rsidR="00B6432D" w:rsidRPr="00231622" w:rsidRDefault="00FD2051" w:rsidP="00D37EA6">
      <w:pPr>
        <w:pStyle w:val="ITSSzovegtest"/>
      </w:pPr>
      <w:r w:rsidRPr="00231622">
        <w:t>Az átfogó célok Budapest meglévő értékeire és sokszínűségére alapoznak, meghatározva azokat az irány</w:t>
      </w:r>
      <w:r w:rsidRPr="00231622">
        <w:t>o</w:t>
      </w:r>
      <w:r w:rsidRPr="00231622">
        <w:t>kat, melyek az integrált fejlesztési elvek érvényesülése mellett Budapest jövőjének fejlesztési alapjait kép</w:t>
      </w:r>
      <w:r w:rsidRPr="00231622">
        <w:t>e</w:t>
      </w:r>
      <w:r w:rsidRPr="00231622">
        <w:t>zik. Az átfogó célok elérését kilenc stratégiai (specifikus) cél segíti.</w:t>
      </w:r>
    </w:p>
    <w:p w:rsidR="00FD2051" w:rsidRPr="00231622" w:rsidRDefault="00FD2051" w:rsidP="00FD2051">
      <w:pPr>
        <w:pStyle w:val="ITSFejezet4"/>
      </w:pPr>
      <w:bookmarkStart w:id="15" w:name="_Toc421781107"/>
      <w:r w:rsidRPr="00231622">
        <w:t>Fővárosi Területfejlesztési Program (FŐTEP)</w:t>
      </w:r>
      <w:bookmarkEnd w:id="15"/>
    </w:p>
    <w:p w:rsidR="00B6432D" w:rsidRDefault="00F37D00" w:rsidP="00DA6AA6">
      <w:pPr>
        <w:pStyle w:val="ITSSzovegtest"/>
      </w:pPr>
      <w:r w:rsidRPr="00231622">
        <w:t xml:space="preserve">A 2014-2020-as tervezés tekintetében a megyék </w:t>
      </w:r>
      <w:r w:rsidR="00B6432D">
        <w:rPr>
          <w:rStyle w:val="Lbjegyzet-hivatkozs"/>
        </w:rPr>
        <w:footnoteReference w:id="2"/>
      </w:r>
      <w:r w:rsidRPr="00231622">
        <w:t>elsődlegesen a területi operatív programokhoz készíthetik el fejlesztési javaslataikat. A Közép-magyarországi régióban a Versenyképes Közép-Magyarország Operatív Program (VEKOP) biztosíthatja részben a finanszírozás alapját. A Tftv. 5.§ n) pontja szerint a területfejles</w:t>
      </w:r>
      <w:r w:rsidRPr="00231622">
        <w:t>z</w:t>
      </w:r>
      <w:r w:rsidRPr="00231622">
        <w:lastRenderedPageBreak/>
        <w:t>tési program „a területfejlesztési koncepció alapján kidolgozott középtávú cselekvési terv”. A területfejles</w:t>
      </w:r>
      <w:r w:rsidRPr="00231622">
        <w:t>z</w:t>
      </w:r>
      <w:r w:rsidRPr="00231622">
        <w:t>tési program stratégiai, valamint operatív programrészből áll.</w:t>
      </w:r>
    </w:p>
    <w:p w:rsidR="00B6432D" w:rsidRPr="00231622" w:rsidRDefault="00B6432D" w:rsidP="00D37EA6">
      <w:pPr>
        <w:pStyle w:val="ITSSzovegtest"/>
        <w:rPr>
          <w:rStyle w:val="Jegyzethivatkozs"/>
          <w:sz w:val="22"/>
          <w:szCs w:val="20"/>
        </w:rPr>
      </w:pPr>
    </w:p>
    <w:tbl>
      <w:tblPr>
        <w:tblStyle w:val="ITSTablazat"/>
        <w:tblW w:w="9639" w:type="dxa"/>
        <w:tblLook w:val="04A0" w:firstRow="1" w:lastRow="0" w:firstColumn="1" w:lastColumn="0" w:noHBand="0" w:noVBand="1"/>
      </w:tblPr>
      <w:tblGrid>
        <w:gridCol w:w="9639"/>
      </w:tblGrid>
      <w:tr w:rsidR="00FD2051" w:rsidRPr="00231622" w:rsidTr="00A82C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A82CEA">
            <w:pPr>
              <w:pStyle w:val="ITSTablazatFejlec"/>
            </w:pPr>
            <w:r w:rsidRPr="00231622">
              <w:t>BTFK stratégiai céljai közül, várhatóan 6 célhoz rendelhető uniós társfinanszírozás</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Tudásalapú, versenyképes, innovatív és “zöld” gazdaság</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Hatékony városszerkezet kialakítása - kompakt város</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A környezeti erőforrások védelme és fenntartható használata, a természeti értékek és táji adottságok megőrzése</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Budapest komplex szerepkörének megfelelő közlekedési rendszer megteremtése</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Befogadó, támogató, aktív társadalom</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FD2051" w:rsidRPr="00231622" w:rsidRDefault="00FD2051" w:rsidP="006523E1">
            <w:pPr>
              <w:pStyle w:val="ITSTablazatSzoveg"/>
            </w:pPr>
            <w:r w:rsidRPr="00231622">
              <w:t>Rugalmas és korszerű lakásstruktúra kialakítása</w:t>
            </w:r>
          </w:p>
        </w:tc>
      </w:tr>
    </w:tbl>
    <w:p w:rsidR="00B6432D" w:rsidRDefault="00B6432D" w:rsidP="00DA6AA6">
      <w:pPr>
        <w:pStyle w:val="ITSSzovegtest"/>
      </w:pPr>
    </w:p>
    <w:p w:rsidR="00B6432D" w:rsidRDefault="00FD2051" w:rsidP="00D37EA6">
      <w:pPr>
        <w:pStyle w:val="ITSSzovegtest"/>
      </w:pPr>
      <w:r w:rsidRPr="00231622">
        <w:t>A stratégiai célok nem minden elemükben támogathatók, viszont egyes támogatási területeik összeka</w:t>
      </w:r>
      <w:r w:rsidRPr="00231622">
        <w:t>p</w:t>
      </w:r>
      <w:r w:rsidRPr="00231622">
        <w:t>csolhatók, ezért a tartalmukat a FŐTEP 5 prioritás-tengely alá rendezi.</w:t>
      </w:r>
    </w:p>
    <w:p w:rsidR="00B6432D" w:rsidRPr="00231622" w:rsidRDefault="00B6432D" w:rsidP="00D37EA6">
      <w:pPr>
        <w:pStyle w:val="ITSSzovegtest"/>
      </w:pPr>
    </w:p>
    <w:tbl>
      <w:tblPr>
        <w:tblStyle w:val="ITSTablazat"/>
        <w:tblW w:w="9639" w:type="dxa"/>
        <w:tblLayout w:type="fixed"/>
        <w:tblLook w:val="04A0" w:firstRow="1" w:lastRow="0" w:firstColumn="1" w:lastColumn="0" w:noHBand="0" w:noVBand="1"/>
      </w:tblPr>
      <w:tblGrid>
        <w:gridCol w:w="3828"/>
        <w:gridCol w:w="141"/>
        <w:gridCol w:w="5670"/>
      </w:tblGrid>
      <w:tr w:rsidR="00FD2051" w:rsidRPr="00231622" w:rsidTr="00A82C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9" w:type="dxa"/>
            <w:gridSpan w:val="2"/>
          </w:tcPr>
          <w:p w:rsidR="00FD2051" w:rsidRPr="00231622" w:rsidRDefault="00FD2051" w:rsidP="00A82CEA">
            <w:pPr>
              <w:pStyle w:val="ITSTablazatFejlec"/>
            </w:pPr>
            <w:r w:rsidRPr="00231622">
              <w:t>Prioritástengely</w:t>
            </w:r>
          </w:p>
        </w:tc>
        <w:tc>
          <w:tcPr>
            <w:tcW w:w="5670" w:type="dxa"/>
          </w:tcPr>
          <w:p w:rsidR="00FD2051" w:rsidRPr="00231622" w:rsidRDefault="00FD2051" w:rsidP="00A82CEA">
            <w:pPr>
              <w:pStyle w:val="ITSTablazatFejlec"/>
              <w:cnfStyle w:val="100000000000" w:firstRow="1" w:lastRow="0" w:firstColumn="0" w:lastColumn="0" w:oddVBand="0" w:evenVBand="0" w:oddHBand="0" w:evenHBand="0" w:firstRowFirstColumn="0" w:firstRowLastColumn="0" w:lastRowFirstColumn="0" w:lastRowLastColumn="0"/>
            </w:pPr>
            <w:r w:rsidRPr="00231622">
              <w:t>Intézkedések</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3828" w:type="dxa"/>
          </w:tcPr>
          <w:p w:rsidR="00FD2051" w:rsidRPr="00231622" w:rsidRDefault="00FD2051" w:rsidP="006523E1">
            <w:pPr>
              <w:pStyle w:val="ITSTablazatSzoveg"/>
            </w:pPr>
            <w:r w:rsidRPr="00231622">
              <w:t>I.</w:t>
            </w:r>
            <w:r w:rsidRPr="00231622">
              <w:tab/>
              <w:t>Gazdaságfejlesztés a versenyképes, innovatív és „zöld” Budapestért</w:t>
            </w:r>
          </w:p>
        </w:tc>
        <w:tc>
          <w:tcPr>
            <w:tcW w:w="141" w:type="dxa"/>
          </w:tcPr>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5670" w:type="dxa"/>
          </w:tcPr>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1.1 Technológiai innováció és tudástranszfer hatékonyságának javítása</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1.2. Felhasználóbarát városkormányzás kialakítása</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1.3. Turizmus, mint gazdasági húzóágazat</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1.4. Várostérségi együttműködés</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3828" w:type="dxa"/>
          </w:tcPr>
          <w:p w:rsidR="00FD2051" w:rsidRPr="00231622" w:rsidRDefault="00FD2051" w:rsidP="006523E1">
            <w:pPr>
              <w:pStyle w:val="ITSTablazatSzoveg"/>
            </w:pPr>
            <w:r w:rsidRPr="00231622">
              <w:t>II.</w:t>
            </w:r>
            <w:r w:rsidRPr="00231622">
              <w:tab/>
              <w:t>Településfejlesztési beavatkozások a hatékony városszerkezetért</w:t>
            </w:r>
          </w:p>
        </w:tc>
        <w:tc>
          <w:tcPr>
            <w:tcW w:w="141" w:type="dxa"/>
          </w:tcPr>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5670" w:type="dxa"/>
          </w:tcPr>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2.1. Vegyes területhasználat kialakítása - a Dunával együtt élő város</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 xml:space="preserve">2.2. Barnamezős területek funkcióváltása </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2.3. Differenciált központrendszer létrehozása</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2.4. Értékvédelem – értékteremtés</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2.5. A lakásállomány optimalizálása</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3828" w:type="dxa"/>
          </w:tcPr>
          <w:p w:rsidR="00FD2051" w:rsidRPr="00231622" w:rsidRDefault="00FD2051" w:rsidP="006523E1">
            <w:pPr>
              <w:pStyle w:val="ITSTablazatSzoveg"/>
            </w:pPr>
            <w:r w:rsidRPr="00231622">
              <w:t>III.</w:t>
            </w:r>
            <w:r w:rsidRPr="00231622">
              <w:tab/>
              <w:t>Környezeti fejlesztések Budapest fenntartható fejlődéséért</w:t>
            </w:r>
          </w:p>
        </w:tc>
        <w:tc>
          <w:tcPr>
            <w:tcW w:w="141" w:type="dxa"/>
          </w:tcPr>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5670" w:type="dxa"/>
          </w:tcPr>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3.1</w:t>
            </w:r>
            <w:r w:rsidRPr="00231622">
              <w:tab/>
              <w:t>Zöld- és egyéb biológiailag aktív felületek megőrzése, növelése, term</w:t>
            </w:r>
            <w:r w:rsidRPr="00231622">
              <w:t>é</w:t>
            </w:r>
            <w:r w:rsidRPr="00231622">
              <w:t>szetvédelem</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3.2</w:t>
            </w:r>
            <w:r w:rsidRPr="00231622">
              <w:tab/>
              <w:t>Zaj- és légszennyezés csökkentése</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3.3</w:t>
            </w:r>
            <w:r w:rsidRPr="00231622">
              <w:tab/>
              <w:t>Korszerű hulladékgazdálkodás és talajvédelem</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3.4</w:t>
            </w:r>
            <w:r w:rsidRPr="00231622">
              <w:tab/>
              <w:t>Korszerű vízgazdálkodás</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3.5</w:t>
            </w:r>
            <w:r w:rsidRPr="00231622">
              <w:tab/>
              <w:t>Energiahatékonyság és klímavédelem</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3828" w:type="dxa"/>
          </w:tcPr>
          <w:p w:rsidR="00FD2051" w:rsidRPr="00231622" w:rsidRDefault="00FD2051" w:rsidP="006523E1">
            <w:pPr>
              <w:pStyle w:val="ITSTablazatSzoveg"/>
            </w:pPr>
            <w:r w:rsidRPr="00231622">
              <w:t>IV.</w:t>
            </w:r>
            <w:r w:rsidRPr="00231622">
              <w:tab/>
              <w:t>Közlekedésfejlesztés Budapest komplex sz</w:t>
            </w:r>
            <w:r w:rsidRPr="00231622">
              <w:t>e</w:t>
            </w:r>
            <w:r w:rsidRPr="00231622">
              <w:t>repkörének szolgálatában</w:t>
            </w:r>
          </w:p>
        </w:tc>
        <w:tc>
          <w:tcPr>
            <w:tcW w:w="141" w:type="dxa"/>
          </w:tcPr>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5670" w:type="dxa"/>
          </w:tcPr>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4.1. Nemzetközi és országos közlekedési kapcsolatok fejlesztése</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4.2. Térségi közlekedés fejlesztése)</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4.3. A fővárosi közösségi közlekedés fejlesztése</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4.4. A fővárosi egyéni közlekedés fejlesztése</w:t>
            </w:r>
          </w:p>
        </w:tc>
      </w:tr>
      <w:tr w:rsidR="00FD2051" w:rsidRPr="00231622" w:rsidTr="00A82CEA">
        <w:tc>
          <w:tcPr>
            <w:cnfStyle w:val="001000000000" w:firstRow="0" w:lastRow="0" w:firstColumn="1" w:lastColumn="0" w:oddVBand="0" w:evenVBand="0" w:oddHBand="0" w:evenHBand="0" w:firstRowFirstColumn="0" w:firstRowLastColumn="0" w:lastRowFirstColumn="0" w:lastRowLastColumn="0"/>
            <w:tcW w:w="3828" w:type="dxa"/>
          </w:tcPr>
          <w:p w:rsidR="00FD2051" w:rsidRPr="00231622" w:rsidRDefault="00FD2051" w:rsidP="006523E1">
            <w:pPr>
              <w:pStyle w:val="ITSTablazatSzoveg"/>
            </w:pPr>
            <w:r w:rsidRPr="00231622">
              <w:t>V.</w:t>
            </w:r>
            <w:r w:rsidRPr="00231622">
              <w:tab/>
              <w:t>Társadalmi beavatkozások a befogadó, tám</w:t>
            </w:r>
            <w:r w:rsidRPr="00231622">
              <w:t>o</w:t>
            </w:r>
            <w:r w:rsidRPr="00231622">
              <w:t>gató és aktív Budapestért</w:t>
            </w:r>
          </w:p>
        </w:tc>
        <w:tc>
          <w:tcPr>
            <w:tcW w:w="141" w:type="dxa"/>
          </w:tcPr>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5670" w:type="dxa"/>
          </w:tcPr>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5.1. Befogadó és támogató társadalom</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5.2.A társadalmi, gazdasági környezet változásaihoz való alkalmazkodás segítése</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5.3. A humán szolgáltatások optimalizálása</w:t>
            </w:r>
          </w:p>
          <w:p w:rsidR="00FD2051" w:rsidRPr="00231622" w:rsidRDefault="00FD2051" w:rsidP="006523E1">
            <w:pPr>
              <w:pStyle w:val="ITSTablazatSzoveg"/>
              <w:cnfStyle w:val="000000000000" w:firstRow="0" w:lastRow="0" w:firstColumn="0" w:lastColumn="0" w:oddVBand="0" w:evenVBand="0" w:oddHBand="0" w:evenHBand="0" w:firstRowFirstColumn="0" w:firstRowLastColumn="0" w:lastRowFirstColumn="0" w:lastRowLastColumn="0"/>
            </w:pPr>
            <w:r w:rsidRPr="00231622">
              <w:t>5.4. A kulturális kínálat bővítése</w:t>
            </w:r>
          </w:p>
        </w:tc>
      </w:tr>
    </w:tbl>
    <w:p w:rsidR="00B6432D" w:rsidRDefault="00B6432D" w:rsidP="007509C0">
      <w:pPr>
        <w:pStyle w:val="ITSFejezet3"/>
      </w:pPr>
      <w:r>
        <w:lastRenderedPageBreak/>
        <w:br w:type="page"/>
      </w:r>
    </w:p>
    <w:p w:rsidR="009421EE" w:rsidRPr="00231622" w:rsidRDefault="009421EE" w:rsidP="00D85780">
      <w:pPr>
        <w:pStyle w:val="ITSFejezet3"/>
        <w:numPr>
          <w:ilvl w:val="2"/>
          <w:numId w:val="27"/>
        </w:numPr>
      </w:pPr>
      <w:bookmarkStart w:id="16" w:name="_Toc421781108"/>
      <w:r w:rsidRPr="00231622">
        <w:lastRenderedPageBreak/>
        <w:t>Fővárosi településfejlesztési dokumentumokkal való összefügg</w:t>
      </w:r>
      <w:r w:rsidRPr="00231622">
        <w:t>é</w:t>
      </w:r>
      <w:r w:rsidRPr="00231622">
        <w:t>sek vizsgálata</w:t>
      </w:r>
      <w:bookmarkEnd w:id="16"/>
    </w:p>
    <w:p w:rsidR="00F37D00" w:rsidRPr="00231622" w:rsidRDefault="00F37D00" w:rsidP="00DA6AA6">
      <w:pPr>
        <w:pStyle w:val="ITSSzovegtest"/>
      </w:pPr>
      <w:r w:rsidRPr="00231622">
        <w:t>Az épített környezet alakításáról és védelméről szóló 1997. évi LXXVIII. törvény (továbbiakban: Étv.) szerint a „településfejlesztés feladata a településen élők számára a települési élet- és környezetminőség javítása, a környezetbiztonság erősítése, a települési erőforrásokra építő, az erőforrások fenntarthatóságát biztosító, hosszú és rövid távú fejlesztési irányok, célok és az azok elérését biztosító programok és eszközök meghat</w:t>
      </w:r>
      <w:r w:rsidRPr="00231622">
        <w:t>á</w:t>
      </w:r>
      <w:r w:rsidRPr="00231622">
        <w:t>rozása.”</w:t>
      </w:r>
    </w:p>
    <w:p w:rsidR="00F37D00" w:rsidRPr="00231622" w:rsidRDefault="00F37D00" w:rsidP="00D37EA6">
      <w:pPr>
        <w:pStyle w:val="ITSSzovegtest"/>
      </w:pPr>
      <w:r w:rsidRPr="00231622">
        <w:t xml:space="preserve">„A </w:t>
      </w:r>
      <w:r w:rsidRPr="00231622">
        <w:rPr>
          <w:rStyle w:val="ITSSzovegtestFelkover"/>
        </w:rPr>
        <w:t>településfejlesztési koncepció</w:t>
      </w:r>
      <w:r w:rsidRPr="00231622">
        <w:t xml:space="preserve"> hosszú távra rendszerbe foglalja az önkormányzat településfejlesztési szándékait, ennek keretében a területi adottságok és összefüggések figyelembevételével meghatározza a település jövőképét, javaslatot tesz a helyi környezet, társadalom, gazdaság és az infrastruktúra átfogó fe</w:t>
      </w:r>
      <w:r w:rsidRPr="00231622">
        <w:t>j</w:t>
      </w:r>
      <w:r w:rsidRPr="00231622">
        <w:t>lesztésére, a műszaki, az intézményi, valamint a táji, természeti és ökológiai adottságok fenntartható has</w:t>
      </w:r>
      <w:r w:rsidRPr="00231622">
        <w:t>z</w:t>
      </w:r>
      <w:r w:rsidRPr="00231622">
        <w:t>nosítására. A településfejlesztési koncepcióban foglaltakat a települési önkormányzat döntéseiben érvény</w:t>
      </w:r>
      <w:r w:rsidRPr="00231622">
        <w:t>e</w:t>
      </w:r>
      <w:r w:rsidRPr="00231622">
        <w:t>síti.</w:t>
      </w:r>
    </w:p>
    <w:p w:rsidR="004F3CA9" w:rsidRPr="00231622" w:rsidRDefault="00F37D00" w:rsidP="00D37EA6">
      <w:pPr>
        <w:pStyle w:val="ITSSzovegtest"/>
      </w:pPr>
      <w:r w:rsidRPr="00231622">
        <w:t xml:space="preserve">Az </w:t>
      </w:r>
      <w:r w:rsidRPr="00231622">
        <w:rPr>
          <w:rStyle w:val="ITSSzovegtestFelkover"/>
        </w:rPr>
        <w:t>integrált településfejlesztési stratégia</w:t>
      </w:r>
      <w:r w:rsidRPr="00231622">
        <w:t xml:space="preserve"> a rendelkezésre álló és bevonható források ismeretében megh</w:t>
      </w:r>
      <w:r w:rsidRPr="00231622">
        <w:t>a</w:t>
      </w:r>
      <w:r w:rsidRPr="00231622">
        <w:t>tározza a településfejlesztési koncepcióban meghatározott célok megvalósítását egyidejűleg szolgáló b</w:t>
      </w:r>
      <w:r w:rsidRPr="00231622">
        <w:t>e</w:t>
      </w:r>
      <w:r w:rsidRPr="00231622">
        <w:t>avatkozásokat, programokat, továbbá a megvalósítás eszközeit és nyomon követését.”</w:t>
      </w:r>
    </w:p>
    <w:p w:rsidR="00F37D00" w:rsidRPr="00231622" w:rsidRDefault="001728D1" w:rsidP="00D37EA6">
      <w:pPr>
        <w:pStyle w:val="ITSSzovegtest"/>
      </w:pPr>
      <w:r w:rsidRPr="00231622">
        <w:t>Erzsébetváros</w:t>
      </w:r>
      <w:r w:rsidR="00F37D00" w:rsidRPr="00231622">
        <w:t xml:space="preserve"> területét a többszintű önkormányzati rendszer, valamint a fejlesztési tervek egymásra épül</w:t>
      </w:r>
      <w:r w:rsidR="00F37D00" w:rsidRPr="00231622">
        <w:t>é</w:t>
      </w:r>
      <w:r w:rsidR="00F37D00" w:rsidRPr="00231622">
        <w:t>se (tervhierarchia és az időtávok különbözősége) miatt több fővárosi és kerületi településfejlesztési dok</w:t>
      </w:r>
      <w:r w:rsidR="00F37D00" w:rsidRPr="00231622">
        <w:t>u</w:t>
      </w:r>
      <w:r w:rsidR="00F37D00" w:rsidRPr="00231622">
        <w:t>mentum is érinti. A hatályos fővárosi településfejlesztési dokumentumok a következők:</w:t>
      </w:r>
    </w:p>
    <w:p w:rsidR="00F37D00" w:rsidRPr="00231622" w:rsidRDefault="00F37D00" w:rsidP="00BF7CA2">
      <w:pPr>
        <w:pStyle w:val="ITSFelsorolas1"/>
      </w:pPr>
      <w:r w:rsidRPr="00231622">
        <w:t xml:space="preserve">Budapest 2030 Hosszú távú fejlesztési koncepció (továbbiakban: Budapest 2030), </w:t>
      </w:r>
    </w:p>
    <w:p w:rsidR="00F37D00" w:rsidRPr="00231622" w:rsidRDefault="00F37D00" w:rsidP="00BF7CA2">
      <w:pPr>
        <w:pStyle w:val="ITSFelsorolas1"/>
      </w:pPr>
      <w:r w:rsidRPr="00231622">
        <w:t>ITS Budapest stratégia 2020 (továbbiakban: BP ITS 2020).</w:t>
      </w:r>
    </w:p>
    <w:p w:rsidR="00F37D00" w:rsidRPr="00231622" w:rsidRDefault="00F37D00">
      <w:pPr>
        <w:pStyle w:val="ITSSzovegtest"/>
      </w:pPr>
      <w:r w:rsidRPr="00231622">
        <w:t>A kerületi településfejlesztési döntéseket a 2.3. fejezet tárgyalja.</w:t>
      </w:r>
    </w:p>
    <w:p w:rsidR="00F37D00" w:rsidRPr="00231622" w:rsidRDefault="00F37D00">
      <w:pPr>
        <w:pStyle w:val="ITSSzovegtest"/>
      </w:pPr>
      <w:r w:rsidRPr="00231622">
        <w:t>A főváros hatályos hosszú távú településfejlesztési koncepciója</w:t>
      </w:r>
      <w:r w:rsidR="00400944" w:rsidRPr="00231622">
        <w:t xml:space="preserve"> </w:t>
      </w:r>
      <w:r w:rsidRPr="00231622">
        <w:t>Budapest teljes közigazgatási területére tartalmazza a településfejlesztés irányát. A Budapest 2030 767/2013.(IV.24.) Főv. Kgy. határozattal került jóváhagyásra, előirányozza a 2030-ig elérendő hosszú távú célokat. Ezt követően a törvénynek megfelelően új középtávú program vált szükségessé. Ennek megfelelően került kidolgozásra a fővárosi új stratégiája, az BP ITS 2020, ami mára elfogadásra került a 923/2014. (VI.30.) Főv. Kgy. határozattal.</w:t>
      </w:r>
    </w:p>
    <w:p w:rsidR="00902C78" w:rsidRPr="00231622" w:rsidRDefault="00902C78" w:rsidP="00902C78">
      <w:pPr>
        <w:pStyle w:val="ITSFejezet4"/>
      </w:pPr>
      <w:bookmarkStart w:id="17" w:name="_Toc421781109"/>
      <w:r w:rsidRPr="00231622">
        <w:t>Budapest 2030</w:t>
      </w:r>
      <w:bookmarkEnd w:id="17"/>
    </w:p>
    <w:p w:rsidR="00F37D00" w:rsidRPr="00231622" w:rsidRDefault="00F37D00" w:rsidP="00DA6AA6">
      <w:pPr>
        <w:pStyle w:val="ITSSzovegtest"/>
      </w:pPr>
      <w:r w:rsidRPr="00231622">
        <w:t>A városfejlesztési koncepció az Étv. szerint a Fővárosi Közgyűlés által elfogadott olyan várospolitikai dok</w:t>
      </w:r>
      <w:r w:rsidRPr="00231622">
        <w:t>u</w:t>
      </w:r>
      <w:r w:rsidRPr="00231622">
        <w:t>mentum, amely Budapest jövőbeni kialakítására vonatkozik.</w:t>
      </w:r>
    </w:p>
    <w:tbl>
      <w:tblPr>
        <w:tblStyle w:val="ITSTablazat"/>
        <w:tblW w:w="9639" w:type="dxa"/>
        <w:tblLook w:val="04A0" w:firstRow="1" w:lastRow="0" w:firstColumn="1" w:lastColumn="0" w:noHBand="0" w:noVBand="1"/>
      </w:tblPr>
      <w:tblGrid>
        <w:gridCol w:w="9639"/>
      </w:tblGrid>
      <w:tr w:rsidR="00F37D00" w:rsidRPr="00231622" w:rsidTr="00F177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F37D00" w:rsidRPr="00231622" w:rsidRDefault="00F37D00" w:rsidP="00F17764">
            <w:pPr>
              <w:pStyle w:val="ITSTablazatFejlec"/>
            </w:pPr>
            <w:r w:rsidRPr="00231622">
              <w:t>A koncepció a meglévő értékekre építve a következő jövőképet fogalmazza meg:</w:t>
            </w:r>
          </w:p>
        </w:tc>
      </w:tr>
      <w:tr w:rsidR="00F37D00" w:rsidRPr="00231622" w:rsidTr="00F17764">
        <w:tc>
          <w:tcPr>
            <w:cnfStyle w:val="001000000000" w:firstRow="0" w:lastRow="0" w:firstColumn="1" w:lastColumn="0" w:oddVBand="0" w:evenVBand="0" w:oddHBand="0" w:evenHBand="0" w:firstRowFirstColumn="0" w:firstRowLastColumn="0" w:lastRowFirstColumn="0" w:lastRowLastColumn="0"/>
            <w:tcW w:w="9639" w:type="dxa"/>
          </w:tcPr>
          <w:p w:rsidR="00F37D00" w:rsidRPr="00231622" w:rsidRDefault="00F37D00" w:rsidP="006523E1">
            <w:pPr>
              <w:pStyle w:val="ITSTablazatSzoveg"/>
            </w:pPr>
            <w:r w:rsidRPr="00231622">
              <w:t>Budapest élhető és vonzó, egyedi karakterű főváros, az ország és a várostérség innovatív gazdasági és kulturális központjaként az európai városhálózat megbecsült tagja.</w:t>
            </w:r>
          </w:p>
        </w:tc>
      </w:tr>
    </w:tbl>
    <w:p w:rsidR="00F37D00" w:rsidRPr="00231622" w:rsidRDefault="00F37D00" w:rsidP="00DA6AA6">
      <w:pPr>
        <w:pStyle w:val="ITSSzovegtest"/>
      </w:pPr>
      <w:r w:rsidRPr="00231622">
        <w:t>A koncepció 4 átfogó célt határoz meg, amely Budapest meglévő értékeire és sokszínűségére alapoz, me</w:t>
      </w:r>
      <w:r w:rsidRPr="00231622">
        <w:t>g</w:t>
      </w:r>
      <w:r w:rsidRPr="00231622">
        <w:t>határozva azokat az irányokat, melyek az integrált fejlesztési elvek érvényesülése mellett Budapest jövőj</w:t>
      </w:r>
      <w:r w:rsidRPr="00231622">
        <w:t>é</w:t>
      </w:r>
      <w:r w:rsidRPr="00231622">
        <w:t>nek fejlesztési alapjait képezik:</w:t>
      </w:r>
    </w:p>
    <w:p w:rsidR="00F37D00" w:rsidRPr="00231622" w:rsidRDefault="00F37D00" w:rsidP="00BF7CA2">
      <w:pPr>
        <w:pStyle w:val="ITSFelsorolas1"/>
      </w:pPr>
      <w:r w:rsidRPr="00231622">
        <w:lastRenderedPageBreak/>
        <w:t>Budapest az Európai városhálózat erős tagja,</w:t>
      </w:r>
    </w:p>
    <w:p w:rsidR="00F37D00" w:rsidRPr="00231622" w:rsidRDefault="00F37D00" w:rsidP="00BF7CA2">
      <w:pPr>
        <w:pStyle w:val="ITSFelsorolas1"/>
      </w:pPr>
      <w:r w:rsidRPr="00231622">
        <w:t>Fenntartható, érték- és tudáslapú gazdaság,</w:t>
      </w:r>
    </w:p>
    <w:p w:rsidR="00F37D00" w:rsidRPr="00231622" w:rsidRDefault="00F37D00" w:rsidP="00BF7CA2">
      <w:pPr>
        <w:pStyle w:val="ITSFelsorolas1"/>
      </w:pPr>
      <w:r w:rsidRPr="00231622">
        <w:t>Egészséges, harmonikus, sokszínű városi környezet,</w:t>
      </w:r>
    </w:p>
    <w:p w:rsidR="00F37D00" w:rsidRPr="00231622" w:rsidRDefault="00F37D00" w:rsidP="00BF7CA2">
      <w:pPr>
        <w:pStyle w:val="ITSFelsorolas1"/>
      </w:pPr>
      <w:r w:rsidRPr="00231622">
        <w:t>Javuló életminőség, harmonikus együttélés.</w:t>
      </w:r>
    </w:p>
    <w:p w:rsidR="00F37D00" w:rsidRPr="00231622" w:rsidRDefault="00F37D00" w:rsidP="00BA6946">
      <w:pPr>
        <w:pStyle w:val="ITSSzovegtest"/>
      </w:pPr>
      <w:r w:rsidRPr="00231622">
        <w:t>A célok meghatározása a szemléleti alapvetések (élhetőség, fenntarthatóság, esélyegyenlőség) és az átfogó célok alapján történt. A</w:t>
      </w:r>
      <w:r w:rsidR="00400944" w:rsidRPr="00231622">
        <w:t xml:space="preserve"> </w:t>
      </w:r>
      <w:r w:rsidRPr="00231622">
        <w:t>kitűzött 17 cél és az átfogó célok viszonyát az alábbi táblázat mutatja be, egy-egy cél, ugyan eltérő mértékben, de egyszerre több átfogó célt is szolgál.</w:t>
      </w:r>
    </w:p>
    <w:p w:rsidR="004F3CA9" w:rsidRPr="00231622" w:rsidRDefault="00902C78" w:rsidP="002C2C00">
      <w:pPr>
        <w:pStyle w:val="ITSSzovegtest"/>
      </w:pPr>
      <w:r w:rsidRPr="00231622">
        <w:rPr>
          <w:noProof/>
          <w:lang w:eastAsia="hu-HU"/>
        </w:rPr>
        <w:drawing>
          <wp:inline distT="0" distB="0" distL="0" distR="0" wp14:anchorId="08A4630B" wp14:editId="25784B3B">
            <wp:extent cx="6119720" cy="5525588"/>
            <wp:effectExtent l="0" t="0" r="0" b="0"/>
            <wp:docPr id="3" name="Kép 3" descr="celok_kockás_javitott_2013_01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lok_kockás_javitott_2013_01_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19720" cy="5525588"/>
                    </a:xfrm>
                    <a:prstGeom prst="rect">
                      <a:avLst/>
                    </a:prstGeom>
                    <a:noFill/>
                    <a:ln>
                      <a:noFill/>
                    </a:ln>
                  </pic:spPr>
                </pic:pic>
              </a:graphicData>
            </a:graphic>
          </wp:inline>
        </w:drawing>
      </w:r>
    </w:p>
    <w:p w:rsidR="00902C78" w:rsidRPr="00231622" w:rsidRDefault="00F662F3" w:rsidP="004F3CA9">
      <w:pPr>
        <w:pStyle w:val="Kpalrs"/>
      </w:pPr>
      <w:r>
        <w:fldChar w:fldCharType="begin"/>
      </w:r>
      <w:r>
        <w:instrText xml:space="preserve"> SEQ ábra \* ARABIC </w:instrText>
      </w:r>
      <w:r>
        <w:fldChar w:fldCharType="separate"/>
      </w:r>
      <w:bookmarkStart w:id="18" w:name="_Toc421781279"/>
      <w:r w:rsidR="00F366D4">
        <w:rPr>
          <w:noProof/>
        </w:rPr>
        <w:t>3</w:t>
      </w:r>
      <w:r>
        <w:rPr>
          <w:noProof/>
        </w:rPr>
        <w:fldChar w:fldCharType="end"/>
      </w:r>
      <w:r w:rsidR="004F3CA9" w:rsidRPr="00231622">
        <w:t>. ábra Budapest 2030 célrendszere</w:t>
      </w:r>
      <w:bookmarkEnd w:id="18"/>
    </w:p>
    <w:p w:rsidR="00902C78" w:rsidRPr="00231622" w:rsidRDefault="00902C78" w:rsidP="008B6FD8">
      <w:pPr>
        <w:pStyle w:val="ITSKepForras"/>
      </w:pPr>
      <w:r w:rsidRPr="00231622">
        <w:t>Forrás: Budapest 2030</w:t>
      </w:r>
    </w:p>
    <w:p w:rsidR="00902C78" w:rsidRPr="00231622" w:rsidRDefault="00902C78" w:rsidP="004F3CA9">
      <w:pPr>
        <w:pStyle w:val="ITSFejezet4"/>
      </w:pPr>
      <w:bookmarkStart w:id="19" w:name="_Toc421781110"/>
      <w:r w:rsidRPr="00231622">
        <w:lastRenderedPageBreak/>
        <w:t>BP ITS 2020</w:t>
      </w:r>
      <w:bookmarkEnd w:id="19"/>
    </w:p>
    <w:p w:rsidR="00902C78" w:rsidRPr="00231622" w:rsidRDefault="00902C78" w:rsidP="00DA6AA6">
      <w:pPr>
        <w:pStyle w:val="ITSSzovegtest"/>
      </w:pPr>
      <w:r w:rsidRPr="00231622">
        <w:t>Az ITS szerepe, hogy bemutassa azokat a konkrétabb ágazati és területi fejlesztési irányokat, projekteket, melyet Budapest Főváros Önkormányzata középtávon kíván megvalósítani a Budapest 2030 hosszú távú céljainak elérése érdekében.</w:t>
      </w:r>
    </w:p>
    <w:p w:rsidR="00902C78" w:rsidRPr="00231622" w:rsidRDefault="00902C78" w:rsidP="00D37EA6">
      <w:pPr>
        <w:pStyle w:val="ITSSzovegtest"/>
      </w:pPr>
      <w:r w:rsidRPr="00231622">
        <w:t>Miközben a FŐTEP elsősorban a gazdaságfejlesztést helyezi fókuszba,</w:t>
      </w:r>
      <w:r w:rsidR="006412FC" w:rsidRPr="00231622">
        <w:t xml:space="preserve"> </w:t>
      </w:r>
      <w:r w:rsidRPr="00231622">
        <w:t xml:space="preserve">a főváros integrált településfejlesztési stratégiája a Fővárosi Önkormányzat által előkészítendő, koordinálandó, megvalósítandó fejlesztéseket, projekteket </w:t>
      </w:r>
      <w:r w:rsidR="006412FC" w:rsidRPr="00231622">
        <w:t xml:space="preserve">helyezi </w:t>
      </w:r>
      <w:r w:rsidRPr="00231622">
        <w:t>a középpontba – természetesen összehangolva és illeszkedve a Főváros egész területére elfogadott, illetve párhuzamosan készülő területfejlesztési dokumentummal. A stratégia időtávja illeszkedik az EU programozási ciklusához, tehát az a 2014 és 2023 (2020-at követően a projektek megvalósítására további 3 év áll rendelkezésre) között megvalósítani tervezett fejlesztéseket és fejlesztési irányokat foglalja magában.</w:t>
      </w:r>
    </w:p>
    <w:p w:rsidR="00902C78" w:rsidRPr="00231622" w:rsidRDefault="00902C78" w:rsidP="00D37EA6">
      <w:pPr>
        <w:pStyle w:val="ITSSzovegtest"/>
      </w:pPr>
      <w:r w:rsidRPr="00231622">
        <w:t xml:space="preserve">A Budapest 2030-ban meghatározott átfogó célok elérését középtávon két specifikus cél szolgálja: </w:t>
      </w:r>
    </w:p>
    <w:p w:rsidR="00902C78" w:rsidRPr="00231622" w:rsidRDefault="00902C78" w:rsidP="00BF7CA2">
      <w:pPr>
        <w:pStyle w:val="ITSFelsorolas1"/>
      </w:pPr>
      <w:r w:rsidRPr="00231622">
        <w:t>Gazdasági teljesítmény növelése (gazdasági teljesítményét nemzetközi szinten erősítő budapesti várostérség);</w:t>
      </w:r>
    </w:p>
    <w:p w:rsidR="00902C78" w:rsidRPr="00231622" w:rsidRDefault="00902C78" w:rsidP="00BF7CA2">
      <w:pPr>
        <w:pStyle w:val="ITSFelsorolas1"/>
      </w:pPr>
      <w:r w:rsidRPr="00231622">
        <w:t>Életminőség feltételeinek javítása (minőségi nagyvárosi életfeltételek).</w:t>
      </w:r>
    </w:p>
    <w:p w:rsidR="00902C78" w:rsidRPr="00231622" w:rsidRDefault="00902C78" w:rsidP="00BF7CA2">
      <w:pPr>
        <w:pStyle w:val="ITSFelsorolas1"/>
      </w:pPr>
      <w:r w:rsidRPr="00231622">
        <w:t>A specifikus célok elérését középtávon öt tematikus és egy kiemelt területi cél mentén kívánja Budapest Főváros Önkormányzata megvalósítani.</w:t>
      </w:r>
    </w:p>
    <w:tbl>
      <w:tblPr>
        <w:tblStyle w:val="ITSTablazat"/>
        <w:tblW w:w="9639" w:type="dxa"/>
        <w:tblLook w:val="04A0" w:firstRow="1" w:lastRow="0" w:firstColumn="1" w:lastColumn="0" w:noHBand="0" w:noVBand="1"/>
      </w:tblPr>
      <w:tblGrid>
        <w:gridCol w:w="9639"/>
      </w:tblGrid>
      <w:tr w:rsidR="00902C78" w:rsidRPr="00231622" w:rsidTr="00A82C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902C78" w:rsidRPr="00231622" w:rsidRDefault="00902C78" w:rsidP="00A82CEA">
            <w:pPr>
              <w:pStyle w:val="ITSTablazatFejlec"/>
            </w:pPr>
            <w:r w:rsidRPr="00231622">
              <w:t>Tematikus célok</w:t>
            </w:r>
          </w:p>
        </w:tc>
      </w:tr>
      <w:tr w:rsidR="00902C78"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902C78" w:rsidRPr="00231622" w:rsidRDefault="00902C78" w:rsidP="00A82CEA">
            <w:pPr>
              <w:pStyle w:val="ITSTablazatFejlec"/>
            </w:pPr>
            <w:r w:rsidRPr="00231622">
              <w:t xml:space="preserve">1. Kezdeményező, együttműködő városfejlesztés </w:t>
            </w:r>
          </w:p>
          <w:p w:rsidR="00902C78" w:rsidRPr="00231622" w:rsidRDefault="00902C78" w:rsidP="006523E1">
            <w:pPr>
              <w:pStyle w:val="ITSTablazatSzoveg"/>
            </w:pPr>
            <w:r w:rsidRPr="00231622">
              <w:t>A városfejlesztés kezdeményező, együttműködő jellegét erősítő intézmény- és eszközrendszer, valamint koordinációs mechani</w:t>
            </w:r>
            <w:r w:rsidRPr="00231622">
              <w:t>z</w:t>
            </w:r>
            <w:r w:rsidRPr="00231622">
              <w:t>musok kialakítása.</w:t>
            </w:r>
          </w:p>
        </w:tc>
      </w:tr>
      <w:tr w:rsidR="00902C78"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902C78" w:rsidRPr="00231622" w:rsidRDefault="00902C78" w:rsidP="00A82CEA">
            <w:pPr>
              <w:pStyle w:val="ITSTablazatFejlec"/>
            </w:pPr>
            <w:r w:rsidRPr="00231622">
              <w:t xml:space="preserve">2. Vállalkozás- és beruházásbarát gazdasági környezet </w:t>
            </w:r>
          </w:p>
          <w:p w:rsidR="00902C78" w:rsidRPr="00231622" w:rsidRDefault="00902C78" w:rsidP="006523E1">
            <w:pPr>
              <w:pStyle w:val="ITSTablazatSzoveg"/>
            </w:pPr>
            <w:r w:rsidRPr="00231622">
              <w:t>A foglalkoztatást bővítő és a hozzáadott értéket előállító gazdasági szereplők működésének, együttműködésének, piacszerzés</w:t>
            </w:r>
            <w:r w:rsidRPr="00231622">
              <w:t>é</w:t>
            </w:r>
            <w:r w:rsidRPr="00231622">
              <w:t>nek támogatása.</w:t>
            </w:r>
          </w:p>
        </w:tc>
      </w:tr>
      <w:tr w:rsidR="00902C78"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902C78" w:rsidRPr="00231622" w:rsidRDefault="00902C78" w:rsidP="00A82CEA">
            <w:pPr>
              <w:pStyle w:val="ITSTablazatFejlec"/>
            </w:pPr>
            <w:r w:rsidRPr="00231622">
              <w:t xml:space="preserve">3. Intelligens városműködés </w:t>
            </w:r>
          </w:p>
          <w:p w:rsidR="00902C78" w:rsidRPr="00231622" w:rsidRDefault="00902C78" w:rsidP="006523E1">
            <w:pPr>
              <w:pStyle w:val="ITSTablazatSzoveg"/>
            </w:pPr>
            <w:r w:rsidRPr="00231622">
              <w:t>A városi, várostérségi közszolgáltatások hatékonyságának javítása a kooperáció, valamint a környezettudatos és innovatív mego</w:t>
            </w:r>
            <w:r w:rsidRPr="00231622">
              <w:t>l</w:t>
            </w:r>
            <w:r w:rsidRPr="00231622">
              <w:t>dások alkalmazásával.</w:t>
            </w:r>
          </w:p>
        </w:tc>
      </w:tr>
      <w:tr w:rsidR="00902C78"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902C78" w:rsidRPr="00231622" w:rsidRDefault="00902C78" w:rsidP="00A82CEA">
            <w:pPr>
              <w:pStyle w:val="ITSTablazatFejlec"/>
            </w:pPr>
            <w:r w:rsidRPr="00231622">
              <w:t xml:space="preserve">4. Sokszínű, értékőrző, zöld nagyvárosi környezet </w:t>
            </w:r>
          </w:p>
          <w:p w:rsidR="00902C78" w:rsidRPr="00231622" w:rsidRDefault="00902C78" w:rsidP="006523E1">
            <w:pPr>
              <w:pStyle w:val="ITSTablazatSzoveg"/>
            </w:pPr>
            <w:r w:rsidRPr="00231622">
              <w:t>Élhetőbb, a társadalmi igényeknek megfelelő városi környezet feltételeinek kialakítása, a gazdasági prosperitást, társadalmi koh</w:t>
            </w:r>
            <w:r w:rsidRPr="00231622">
              <w:t>é</w:t>
            </w:r>
            <w:r w:rsidRPr="00231622">
              <w:t>ziót és régión túlmutató szerepkört egyaránt szolgáló infrastruktúrák fejlesztésével.</w:t>
            </w:r>
          </w:p>
        </w:tc>
      </w:tr>
      <w:tr w:rsidR="00902C78"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902C78" w:rsidRPr="00231622" w:rsidRDefault="00902C78" w:rsidP="00A82CEA">
            <w:pPr>
              <w:pStyle w:val="ITSTablazatFejlec"/>
            </w:pPr>
            <w:r w:rsidRPr="00231622">
              <w:t>5. Nyitott, szolidáris és aktív budapestiek (tematikus cél)</w:t>
            </w:r>
          </w:p>
          <w:p w:rsidR="00902C78" w:rsidRPr="00231622" w:rsidRDefault="00902C78" w:rsidP="006523E1">
            <w:pPr>
              <w:pStyle w:val="ITSTablazatSzoveg"/>
            </w:pPr>
            <w:r w:rsidRPr="00231622">
              <w:t>Az egyéni és közösségi öngondoskodás, felelősségvállalás, az esélyegyenlőség, valamint Budapest befogadó jellegének erősítése.</w:t>
            </w:r>
          </w:p>
        </w:tc>
      </w:tr>
    </w:tbl>
    <w:p w:rsidR="00902C78" w:rsidRPr="00231622" w:rsidRDefault="00902C78" w:rsidP="004F3CA9">
      <w:pPr>
        <w:pStyle w:val="pici"/>
      </w:pPr>
    </w:p>
    <w:tbl>
      <w:tblPr>
        <w:tblStyle w:val="ITSTablazat"/>
        <w:tblW w:w="9639" w:type="dxa"/>
        <w:tblLook w:val="04A0" w:firstRow="1" w:lastRow="0" w:firstColumn="1" w:lastColumn="0" w:noHBand="0" w:noVBand="1"/>
      </w:tblPr>
      <w:tblGrid>
        <w:gridCol w:w="9639"/>
      </w:tblGrid>
      <w:tr w:rsidR="00902C78" w:rsidRPr="00231622" w:rsidTr="00A82C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902C78" w:rsidRPr="00231622" w:rsidRDefault="00902C78" w:rsidP="00A82CEA">
            <w:pPr>
              <w:pStyle w:val="ITSTablazatFejlec"/>
            </w:pPr>
            <w:r w:rsidRPr="00231622">
              <w:t>Területi cél</w:t>
            </w:r>
          </w:p>
        </w:tc>
      </w:tr>
      <w:tr w:rsidR="00902C78" w:rsidRPr="00231622" w:rsidTr="00A82CEA">
        <w:tc>
          <w:tcPr>
            <w:cnfStyle w:val="001000000000" w:firstRow="0" w:lastRow="0" w:firstColumn="1" w:lastColumn="0" w:oddVBand="0" w:evenVBand="0" w:oddHBand="0" w:evenHBand="0" w:firstRowFirstColumn="0" w:firstRowLastColumn="0" w:lastRowFirstColumn="0" w:lastRowLastColumn="0"/>
            <w:tcW w:w="9639" w:type="dxa"/>
          </w:tcPr>
          <w:p w:rsidR="00902C78" w:rsidRPr="00231622" w:rsidRDefault="00902C78" w:rsidP="00A82CEA">
            <w:pPr>
              <w:pStyle w:val="ITSTablazatFejlec"/>
            </w:pPr>
            <w:r w:rsidRPr="00231622">
              <w:t>6. Dunával együtt</w:t>
            </w:r>
            <w:r w:rsidR="00081B0C" w:rsidRPr="00231622">
              <w:t xml:space="preserve"> </w:t>
            </w:r>
            <w:r w:rsidRPr="00231622">
              <w:t xml:space="preserve">élő város </w:t>
            </w:r>
          </w:p>
          <w:p w:rsidR="00902C78" w:rsidRPr="00231622" w:rsidRDefault="00902C78" w:rsidP="006523E1">
            <w:pPr>
              <w:pStyle w:val="ITSTablazatSzoveg"/>
            </w:pPr>
            <w:r w:rsidRPr="00231622">
              <w:t>A Duna, a Duna-partok és a dunai szigetek közösségi és gazdasági adottságainak integrált fejlesztése.</w:t>
            </w:r>
          </w:p>
        </w:tc>
      </w:tr>
    </w:tbl>
    <w:p w:rsidR="001728D1" w:rsidRPr="00231622" w:rsidRDefault="001728D1" w:rsidP="00DA6AA6">
      <w:pPr>
        <w:pStyle w:val="ITSSzovegtest"/>
      </w:pPr>
      <w:r w:rsidRPr="00231622">
        <w:rPr>
          <w:noProof/>
        </w:rPr>
        <w:t xml:space="preserve">Az ITS-ben meghatározott célokkal kapcsolatosan olyan eszközök és konkrét projektszintű beavatkozások kerültek megfogalmazásra, amelyek Erzsébetváros fejlesztési szándékait közvetett vagy közvetlen módon pozitívan támogatják. </w:t>
      </w:r>
    </w:p>
    <w:tbl>
      <w:tblPr>
        <w:tblStyle w:val="ITSTablazat"/>
        <w:tblW w:w="9639" w:type="dxa"/>
        <w:tblLayout w:type="fixed"/>
        <w:tblLook w:val="04A0" w:firstRow="1" w:lastRow="0" w:firstColumn="1" w:lastColumn="0" w:noHBand="0" w:noVBand="1"/>
      </w:tblPr>
      <w:tblGrid>
        <w:gridCol w:w="993"/>
        <w:gridCol w:w="8646"/>
      </w:tblGrid>
      <w:tr w:rsidR="001728D1" w:rsidRPr="00231622" w:rsidTr="00746E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2"/>
          </w:tcPr>
          <w:p w:rsidR="001728D1" w:rsidRPr="00231622" w:rsidRDefault="001728D1" w:rsidP="00746ECF">
            <w:pPr>
              <w:pStyle w:val="ITSTablazatFejlec"/>
            </w:pPr>
            <w:r w:rsidRPr="00231622">
              <w:lastRenderedPageBreak/>
              <w:sym w:font="Wingdings" w:char="F0D8"/>
            </w:r>
            <w:r w:rsidRPr="00231622">
              <w:t xml:space="preserve"> 3. cél Intelligens városműködés: </w:t>
            </w:r>
          </w:p>
        </w:tc>
      </w:tr>
      <w:tr w:rsidR="001728D1" w:rsidRPr="00231622" w:rsidTr="00746ECF">
        <w:tc>
          <w:tcPr>
            <w:cnfStyle w:val="001000000000" w:firstRow="0" w:lastRow="0" w:firstColumn="1" w:lastColumn="0" w:oddVBand="0" w:evenVBand="0" w:oddHBand="0" w:evenHBand="0" w:firstRowFirstColumn="0" w:firstRowLastColumn="0" w:lastRowFirstColumn="0" w:lastRowLastColumn="0"/>
            <w:tcW w:w="993" w:type="dxa"/>
          </w:tcPr>
          <w:p w:rsidR="001728D1" w:rsidRPr="00231622" w:rsidRDefault="001728D1" w:rsidP="006523E1">
            <w:pPr>
              <w:pStyle w:val="ITSTablazatSzoveg"/>
              <w:rPr>
                <w:noProof/>
              </w:rPr>
            </w:pPr>
            <w:r w:rsidRPr="00231622">
              <w:rPr>
                <w:noProof/>
              </w:rPr>
              <w:t>3.1.8.1</w:t>
            </w:r>
          </w:p>
        </w:tc>
        <w:tc>
          <w:tcPr>
            <w:tcW w:w="8646" w:type="dxa"/>
          </w:tcPr>
          <w:p w:rsidR="001728D1" w:rsidRPr="00231622" w:rsidRDefault="001728D1" w:rsidP="006523E1">
            <w:pPr>
              <w:pStyle w:val="ITSTablazatSzoveg"/>
              <w:cnfStyle w:val="000000000000" w:firstRow="0" w:lastRow="0" w:firstColumn="0" w:lastColumn="0" w:oddVBand="0" w:evenVBand="0" w:oddHBand="0" w:evenHBand="0" w:firstRowFirstColumn="0" w:firstRowLastColumn="0" w:lastRowFirstColumn="0" w:lastRowLastColumn="0"/>
              <w:rPr>
                <w:noProof/>
              </w:rPr>
            </w:pPr>
            <w:r w:rsidRPr="00231622">
              <w:rPr>
                <w:noProof/>
              </w:rPr>
              <w:t xml:space="preserve">Főnyomó és gerincvezeték hálózat rekonstrukciója (I. ütem – Belvárosi szakasz) </w:t>
            </w:r>
          </w:p>
        </w:tc>
      </w:tr>
      <w:tr w:rsidR="001728D1" w:rsidRPr="00231622" w:rsidTr="00746ECF">
        <w:tc>
          <w:tcPr>
            <w:cnfStyle w:val="001000000000" w:firstRow="0" w:lastRow="0" w:firstColumn="1" w:lastColumn="0" w:oddVBand="0" w:evenVBand="0" w:oddHBand="0" w:evenHBand="0" w:firstRowFirstColumn="0" w:firstRowLastColumn="0" w:lastRowFirstColumn="0" w:lastRowLastColumn="0"/>
            <w:tcW w:w="993" w:type="dxa"/>
          </w:tcPr>
          <w:p w:rsidR="001728D1" w:rsidRPr="00231622" w:rsidRDefault="001728D1" w:rsidP="006523E1">
            <w:pPr>
              <w:pStyle w:val="ITSTablazatSzoveg"/>
              <w:rPr>
                <w:noProof/>
              </w:rPr>
            </w:pPr>
            <w:r w:rsidRPr="00231622">
              <w:t>3.2.1.</w:t>
            </w:r>
          </w:p>
        </w:tc>
        <w:tc>
          <w:tcPr>
            <w:tcW w:w="8646" w:type="dxa"/>
          </w:tcPr>
          <w:p w:rsidR="001728D1" w:rsidRPr="00231622" w:rsidRDefault="001728D1" w:rsidP="006523E1">
            <w:pPr>
              <w:pStyle w:val="ITSTablazatSzoveg"/>
              <w:cnfStyle w:val="000000000000" w:firstRow="0" w:lastRow="0" w:firstColumn="0" w:lastColumn="0" w:oddVBand="0" w:evenVBand="0" w:oddHBand="0" w:evenHBand="0" w:firstRowFirstColumn="0" w:firstRowLastColumn="0" w:lastRowFirstColumn="0" w:lastRowLastColumn="0"/>
              <w:rPr>
                <w:noProof/>
              </w:rPr>
            </w:pPr>
            <w:r w:rsidRPr="00231622">
              <w:t>Fővárosi személyforgalmi behajtási díj rendszer bevezetése és a hozzá kapcsolódó beruházások</w:t>
            </w:r>
          </w:p>
        </w:tc>
      </w:tr>
      <w:tr w:rsidR="001728D1" w:rsidRPr="00231622" w:rsidTr="00746ECF">
        <w:tc>
          <w:tcPr>
            <w:cnfStyle w:val="001000000000" w:firstRow="0" w:lastRow="0" w:firstColumn="1" w:lastColumn="0" w:oddVBand="0" w:evenVBand="0" w:oddHBand="0" w:evenHBand="0" w:firstRowFirstColumn="0" w:firstRowLastColumn="0" w:lastRowFirstColumn="0" w:lastRowLastColumn="0"/>
            <w:tcW w:w="993" w:type="dxa"/>
          </w:tcPr>
          <w:p w:rsidR="001728D1" w:rsidRPr="00231622" w:rsidRDefault="001728D1" w:rsidP="006523E1">
            <w:pPr>
              <w:pStyle w:val="ITSTablazatSzoveg"/>
              <w:rPr>
                <w:noProof/>
              </w:rPr>
            </w:pPr>
            <w:r w:rsidRPr="00231622">
              <w:rPr>
                <w:noProof/>
              </w:rPr>
              <w:t>3.2.7.</w:t>
            </w:r>
          </w:p>
        </w:tc>
        <w:tc>
          <w:tcPr>
            <w:tcW w:w="8646" w:type="dxa"/>
          </w:tcPr>
          <w:p w:rsidR="001728D1" w:rsidRPr="00231622" w:rsidRDefault="001728D1" w:rsidP="006523E1">
            <w:pPr>
              <w:pStyle w:val="ITSTablazatSzoveg"/>
              <w:cnfStyle w:val="000000000000" w:firstRow="0" w:lastRow="0" w:firstColumn="0" w:lastColumn="0" w:oddVBand="0" w:evenVBand="0" w:oddHBand="0" w:evenHBand="0" w:firstRowFirstColumn="0" w:firstRowLastColumn="0" w:lastRowFirstColumn="0" w:lastRowLastColumn="0"/>
              <w:rPr>
                <w:noProof/>
              </w:rPr>
            </w:pPr>
            <w:r w:rsidRPr="00231622">
              <w:rPr>
                <w:noProof/>
              </w:rPr>
              <w:t>Astoria-Thököly út-Újpalota villamosvonal, a Rákóczi út humanizálása</w:t>
            </w:r>
          </w:p>
        </w:tc>
      </w:tr>
    </w:tbl>
    <w:p w:rsidR="001728D1" w:rsidRPr="00231622" w:rsidRDefault="001728D1" w:rsidP="001728D1">
      <w:pPr>
        <w:tabs>
          <w:tab w:val="left" w:pos="1530"/>
        </w:tabs>
        <w:rPr>
          <w:sz w:val="18"/>
          <w:szCs w:val="18"/>
        </w:rPr>
      </w:pPr>
    </w:p>
    <w:tbl>
      <w:tblPr>
        <w:tblStyle w:val="ITSTablazat"/>
        <w:tblW w:w="9639" w:type="dxa"/>
        <w:tblLayout w:type="fixed"/>
        <w:tblLook w:val="04A0" w:firstRow="1" w:lastRow="0" w:firstColumn="1" w:lastColumn="0" w:noHBand="0" w:noVBand="1"/>
      </w:tblPr>
      <w:tblGrid>
        <w:gridCol w:w="9639"/>
      </w:tblGrid>
      <w:tr w:rsidR="001728D1" w:rsidRPr="00231622" w:rsidTr="00746E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1728D1" w:rsidRPr="00231622" w:rsidRDefault="001728D1" w:rsidP="00746ECF">
            <w:pPr>
              <w:pStyle w:val="ITSTablazatFejlec"/>
            </w:pPr>
            <w:r w:rsidRPr="00231622">
              <w:sym w:font="Wingdings" w:char="F0D8"/>
            </w:r>
            <w:r w:rsidRPr="00231622">
              <w:t xml:space="preserve"> 4. cél</w:t>
            </w:r>
            <w:r w:rsidRPr="00231622">
              <w:tab/>
              <w:t>Vonzó nagyvárosi életminőség</w:t>
            </w:r>
          </w:p>
        </w:tc>
      </w:tr>
    </w:tbl>
    <w:tbl>
      <w:tblPr>
        <w:tblW w:w="9639" w:type="dxa"/>
        <w:tblInd w:w="108" w:type="dxa"/>
        <w:tblLayout w:type="fixed"/>
        <w:tblLook w:val="04A0" w:firstRow="1" w:lastRow="0" w:firstColumn="1" w:lastColumn="0" w:noHBand="0" w:noVBand="1"/>
      </w:tblPr>
      <w:tblGrid>
        <w:gridCol w:w="993"/>
        <w:gridCol w:w="8646"/>
      </w:tblGrid>
      <w:tr w:rsidR="001728D1" w:rsidRPr="00231622" w:rsidTr="00746ECF">
        <w:tc>
          <w:tcPr>
            <w:tcW w:w="993" w:type="dxa"/>
            <w:shd w:val="clear" w:color="auto" w:fill="auto"/>
          </w:tcPr>
          <w:p w:rsidR="001728D1" w:rsidRPr="00231622" w:rsidRDefault="001728D1" w:rsidP="006523E1">
            <w:pPr>
              <w:pStyle w:val="ITSTablazatSzoveg"/>
              <w:rPr>
                <w:noProof/>
              </w:rPr>
            </w:pPr>
            <w:r w:rsidRPr="00231622">
              <w:t>4.1.1.</w:t>
            </w:r>
          </w:p>
        </w:tc>
        <w:tc>
          <w:tcPr>
            <w:tcW w:w="8646" w:type="dxa"/>
            <w:shd w:val="clear" w:color="auto" w:fill="auto"/>
          </w:tcPr>
          <w:p w:rsidR="001728D1" w:rsidRPr="00231622" w:rsidRDefault="001728D1" w:rsidP="006523E1">
            <w:pPr>
              <w:pStyle w:val="ITSTablazatSzoveg"/>
              <w:rPr>
                <w:noProof/>
              </w:rPr>
            </w:pPr>
            <w:r w:rsidRPr="00231622">
              <w:t>Közösségi terek és integrált közterületi megújítások (Tér-Köz plusz)</w:t>
            </w:r>
          </w:p>
        </w:tc>
      </w:tr>
    </w:tbl>
    <w:p w:rsidR="00F37D00" w:rsidRPr="00231622" w:rsidRDefault="00F37D00" w:rsidP="00DA6AA6">
      <w:pPr>
        <w:pStyle w:val="ITSSzovegtest"/>
      </w:pPr>
    </w:p>
    <w:p w:rsidR="00B4571C" w:rsidRPr="00231622" w:rsidRDefault="00902C78" w:rsidP="00DA6AA6">
      <w:pPr>
        <w:pStyle w:val="ITSKep"/>
      </w:pPr>
      <w:r w:rsidRPr="00231622">
        <w:rPr>
          <w:lang w:eastAsia="hu-HU"/>
        </w:rPr>
        <mc:AlternateContent>
          <mc:Choice Requires="wpc">
            <w:drawing>
              <wp:inline distT="0" distB="0" distL="0" distR="0" wp14:anchorId="12EACCAF" wp14:editId="54BB1C88">
                <wp:extent cx="6156960" cy="4357716"/>
                <wp:effectExtent l="0" t="0" r="0" b="5080"/>
                <wp:docPr id="7" name="Vászon 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 name="Picture 5"/>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000" cy="43217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id="Vászon 7" o:spid="_x0000_s1026" editas="canvas" style="width:484.8pt;height:343.15pt;mso-position-horizontal-relative:char;mso-position-vertical-relative:line" coordsize="61569,43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569;height:43573;visibility:visible;mso-wrap-style:square">
                  <v:fill o:detectmouseclick="t"/>
                  <v:path o:connecttype="none"/>
                </v:shape>
                <v:shape id="Picture 5" o:spid="_x0000_s1028" type="#_x0000_t75" style="position:absolute;width:61200;height:4321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mJG7BAAAA2gAAAA8AAABkcnMvZG93bnJldi54bWxEj0FrAjEUhO8F/0N4Qm81WykiW6NYRfDS&#10;Q1U8Pzevm2U3L2sS1/TfN0Khx2FmvmEWq2Q7MZAPjWMFr5MCBHHldMO1gtNx9zIHESKyxs4xKfih&#10;AKvl6GmBpXZ3/qLhEGuRIRxKVGBi7EspQ2XIYpi4njh7385bjFn6WmqP9wy3nZwWxUxabDgvGOxp&#10;Y6hqDzeroK3S5/xjsFffnpMf3kx93F7WSj2P0/odRKQU/8N/7b1WMIXHlXwD5PI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PmJG7BAAAA2gAAAA8AAAAAAAAAAAAAAAAAnwIA&#10;AGRycy9kb3ducmV2LnhtbFBLBQYAAAAABAAEAPcAAACNAwAAAAA=&#10;">
                  <v:imagedata r:id="rId38" o:title=""/>
                </v:shape>
                <w10:anchorlock/>
              </v:group>
            </w:pict>
          </mc:Fallback>
        </mc:AlternateContent>
      </w:r>
    </w:p>
    <w:p w:rsidR="00902C78" w:rsidRPr="00231622" w:rsidRDefault="00F662F3" w:rsidP="00B4571C">
      <w:pPr>
        <w:pStyle w:val="Kpalrs"/>
      </w:pPr>
      <w:r>
        <w:fldChar w:fldCharType="begin"/>
      </w:r>
      <w:r>
        <w:instrText xml:space="preserve"> SEQ ábra \* ARABIC </w:instrText>
      </w:r>
      <w:r>
        <w:fldChar w:fldCharType="separate"/>
      </w:r>
      <w:bookmarkStart w:id="20" w:name="_Toc421781280"/>
      <w:r w:rsidR="00F366D4">
        <w:rPr>
          <w:noProof/>
        </w:rPr>
        <w:t>4</w:t>
      </w:r>
      <w:r>
        <w:rPr>
          <w:noProof/>
        </w:rPr>
        <w:fldChar w:fldCharType="end"/>
      </w:r>
      <w:r w:rsidR="00B4571C" w:rsidRPr="00231622">
        <w:t>. ábra Budapest ITS 2020 célrendszere</w:t>
      </w:r>
      <w:bookmarkEnd w:id="20"/>
    </w:p>
    <w:p w:rsidR="00836FA7" w:rsidRPr="00231622" w:rsidRDefault="00902C78" w:rsidP="008B6FD8">
      <w:pPr>
        <w:pStyle w:val="ITSKepForras"/>
      </w:pPr>
      <w:r w:rsidRPr="00231622">
        <w:t>Forrás: BP ITS 2020</w:t>
      </w:r>
    </w:p>
    <w:p w:rsidR="00836FA7" w:rsidRPr="00231622" w:rsidRDefault="00836FA7" w:rsidP="00836FA7">
      <w:pPr>
        <w:pStyle w:val="ITSFejezet4"/>
      </w:pPr>
      <w:bookmarkStart w:id="21" w:name="_Toc421781111"/>
      <w:r w:rsidRPr="00231622">
        <w:t>Tematikus Fejlesztési Programok (TFP)</w:t>
      </w:r>
      <w:bookmarkEnd w:id="21"/>
    </w:p>
    <w:p w:rsidR="00836FA7" w:rsidRPr="00231622" w:rsidRDefault="00836FA7" w:rsidP="00DA6AA6">
      <w:pPr>
        <w:pStyle w:val="ITSSzovegtest"/>
      </w:pPr>
      <w:r w:rsidRPr="00231622">
        <w:t>A területfejlesztésről és területrendezésről szóló 1996. évi XXI. törvény hatályos rendelkezései alapján a Fővárosi Önkormányzat feladata a Budapest területére eső fejlesztési elképzelések összehangolása; a fe</w:t>
      </w:r>
      <w:r w:rsidRPr="00231622">
        <w:t>j</w:t>
      </w:r>
      <w:r w:rsidRPr="00231622">
        <w:t xml:space="preserve">lesztési tervezés koordinációja. E feladatkörből adódóan, egyben egy új tervműfajt létrehozva, zajlott le a Tematikus Fejlesztési Programok (TFP) tervezési folyamata a budapesti területi szereplők (elsősorban a kerületi önkormányzatok és a Fővárosi Önkormányzat) részvételével. Intenzív közös munka során, 2014 tavaszán kerültek lefektetésre a 2014-2020-as időszakra vonatkozó fejlesztési elképzelések három, majd </w:t>
      </w:r>
      <w:r w:rsidRPr="00231622">
        <w:lastRenderedPageBreak/>
        <w:t>2014 őszétől egy, összvárosi koordinációt igénylő témakörben, a kapcsolódó gazdasági, civil és szakmai szervezetek bevonásával:</w:t>
      </w:r>
    </w:p>
    <w:p w:rsidR="00836FA7" w:rsidRPr="00231622" w:rsidRDefault="00836FA7" w:rsidP="00BF7CA2">
      <w:pPr>
        <w:pStyle w:val="ITSFelsorolas1"/>
      </w:pPr>
      <w:r w:rsidRPr="00231622">
        <w:t>Duna menti területek összehangolt fejlesztése;</w:t>
      </w:r>
    </w:p>
    <w:p w:rsidR="00836FA7" w:rsidRPr="00231622" w:rsidRDefault="00836FA7" w:rsidP="00BF7CA2">
      <w:pPr>
        <w:pStyle w:val="ITSFelsorolas1"/>
      </w:pPr>
      <w:r w:rsidRPr="00231622">
        <w:t>Barnamezős területek fejlesztése;</w:t>
      </w:r>
    </w:p>
    <w:p w:rsidR="00836FA7" w:rsidRPr="00231622" w:rsidRDefault="00836FA7" w:rsidP="00BF7CA2">
      <w:pPr>
        <w:pStyle w:val="ITSFelsorolas1"/>
      </w:pPr>
      <w:r w:rsidRPr="00231622">
        <w:t>Szociális városrehabilitációs programok;</w:t>
      </w:r>
    </w:p>
    <w:p w:rsidR="00836FA7" w:rsidRPr="00231622" w:rsidRDefault="00836FA7" w:rsidP="00BF7CA2">
      <w:pPr>
        <w:pStyle w:val="ITSFelsorolas1"/>
      </w:pPr>
      <w:r w:rsidRPr="00231622">
        <w:t>Gazdaságélénkítés és munkahelyteremtés tematikus fejlesztési program.</w:t>
      </w:r>
    </w:p>
    <w:p w:rsidR="00836FA7" w:rsidRPr="00231622" w:rsidRDefault="00836FA7" w:rsidP="008F6EDB">
      <w:pPr>
        <w:pStyle w:val="ITSSzovegtest"/>
      </w:pPr>
      <w:r w:rsidRPr="00231622">
        <w:t>A TFP-k kitűzött céljai:</w:t>
      </w:r>
    </w:p>
    <w:p w:rsidR="00836FA7" w:rsidRPr="00231622" w:rsidRDefault="00836FA7" w:rsidP="00BF7CA2">
      <w:pPr>
        <w:pStyle w:val="ITSFelsorolas1"/>
      </w:pPr>
      <w:r w:rsidRPr="00231622">
        <w:t>a hosszú távú fejlesztési együttműködés kialakítása a fővárosban;</w:t>
      </w:r>
    </w:p>
    <w:p w:rsidR="00836FA7" w:rsidRPr="00231622" w:rsidRDefault="00836FA7" w:rsidP="00BF7CA2">
      <w:pPr>
        <w:pStyle w:val="ITSFelsorolas1"/>
      </w:pPr>
      <w:r w:rsidRPr="00231622">
        <w:t>a fejlesztések közötti szinergiák lehetőségének megteremtése;</w:t>
      </w:r>
    </w:p>
    <w:p w:rsidR="00836FA7" w:rsidRPr="00231622" w:rsidRDefault="00836FA7" w:rsidP="00BF7CA2">
      <w:pPr>
        <w:pStyle w:val="ITSFelsorolas1"/>
      </w:pPr>
      <w:r w:rsidRPr="00231622">
        <w:t>a főváros területére érkező uniós fejlesztési források felhasználásának koordinálása;</w:t>
      </w:r>
    </w:p>
    <w:p w:rsidR="00E10A6E" w:rsidRPr="00F81803" w:rsidRDefault="00836FA7" w:rsidP="00BF7CA2">
      <w:pPr>
        <w:pStyle w:val="ITSFelsorolas1"/>
      </w:pPr>
      <w:r w:rsidRPr="00231622">
        <w:t>e témák vonatkozásában Integrált Területi Beruházás megvalósításának előkészítése.</w:t>
      </w:r>
      <w:r w:rsidR="00E10A6E">
        <w:br w:type="page"/>
      </w:r>
    </w:p>
    <w:p w:rsidR="00DE673D" w:rsidRPr="00231622" w:rsidRDefault="00BA191F" w:rsidP="00D85780">
      <w:pPr>
        <w:pStyle w:val="ITSFejezet3"/>
        <w:numPr>
          <w:ilvl w:val="2"/>
          <w:numId w:val="27"/>
        </w:numPr>
      </w:pPr>
      <w:bookmarkStart w:id="22" w:name="_Toc421781112"/>
      <w:r w:rsidRPr="00231622">
        <w:lastRenderedPageBreak/>
        <w:t>Hatályos kerületfejlesztési döntések bemutatása</w:t>
      </w:r>
      <w:bookmarkEnd w:id="22"/>
    </w:p>
    <w:p w:rsidR="00231622" w:rsidRPr="00E10A6E" w:rsidRDefault="00231622" w:rsidP="00E10A6E">
      <w:pPr>
        <w:pStyle w:val="ITSFejezet4"/>
      </w:pPr>
      <w:bookmarkStart w:id="23" w:name="_Toc421781113"/>
      <w:r w:rsidRPr="00E10A6E">
        <w:t>Erzsébetváros Integrált Városfejlesztési Stratégiája (2008)</w:t>
      </w:r>
      <w:bookmarkEnd w:id="23"/>
    </w:p>
    <w:p w:rsidR="00231622" w:rsidRPr="00C47C36" w:rsidRDefault="00231622" w:rsidP="00DA6AA6">
      <w:pPr>
        <w:pStyle w:val="ITSSzovegtest"/>
      </w:pPr>
      <w:r w:rsidRPr="00C47C36">
        <w:t>A széleskörű lakossági meghallgatásokat követően Erzsébetváros Integrált Városfejlesztési Stratégiája 2008-ban került végleges formájában megvalósításra. A kerületben ugyan az IVS elfogadásától napjainkig számos változás ment végbe, több projekt és célkitűzés megvalósult, azonban az elfogadott IVS azóta is helytáll</w:t>
      </w:r>
      <w:r w:rsidRPr="00C47C36">
        <w:t>ó</w:t>
      </w:r>
      <w:r w:rsidRPr="00C47C36">
        <w:t>nak és irányadónak tekintett a jövő szempontjából.</w:t>
      </w:r>
    </w:p>
    <w:tbl>
      <w:tblPr>
        <w:tblStyle w:val="ITSTablazat"/>
        <w:tblW w:w="0" w:type="auto"/>
        <w:tblLook w:val="04A0" w:firstRow="1" w:lastRow="0" w:firstColumn="1" w:lastColumn="0" w:noHBand="0" w:noVBand="1"/>
      </w:tblPr>
      <w:tblGrid>
        <w:gridCol w:w="9638"/>
      </w:tblGrid>
      <w:tr w:rsidR="00231622" w:rsidRPr="00C47C36" w:rsidTr="00746E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8" w:type="dxa"/>
          </w:tcPr>
          <w:p w:rsidR="00231622" w:rsidRPr="00C47C36" w:rsidRDefault="00231622" w:rsidP="00746ECF">
            <w:pPr>
              <w:pStyle w:val="ITSTablazatFejlec"/>
            </w:pPr>
            <w:r w:rsidRPr="00C47C36">
              <w:t>Az IVS stratégiai fejezetében került rögzítésre Erzsébetváros hosszú távú jövőképe, melynek főbb stratégiai célkitűzései, valamint azok közvetlen céljai:</w:t>
            </w:r>
          </w:p>
        </w:tc>
      </w:tr>
      <w:tr w:rsidR="00231622" w:rsidRPr="00C47C36" w:rsidTr="00746ECF">
        <w:tc>
          <w:tcPr>
            <w:cnfStyle w:val="001000000000" w:firstRow="0" w:lastRow="0" w:firstColumn="1" w:lastColumn="0" w:oddVBand="0" w:evenVBand="0" w:oddHBand="0" w:evenHBand="0" w:firstRowFirstColumn="0" w:firstRowLastColumn="0" w:lastRowFirstColumn="0" w:lastRowLastColumn="0"/>
            <w:tcW w:w="9638" w:type="dxa"/>
            <w:vAlign w:val="top"/>
          </w:tcPr>
          <w:p w:rsidR="00231622" w:rsidRPr="00C47C36" w:rsidRDefault="00231622" w:rsidP="00A844F3">
            <w:pPr>
              <w:pStyle w:val="ITSTablazatSzoveg"/>
              <w:numPr>
                <w:ilvl w:val="0"/>
                <w:numId w:val="5"/>
              </w:numPr>
              <w:rPr>
                <w:rStyle w:val="ITSSzovegtestKiskapitalis"/>
              </w:rPr>
            </w:pPr>
            <w:r w:rsidRPr="00C47C36">
              <w:rPr>
                <w:rStyle w:val="ITSSzovegtestKiskapitalis"/>
              </w:rPr>
              <w:t>Gazdasági szolgáltatások fejlesztése</w:t>
            </w:r>
          </w:p>
          <w:p w:rsidR="00231622" w:rsidRPr="00C47C36" w:rsidRDefault="00231622" w:rsidP="00A844F3">
            <w:pPr>
              <w:pStyle w:val="ITSTablazatSzoveg"/>
              <w:numPr>
                <w:ilvl w:val="1"/>
                <w:numId w:val="5"/>
              </w:numPr>
              <w:rPr>
                <w:rStyle w:val="ITSSzovegtestKiskapitalis"/>
                <w:rFonts w:ascii="Calibri" w:hAnsi="Calibri"/>
                <w:i w:val="0"/>
                <w:smallCaps w:val="0"/>
                <w:sz w:val="20"/>
              </w:rPr>
            </w:pPr>
            <w:r w:rsidRPr="00C47C36">
              <w:rPr>
                <w:rStyle w:val="ITSSzovegtestKiskapitalis"/>
                <w:rFonts w:ascii="Calibri" w:hAnsi="Calibri"/>
                <w:i w:val="0"/>
                <w:smallCaps w:val="0"/>
                <w:sz w:val="20"/>
              </w:rPr>
              <w:t>Innovatív szolgáltatói környezet kialakítása,</w:t>
            </w:r>
          </w:p>
          <w:p w:rsidR="00231622" w:rsidRPr="00C47C36" w:rsidRDefault="00231622" w:rsidP="00A844F3">
            <w:pPr>
              <w:pStyle w:val="ITSTablazatSzoveg"/>
              <w:numPr>
                <w:ilvl w:val="1"/>
                <w:numId w:val="5"/>
              </w:numPr>
              <w:rPr>
                <w:rStyle w:val="ITSSzovegtestKiskapitalis"/>
                <w:rFonts w:ascii="Calibri" w:hAnsi="Calibri"/>
                <w:i w:val="0"/>
                <w:smallCaps w:val="0"/>
                <w:sz w:val="20"/>
              </w:rPr>
            </w:pPr>
            <w:r w:rsidRPr="00C47C36">
              <w:rPr>
                <w:rStyle w:val="ITSSzovegtestKiskapitalis"/>
                <w:rFonts w:ascii="Calibri" w:hAnsi="Calibri"/>
                <w:i w:val="0"/>
                <w:smallCaps w:val="0"/>
                <w:sz w:val="20"/>
              </w:rPr>
              <w:t>Versenyképesség növelése</w:t>
            </w:r>
          </w:p>
        </w:tc>
      </w:tr>
      <w:tr w:rsidR="00231622" w:rsidRPr="00C47C36" w:rsidTr="00746ECF">
        <w:tc>
          <w:tcPr>
            <w:cnfStyle w:val="001000000000" w:firstRow="0" w:lastRow="0" w:firstColumn="1" w:lastColumn="0" w:oddVBand="0" w:evenVBand="0" w:oddHBand="0" w:evenHBand="0" w:firstRowFirstColumn="0" w:firstRowLastColumn="0" w:lastRowFirstColumn="0" w:lastRowLastColumn="0"/>
            <w:tcW w:w="9638" w:type="dxa"/>
            <w:vAlign w:val="top"/>
          </w:tcPr>
          <w:p w:rsidR="00231622" w:rsidRPr="00C47C36" w:rsidRDefault="00231622" w:rsidP="00A844F3">
            <w:pPr>
              <w:pStyle w:val="ITSTablazatSzoveg"/>
              <w:numPr>
                <w:ilvl w:val="0"/>
                <w:numId w:val="5"/>
              </w:numPr>
              <w:rPr>
                <w:rStyle w:val="ITSSzovegtestKiskapitalis"/>
                <w:rFonts w:ascii="Calibri" w:hAnsi="Calibri"/>
                <w:i w:val="0"/>
                <w:smallCaps w:val="0"/>
                <w:sz w:val="20"/>
              </w:rPr>
            </w:pPr>
            <w:r w:rsidRPr="00C47C36">
              <w:rPr>
                <w:rStyle w:val="ITSSzovegtestKiskapitalis"/>
              </w:rPr>
              <w:t>Lakókörnyezet megújítása</w:t>
            </w:r>
          </w:p>
          <w:p w:rsidR="00231622" w:rsidRPr="00C47C36" w:rsidRDefault="00231622" w:rsidP="00A844F3">
            <w:pPr>
              <w:pStyle w:val="ITSTablazatSzoveg"/>
              <w:numPr>
                <w:ilvl w:val="1"/>
                <w:numId w:val="5"/>
              </w:numPr>
            </w:pPr>
            <w:r w:rsidRPr="00C47C36">
              <w:t>Város- és lakóhelyi rehabilitáció</w:t>
            </w:r>
          </w:p>
          <w:p w:rsidR="00231622" w:rsidRPr="00C47C36" w:rsidRDefault="00231622" w:rsidP="00A844F3">
            <w:pPr>
              <w:pStyle w:val="ITSTablazatSzoveg"/>
              <w:numPr>
                <w:ilvl w:val="1"/>
                <w:numId w:val="5"/>
              </w:numPr>
            </w:pPr>
            <w:r w:rsidRPr="00C47C36">
              <w:t>Lakókörnyezeti infrastruktúra fejlesztése</w:t>
            </w:r>
          </w:p>
        </w:tc>
      </w:tr>
      <w:tr w:rsidR="00231622" w:rsidRPr="00C47C36" w:rsidTr="00746ECF">
        <w:tc>
          <w:tcPr>
            <w:cnfStyle w:val="001000000000" w:firstRow="0" w:lastRow="0" w:firstColumn="1" w:lastColumn="0" w:oddVBand="0" w:evenVBand="0" w:oddHBand="0" w:evenHBand="0" w:firstRowFirstColumn="0" w:firstRowLastColumn="0" w:lastRowFirstColumn="0" w:lastRowLastColumn="0"/>
            <w:tcW w:w="9638" w:type="dxa"/>
            <w:vAlign w:val="top"/>
          </w:tcPr>
          <w:p w:rsidR="00231622" w:rsidRPr="00C47C36" w:rsidRDefault="00231622" w:rsidP="00A844F3">
            <w:pPr>
              <w:pStyle w:val="ITSTablazatSzoveg"/>
              <w:numPr>
                <w:ilvl w:val="0"/>
                <w:numId w:val="5"/>
              </w:numPr>
              <w:rPr>
                <w:rStyle w:val="ITSSzovegtestKiskapitalis"/>
                <w:rFonts w:ascii="Calibri" w:hAnsi="Calibri"/>
                <w:i w:val="0"/>
                <w:smallCaps w:val="0"/>
                <w:sz w:val="20"/>
              </w:rPr>
            </w:pPr>
            <w:r w:rsidRPr="00C47C36">
              <w:rPr>
                <w:rStyle w:val="ITSSzovegtestKiskapitalis"/>
              </w:rPr>
              <w:t>Életminőség javítása</w:t>
            </w:r>
          </w:p>
          <w:p w:rsidR="00231622" w:rsidRPr="00C47C36" w:rsidRDefault="00231622" w:rsidP="00A844F3">
            <w:pPr>
              <w:pStyle w:val="ITSTablazatSzoveg"/>
              <w:numPr>
                <w:ilvl w:val="1"/>
                <w:numId w:val="5"/>
              </w:numPr>
            </w:pPr>
            <w:r w:rsidRPr="00C47C36">
              <w:t>Társadalmi megújítás és az élhetőség javítása</w:t>
            </w:r>
          </w:p>
          <w:p w:rsidR="00231622" w:rsidRPr="00C47C36" w:rsidRDefault="00231622" w:rsidP="00A844F3">
            <w:pPr>
              <w:pStyle w:val="ITSTablazatSzoveg"/>
              <w:numPr>
                <w:ilvl w:val="1"/>
                <w:numId w:val="5"/>
              </w:numPr>
            </w:pPr>
            <w:r w:rsidRPr="00C47C36">
              <w:t>Közszolgáltatások fejlesztése</w:t>
            </w:r>
          </w:p>
        </w:tc>
      </w:tr>
    </w:tbl>
    <w:p w:rsidR="008A423B" w:rsidRDefault="008A423B" w:rsidP="00DA6AA6">
      <w:pPr>
        <w:pStyle w:val="ITSSzovegtest"/>
      </w:pPr>
    </w:p>
    <w:p w:rsidR="00231622" w:rsidRPr="00715E69" w:rsidRDefault="00231622" w:rsidP="00DA6AA6">
      <w:pPr>
        <w:pStyle w:val="ITSSzovegtest"/>
      </w:pPr>
      <w:r w:rsidRPr="00C47C36">
        <w:t>A stratégia középtávon 4 fejleszteni kívánt akcióterületet jelöl ki a kerületben, amelyek fejlesztési megval</w:t>
      </w:r>
      <w:r w:rsidRPr="00C47C36">
        <w:t>ó</w:t>
      </w:r>
      <w:r w:rsidRPr="00C47C36">
        <w:t xml:space="preserve">sításai időben is ütemezettek. </w:t>
      </w:r>
    </w:p>
    <w:p w:rsidR="00231622" w:rsidRPr="00C70373" w:rsidRDefault="00C1748D" w:rsidP="00A51666">
      <w:pPr>
        <w:pStyle w:val="ITSFelsorolas2"/>
        <w:numPr>
          <w:ilvl w:val="0"/>
          <w:numId w:val="0"/>
        </w:numPr>
        <w:ind w:left="1418"/>
        <w:rPr>
          <w:rStyle w:val="ITSSzovegtestFelkover"/>
          <w:sz w:val="18"/>
          <w:szCs w:val="18"/>
        </w:rPr>
      </w:pPr>
      <w:r w:rsidRPr="00C70373">
        <w:rPr>
          <w:rStyle w:val="ITSSzovegtestFelkover"/>
          <w:noProof/>
          <w:lang w:eastAsia="hu-HU"/>
        </w:rPr>
        <mc:AlternateContent>
          <mc:Choice Requires="wpg">
            <w:drawing>
              <wp:anchor distT="0" distB="0" distL="114300" distR="114300" simplePos="0" relativeHeight="251802624" behindDoc="1" locked="0" layoutInCell="1" allowOverlap="1" wp14:anchorId="294267C5" wp14:editId="7393CCA7">
                <wp:simplePos x="0" y="0"/>
                <wp:positionH relativeFrom="column">
                  <wp:posOffset>22860</wp:posOffset>
                </wp:positionH>
                <wp:positionV relativeFrom="paragraph">
                  <wp:posOffset>21590</wp:posOffset>
                </wp:positionV>
                <wp:extent cx="3803650" cy="3333750"/>
                <wp:effectExtent l="19050" t="19050" r="25400" b="19050"/>
                <wp:wrapTight wrapText="bothSides">
                  <wp:wrapPolygon edited="0">
                    <wp:start x="-108" y="-123"/>
                    <wp:lineTo x="-108" y="21600"/>
                    <wp:lineTo x="21636" y="21600"/>
                    <wp:lineTo x="21636" y="-123"/>
                    <wp:lineTo x="-108" y="-123"/>
                  </wp:wrapPolygon>
                </wp:wrapTight>
                <wp:docPr id="233" name="Csoportba foglalás 233"/>
                <wp:cNvGraphicFramePr/>
                <a:graphic xmlns:a="http://schemas.openxmlformats.org/drawingml/2006/main">
                  <a:graphicData uri="http://schemas.microsoft.com/office/word/2010/wordprocessingGroup">
                    <wpg:wgp>
                      <wpg:cNvGrpSpPr/>
                      <wpg:grpSpPr>
                        <a:xfrm>
                          <a:off x="0" y="0"/>
                          <a:ext cx="3803650" cy="3333750"/>
                          <a:chOff x="0" y="0"/>
                          <a:chExt cx="3803650" cy="3333750"/>
                        </a:xfrm>
                      </wpg:grpSpPr>
                      <pic:pic xmlns:pic="http://schemas.openxmlformats.org/drawingml/2006/picture">
                        <pic:nvPicPr>
                          <pic:cNvPr id="237" name="Kép 237"/>
                          <pic:cNvPicPr>
                            <a:picLocks noChangeAspect="1"/>
                          </pic:cNvPicPr>
                        </pic:nvPicPr>
                        <pic:blipFill rotWithShape="1">
                          <a:blip r:embed="rId39" cstate="print">
                            <a:extLst>
                              <a:ext uri="{28A0092B-C50C-407E-A947-70E740481C1C}">
                                <a14:useLocalDpi xmlns:a14="http://schemas.microsoft.com/office/drawing/2010/main" val="0"/>
                              </a:ext>
                            </a:extLst>
                          </a:blip>
                          <a:srcRect t="-5629" b="-20140"/>
                          <a:stretch/>
                        </pic:blipFill>
                        <pic:spPr bwMode="auto">
                          <a:xfrm>
                            <a:off x="0" y="0"/>
                            <a:ext cx="3803650" cy="3333750"/>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wps:wsp>
                        <wps:cNvPr id="217" name="Szövegdoboz 2"/>
                        <wps:cNvSpPr txBox="1">
                          <a:spLocks noChangeArrowheads="1"/>
                        </wps:cNvSpPr>
                        <wps:spPr bwMode="auto">
                          <a:xfrm>
                            <a:off x="523875" y="2000250"/>
                            <a:ext cx="373380" cy="440055"/>
                          </a:xfrm>
                          <a:prstGeom prst="rect">
                            <a:avLst/>
                          </a:prstGeom>
                          <a:noFill/>
                          <a:ln>
                            <a:noFill/>
                            <a:headEnd/>
                            <a:tailEnd/>
                          </a:ln>
                        </wps:spPr>
                        <wps:style>
                          <a:lnRef idx="2">
                            <a:schemeClr val="accent2"/>
                          </a:lnRef>
                          <a:fillRef idx="1">
                            <a:schemeClr val="lt1"/>
                          </a:fillRef>
                          <a:effectRef idx="0">
                            <a:schemeClr val="accent2"/>
                          </a:effectRef>
                          <a:fontRef idx="minor">
                            <a:schemeClr val="dk1"/>
                          </a:fontRef>
                        </wps:style>
                        <wps:txbx>
                          <w:txbxContent>
                            <w:p w:rsidR="00DD0C88" w:rsidRPr="00EB6614" w:rsidRDefault="00DD0C88" w:rsidP="00231622">
                              <w:pPr>
                                <w:rPr>
                                  <w:color w:val="FFFFFF" w:themeColor="background1"/>
                                </w:rPr>
                              </w:pPr>
                              <w:r w:rsidRPr="00EB6614">
                                <w:rPr>
                                  <w:color w:val="FFFFFF" w:themeColor="background1"/>
                                </w:rPr>
                                <w:t>B1</w:t>
                              </w:r>
                            </w:p>
                          </w:txbxContent>
                        </wps:txbx>
                        <wps:bodyPr rot="0" vert="horz" wrap="square" lIns="91440" tIns="45720" rIns="91440" bIns="45720" anchor="t" anchorCtr="0">
                          <a:spAutoFit/>
                        </wps:bodyPr>
                      </wps:wsp>
                      <wps:wsp>
                        <wps:cNvPr id="192" name="Szövegdoboz 2"/>
                        <wps:cNvSpPr txBox="1">
                          <a:spLocks noChangeArrowheads="1"/>
                        </wps:cNvSpPr>
                        <wps:spPr bwMode="auto">
                          <a:xfrm>
                            <a:off x="628650" y="1552575"/>
                            <a:ext cx="373380" cy="440055"/>
                          </a:xfrm>
                          <a:prstGeom prst="rect">
                            <a:avLst/>
                          </a:prstGeom>
                          <a:noFill/>
                          <a:ln>
                            <a:noFill/>
                            <a:headEnd/>
                            <a:tailEnd/>
                          </a:ln>
                        </wps:spPr>
                        <wps:style>
                          <a:lnRef idx="2">
                            <a:schemeClr val="accent2"/>
                          </a:lnRef>
                          <a:fillRef idx="1">
                            <a:schemeClr val="lt1"/>
                          </a:fillRef>
                          <a:effectRef idx="0">
                            <a:schemeClr val="accent2"/>
                          </a:effectRef>
                          <a:fontRef idx="minor">
                            <a:schemeClr val="dk1"/>
                          </a:fontRef>
                        </wps:style>
                        <wps:txbx>
                          <w:txbxContent>
                            <w:p w:rsidR="00DD0C88" w:rsidRPr="00EB6614" w:rsidRDefault="00DD0C88" w:rsidP="00231622">
                              <w:pPr>
                                <w:rPr>
                                  <w:color w:val="FFFFFF" w:themeColor="background1"/>
                                </w:rPr>
                              </w:pPr>
                              <w:r w:rsidRPr="00EB6614">
                                <w:rPr>
                                  <w:color w:val="FFFFFF" w:themeColor="background1"/>
                                </w:rPr>
                                <w:t>B</w:t>
                              </w:r>
                              <w:r>
                                <w:rPr>
                                  <w:color w:val="FFFFFF" w:themeColor="background1"/>
                                </w:rPr>
                                <w:t>2</w:t>
                              </w:r>
                            </w:p>
                          </w:txbxContent>
                        </wps:txbx>
                        <wps:bodyPr rot="0" vert="horz" wrap="square" lIns="91440" tIns="45720" rIns="91440" bIns="45720" anchor="t" anchorCtr="0">
                          <a:spAutoFit/>
                        </wps:bodyPr>
                      </wps:wsp>
                      <wps:wsp>
                        <wps:cNvPr id="193" name="Szövegdoboz 2"/>
                        <wps:cNvSpPr txBox="1">
                          <a:spLocks noChangeArrowheads="1"/>
                        </wps:cNvSpPr>
                        <wps:spPr bwMode="auto">
                          <a:xfrm>
                            <a:off x="3419475" y="1343025"/>
                            <a:ext cx="373380" cy="440055"/>
                          </a:xfrm>
                          <a:prstGeom prst="rect">
                            <a:avLst/>
                          </a:prstGeom>
                          <a:noFill/>
                          <a:ln>
                            <a:noFill/>
                            <a:headEnd/>
                            <a:tailEnd/>
                          </a:ln>
                        </wps:spPr>
                        <wps:style>
                          <a:lnRef idx="2">
                            <a:schemeClr val="accent2"/>
                          </a:lnRef>
                          <a:fillRef idx="1">
                            <a:schemeClr val="lt1"/>
                          </a:fillRef>
                          <a:effectRef idx="0">
                            <a:schemeClr val="accent2"/>
                          </a:effectRef>
                          <a:fontRef idx="minor">
                            <a:schemeClr val="dk1"/>
                          </a:fontRef>
                        </wps:style>
                        <wps:txbx>
                          <w:txbxContent>
                            <w:p w:rsidR="00DD0C88" w:rsidRPr="00EB6614" w:rsidRDefault="00DD0C88" w:rsidP="00231622">
                              <w:pPr>
                                <w:rPr>
                                  <w:color w:val="FFFFFF" w:themeColor="background1"/>
                                </w:rPr>
                              </w:pPr>
                              <w:r>
                                <w:rPr>
                                  <w:color w:val="FFFFFF" w:themeColor="background1"/>
                                </w:rPr>
                                <w:t>K2</w:t>
                              </w:r>
                            </w:p>
                          </w:txbxContent>
                        </wps:txbx>
                        <wps:bodyPr rot="0" vert="horz" wrap="square" lIns="91440" tIns="45720" rIns="91440" bIns="45720" anchor="t" anchorCtr="0">
                          <a:spAutoFit/>
                        </wps:bodyPr>
                      </wps:wsp>
                      <wps:wsp>
                        <wps:cNvPr id="194" name="Szövegdoboz 2"/>
                        <wps:cNvSpPr txBox="1">
                          <a:spLocks noChangeArrowheads="1"/>
                        </wps:cNvSpPr>
                        <wps:spPr bwMode="auto">
                          <a:xfrm>
                            <a:off x="3200400" y="1123950"/>
                            <a:ext cx="373380" cy="440055"/>
                          </a:xfrm>
                          <a:prstGeom prst="rect">
                            <a:avLst/>
                          </a:prstGeom>
                          <a:noFill/>
                          <a:ln>
                            <a:noFill/>
                            <a:headEnd/>
                            <a:tailEnd/>
                          </a:ln>
                        </wps:spPr>
                        <wps:style>
                          <a:lnRef idx="2">
                            <a:schemeClr val="accent2"/>
                          </a:lnRef>
                          <a:fillRef idx="1">
                            <a:schemeClr val="lt1"/>
                          </a:fillRef>
                          <a:effectRef idx="0">
                            <a:schemeClr val="accent2"/>
                          </a:effectRef>
                          <a:fontRef idx="minor">
                            <a:schemeClr val="dk1"/>
                          </a:fontRef>
                        </wps:style>
                        <wps:txbx>
                          <w:txbxContent>
                            <w:p w:rsidR="00DD0C88" w:rsidRPr="00EB6614" w:rsidRDefault="00DD0C88" w:rsidP="00231622">
                              <w:pPr>
                                <w:rPr>
                                  <w:color w:val="FFFFFF" w:themeColor="background1"/>
                                </w:rPr>
                              </w:pPr>
                              <w:r>
                                <w:rPr>
                                  <w:color w:val="FFFFFF" w:themeColor="background1"/>
                                </w:rPr>
                                <w:t>K1</w:t>
                              </w:r>
                            </w:p>
                          </w:txbxContent>
                        </wps:txbx>
                        <wps:bodyPr rot="0" vert="horz" wrap="square" lIns="91440" tIns="45720" rIns="91440" bIns="45720" anchor="t" anchorCtr="0">
                          <a:spAutoFit/>
                        </wps:bodyPr>
                      </wps:wsp>
                    </wpg:wgp>
                  </a:graphicData>
                </a:graphic>
              </wp:anchor>
            </w:drawing>
          </mc:Choice>
          <mc:Fallback>
            <w:pict>
              <v:group id="Csoportba foglalás 233" o:spid="_x0000_s1027" style="position:absolute;left:0;text-align:left;margin-left:1.8pt;margin-top:1.7pt;width:299.5pt;height:262.5pt;z-index:-251513856" coordsize="38036,333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Kép 237" o:spid="_x0000_s1028" type="#_x0000_t75" style="position:absolute;width:38036;height:333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fFv/FAAAA3AAAAA8AAABkcnMvZG93bnJldi54bWxEj09rwkAUxO+FfoflFXqrm/qnSnQVEQQ9&#10;KE0qen1mX5Ng9m3IbjX59q4g9DjMzG+Y2aI1lbhS40rLCj57EQjizOqScwWHn/XHBITzyBory6Sg&#10;IweL+evLDGNtb5zQNfW5CBB2MSoovK9jKV1WkEHXszVx8H5tY9AH2eRSN3gLcFPJfhR9SYMlh4UC&#10;a1oVlF3SP6NgvSvdvku/kw6H6fl4SrbutB8p9f7WLqcgPLX+P/xsb7SC/mAMjzPhCMj5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bXxb/xQAAANwAAAAPAAAAAAAAAAAAAAAA&#10;AJ8CAABkcnMvZG93bnJldi54bWxQSwUGAAAAAAQABAD3AAAAkQMAAAAA&#10;" stroked="t" strokecolor="#4f81bd">
                  <v:stroke joinstyle="round"/>
                  <v:imagedata r:id="rId40" o:title="" croptop="-3689f" cropbottom="-13199f"/>
                  <v:path arrowok="t"/>
                </v:shape>
                <v:shape id="_x0000_s1029" type="#_x0000_t202" style="position:absolute;left:5238;top:20002;width:3734;height:4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wQWsQA&#10;AADcAAAADwAAAGRycy9kb3ducmV2LnhtbESP0WoCMRRE3wv+Q7iFvtWsSquuRimFQqEIrfYDrpvr&#10;ZunmJibR3f69EQQfh5k5wyzXvW3FmUJsHCsYDQsQxJXTDdcKfncfzzMQMSFrbB2Tgn+KsF4NHpZY&#10;atfxD523qRYZwrFEBSYlX0oZK0MW49B54uwdXLCYsgy11AG7DLetHBfFq7TYcF4w6OndUPW3PVkF&#10;svPfk5ndvZjpcX7afPn9hENQ6umxf1uASNSne/jW/tQKxqMpXM/kI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sEFrEAAAA3AAAAA8AAAAAAAAAAAAAAAAAmAIAAGRycy9k&#10;b3ducmV2LnhtbFBLBQYAAAAABAAEAPUAAACJAwAAAAA=&#10;" filled="f" stroked="f" strokeweight="2pt">
                  <v:textbox style="mso-fit-shape-to-text:t">
                    <w:txbxContent>
                      <w:p w:rsidR="00DD0C88" w:rsidRPr="00EB6614" w:rsidRDefault="00DD0C88" w:rsidP="00231622">
                        <w:pPr>
                          <w:rPr>
                            <w:color w:val="FFFFFF" w:themeColor="background1"/>
                          </w:rPr>
                        </w:pPr>
                        <w:r w:rsidRPr="00EB6614">
                          <w:rPr>
                            <w:color w:val="FFFFFF" w:themeColor="background1"/>
                          </w:rPr>
                          <w:t>B1</w:t>
                        </w:r>
                      </w:p>
                    </w:txbxContent>
                  </v:textbox>
                </v:shape>
                <v:shape id="_x0000_s1030" type="#_x0000_t202" style="position:absolute;left:6286;top:15525;width:3734;height:4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3R5MEA&#10;AADcAAAADwAAAGRycy9kb3ducmV2LnhtbERP22oCMRB9L/gPYQTfalbFqlujSKEglELVfsB0M90s&#10;biYxie72702h0Lc5nOust71txY1CbBwrmIwLEMSV0w3XCj5Pr49LEDEha2wdk4IfirDdDB7WWGrX&#10;8YFux1SLHMKxRAUmJV9KGStDFuPYeeLMfbtgMWUYaqkDdjnctnJaFE/SYsO5waCnF0PV+Xi1CmTn&#10;P2ZLe5qbxWV1fX/zXzMOQanRsN89g0jUp3/xn3uv8/zVFH6fyRf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t0eTBAAAA3AAAAA8AAAAAAAAAAAAAAAAAmAIAAGRycy9kb3du&#10;cmV2LnhtbFBLBQYAAAAABAAEAPUAAACGAwAAAAA=&#10;" filled="f" stroked="f" strokeweight="2pt">
                  <v:textbox style="mso-fit-shape-to-text:t">
                    <w:txbxContent>
                      <w:p w:rsidR="00DD0C88" w:rsidRPr="00EB6614" w:rsidRDefault="00DD0C88" w:rsidP="00231622">
                        <w:pPr>
                          <w:rPr>
                            <w:color w:val="FFFFFF" w:themeColor="background1"/>
                          </w:rPr>
                        </w:pPr>
                        <w:r w:rsidRPr="00EB6614">
                          <w:rPr>
                            <w:color w:val="FFFFFF" w:themeColor="background1"/>
                          </w:rPr>
                          <w:t>B</w:t>
                        </w:r>
                        <w:r>
                          <w:rPr>
                            <w:color w:val="FFFFFF" w:themeColor="background1"/>
                          </w:rPr>
                          <w:t>2</w:t>
                        </w:r>
                      </w:p>
                    </w:txbxContent>
                  </v:textbox>
                </v:shape>
                <v:shape id="_x0000_s1031" type="#_x0000_t202" style="position:absolute;left:34194;top:13430;width:3734;height:4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F0f8IA&#10;AADcAAAADwAAAGRycy9kb3ducmV2LnhtbERP22oCMRB9L/Qfwgh906xdanU1SikUCkWo2g8YN+Nm&#10;cTNJk+hu/74RCn2bw7nOajPYTlwpxNaxgumkAEFcO91yo+Dr8Daeg4gJWWPnmBT8UITN+v5uhZV2&#10;Pe/ouk+NyCEcK1RgUvKVlLE2ZDFOnCfO3MkFiynD0EgdsM/htpOPRTGTFlvODQY9vRqqz/uLVSB7&#10;/1nO7eHJPH8vLtsPfyw5BKUeRsPLEkSiIf2L/9zvOs9flHB7Jl8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XR/wgAAANwAAAAPAAAAAAAAAAAAAAAAAJgCAABkcnMvZG93&#10;bnJldi54bWxQSwUGAAAAAAQABAD1AAAAhwMAAAAA&#10;" filled="f" stroked="f" strokeweight="2pt">
                  <v:textbox style="mso-fit-shape-to-text:t">
                    <w:txbxContent>
                      <w:p w:rsidR="00DD0C88" w:rsidRPr="00EB6614" w:rsidRDefault="00DD0C88" w:rsidP="00231622">
                        <w:pPr>
                          <w:rPr>
                            <w:color w:val="FFFFFF" w:themeColor="background1"/>
                          </w:rPr>
                        </w:pPr>
                        <w:r>
                          <w:rPr>
                            <w:color w:val="FFFFFF" w:themeColor="background1"/>
                          </w:rPr>
                          <w:t>K2</w:t>
                        </w:r>
                      </w:p>
                    </w:txbxContent>
                  </v:textbox>
                </v:shape>
                <v:shape id="_x0000_s1032" type="#_x0000_t202" style="position:absolute;left:32004;top:11239;width:3733;height:4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jsC8IA&#10;AADcAAAADwAAAGRycy9kb3ducmV2LnhtbERP22oCMRB9L/QfwhR8q9lqL7oaRQShUAqt+gHjZtws&#10;3UxiEt31702h0Lc5nOvMl71txYVCbBwreBoWIIgrpxuuFex3m8cJiJiQNbaOScGVIiwX93dzLLXr&#10;+Jsu21SLHMKxRAUmJV9KGStDFuPQeeLMHV2wmDIMtdQBuxxuWzkqildpseHcYNDT2lD1sz1bBbLz&#10;X+OJ3b2Yt9P0/PnhD2MOQanBQ7+agUjUp3/xn/td5/nTZ/h9Jl8gF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yOwLwgAAANwAAAAPAAAAAAAAAAAAAAAAAJgCAABkcnMvZG93&#10;bnJldi54bWxQSwUGAAAAAAQABAD1AAAAhwMAAAAA&#10;" filled="f" stroked="f" strokeweight="2pt">
                  <v:textbox style="mso-fit-shape-to-text:t">
                    <w:txbxContent>
                      <w:p w:rsidR="00DD0C88" w:rsidRPr="00EB6614" w:rsidRDefault="00DD0C88" w:rsidP="00231622">
                        <w:pPr>
                          <w:rPr>
                            <w:color w:val="FFFFFF" w:themeColor="background1"/>
                          </w:rPr>
                        </w:pPr>
                        <w:r>
                          <w:rPr>
                            <w:color w:val="FFFFFF" w:themeColor="background1"/>
                          </w:rPr>
                          <w:t>K1</w:t>
                        </w:r>
                      </w:p>
                    </w:txbxContent>
                  </v:textbox>
                </v:shape>
                <w10:wrap type="tight"/>
              </v:group>
            </w:pict>
          </mc:Fallback>
        </mc:AlternateContent>
      </w:r>
      <w:r w:rsidR="00F81803" w:rsidRPr="00C70373">
        <w:rPr>
          <w:rStyle w:val="ITSSzovegtestFelkover"/>
        </w:rPr>
        <w:t>Belső-Erzsébetváros I. üteme (B1)</w:t>
      </w:r>
    </w:p>
    <w:p w:rsidR="00231622" w:rsidRPr="00C47C36" w:rsidRDefault="00F81803">
      <w:pPr>
        <w:pStyle w:val="ITSSzovegtest"/>
      </w:pPr>
      <w:r>
        <w:t>„Régi pesti zsidónegyed” feléleszt</w:t>
      </w:r>
      <w:r>
        <w:t>é</w:t>
      </w:r>
      <w:r>
        <w:t>séhez kapcsolódó fejlesztések terül</w:t>
      </w:r>
      <w:r>
        <w:t>e</w:t>
      </w:r>
      <w:r>
        <w:t>te</w:t>
      </w:r>
      <w:r w:rsidR="008B0A5D">
        <w:t>;</w:t>
      </w:r>
    </w:p>
    <w:p w:rsidR="00231622" w:rsidRPr="00E15661" w:rsidRDefault="00F81803" w:rsidP="00A51666">
      <w:pPr>
        <w:pStyle w:val="ITSFelsorolas2"/>
        <w:numPr>
          <w:ilvl w:val="0"/>
          <w:numId w:val="0"/>
        </w:numPr>
        <w:ind w:left="1418"/>
        <w:rPr>
          <w:rStyle w:val="ITSSzovegtestFelkover"/>
        </w:rPr>
      </w:pPr>
      <w:r w:rsidRPr="00E15661">
        <w:rPr>
          <w:rStyle w:val="ITSSzovegtestFelkover"/>
        </w:rPr>
        <w:t>Belső-Erzsébetváros II. üteme (B2</w:t>
      </w:r>
      <w:r w:rsidR="00C1748D" w:rsidRPr="00E15661">
        <w:rPr>
          <w:rStyle w:val="ITSSzovegtestFelkover"/>
        </w:rPr>
        <w:t>)</w:t>
      </w:r>
    </w:p>
    <w:p w:rsidR="00C1748D" w:rsidRDefault="00C1748D">
      <w:pPr>
        <w:pStyle w:val="ITSSzovegtest"/>
      </w:pPr>
      <w:r>
        <w:t>Klauzál tér átépítése, felújítása</w:t>
      </w:r>
      <w:r w:rsidR="008B0A5D">
        <w:t>;</w:t>
      </w:r>
    </w:p>
    <w:p w:rsidR="00231622" w:rsidRPr="00E15661" w:rsidRDefault="00C1748D" w:rsidP="00A51666">
      <w:pPr>
        <w:pStyle w:val="ITSFelsorolas2"/>
        <w:numPr>
          <w:ilvl w:val="0"/>
          <w:numId w:val="0"/>
        </w:numPr>
        <w:ind w:left="1418"/>
        <w:rPr>
          <w:rStyle w:val="ITSSzovegtestFelkover"/>
        </w:rPr>
      </w:pPr>
      <w:r w:rsidRPr="00E15661">
        <w:rPr>
          <w:rStyle w:val="ITSSzovegtestFelkover"/>
        </w:rPr>
        <w:t>Külső-Erzsébetváros I. üteme (K1)</w:t>
      </w:r>
    </w:p>
    <w:p w:rsidR="00231622" w:rsidRPr="00C47C36" w:rsidRDefault="008B0A5D">
      <w:pPr>
        <w:pStyle w:val="ITSSzovegtest"/>
      </w:pPr>
      <w:r>
        <w:t>Garay térhez kapcsolódó 6 tömb nagyságú állapotjavítás, közterület megújítás, revitalizáció;</w:t>
      </w:r>
    </w:p>
    <w:p w:rsidR="00231622" w:rsidRPr="00E15661" w:rsidRDefault="008B0A5D" w:rsidP="00A51666">
      <w:pPr>
        <w:pStyle w:val="ITSFelsorolas2"/>
        <w:numPr>
          <w:ilvl w:val="0"/>
          <w:numId w:val="0"/>
        </w:numPr>
        <w:ind w:left="1418"/>
        <w:rPr>
          <w:rStyle w:val="ITSSzovegtestFelkover"/>
        </w:rPr>
      </w:pPr>
      <w:r w:rsidRPr="00E15661">
        <w:rPr>
          <w:rStyle w:val="ITSSzovegtestFelkover"/>
        </w:rPr>
        <w:t>Külső-Erzsébetváros II. üteme (K2)</w:t>
      </w:r>
      <w:r w:rsidR="00231622" w:rsidRPr="00E15661">
        <w:rPr>
          <w:rStyle w:val="ITSSzovegtestFelkover"/>
        </w:rPr>
        <w:t xml:space="preserve"> </w:t>
      </w:r>
    </w:p>
    <w:p w:rsidR="008A423B" w:rsidRPr="008B0A5D" w:rsidRDefault="008B0A5D">
      <w:pPr>
        <w:pStyle w:val="ITSSzovegtest"/>
        <w:rPr>
          <w:rStyle w:val="ITSSzovegtestKiskapitalis"/>
          <w:rFonts w:ascii="Calibri" w:hAnsi="Calibri"/>
          <w:i w:val="0"/>
          <w:smallCaps w:val="0"/>
        </w:rPr>
      </w:pPr>
      <w:r>
        <w:t>A kerület legelhanyagoltabb részeinek 3 tömb nagyságú rehabilitációja, Ö</w:t>
      </w:r>
      <w:r>
        <w:t>n</w:t>
      </w:r>
      <w:r>
        <w:t>kormányzati Sportcentrum építése, önkormányzati bérlakások bontása és átadása vállalkozói lakásépítés céljára;</w:t>
      </w:r>
    </w:p>
    <w:p w:rsidR="00861ED8" w:rsidRDefault="00942E8C">
      <w:pPr>
        <w:spacing w:line="240" w:lineRule="auto"/>
        <w:rPr>
          <w:rStyle w:val="ITSSzovegtestKiskapitalis"/>
          <w:szCs w:val="20"/>
        </w:rPr>
      </w:pPr>
      <w:r>
        <w:rPr>
          <w:noProof/>
          <w:lang w:eastAsia="hu-HU"/>
        </w:rPr>
        <w:lastRenderedPageBreak/>
        <mc:AlternateContent>
          <mc:Choice Requires="wps">
            <w:drawing>
              <wp:anchor distT="0" distB="0" distL="114300" distR="114300" simplePos="0" relativeHeight="251843584" behindDoc="0" locked="0" layoutInCell="1" allowOverlap="1" wp14:anchorId="081F0594" wp14:editId="2925A940">
                <wp:simplePos x="0" y="0"/>
                <wp:positionH relativeFrom="margin">
                  <wp:align>left</wp:align>
                </wp:positionH>
                <wp:positionV relativeFrom="paragraph">
                  <wp:posOffset>308211</wp:posOffset>
                </wp:positionV>
                <wp:extent cx="3810000" cy="635"/>
                <wp:effectExtent l="0" t="0" r="0" b="1270"/>
                <wp:wrapThrough wrapText="bothSides">
                  <wp:wrapPolygon edited="0">
                    <wp:start x="0" y="0"/>
                    <wp:lineTo x="0" y="20409"/>
                    <wp:lineTo x="21492" y="20409"/>
                    <wp:lineTo x="21492" y="0"/>
                    <wp:lineTo x="0" y="0"/>
                  </wp:wrapPolygon>
                </wp:wrapThrough>
                <wp:docPr id="157" name="Szövegdoboz 157"/>
                <wp:cNvGraphicFramePr/>
                <a:graphic xmlns:a="http://schemas.openxmlformats.org/drawingml/2006/main">
                  <a:graphicData uri="http://schemas.microsoft.com/office/word/2010/wordprocessingShape">
                    <wps:wsp>
                      <wps:cNvSpPr txBox="1"/>
                      <wps:spPr>
                        <a:xfrm>
                          <a:off x="0" y="0"/>
                          <a:ext cx="3810000" cy="635"/>
                        </a:xfrm>
                        <a:prstGeom prst="rect">
                          <a:avLst/>
                        </a:prstGeom>
                        <a:solidFill>
                          <a:prstClr val="white"/>
                        </a:solidFill>
                        <a:ln>
                          <a:noFill/>
                        </a:ln>
                        <a:effectLst/>
                      </wps:spPr>
                      <wps:txbx>
                        <w:txbxContent>
                          <w:p w:rsidR="00DD0C88" w:rsidRDefault="00F662F3" w:rsidP="00520B98">
                            <w:pPr>
                              <w:pStyle w:val="ITSKepalairasUtna0pt"/>
                            </w:pPr>
                            <w:fldSimple w:instr=" SEQ ábra \* ARABIC ">
                              <w:bookmarkStart w:id="24" w:name="_Toc421781281"/>
                              <w:r w:rsidR="00F366D4">
                                <w:rPr>
                                  <w:noProof/>
                                </w:rPr>
                                <w:t>5</w:t>
                              </w:r>
                            </w:fldSimple>
                            <w:r w:rsidR="00DD0C88">
                              <w:t>. ábra - Akcióterületek</w:t>
                            </w:r>
                            <w:bookmarkEnd w:id="24"/>
                          </w:p>
                          <w:p w:rsidR="00DD0C88" w:rsidRPr="00C52053" w:rsidRDefault="00DD0C88" w:rsidP="008B6FD8">
                            <w:pPr>
                              <w:pStyle w:val="ITSKepForras"/>
                              <w:rPr>
                                <w:rFonts w:eastAsia="Times New Roman" w:cs="Times New Roman"/>
                                <w:noProof/>
                                <w:szCs w:val="20"/>
                              </w:rPr>
                            </w:pPr>
                            <w:r>
                              <w:t>forrás: Erzsébetváros IVS 2008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Szövegdoboz 157" o:spid="_x0000_s1033" type="#_x0000_t202" style="position:absolute;margin-left:0;margin-top:24.25pt;width:300pt;height:.05pt;z-index:25184358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" stroked="f">
                <v:textbox style="mso-fit-shape-to-text:t" inset="0,0,0,0">
                  <w:txbxContent>
                    <w:p w:rsidR="00DD0C88" w:rsidRDefault="00F662F3" w:rsidP="00520B98">
                      <w:pPr>
                        <w:pStyle w:val="ITSKepalairasUtna0pt"/>
                      </w:pPr>
                      <w:fldSimple w:instr=" SEQ ábra \* ARABIC ">
                        <w:bookmarkStart w:id="25" w:name="_Toc421781281"/>
                        <w:r w:rsidR="00F366D4">
                          <w:rPr>
                            <w:noProof/>
                          </w:rPr>
                          <w:t>5</w:t>
                        </w:r>
                      </w:fldSimple>
                      <w:r w:rsidR="00DD0C88">
                        <w:t>. ábra - Akcióterületek</w:t>
                      </w:r>
                      <w:bookmarkEnd w:id="25"/>
                    </w:p>
                    <w:p w:rsidR="00DD0C88" w:rsidRPr="00C52053" w:rsidRDefault="00DD0C88" w:rsidP="008B6FD8">
                      <w:pPr>
                        <w:pStyle w:val="ITSKepForras"/>
                        <w:rPr>
                          <w:rFonts w:eastAsia="Times New Roman" w:cs="Times New Roman"/>
                          <w:noProof/>
                          <w:szCs w:val="20"/>
                        </w:rPr>
                      </w:pPr>
                      <w:r>
                        <w:t>forrás: Erzsébetváros IVS 2008</w:t>
                      </w:r>
                    </w:p>
                  </w:txbxContent>
                </v:textbox>
                <w10:wrap type="through" anchorx="margin"/>
              </v:shape>
            </w:pict>
          </mc:Fallback>
        </mc:AlternateContent>
      </w:r>
      <w:r w:rsidR="00861ED8">
        <w:rPr>
          <w:rStyle w:val="ITSSzovegtestKiskapitalis"/>
        </w:rPr>
        <w:br w:type="page"/>
      </w:r>
    </w:p>
    <w:p w:rsidR="00231622" w:rsidRPr="00C7090A" w:rsidRDefault="00231622" w:rsidP="00DA6AA6">
      <w:pPr>
        <w:pStyle w:val="ITSSzovegtest"/>
        <w:rPr>
          <w:rStyle w:val="ITSSzovegtestFelkover"/>
        </w:rPr>
      </w:pPr>
      <w:r w:rsidRPr="00C7090A">
        <w:rPr>
          <w:rStyle w:val="ITSSzovegtestFelkover"/>
        </w:rPr>
        <w:lastRenderedPageBreak/>
        <w:t>1. Belső-Erzsébetváros (B1) akcióterület fejlesztésének célja, részcéljai:</w:t>
      </w:r>
    </w:p>
    <w:p w:rsidR="00231622" w:rsidRPr="00C47C36" w:rsidRDefault="00231622" w:rsidP="00D37EA6">
      <w:pPr>
        <w:pStyle w:val="ITSSzovegtest"/>
      </w:pPr>
      <w:r w:rsidRPr="00C47C36">
        <w:t>Az önkormányzati akció határozott célja, hogy az elsősorban piaci igényeket kielégítő magánberuházásokat (lakásépítés, irodaépítés) összekapcsolja a terület kulturális felértékelésével, összhangban a „régi pesti zs</w:t>
      </w:r>
      <w:r w:rsidRPr="00C47C36">
        <w:t>i</w:t>
      </w:r>
      <w:r w:rsidRPr="00C47C36">
        <w:t>dónegyed” felélesztésének koncepciójával.</w:t>
      </w:r>
    </w:p>
    <w:p w:rsidR="00231622" w:rsidRPr="00C47C36" w:rsidRDefault="00231622" w:rsidP="00D37EA6">
      <w:pPr>
        <w:pStyle w:val="ITSSzovegtest"/>
      </w:pPr>
      <w:r w:rsidRPr="00C47C36">
        <w:t>Ennek egyik megvalósult eleme a Kazinczy utca egy részén kialakult „Kultúra utcája”.</w:t>
      </w:r>
    </w:p>
    <w:p w:rsidR="00231622" w:rsidRPr="00C7090A" w:rsidRDefault="00231622" w:rsidP="00D37EA6">
      <w:pPr>
        <w:pStyle w:val="ITSSzovegtest"/>
        <w:rPr>
          <w:rStyle w:val="ITSSzovegtestFelkover"/>
        </w:rPr>
      </w:pPr>
      <w:r w:rsidRPr="00C7090A">
        <w:rPr>
          <w:rStyle w:val="ITSSzovegtestFelkover"/>
        </w:rPr>
        <w:t>2. Belső-Erzsébetváros (B2) akcióterület fejlesztésének célja, részcéljai:</w:t>
      </w:r>
    </w:p>
    <w:p w:rsidR="00231622" w:rsidRPr="00C47C36" w:rsidRDefault="00231622" w:rsidP="00D37EA6">
      <w:pPr>
        <w:pStyle w:val="ITSSzovegtest"/>
      </w:pPr>
      <w:r w:rsidRPr="00C47C36">
        <w:t>A fejlesztés középpontjában a Klauzál tér tervezett átépítése állt. Ezen belül különböző tervezési célok k</w:t>
      </w:r>
      <w:r w:rsidRPr="00C47C36">
        <w:t>e</w:t>
      </w:r>
      <w:r w:rsidRPr="00C47C36">
        <w:t>rültek megállapításra:</w:t>
      </w:r>
    </w:p>
    <w:p w:rsidR="00231622" w:rsidRPr="00C47C36" w:rsidRDefault="00231622" w:rsidP="00A51666">
      <w:pPr>
        <w:pStyle w:val="ITSFelsorolas2"/>
      </w:pPr>
      <w:r w:rsidRPr="00C47C36">
        <w:t>Térszint alatti garázs építése</w:t>
      </w:r>
    </w:p>
    <w:p w:rsidR="00231622" w:rsidRPr="00C47C36" w:rsidRDefault="00231622" w:rsidP="00BF7CA2">
      <w:pPr>
        <w:pStyle w:val="ITSFelsorolas2"/>
      </w:pPr>
      <w:r w:rsidRPr="00C47C36">
        <w:t>Szabadtéri piac kialakítása (kapcsolódva a vásárcsarnokhoz)</w:t>
      </w:r>
    </w:p>
    <w:p w:rsidR="00231622" w:rsidRPr="00C47C36" w:rsidRDefault="00231622" w:rsidP="00BF7CA2">
      <w:pPr>
        <w:pStyle w:val="ITSFelsorolas2"/>
      </w:pPr>
      <w:r w:rsidRPr="00C47C36">
        <w:t>Átmenő gépkocsiforgalom megszűnése</w:t>
      </w:r>
    </w:p>
    <w:p w:rsidR="00231622" w:rsidRPr="00C7090A" w:rsidRDefault="00231622">
      <w:pPr>
        <w:pStyle w:val="ITSSzovegtest"/>
        <w:rPr>
          <w:rStyle w:val="ITSSzovegtestFelkover"/>
          <w:rFonts w:ascii="Calibri" w:hAnsi="Calibri" w:cstheme="minorHAnsi"/>
        </w:rPr>
      </w:pPr>
      <w:r w:rsidRPr="00C7090A">
        <w:rPr>
          <w:rStyle w:val="ITSSzovegtestFelkover"/>
        </w:rPr>
        <w:t>3. Külső-Erzsébetváros (K1) akcióterület fejlesztésének célja, részcéljai:</w:t>
      </w:r>
    </w:p>
    <w:p w:rsidR="00231622" w:rsidRPr="00C47C36" w:rsidRDefault="00231622">
      <w:pPr>
        <w:pStyle w:val="ITSSzovegtest"/>
      </w:pPr>
      <w:r w:rsidRPr="00C47C36">
        <w:t>Az akcióterületen tervezett fejlesztés két folyamat pozitív hatásait kívánja kihasználni</w:t>
      </w:r>
    </w:p>
    <w:p w:rsidR="00231622" w:rsidRPr="00C47C36" w:rsidRDefault="00231622" w:rsidP="00A51666">
      <w:pPr>
        <w:pStyle w:val="ITSFelsorolas2"/>
      </w:pPr>
      <w:r w:rsidRPr="00C47C36">
        <w:t>Az akcióterület súlypontjában a Garay téri Bevásárlóközpont és Apartmanház áll, amely az épített környezet új minőségét valósította meg a területen;</w:t>
      </w:r>
    </w:p>
    <w:p w:rsidR="00231622" w:rsidRPr="00C47C36" w:rsidRDefault="00231622" w:rsidP="00BF7CA2">
      <w:pPr>
        <w:pStyle w:val="ITSFelsorolas2"/>
      </w:pPr>
      <w:r w:rsidRPr="00C47C36">
        <w:t xml:space="preserve">A Thököly út tervezett felújítása is a környező tömbök felértékelődésének irányába hat. </w:t>
      </w:r>
    </w:p>
    <w:p w:rsidR="00231622" w:rsidRPr="00C7090A" w:rsidRDefault="00231622" w:rsidP="00231622">
      <w:pPr>
        <w:spacing w:line="240" w:lineRule="auto"/>
        <w:rPr>
          <w:rStyle w:val="ITSSzovegtestFelkover"/>
        </w:rPr>
      </w:pPr>
      <w:r w:rsidRPr="00C7090A">
        <w:rPr>
          <w:rStyle w:val="ITSSzovegtestFelkover"/>
        </w:rPr>
        <w:t>4. Külső-Erzsébetváros (K1) akcióterület fejlesztésének célja, részcéljai:</w:t>
      </w:r>
    </w:p>
    <w:p w:rsidR="00231622" w:rsidRPr="00C47C36" w:rsidRDefault="00231622" w:rsidP="00DA6AA6">
      <w:pPr>
        <w:pStyle w:val="ITSSzovegtest"/>
      </w:pPr>
      <w:r w:rsidRPr="00C47C36">
        <w:t>Az akcióterületen sportcentrum kiépítése tervezett, a terület felértékelődésére „külső” tényezők is hatással vannak:</w:t>
      </w:r>
    </w:p>
    <w:p w:rsidR="00231622" w:rsidRPr="00C47C36" w:rsidRDefault="00231622" w:rsidP="00BF7CA2">
      <w:pPr>
        <w:pStyle w:val="ITSFelsorolas1"/>
      </w:pPr>
      <w:r w:rsidRPr="00C47C36">
        <w:t>Puskás Ferenc stadion környékén folyó építkezések</w:t>
      </w:r>
    </w:p>
    <w:p w:rsidR="00231622" w:rsidRPr="00C47C36" w:rsidRDefault="00231622" w:rsidP="00BF7CA2">
      <w:pPr>
        <w:pStyle w:val="ITSFelsorolas1"/>
      </w:pPr>
      <w:r w:rsidRPr="00C47C36">
        <w:t>Thököly út Főváros által tervezett felújítása</w:t>
      </w:r>
    </w:p>
    <w:p w:rsidR="00231622" w:rsidRPr="00C47C36" w:rsidRDefault="00231622" w:rsidP="00D37EA6">
      <w:pPr>
        <w:pStyle w:val="ITSSzovegtest"/>
      </w:pPr>
      <w:r w:rsidRPr="00C47C36">
        <w:t>Az IVS anti-szegregációs terv című fejezete szerint a 200</w:t>
      </w:r>
      <w:r w:rsidR="00ED7FE7">
        <w:t>1</w:t>
      </w:r>
      <w:r w:rsidRPr="00C47C36">
        <w:t>-</w:t>
      </w:r>
      <w:r w:rsidR="00D37EA6">
        <w:t>e</w:t>
      </w:r>
      <w:r w:rsidRPr="00C47C36">
        <w:t>s KSH adatok alapján a kerületben nem találh</w:t>
      </w:r>
      <w:r w:rsidRPr="00C47C36">
        <w:t>a</w:t>
      </w:r>
      <w:r w:rsidRPr="00C47C36">
        <w:t>tó olyan terület, mely megfelelne a tényleges szegregátum feltételeinek. A fejezet foglalkozik a lakosság d</w:t>
      </w:r>
      <w:r w:rsidRPr="00C47C36">
        <w:t>e</w:t>
      </w:r>
      <w:r w:rsidRPr="00C47C36">
        <w:t xml:space="preserve">mográfiai összetételének változásaival, az életminőséget befolyásoló feltételek változásaival, vizsgálja a népesség kor szerinti megoszlását, valamint a társadalombiztosítási ellátások folyósítását a kerületben. Bemutatja a gyermekétkeztetés megoldásainak módjait, az egyéb szociális szolgáltatásokat és a szociális szolgáltatások iránti igények alakulását, </w:t>
      </w:r>
      <w:r>
        <w:t>Erzsébetváros</w:t>
      </w:r>
      <w:r w:rsidRPr="00C47C36">
        <w:t xml:space="preserve"> lakáshelyzetét és a hajléktalanok lakhatásának re</w:t>
      </w:r>
      <w:r w:rsidRPr="00C47C36">
        <w:t>n</w:t>
      </w:r>
      <w:r w:rsidRPr="00C47C36">
        <w:t>dezését.</w:t>
      </w:r>
    </w:p>
    <w:p w:rsidR="00231622" w:rsidRDefault="00231622" w:rsidP="00BA6946">
      <w:pPr>
        <w:pStyle w:val="ITSSzovegtest"/>
      </w:pPr>
      <w:r w:rsidRPr="00C47C36">
        <w:t>Az IVS utolsó fejezetében kerültek meghatározásra a stratégia megvalósíthatóságának eszközei, vagyis az ingatlan-nyilvántartási rendszer korszerűsítése, a fejlesztések megvalósítása érdekében a pénzügyi források bővítése, magántőke bevonása, önkormányzati saját tőke bővítési lehetőségeinek vizsgálata, önkormányz</w:t>
      </w:r>
      <w:r w:rsidRPr="00C47C36">
        <w:t>a</w:t>
      </w:r>
      <w:r w:rsidRPr="00C47C36">
        <w:t>ti dolgozók képzése, humánerőforrás fejlesztés.</w:t>
      </w:r>
    </w:p>
    <w:p w:rsidR="00D37EA6" w:rsidRPr="00A51666" w:rsidRDefault="00D37EA6" w:rsidP="00BA6946">
      <w:pPr>
        <w:pStyle w:val="ITSSzovegtest"/>
        <w:rPr>
          <w:rFonts w:cstheme="minorHAnsi"/>
          <w:i/>
          <w:color w:val="244BAE"/>
          <w:sz w:val="28"/>
          <w:szCs w:val="28"/>
        </w:rPr>
      </w:pPr>
      <w:r w:rsidRPr="00A51666">
        <w:rPr>
          <w:rFonts w:cstheme="minorHAnsi"/>
          <w:i/>
          <w:color w:val="244BAE"/>
          <w:sz w:val="28"/>
          <w:szCs w:val="28"/>
        </w:rPr>
        <w:t>Erzsébet Terv Fejlesztési Program</w:t>
      </w:r>
    </w:p>
    <w:p w:rsidR="00C30A24" w:rsidRDefault="00D37EA6" w:rsidP="00BA6946">
      <w:pPr>
        <w:pStyle w:val="ITSSzovegtest"/>
      </w:pPr>
      <w:r>
        <w:lastRenderedPageBreak/>
        <w:t xml:space="preserve">2011-ben az </w:t>
      </w:r>
      <w:r w:rsidR="00C30A24">
        <w:t>önkormányzat kidolgozta az Erzsébet T</w:t>
      </w:r>
      <w:r w:rsidR="00BA6946">
        <w:t xml:space="preserve">erv Fejlesztési Programot, mely rendszerbe foglalja a tervezett fejlesztéseket nem </w:t>
      </w:r>
      <w:r w:rsidR="00C30A24">
        <w:t xml:space="preserve">csak </w:t>
      </w:r>
      <w:r w:rsidR="00BA6946">
        <w:t>a</w:t>
      </w:r>
      <w:r w:rsidR="00C30A24">
        <w:t>z</w:t>
      </w:r>
      <w:r w:rsidR="00BA6946">
        <w:t xml:space="preserve"> </w:t>
      </w:r>
      <w:r w:rsidR="00C30A24">
        <w:t xml:space="preserve">akcióterületi szemléletű </w:t>
      </w:r>
      <w:r w:rsidR="00BA6946">
        <w:t>városfejlesztés</w:t>
      </w:r>
      <w:r w:rsidR="00C30A24">
        <w:t xml:space="preserve"> terén</w:t>
      </w:r>
      <w:r w:rsidR="00BA6946">
        <w:t>, hanem az egyes ágaz</w:t>
      </w:r>
      <w:r w:rsidR="00BA6946">
        <w:t>a</w:t>
      </w:r>
      <w:r w:rsidR="00BA6946">
        <w:t xml:space="preserve">tok vonatkozásában is. </w:t>
      </w:r>
    </w:p>
    <w:p w:rsidR="00C30A24" w:rsidRDefault="00C30A24" w:rsidP="00BA6946">
      <w:pPr>
        <w:pStyle w:val="ITSSzovegtest"/>
      </w:pPr>
      <w:r>
        <w:t xml:space="preserve">Az Erzsébet Terv fő fókuszai: </w:t>
      </w:r>
    </w:p>
    <w:p w:rsidR="00C30A24" w:rsidRDefault="000E3012" w:rsidP="00A51666">
      <w:pPr>
        <w:pStyle w:val="ITSSzovegtest"/>
        <w:numPr>
          <w:ilvl w:val="0"/>
          <w:numId w:val="50"/>
        </w:numPr>
      </w:pPr>
      <w:r>
        <w:t xml:space="preserve">az </w:t>
      </w:r>
      <w:r w:rsidR="00C30A24">
        <w:t>önkormányzati intézményrendszer felújítása, különös tekintettel az energetikai beavatkozásokra</w:t>
      </w:r>
      <w:r w:rsidR="00D578E9">
        <w:t>, mely</w:t>
      </w:r>
      <w:r>
        <w:t>ek</w:t>
      </w:r>
      <w:r w:rsidR="00D578E9">
        <w:t xml:space="preserve"> hosszabb távon is fenntarthatóvá teszi</w:t>
      </w:r>
      <w:r>
        <w:t>k</w:t>
      </w:r>
      <w:r w:rsidR="00D578E9">
        <w:t xml:space="preserve"> a szolgáltatásokat;</w:t>
      </w:r>
    </w:p>
    <w:p w:rsidR="00C30A24" w:rsidRDefault="00D578E9" w:rsidP="00A51666">
      <w:pPr>
        <w:pStyle w:val="ITSSzovegtest"/>
        <w:numPr>
          <w:ilvl w:val="0"/>
          <w:numId w:val="50"/>
        </w:numPr>
      </w:pPr>
      <w:r>
        <w:t>k</w:t>
      </w:r>
      <w:r w:rsidR="00C30A24">
        <w:t>özterületek (parkok, utak, terek) felújítása</w:t>
      </w:r>
      <w:r>
        <w:t xml:space="preserve">, </w:t>
      </w:r>
      <w:r w:rsidR="00C30A24">
        <w:t>szem</w:t>
      </w:r>
      <w:r>
        <w:t xml:space="preserve"> </w:t>
      </w:r>
      <w:r w:rsidR="00C30A24">
        <w:t>előtt tartva a zöldfelületi rendszer minél na</w:t>
      </w:r>
      <w:r>
        <w:t>gyobb mértékű fejlesztését, illetve a gyalogosbarát közterületek kialakítását, sétáló és vegyesforgalmú u</w:t>
      </w:r>
      <w:r>
        <w:t>t</w:t>
      </w:r>
      <w:r>
        <w:t>cák</w:t>
      </w:r>
      <w:r w:rsidR="000E3012">
        <w:t>kal</w:t>
      </w:r>
      <w:r>
        <w:t>;</w:t>
      </w:r>
    </w:p>
    <w:p w:rsidR="00C30A24" w:rsidRDefault="00C30A24" w:rsidP="00A51666">
      <w:pPr>
        <w:pStyle w:val="ITSSzovegtest"/>
        <w:numPr>
          <w:ilvl w:val="0"/>
          <w:numId w:val="50"/>
        </w:numPr>
      </w:pPr>
      <w:r>
        <w:t>az önkormányzati lakás</w:t>
      </w:r>
      <w:r w:rsidR="00D578E9">
        <w:t>- és épület</w:t>
      </w:r>
      <w:r>
        <w:t xml:space="preserve">állomány </w:t>
      </w:r>
      <w:r w:rsidR="00D578E9">
        <w:t xml:space="preserve">fejlesztése, korszerűsítése, </w:t>
      </w:r>
    </w:p>
    <w:p w:rsidR="00D578E9" w:rsidRDefault="00D578E9" w:rsidP="00A51666">
      <w:pPr>
        <w:pStyle w:val="ITSSzovegtest"/>
        <w:numPr>
          <w:ilvl w:val="0"/>
          <w:numId w:val="50"/>
        </w:numPr>
      </w:pPr>
      <w:r>
        <w:t>társasházak felújításának támogatása, annak érdekében, hogy a kerület eklektikus épületállom</w:t>
      </w:r>
      <w:r>
        <w:t>á</w:t>
      </w:r>
      <w:r>
        <w:t>nyának megújulását segítse</w:t>
      </w:r>
      <w:r w:rsidR="00F938F3">
        <w:t>.</w:t>
      </w:r>
      <w:r>
        <w:t>.</w:t>
      </w:r>
    </w:p>
    <w:p w:rsidR="00231622" w:rsidRPr="00C47C36" w:rsidRDefault="00D578E9" w:rsidP="00E10A6E">
      <w:pPr>
        <w:pStyle w:val="ITSFejezet4"/>
      </w:pPr>
      <w:bookmarkStart w:id="26" w:name="_Toc421781114"/>
      <w:r>
        <w:t xml:space="preserve">Az Erzsébet Terv </w:t>
      </w:r>
      <w:r w:rsidR="00EF2024">
        <w:t>négyéves időszakokra tervez, a fejlesztéseket éves ütemezéssel v</w:t>
      </w:r>
      <w:r w:rsidR="00EF2024">
        <w:t>a</w:t>
      </w:r>
      <w:r w:rsidR="00EF2024">
        <w:t>lósítja meg, alkalmazkodva az aktuális feltételekhez, az azokban bekövetkezett vá</w:t>
      </w:r>
      <w:r w:rsidR="00EF2024">
        <w:t>l</w:t>
      </w:r>
      <w:r w:rsidR="00EF2024">
        <w:t xml:space="preserve">tozásokhoz. </w:t>
      </w:r>
      <w:r w:rsidR="002C2C00">
        <w:t>(A megvalósított fejlesztésekről lásd az 1.6 Az önkormányzat gazdálk</w:t>
      </w:r>
      <w:r w:rsidR="002C2C00">
        <w:t>o</w:t>
      </w:r>
      <w:r w:rsidR="002C2C00">
        <w:t>dása és fejlesztéspolitikája c. fejezetet.)</w:t>
      </w:r>
      <w:bookmarkStart w:id="27" w:name="_Toc421781115"/>
      <w:bookmarkEnd w:id="26"/>
      <w:r w:rsidR="00231622" w:rsidRPr="00C47C36">
        <w:t>Budapest VII. kerület Erzsébetváros Önko</w:t>
      </w:r>
      <w:r w:rsidR="00231622" w:rsidRPr="00C47C36">
        <w:t>r</w:t>
      </w:r>
      <w:r w:rsidR="00231622" w:rsidRPr="00C47C36">
        <w:t>mányzat Szociális Szolgáltatástervezési Koncepció felülvizsgálata (20</w:t>
      </w:r>
      <w:r w:rsidR="00D26E13">
        <w:t>13</w:t>
      </w:r>
      <w:r w:rsidR="00231622" w:rsidRPr="00C47C36">
        <w:t>)</w:t>
      </w:r>
      <w:bookmarkEnd w:id="27"/>
    </w:p>
    <w:p w:rsidR="00D26E13" w:rsidRDefault="00231622" w:rsidP="00DA6AA6">
      <w:pPr>
        <w:pStyle w:val="ITSSzovegtest"/>
      </w:pPr>
      <w:r w:rsidRPr="00C47C36">
        <w:t>A kerület 2005 őszén készítette el a Szociális Szolgáltatástervezési Koncepcióját, amely teljes körű átteki</w:t>
      </w:r>
      <w:r w:rsidRPr="00C47C36">
        <w:t>n</w:t>
      </w:r>
      <w:r w:rsidRPr="00C47C36">
        <w:t>tést adott az ellátórendszerekről és a jogszabályi elvárásoknak megfelelően a hosszú távú fejlesztési elké</w:t>
      </w:r>
      <w:r w:rsidRPr="00C47C36">
        <w:t>p</w:t>
      </w:r>
      <w:r w:rsidRPr="00C47C36">
        <w:t xml:space="preserve">zeléseket rögzítette. A </w:t>
      </w:r>
      <w:r w:rsidR="00D26E13">
        <w:t>koncepció utolsó, ötödik felülvizsgálata 2013-ban történt, melynek célja az volt, hogy bemutassa és elemezze a szociális szolgáltatások aktuális helyzetét, illetve meghatározza a fejlesztés irány</w:t>
      </w:r>
      <w:r w:rsidR="00D26E13">
        <w:t>a</w:t>
      </w:r>
      <w:r w:rsidR="00D26E13">
        <w:t xml:space="preserve">it egy korszerű, rugalmas és a változásokra gyorsan reagálni képes ellátórendszer kialakítása érdekében. </w:t>
      </w:r>
    </w:p>
    <w:p w:rsidR="00D26E13" w:rsidRPr="00C47C36" w:rsidRDefault="00D26E13" w:rsidP="00DA6AA6">
      <w:pPr>
        <w:pStyle w:val="ITSSzovegtest"/>
        <w:rPr>
          <w:i/>
        </w:rPr>
      </w:pPr>
      <w:r>
        <w:t>A koncepció kialakításako</w:t>
      </w:r>
      <w:r w:rsidR="00660279">
        <w:t>r a fő alapelvek közé tartozott „</w:t>
      </w:r>
      <w:r w:rsidR="00660279" w:rsidRPr="00A51666">
        <w:t>integráció,</w:t>
      </w:r>
      <w:r w:rsidR="00660279" w:rsidRPr="00660279">
        <w:t xml:space="preserve"> </w:t>
      </w:r>
      <w:r w:rsidR="00660279" w:rsidRPr="00A51666">
        <w:t>a lakókörnyezetben történő ellátás elsődlegessége</w:t>
      </w:r>
      <w:r w:rsidR="00660279" w:rsidRPr="00660279">
        <w:t xml:space="preserve">, </w:t>
      </w:r>
      <w:r w:rsidR="00660279" w:rsidRPr="00A51666">
        <w:t>az ellátások lépcsőzetessége</w:t>
      </w:r>
      <w:r w:rsidR="00660279" w:rsidRPr="00660279">
        <w:t>, a</w:t>
      </w:r>
      <w:r w:rsidR="00660279" w:rsidRPr="00A51666">
        <w:t xml:space="preserve"> szolgáltatásokban dolgozók munkakörülményeinek javítása</w:t>
      </w:r>
      <w:r w:rsidR="00660279" w:rsidRPr="00660279">
        <w:t xml:space="preserve"> és </w:t>
      </w:r>
      <w:r w:rsidR="00660279" w:rsidRPr="00A51666">
        <w:t>a partnerség elvének fokozott érvényre juttatása</w:t>
      </w:r>
      <w:r w:rsidR="00660279">
        <w:t>.”</w:t>
      </w:r>
      <w:r w:rsidR="00660279">
        <w:rPr>
          <w:rStyle w:val="Lbjegyzet-hivatkozs"/>
        </w:rPr>
        <w:footnoteReference w:id="3"/>
      </w:r>
      <w:r w:rsidR="00660279">
        <w:t xml:space="preserve"> </w:t>
      </w:r>
    </w:p>
    <w:p w:rsidR="00231622" w:rsidRPr="00C47C36" w:rsidRDefault="00231622" w:rsidP="00E10A6E">
      <w:pPr>
        <w:pStyle w:val="ITSFejezet4"/>
      </w:pPr>
      <w:bookmarkStart w:id="28" w:name="_Toc421781116"/>
      <w:r w:rsidRPr="00C47C36">
        <w:t>Budapest VII. kerület Erzsébetváros Önkormányzat Helyi Esélyegyenlőségi Program (2013)</w:t>
      </w:r>
      <w:bookmarkEnd w:id="28"/>
    </w:p>
    <w:p w:rsidR="00FB0A06" w:rsidRDefault="00231622" w:rsidP="00DA6AA6">
      <w:pPr>
        <w:pStyle w:val="ITSSzovegtest"/>
      </w:pPr>
      <w:r w:rsidRPr="00C47C36">
        <w:t>A kerület a Helyi Esélyegyenlőségi Programját 2013.-ban készítette el, amely rögzíti az esélyegyenlőség é</w:t>
      </w:r>
      <w:r w:rsidRPr="00C47C36">
        <w:t>r</w:t>
      </w:r>
      <w:r w:rsidRPr="00C47C36">
        <w:t>dekében ellátandó szükséges feladatokat. A program célja az egyenlő bánásmód és az esélyegyenlőség k</w:t>
      </w:r>
      <w:r w:rsidRPr="00C47C36">
        <w:t>ö</w:t>
      </w:r>
      <w:r w:rsidRPr="00C47C36">
        <w:t>vetelményeinek, a közszolgáltatásokhoz történő egyenlő hozzáférés elvének, a diszkriminációmentesség és a szegregációmentesség megteremtése, valamint a foglalkoztatás, a szociális biztonság, az egészségügy, az oktatás és a lakhatás területén feltárt problémák kezelése.</w:t>
      </w:r>
    </w:p>
    <w:p w:rsidR="00F9561F" w:rsidRPr="00BF40C4" w:rsidRDefault="00F9561F" w:rsidP="00BF40C4">
      <w:pPr>
        <w:pStyle w:val="ITSFejezet3"/>
        <w:numPr>
          <w:ilvl w:val="2"/>
          <w:numId w:val="27"/>
        </w:numPr>
      </w:pPr>
      <w:bookmarkStart w:id="29" w:name="_Toc421781117"/>
      <w:r w:rsidRPr="00E10A6E">
        <w:lastRenderedPageBreak/>
        <w:t>A területrendezési tervekkel való összefüggések vizsgálata</w:t>
      </w:r>
      <w:bookmarkEnd w:id="29"/>
    </w:p>
    <w:p w:rsidR="00E10A6E" w:rsidRPr="00E10A6E" w:rsidRDefault="00E10A6E" w:rsidP="00DA6AA6">
      <w:pPr>
        <w:pStyle w:val="ITSSzovegtest"/>
      </w:pPr>
      <w:r w:rsidRPr="00E10A6E">
        <w:t>A területfejlesztésről és területrendezésről szóló – módosított – 1996. évi XXI. törvény szerint a területre</w:t>
      </w:r>
      <w:r w:rsidRPr="00E10A6E">
        <w:t>n</w:t>
      </w:r>
      <w:r w:rsidRPr="00E10A6E">
        <w:t>dezés feladata különösen „a környezeti adottságok feltárása és értékelése; a környezet terhelését, terhe</w:t>
      </w:r>
      <w:r w:rsidRPr="00E10A6E">
        <w:t>l</w:t>
      </w:r>
      <w:r w:rsidRPr="00E10A6E">
        <w:t>hetőségét és a fejlesztési célokat figyelembe vevő területfelhasználásnak, az infrastrukturális hálózatok területi szerkezetének, illetve elhelyezésének – az ágazati koncepciókkal összhangban történő – megállap</w:t>
      </w:r>
      <w:r w:rsidRPr="00E10A6E">
        <w:t>í</w:t>
      </w:r>
      <w:r w:rsidRPr="00E10A6E">
        <w:t>tása, az országos és térségi, továbbá a területrendezéssel kapcsolatos településrendezési célok összehang</w:t>
      </w:r>
      <w:r w:rsidRPr="00E10A6E">
        <w:t>o</w:t>
      </w:r>
      <w:r w:rsidRPr="00E10A6E">
        <w:t>lása.”</w:t>
      </w:r>
    </w:p>
    <w:tbl>
      <w:tblPr>
        <w:tblStyle w:val="ITSTablazat"/>
        <w:tblW w:w="0" w:type="auto"/>
        <w:tblLook w:val="04A0" w:firstRow="1" w:lastRow="0" w:firstColumn="1" w:lastColumn="0" w:noHBand="0" w:noVBand="1"/>
      </w:tblPr>
      <w:tblGrid>
        <w:gridCol w:w="9638"/>
      </w:tblGrid>
      <w:tr w:rsidR="00E10A6E" w:rsidRPr="00E10A6E" w:rsidTr="00746E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8" w:type="dxa"/>
          </w:tcPr>
          <w:p w:rsidR="00E10A6E" w:rsidRPr="00E10A6E" w:rsidRDefault="00E10A6E" w:rsidP="00746ECF">
            <w:pPr>
              <w:pStyle w:val="ITSTablazatFejlec"/>
            </w:pPr>
            <w:r w:rsidRPr="00E10A6E">
              <w:t>Budapestet – ennek megfelelően Erzsébetváros területét is – érintő területrendezési tervek:</w:t>
            </w:r>
          </w:p>
        </w:tc>
      </w:tr>
      <w:tr w:rsidR="00E10A6E" w:rsidRPr="00E10A6E" w:rsidTr="00746ECF">
        <w:tc>
          <w:tcPr>
            <w:cnfStyle w:val="001000000000" w:firstRow="0" w:lastRow="0" w:firstColumn="1" w:lastColumn="0" w:oddVBand="0" w:evenVBand="0" w:oddHBand="0" w:evenHBand="0" w:firstRowFirstColumn="0" w:firstRowLastColumn="0" w:lastRowFirstColumn="0" w:lastRowLastColumn="0"/>
            <w:tcW w:w="9638" w:type="dxa"/>
          </w:tcPr>
          <w:p w:rsidR="00E10A6E" w:rsidRPr="00E10A6E" w:rsidRDefault="00E10A6E" w:rsidP="00A844F3">
            <w:pPr>
              <w:pStyle w:val="ITSTablazatSzoveg"/>
              <w:numPr>
                <w:ilvl w:val="0"/>
                <w:numId w:val="6"/>
              </w:numPr>
            </w:pPr>
            <w:r w:rsidRPr="00E10A6E">
              <w:t>az Országos Területrendezési Tervről szóló 2003. évi XXVI. törvény (OTrT),</w:t>
            </w:r>
          </w:p>
        </w:tc>
      </w:tr>
      <w:tr w:rsidR="00E10A6E" w:rsidTr="00746ECF">
        <w:tc>
          <w:tcPr>
            <w:cnfStyle w:val="001000000000" w:firstRow="0" w:lastRow="0" w:firstColumn="1" w:lastColumn="0" w:oddVBand="0" w:evenVBand="0" w:oddHBand="0" w:evenHBand="0" w:firstRowFirstColumn="0" w:firstRowLastColumn="0" w:lastRowFirstColumn="0" w:lastRowLastColumn="0"/>
            <w:tcW w:w="9638" w:type="dxa"/>
          </w:tcPr>
          <w:p w:rsidR="00E10A6E" w:rsidRPr="00E10A6E" w:rsidRDefault="00E10A6E" w:rsidP="00A844F3">
            <w:pPr>
              <w:pStyle w:val="ITSTablazatSzoveg"/>
              <w:numPr>
                <w:ilvl w:val="0"/>
                <w:numId w:val="6"/>
              </w:numPr>
            </w:pPr>
            <w:r w:rsidRPr="00E10A6E">
              <w:t>a Budapesti agglomerációra vonatkozó kiemelt térség területrendezési tervről szóló 2005. évi LXIV. törvény (BATrT).</w:t>
            </w:r>
          </w:p>
        </w:tc>
      </w:tr>
    </w:tbl>
    <w:p w:rsidR="00E10A6E" w:rsidRDefault="00E10A6E" w:rsidP="00E10A6E">
      <w:pPr>
        <w:pStyle w:val="ITSFejezet4"/>
      </w:pPr>
      <w:bookmarkStart w:id="30" w:name="_Toc421781118"/>
      <w:r>
        <w:t>Országos Területrendezési Terv – OTrT</w:t>
      </w:r>
      <w:bookmarkEnd w:id="30"/>
    </w:p>
    <w:tbl>
      <w:tblPr>
        <w:tblStyle w:val="Rcsostblzat"/>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0"/>
        <w:gridCol w:w="4440"/>
      </w:tblGrid>
      <w:tr w:rsidR="00E10A6E" w:rsidRPr="004E1BF6" w:rsidTr="00861ED8">
        <w:tc>
          <w:tcPr>
            <w:tcW w:w="5080" w:type="dxa"/>
          </w:tcPr>
          <w:p w:rsidR="00E10A6E" w:rsidRPr="004E1BF6" w:rsidRDefault="00E10A6E" w:rsidP="00746ECF">
            <w:pPr>
              <w:ind w:left="34"/>
              <w:rPr>
                <w:noProof/>
                <w:szCs w:val="20"/>
              </w:rPr>
            </w:pPr>
            <w:r>
              <w:rPr>
                <w:noProof/>
                <w:lang w:eastAsia="hu-HU"/>
              </w:rPr>
              <w:drawing>
                <wp:inline distT="0" distB="0" distL="0" distR="0" wp14:anchorId="24DAD5B7" wp14:editId="7A45A2AC">
                  <wp:extent cx="3060000" cy="2814706"/>
                  <wp:effectExtent l="0" t="0" r="7620" b="5080"/>
                  <wp:docPr id="239" name="Kép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060000" cy="2814706"/>
                          </a:xfrm>
                          <a:prstGeom prst="rect">
                            <a:avLst/>
                          </a:prstGeom>
                        </pic:spPr>
                      </pic:pic>
                    </a:graphicData>
                  </a:graphic>
                </wp:inline>
              </w:drawing>
            </w:r>
          </w:p>
        </w:tc>
        <w:tc>
          <w:tcPr>
            <w:tcW w:w="4440" w:type="dxa"/>
            <w:vAlign w:val="center"/>
          </w:tcPr>
          <w:p w:rsidR="00E10A6E" w:rsidRPr="004E1BF6" w:rsidRDefault="00E10A6E" w:rsidP="00746ECF">
            <w:pPr>
              <w:ind w:left="34"/>
              <w:rPr>
                <w:noProof/>
                <w:szCs w:val="20"/>
              </w:rPr>
            </w:pPr>
            <w:r w:rsidRPr="004E1BF6">
              <w:rPr>
                <w:noProof/>
                <w:szCs w:val="20"/>
                <w:lang w:eastAsia="hu-HU"/>
              </w:rPr>
              <w:drawing>
                <wp:inline distT="0" distB="0" distL="0" distR="0" wp14:anchorId="5C7E8E7A" wp14:editId="7E2CD108">
                  <wp:extent cx="2105247" cy="1191842"/>
                  <wp:effectExtent l="0" t="0" r="0" b="8890"/>
                  <wp:docPr id="240" name="Kép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20856" t="16424" r="9804" b="11188"/>
                          <a:stretch/>
                        </pic:blipFill>
                        <pic:spPr bwMode="auto">
                          <a:xfrm>
                            <a:off x="0" y="0"/>
                            <a:ext cx="2104458" cy="1191395"/>
                          </a:xfrm>
                          <a:prstGeom prst="rect">
                            <a:avLst/>
                          </a:prstGeom>
                          <a:ln>
                            <a:noFill/>
                          </a:ln>
                          <a:extLst>
                            <a:ext uri="{53640926-AAD7-44D8-BBD7-CCE9431645EC}">
                              <a14:shadowObscured xmlns:a14="http://schemas.microsoft.com/office/drawing/2010/main"/>
                            </a:ext>
                          </a:extLst>
                        </pic:spPr>
                      </pic:pic>
                    </a:graphicData>
                  </a:graphic>
                </wp:inline>
              </w:drawing>
            </w:r>
          </w:p>
          <w:p w:rsidR="00E10A6E" w:rsidRPr="004E1BF6" w:rsidRDefault="00E10A6E" w:rsidP="00746ECF">
            <w:pPr>
              <w:rPr>
                <w:rFonts w:cs="TimesNewRomanPSMT"/>
                <w:b/>
              </w:rPr>
            </w:pPr>
            <w:r w:rsidRPr="004E1BF6">
              <w:rPr>
                <w:noProof/>
                <w:lang w:eastAsia="hu-HU"/>
              </w:rPr>
              <w:drawing>
                <wp:inline distT="0" distB="0" distL="0" distR="0" wp14:anchorId="185C23A2" wp14:editId="21CFBDC4">
                  <wp:extent cx="2317898" cy="1101002"/>
                  <wp:effectExtent l="0" t="0" r="6350" b="4445"/>
                  <wp:docPr id="241" name="Kép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12477" t="12154" r="8022" b="18096"/>
                          <a:stretch/>
                        </pic:blipFill>
                        <pic:spPr bwMode="auto">
                          <a:xfrm>
                            <a:off x="0" y="0"/>
                            <a:ext cx="2333928" cy="1108616"/>
                          </a:xfrm>
                          <a:prstGeom prst="rect">
                            <a:avLst/>
                          </a:prstGeom>
                          <a:ln>
                            <a:noFill/>
                          </a:ln>
                          <a:extLst>
                            <a:ext uri="{53640926-AAD7-44D8-BBD7-CCE9431645EC}">
                              <a14:shadowObscured xmlns:a14="http://schemas.microsoft.com/office/drawing/2010/main"/>
                            </a:ext>
                          </a:extLst>
                        </pic:spPr>
                      </pic:pic>
                    </a:graphicData>
                  </a:graphic>
                </wp:inline>
              </w:drawing>
            </w:r>
          </w:p>
          <w:p w:rsidR="00E10A6E" w:rsidRPr="004E1BF6" w:rsidRDefault="00E10A6E" w:rsidP="00746ECF">
            <w:pPr>
              <w:rPr>
                <w:rFonts w:cs="TimesNewRomanPSMT"/>
                <w:b/>
              </w:rPr>
            </w:pPr>
            <w:r w:rsidRPr="004E1BF6">
              <w:rPr>
                <w:rFonts w:cs="TimesNewRomanPSMT"/>
                <w:b/>
                <w:noProof/>
                <w:lang w:eastAsia="hu-HU"/>
              </w:rPr>
              <mc:AlternateContent>
                <mc:Choice Requires="wps">
                  <w:drawing>
                    <wp:anchor distT="0" distB="0" distL="114300" distR="114300" simplePos="0" relativeHeight="251822080" behindDoc="0" locked="0" layoutInCell="1" allowOverlap="1" wp14:anchorId="39AFDFB8" wp14:editId="2B2675AE">
                      <wp:simplePos x="0" y="0"/>
                      <wp:positionH relativeFrom="column">
                        <wp:posOffset>1682750</wp:posOffset>
                      </wp:positionH>
                      <wp:positionV relativeFrom="paragraph">
                        <wp:posOffset>8001000</wp:posOffset>
                      </wp:positionV>
                      <wp:extent cx="810260" cy="793115"/>
                      <wp:effectExtent l="43180" t="46355" r="41910" b="46355"/>
                      <wp:wrapNone/>
                      <wp:docPr id="238" name="Ellipszis 2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0260" cy="793115"/>
                              </a:xfrm>
                              <a:prstGeom prst="ellipse">
                                <a:avLst/>
                              </a:prstGeom>
                              <a:noFill/>
                              <a:ln w="76200">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Ellipszis 238" o:spid="_x0000_s1026" style="position:absolute;margin-left:132.5pt;margin-top:630pt;width:63.8pt;height:62.4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" filled="f" strokecolor="red" strokeweight="6pt">
                      <v:stroke dashstyle="1 1"/>
                    </v:oval>
                  </w:pict>
                </mc:Fallback>
              </mc:AlternateContent>
            </w:r>
            <w:r w:rsidRPr="004E1BF6">
              <w:rPr>
                <w:rFonts w:cs="TimesNewRomanPSMT"/>
                <w:b/>
              </w:rPr>
              <w:t xml:space="preserve">      </w:t>
            </w:r>
            <w:r w:rsidRPr="004E1BF6">
              <w:rPr>
                <w:rFonts w:cs="TimesNewRomanPSMT"/>
                <w:b/>
                <w:noProof/>
                <w:lang w:eastAsia="hu-HU"/>
              </w:rPr>
              <w:drawing>
                <wp:inline distT="0" distB="0" distL="0" distR="0" wp14:anchorId="7D7D53E6" wp14:editId="4C088787">
                  <wp:extent cx="1488558" cy="170385"/>
                  <wp:effectExtent l="0" t="0" r="0" b="1270"/>
                  <wp:docPr id="242" name="Kép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r="-485" b="53061"/>
                          <a:stretch>
                            <a:fillRect/>
                          </a:stretch>
                        </pic:blipFill>
                        <pic:spPr bwMode="auto">
                          <a:xfrm>
                            <a:off x="0" y="0"/>
                            <a:ext cx="1506548" cy="172444"/>
                          </a:xfrm>
                          <a:prstGeom prst="rect">
                            <a:avLst/>
                          </a:prstGeom>
                          <a:noFill/>
                          <a:ln>
                            <a:noFill/>
                          </a:ln>
                        </pic:spPr>
                      </pic:pic>
                    </a:graphicData>
                  </a:graphic>
                </wp:inline>
              </w:drawing>
            </w:r>
          </w:p>
        </w:tc>
      </w:tr>
    </w:tbl>
    <w:p w:rsidR="00E10A6E" w:rsidRPr="00F012B5" w:rsidRDefault="00F662F3" w:rsidP="00520B98">
      <w:pPr>
        <w:pStyle w:val="ITSKepalairasUtna0pt"/>
      </w:pPr>
      <w:r>
        <w:fldChar w:fldCharType="begin"/>
      </w:r>
      <w:r>
        <w:instrText xml:space="preserve"> SEQ ábra \* ARABIC </w:instrText>
      </w:r>
      <w:r>
        <w:fldChar w:fldCharType="separate"/>
      </w:r>
      <w:bookmarkStart w:id="31" w:name="_Toc410558114"/>
      <w:bookmarkStart w:id="32" w:name="_Toc421781282"/>
      <w:r w:rsidR="00F366D4">
        <w:rPr>
          <w:noProof/>
        </w:rPr>
        <w:t>6</w:t>
      </w:r>
      <w:r>
        <w:rPr>
          <w:noProof/>
        </w:rPr>
        <w:fldChar w:fldCharType="end"/>
      </w:r>
      <w:r w:rsidR="00E10A6E">
        <w:t xml:space="preserve">. ábra: </w:t>
      </w:r>
      <w:r w:rsidR="00E10A6E" w:rsidRPr="00F012B5">
        <w:t>OTrT Szerkezeti Tervlap kivonata</w:t>
      </w:r>
      <w:bookmarkEnd w:id="31"/>
      <w:bookmarkEnd w:id="32"/>
    </w:p>
    <w:p w:rsidR="00E10A6E" w:rsidRDefault="00E10A6E" w:rsidP="008B6FD8">
      <w:pPr>
        <w:pStyle w:val="ITSKepForras"/>
      </w:pPr>
      <w:r>
        <w:t xml:space="preserve">Forrás: </w:t>
      </w:r>
      <w:r w:rsidRPr="00C84AE9">
        <w:t>http://gis.teir.hu/rendezes_otrt_tr_2013/</w:t>
      </w:r>
    </w:p>
    <w:p w:rsidR="00774C3F" w:rsidRDefault="00E10A6E" w:rsidP="00DA6AA6">
      <w:pPr>
        <w:pStyle w:val="ITSSzovegtest"/>
      </w:pPr>
      <w:r w:rsidRPr="00EF761B">
        <w:t>Az Országos Területrendezési Tervről szóló 2003. évi XXVI. törvény 2. sz. mellékletét képző „Ország Szerk</w:t>
      </w:r>
      <w:r w:rsidRPr="00EF761B">
        <w:t>e</w:t>
      </w:r>
      <w:r w:rsidRPr="00EF761B">
        <w:t xml:space="preserve">zeti Terve” c. tervlapja alapján a VII. kerület szinte teljes egésze 1000 </w:t>
      </w:r>
      <w:r w:rsidR="00F41842">
        <w:t>hektár</w:t>
      </w:r>
      <w:r w:rsidRPr="00EF761B">
        <w:t xml:space="preserve"> feletti települési térség területfelhasználási kategóriába sorolt. </w:t>
      </w:r>
    </w:p>
    <w:p w:rsidR="003F0526" w:rsidRPr="00EF761B" w:rsidRDefault="003F0526" w:rsidP="00D37EA6">
      <w:pPr>
        <w:pStyle w:val="ITSSzovegtest"/>
      </w:pPr>
    </w:p>
    <w:tbl>
      <w:tblPr>
        <w:tblStyle w:val="ITSTablazat"/>
        <w:tblW w:w="9639" w:type="dxa"/>
        <w:tblLayout w:type="fixed"/>
        <w:tblLook w:val="04A0" w:firstRow="1" w:lastRow="0" w:firstColumn="1" w:lastColumn="0" w:noHBand="0" w:noVBand="1"/>
      </w:tblPr>
      <w:tblGrid>
        <w:gridCol w:w="9639"/>
      </w:tblGrid>
      <w:tr w:rsidR="00E10A6E" w:rsidRPr="00EF761B" w:rsidTr="00746E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E10A6E" w:rsidRPr="00EF761B" w:rsidRDefault="00E10A6E" w:rsidP="00746ECF">
            <w:pPr>
              <w:pStyle w:val="ITSTablazatFejlec"/>
            </w:pPr>
            <w:r w:rsidRPr="00EF761B">
              <w:t>A törvény további, Erzsébetvárost érintő mellékletei:</w:t>
            </w:r>
          </w:p>
        </w:tc>
      </w:tr>
      <w:tr w:rsidR="00E10A6E" w:rsidRPr="00EF761B" w:rsidTr="00746ECF">
        <w:tc>
          <w:tcPr>
            <w:cnfStyle w:val="001000000000" w:firstRow="0" w:lastRow="0" w:firstColumn="1" w:lastColumn="0" w:oddVBand="0" w:evenVBand="0" w:oddHBand="0" w:evenHBand="0" w:firstRowFirstColumn="0" w:firstRowLastColumn="0" w:lastRowFirstColumn="0" w:lastRowLastColumn="0"/>
            <w:tcW w:w="9639" w:type="dxa"/>
          </w:tcPr>
          <w:p w:rsidR="00E10A6E" w:rsidRPr="00EF761B" w:rsidRDefault="00E10A6E" w:rsidP="006523E1">
            <w:pPr>
              <w:pStyle w:val="ITSTablazatSzoveg"/>
            </w:pPr>
            <w:r w:rsidRPr="00EF761B">
              <w:t>3/6. sz. melléklet - Világörökségi és világörökségi várományos terület övezete: a kerület egésze</w:t>
            </w:r>
          </w:p>
        </w:tc>
      </w:tr>
      <w:tr w:rsidR="00E10A6E" w:rsidRPr="00EF761B" w:rsidTr="00746ECF">
        <w:tc>
          <w:tcPr>
            <w:cnfStyle w:val="001000000000" w:firstRow="0" w:lastRow="0" w:firstColumn="1" w:lastColumn="0" w:oddVBand="0" w:evenVBand="0" w:oddHBand="0" w:evenHBand="0" w:firstRowFirstColumn="0" w:firstRowLastColumn="0" w:lastRowFirstColumn="0" w:lastRowLastColumn="0"/>
            <w:tcW w:w="9639" w:type="dxa"/>
          </w:tcPr>
          <w:p w:rsidR="00E10A6E" w:rsidRPr="00EF761B" w:rsidRDefault="00E10A6E" w:rsidP="006523E1">
            <w:pPr>
              <w:pStyle w:val="ITSTablazatSzoveg"/>
            </w:pPr>
            <w:r w:rsidRPr="00EF761B">
              <w:t>3/7. sz. melléklet - Országos vízminőség-védelmi terület övezete: a kerület egésze</w:t>
            </w:r>
          </w:p>
        </w:tc>
      </w:tr>
    </w:tbl>
    <w:p w:rsidR="00E10A6E" w:rsidRPr="00EF761B" w:rsidRDefault="00E10A6E" w:rsidP="00E10A6E">
      <w:pPr>
        <w:pStyle w:val="ITSFejezet4"/>
      </w:pPr>
      <w:bookmarkStart w:id="33" w:name="_Toc421781119"/>
      <w:r w:rsidRPr="00EF761B">
        <w:lastRenderedPageBreak/>
        <w:t>Budapesti Agglomeráció Területrendezési Terv – (BATrT)</w:t>
      </w:r>
      <w:bookmarkEnd w:id="33"/>
    </w:p>
    <w:tbl>
      <w:tblPr>
        <w:tblStyle w:val="Rcsostblzat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4"/>
        <w:gridCol w:w="2441"/>
        <w:gridCol w:w="2334"/>
      </w:tblGrid>
      <w:tr w:rsidR="00E10A6E" w:rsidRPr="00EF761B" w:rsidTr="00861ED8">
        <w:tc>
          <w:tcPr>
            <w:tcW w:w="4864" w:type="dxa"/>
            <w:vAlign w:val="center"/>
          </w:tcPr>
          <w:p w:rsidR="00E10A6E" w:rsidRPr="00EF761B" w:rsidRDefault="00E10A6E" w:rsidP="00746ECF">
            <w:pPr>
              <w:jc w:val="center"/>
            </w:pPr>
            <w:r w:rsidRPr="00EF761B">
              <w:object w:dxaOrig="9480" w:dyaOrig="9465" w14:anchorId="4C2CDADF">
                <v:shape id="_x0000_i1025" type="#_x0000_t75" style="width:230.25pt;height:229.4pt" o:ole="">
                  <v:imagedata r:id="rId45" o:title=""/>
                </v:shape>
                <o:OLEObject Type="Embed" ProgID="PBrush" ShapeID="_x0000_i1025" DrawAspect="Content" ObjectID="_1495612663" r:id="rId46"/>
              </w:object>
            </w:r>
          </w:p>
        </w:tc>
        <w:tc>
          <w:tcPr>
            <w:tcW w:w="2441" w:type="dxa"/>
          </w:tcPr>
          <w:p w:rsidR="00E10A6E" w:rsidRPr="00EF761B" w:rsidRDefault="00E10A6E" w:rsidP="00746ECF">
            <w:r w:rsidRPr="00EF761B">
              <w:rPr>
                <w:noProof/>
                <w:lang w:eastAsia="hu-HU"/>
              </w:rPr>
              <w:drawing>
                <wp:inline distT="0" distB="0" distL="0" distR="0" wp14:anchorId="7E443250" wp14:editId="194B12F6">
                  <wp:extent cx="1414145" cy="1977390"/>
                  <wp:effectExtent l="0" t="0" r="0" b="3810"/>
                  <wp:docPr id="243" name="Kép 243" descr="G:\DILK_2013\Varos\Hatalyos _tervek_Kivonat\BATrT\MK_11_076_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0" descr="G:\DILK_2013\Varos\Hatalyos _tervek_Kivonat\BATrT\MK_11_076_III.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14145" cy="1977390"/>
                          </a:xfrm>
                          <a:prstGeom prst="rect">
                            <a:avLst/>
                          </a:prstGeom>
                          <a:noFill/>
                          <a:ln>
                            <a:noFill/>
                          </a:ln>
                        </pic:spPr>
                      </pic:pic>
                    </a:graphicData>
                  </a:graphic>
                </wp:inline>
              </w:drawing>
            </w:r>
          </w:p>
          <w:p w:rsidR="00E10A6E" w:rsidRPr="00EF761B" w:rsidRDefault="00E10A6E" w:rsidP="00746ECF">
            <w:r w:rsidRPr="00EF761B">
              <w:rPr>
                <w:noProof/>
                <w:lang w:eastAsia="hu-HU"/>
              </w:rPr>
              <w:drawing>
                <wp:inline distT="0" distB="0" distL="0" distR="0" wp14:anchorId="7023306B" wp14:editId="11057CE6">
                  <wp:extent cx="1414145" cy="755015"/>
                  <wp:effectExtent l="0" t="0" r="0" b="6985"/>
                  <wp:docPr id="10" name="Kép 10" descr="G:\DILK_2013\Varos\Hatalyos _tervek_Kivonat\BATrT\MK_11_076_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descr="G:\DILK_2013\Varos\Hatalyos _tervek_Kivonat\BATrT\MK_11_076_III.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14145" cy="755015"/>
                          </a:xfrm>
                          <a:prstGeom prst="rect">
                            <a:avLst/>
                          </a:prstGeom>
                          <a:noFill/>
                          <a:ln>
                            <a:noFill/>
                          </a:ln>
                        </pic:spPr>
                      </pic:pic>
                    </a:graphicData>
                  </a:graphic>
                </wp:inline>
              </w:drawing>
            </w:r>
            <w:r w:rsidRPr="00EF761B">
              <w:t xml:space="preserve"> </w:t>
            </w:r>
          </w:p>
        </w:tc>
        <w:tc>
          <w:tcPr>
            <w:tcW w:w="2334" w:type="dxa"/>
          </w:tcPr>
          <w:p w:rsidR="00E10A6E" w:rsidRPr="00EF761B" w:rsidRDefault="00E10A6E" w:rsidP="00746ECF">
            <w:r w:rsidRPr="00EF761B">
              <w:rPr>
                <w:noProof/>
                <w:lang w:eastAsia="hu-HU"/>
              </w:rPr>
              <w:drawing>
                <wp:inline distT="0" distB="0" distL="0" distR="0" wp14:anchorId="1A9538FB" wp14:editId="69B7BC37">
                  <wp:extent cx="1414145" cy="372110"/>
                  <wp:effectExtent l="0" t="0" r="0" b="8890"/>
                  <wp:docPr id="11" name="Kép 11" descr="G:\DILK_2013\Varos\Hatalyos _tervek_Kivonat\BATrT\MK_11_076_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 descr="G:\DILK_2013\Varos\Hatalyos _tervek_Kivonat\BATrT\MK_11_076_III.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14145" cy="372110"/>
                          </a:xfrm>
                          <a:prstGeom prst="rect">
                            <a:avLst/>
                          </a:prstGeom>
                          <a:noFill/>
                          <a:ln>
                            <a:noFill/>
                          </a:ln>
                        </pic:spPr>
                      </pic:pic>
                    </a:graphicData>
                  </a:graphic>
                </wp:inline>
              </w:drawing>
            </w:r>
          </w:p>
          <w:p w:rsidR="00E10A6E" w:rsidRPr="00EF761B" w:rsidRDefault="00E10A6E" w:rsidP="00746ECF">
            <w:r w:rsidRPr="00EF761B">
              <w:rPr>
                <w:noProof/>
                <w:lang w:eastAsia="hu-HU"/>
              </w:rPr>
              <w:drawing>
                <wp:inline distT="0" distB="0" distL="0" distR="0" wp14:anchorId="48BC6B50" wp14:editId="7F6DB406">
                  <wp:extent cx="1414145" cy="191135"/>
                  <wp:effectExtent l="0" t="0" r="0" b="0"/>
                  <wp:docPr id="244" name="Kép 244" descr="G:\DILK_2013\Varos\Hatalyos _tervek_Kivonat\BATrT\MK_11_076_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9" descr="G:\DILK_2013\Varos\Hatalyos _tervek_Kivonat\BATrT\MK_11_076_III.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14145" cy="191135"/>
                          </a:xfrm>
                          <a:prstGeom prst="rect">
                            <a:avLst/>
                          </a:prstGeom>
                          <a:noFill/>
                          <a:ln>
                            <a:noFill/>
                          </a:ln>
                        </pic:spPr>
                      </pic:pic>
                    </a:graphicData>
                  </a:graphic>
                </wp:inline>
              </w:drawing>
            </w:r>
          </w:p>
          <w:p w:rsidR="00E10A6E" w:rsidRPr="00EF761B" w:rsidRDefault="00E10A6E" w:rsidP="00746ECF">
            <w:r w:rsidRPr="00EF761B">
              <w:rPr>
                <w:noProof/>
                <w:lang w:eastAsia="hu-HU"/>
              </w:rPr>
              <w:drawing>
                <wp:inline distT="0" distB="0" distL="0" distR="0" wp14:anchorId="2EA053D3" wp14:editId="57BC930D">
                  <wp:extent cx="1414145" cy="372110"/>
                  <wp:effectExtent l="0" t="0" r="0" b="8890"/>
                  <wp:docPr id="15" name="Kép 15" descr="G:\DILK_2013\Varos\Hatalyos _tervek_Kivonat\BATrT\MK_11_076_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1" descr="G:\DILK_2013\Varos\Hatalyos _tervek_Kivonat\BATrT\MK_11_076_III.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14145" cy="372110"/>
                          </a:xfrm>
                          <a:prstGeom prst="rect">
                            <a:avLst/>
                          </a:prstGeom>
                          <a:noFill/>
                          <a:ln>
                            <a:noFill/>
                          </a:ln>
                        </pic:spPr>
                      </pic:pic>
                    </a:graphicData>
                  </a:graphic>
                </wp:inline>
              </w:drawing>
            </w:r>
          </w:p>
          <w:p w:rsidR="00E10A6E" w:rsidRPr="00EF761B" w:rsidRDefault="00E10A6E" w:rsidP="00746ECF">
            <w:r w:rsidRPr="00EF761B">
              <w:rPr>
                <w:noProof/>
                <w:lang w:eastAsia="hu-HU"/>
              </w:rPr>
              <w:drawing>
                <wp:inline distT="0" distB="0" distL="0" distR="0" wp14:anchorId="78624BE9" wp14:editId="6E0722F3">
                  <wp:extent cx="1414145" cy="1871345"/>
                  <wp:effectExtent l="0" t="0" r="0" b="0"/>
                  <wp:docPr id="16" name="Kép 16" descr="G:\DILK_2013\Varos\Hatalyos _tervek_Kivonat\BATrT\MK_11_076_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2" descr="G:\DILK_2013\Varos\Hatalyos _tervek_Kivonat\BATrT\MK_11_076_III.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14145" cy="1871345"/>
                          </a:xfrm>
                          <a:prstGeom prst="rect">
                            <a:avLst/>
                          </a:prstGeom>
                          <a:noFill/>
                          <a:ln>
                            <a:noFill/>
                          </a:ln>
                        </pic:spPr>
                      </pic:pic>
                    </a:graphicData>
                  </a:graphic>
                </wp:inline>
              </w:drawing>
            </w:r>
          </w:p>
        </w:tc>
      </w:tr>
    </w:tbl>
    <w:bookmarkStart w:id="34" w:name="_Toc362256396"/>
    <w:p w:rsidR="00E10A6E" w:rsidRPr="00EF761B" w:rsidRDefault="00E10A6E" w:rsidP="00520B98">
      <w:pPr>
        <w:pStyle w:val="ITSKepalairasUtna0pt"/>
      </w:pPr>
      <w:r w:rsidRPr="00EF761B">
        <w:fldChar w:fldCharType="begin"/>
      </w:r>
      <w:r w:rsidRPr="00EF761B">
        <w:instrText xml:space="preserve"> SEQ ábra \* ARABIC </w:instrText>
      </w:r>
      <w:r w:rsidRPr="00EF761B">
        <w:fldChar w:fldCharType="separate"/>
      </w:r>
      <w:bookmarkStart w:id="35" w:name="_Toc410558115"/>
      <w:bookmarkStart w:id="36" w:name="_Toc421781283"/>
      <w:r w:rsidR="00F366D4">
        <w:rPr>
          <w:noProof/>
        </w:rPr>
        <w:t>7</w:t>
      </w:r>
      <w:r w:rsidRPr="00EF761B">
        <w:fldChar w:fldCharType="end"/>
      </w:r>
      <w:r w:rsidRPr="00EF761B">
        <w:t>. ábra: BATrT Szerkezeti Tervének kivonata</w:t>
      </w:r>
      <w:bookmarkEnd w:id="34"/>
      <w:bookmarkEnd w:id="35"/>
      <w:bookmarkEnd w:id="36"/>
    </w:p>
    <w:p w:rsidR="00E10A6E" w:rsidRPr="00EF761B" w:rsidRDefault="00E10A6E" w:rsidP="008B6FD8">
      <w:pPr>
        <w:pStyle w:val="ITSKepForras"/>
      </w:pPr>
      <w:r w:rsidRPr="00EF761B">
        <w:t>Forrás: http://gis.teir.hu/rendezes_bp_agglo/</w:t>
      </w:r>
    </w:p>
    <w:tbl>
      <w:tblPr>
        <w:tblStyle w:val="ITSTablazat"/>
        <w:tblW w:w="9639" w:type="dxa"/>
        <w:tblLook w:val="04A0" w:firstRow="1" w:lastRow="0" w:firstColumn="1" w:lastColumn="0" w:noHBand="0" w:noVBand="1"/>
      </w:tblPr>
      <w:tblGrid>
        <w:gridCol w:w="9639"/>
      </w:tblGrid>
      <w:tr w:rsidR="00E10A6E" w:rsidRPr="00EF761B" w:rsidTr="00746E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F41842" w:rsidRDefault="00F41842" w:rsidP="00746ECF">
            <w:pPr>
              <w:pStyle w:val="ITSTablazatFejlec"/>
            </w:pPr>
          </w:p>
          <w:p w:rsidR="00E10A6E" w:rsidRPr="00EF761B" w:rsidRDefault="00E10A6E" w:rsidP="00746ECF">
            <w:pPr>
              <w:pStyle w:val="ITSTablazatFejlec"/>
            </w:pPr>
            <w:r w:rsidRPr="00EF761B">
              <w:t>Térségi Szerkezeti Terv területfelhasználási kategóriái Erzsébetvárost érintően:</w:t>
            </w:r>
          </w:p>
        </w:tc>
      </w:tr>
      <w:tr w:rsidR="00E10A6E" w:rsidRPr="00EF761B" w:rsidTr="00746ECF">
        <w:tc>
          <w:tcPr>
            <w:cnfStyle w:val="001000000000" w:firstRow="0" w:lastRow="0" w:firstColumn="1" w:lastColumn="0" w:oddVBand="0" w:evenVBand="0" w:oddHBand="0" w:evenHBand="0" w:firstRowFirstColumn="0" w:firstRowLastColumn="0" w:lastRowFirstColumn="0" w:lastRowLastColumn="0"/>
            <w:tcW w:w="9639" w:type="dxa"/>
          </w:tcPr>
          <w:p w:rsidR="00E10A6E" w:rsidRPr="00EF761B" w:rsidRDefault="00E10A6E" w:rsidP="006523E1">
            <w:pPr>
              <w:pStyle w:val="ITSTablazatSzovegfelsorolas"/>
            </w:pPr>
            <w:r w:rsidRPr="00EF761B">
              <w:t>Városias települési térség</w:t>
            </w:r>
          </w:p>
        </w:tc>
      </w:tr>
    </w:tbl>
    <w:p w:rsidR="00E10A6E" w:rsidRPr="00EF761B" w:rsidRDefault="00E10A6E" w:rsidP="00E10A6E">
      <w:pPr>
        <w:rPr>
          <w:b/>
        </w:rPr>
      </w:pPr>
    </w:p>
    <w:tbl>
      <w:tblPr>
        <w:tblStyle w:val="ITSTablazat"/>
        <w:tblW w:w="9639" w:type="dxa"/>
        <w:tblLook w:val="04A0" w:firstRow="1" w:lastRow="0" w:firstColumn="1" w:lastColumn="0" w:noHBand="0" w:noVBand="1"/>
      </w:tblPr>
      <w:tblGrid>
        <w:gridCol w:w="9639"/>
      </w:tblGrid>
      <w:tr w:rsidR="00E10A6E" w:rsidRPr="00EF761B" w:rsidTr="00746E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E10A6E" w:rsidRPr="00EF761B" w:rsidRDefault="00E10A6E" w:rsidP="00746ECF">
            <w:pPr>
              <w:pStyle w:val="ITSTablazatFejlec"/>
            </w:pPr>
            <w:r w:rsidRPr="00EF761B">
              <w:t>BATrT. Szerkezeti Terve által megjelölt, Erzsébetvárost érintő további elemek:</w:t>
            </w:r>
          </w:p>
        </w:tc>
      </w:tr>
      <w:tr w:rsidR="00E10A6E" w:rsidRPr="00EF761B" w:rsidTr="00746ECF">
        <w:tc>
          <w:tcPr>
            <w:cnfStyle w:val="001000000000" w:firstRow="0" w:lastRow="0" w:firstColumn="1" w:lastColumn="0" w:oddVBand="0" w:evenVBand="0" w:oddHBand="0" w:evenHBand="0" w:firstRowFirstColumn="0" w:firstRowLastColumn="0" w:lastRowFirstColumn="0" w:lastRowLastColumn="0"/>
            <w:tcW w:w="9639" w:type="dxa"/>
          </w:tcPr>
          <w:p w:rsidR="00E10A6E" w:rsidRPr="00EF761B" w:rsidRDefault="00E10A6E" w:rsidP="006523E1">
            <w:pPr>
              <w:pStyle w:val="ITSTablazatSzovegfelsorolas"/>
            </w:pPr>
            <w:r w:rsidRPr="00EF761B">
              <w:t>országos kerékpárút törzshálózat eleme</w:t>
            </w:r>
          </w:p>
        </w:tc>
      </w:tr>
      <w:tr w:rsidR="00E10A6E" w:rsidRPr="0021014C" w:rsidTr="00746ECF">
        <w:tc>
          <w:tcPr>
            <w:cnfStyle w:val="001000000000" w:firstRow="0" w:lastRow="0" w:firstColumn="1" w:lastColumn="0" w:oddVBand="0" w:evenVBand="0" w:oddHBand="0" w:evenHBand="0" w:firstRowFirstColumn="0" w:firstRowLastColumn="0" w:lastRowFirstColumn="0" w:lastRowLastColumn="0"/>
            <w:tcW w:w="9639" w:type="dxa"/>
          </w:tcPr>
          <w:p w:rsidR="00E10A6E" w:rsidRPr="00EF761B" w:rsidRDefault="00E10A6E" w:rsidP="006523E1">
            <w:pPr>
              <w:pStyle w:val="ITSTablazatSzovegfelsorolas"/>
            </w:pPr>
            <w:r w:rsidRPr="00EF761B">
              <w:t>vasúti mellékvonal</w:t>
            </w:r>
          </w:p>
        </w:tc>
      </w:tr>
    </w:tbl>
    <w:p w:rsidR="00E10A6E" w:rsidRPr="000A7080" w:rsidRDefault="00E10A6E" w:rsidP="00E10A6E">
      <w:pPr>
        <w:pStyle w:val="ITSFejezet4"/>
      </w:pPr>
      <w:bookmarkStart w:id="37" w:name="_Toc421781120"/>
      <w:r w:rsidRPr="000A7080">
        <w:t>Kiemelt beruházásokra vonatkozó kormányhatározatok és rendeletek</w:t>
      </w:r>
      <w:bookmarkEnd w:id="37"/>
      <w:r w:rsidRPr="000A7080">
        <w:t xml:space="preserve"> </w:t>
      </w:r>
    </w:p>
    <w:p w:rsidR="00E10A6E" w:rsidRPr="000A7080" w:rsidRDefault="00E10A6E" w:rsidP="00DA6AA6">
      <w:pPr>
        <w:pStyle w:val="ITSSzovegtest"/>
        <w:rPr>
          <w:rStyle w:val="ITSSzovegtestKiakapitalisSzines"/>
        </w:rPr>
      </w:pPr>
      <w:r w:rsidRPr="000A7080">
        <w:rPr>
          <w:rStyle w:val="ITSSzovegtestKiakapitalisSzines"/>
        </w:rPr>
        <w:t>Tervezett/folyamatban lévő kiemelt beruházások</w:t>
      </w:r>
    </w:p>
    <w:tbl>
      <w:tblPr>
        <w:tblStyle w:val="ITSTablazat"/>
        <w:tblW w:w="9639" w:type="dxa"/>
        <w:tblLook w:val="04A0" w:firstRow="1" w:lastRow="0" w:firstColumn="1" w:lastColumn="0" w:noHBand="0" w:noVBand="1"/>
      </w:tblPr>
      <w:tblGrid>
        <w:gridCol w:w="2127"/>
        <w:gridCol w:w="2976"/>
        <w:gridCol w:w="4536"/>
      </w:tblGrid>
      <w:tr w:rsidR="00E10A6E" w:rsidRPr="000A7080" w:rsidTr="00746EC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127" w:type="dxa"/>
            <w:tcBorders>
              <w:top w:val="nil"/>
            </w:tcBorders>
            <w:vAlign w:val="top"/>
          </w:tcPr>
          <w:p w:rsidR="00E10A6E" w:rsidRPr="000A7080" w:rsidRDefault="00E10A6E" w:rsidP="00746ECF">
            <w:r w:rsidRPr="000A7080">
              <w:t xml:space="preserve">rendelet/határozat </w:t>
            </w:r>
          </w:p>
        </w:tc>
        <w:tc>
          <w:tcPr>
            <w:tcW w:w="2976" w:type="dxa"/>
            <w:tcBorders>
              <w:top w:val="nil"/>
            </w:tcBorders>
            <w:vAlign w:val="top"/>
          </w:tcPr>
          <w:p w:rsidR="00E10A6E" w:rsidRPr="000A7080" w:rsidRDefault="00E10A6E" w:rsidP="00746ECF">
            <w:pPr>
              <w:cnfStyle w:val="100000000000" w:firstRow="1" w:lastRow="0" w:firstColumn="0" w:lastColumn="0" w:oddVBand="0" w:evenVBand="0" w:oddHBand="0" w:evenHBand="0" w:firstRowFirstColumn="0" w:firstRowLastColumn="0" w:lastRowFirstColumn="0" w:lastRowLastColumn="0"/>
            </w:pPr>
            <w:r w:rsidRPr="000A7080">
              <w:t>projekt megnevezése</w:t>
            </w:r>
          </w:p>
        </w:tc>
        <w:tc>
          <w:tcPr>
            <w:tcW w:w="4536" w:type="dxa"/>
            <w:tcBorders>
              <w:top w:val="nil"/>
            </w:tcBorders>
            <w:vAlign w:val="top"/>
          </w:tcPr>
          <w:p w:rsidR="00E10A6E" w:rsidRPr="000A7080" w:rsidRDefault="00E10A6E" w:rsidP="00746ECF">
            <w:pPr>
              <w:cnfStyle w:val="100000000000" w:firstRow="1" w:lastRow="0" w:firstColumn="0" w:lastColumn="0" w:oddVBand="0" w:evenVBand="0" w:oddHBand="0" w:evenHBand="0" w:firstRowFirstColumn="0" w:firstRowLastColumn="0" w:lastRowFirstColumn="0" w:lastRowLastColumn="0"/>
            </w:pPr>
            <w:r w:rsidRPr="000A7080">
              <w:t>érintett terület</w:t>
            </w:r>
          </w:p>
        </w:tc>
      </w:tr>
      <w:tr w:rsidR="00E10A6E" w:rsidRPr="000A7080" w:rsidTr="00746ECF">
        <w:tc>
          <w:tcPr>
            <w:cnfStyle w:val="001000000000" w:firstRow="0" w:lastRow="0" w:firstColumn="1" w:lastColumn="0" w:oddVBand="0" w:evenVBand="0" w:oddHBand="0" w:evenHBand="0" w:firstRowFirstColumn="0" w:firstRowLastColumn="0" w:lastRowFirstColumn="0" w:lastRowLastColumn="0"/>
            <w:tcW w:w="2127" w:type="dxa"/>
            <w:tcBorders>
              <w:bottom w:val="single" w:sz="4" w:space="0" w:color="244BAE"/>
            </w:tcBorders>
            <w:vAlign w:val="top"/>
          </w:tcPr>
          <w:p w:rsidR="00E10A6E" w:rsidRPr="000A7080" w:rsidRDefault="00E10A6E" w:rsidP="00746ECF">
            <w:r w:rsidRPr="000A7080">
              <w:t xml:space="preserve">334/2012. </w:t>
            </w:r>
            <w:r w:rsidRPr="000A7080">
              <w:br/>
              <w:t>(XII. 4.) Korm. rendelet</w:t>
            </w:r>
          </w:p>
        </w:tc>
        <w:tc>
          <w:tcPr>
            <w:tcW w:w="2976" w:type="dxa"/>
            <w:tcBorders>
              <w:bottom w:val="single" w:sz="4" w:space="0" w:color="244BAE"/>
            </w:tcBorders>
            <w:vAlign w:val="top"/>
          </w:tcPr>
          <w:p w:rsidR="00E10A6E" w:rsidRPr="000A7080" w:rsidRDefault="00E10A6E" w:rsidP="00CF54FF">
            <w:pPr>
              <w:ind w:right="283"/>
              <w:jc w:val="both"/>
              <w:cnfStyle w:val="000000000000" w:firstRow="0" w:lastRow="0" w:firstColumn="0" w:lastColumn="0" w:oddVBand="0" w:evenVBand="0" w:oddHBand="0" w:evenHBand="0" w:firstRowFirstColumn="0" w:firstRowLastColumn="0" w:lastRowFirstColumn="0" w:lastRowLastColumn="0"/>
            </w:pPr>
            <w:r w:rsidRPr="000A7080">
              <w:t>az Országos Bírósági Hivatal vagyonkezelésében lévő, a B</w:t>
            </w:r>
            <w:r w:rsidRPr="000A7080">
              <w:t>u</w:t>
            </w:r>
            <w:r w:rsidRPr="000A7080">
              <w:t>dapest Környéki Törvényszék elhelyezéséül szolgáló ingatlan átalakítása és felújítása</w:t>
            </w:r>
          </w:p>
        </w:tc>
        <w:tc>
          <w:tcPr>
            <w:tcW w:w="4536" w:type="dxa"/>
            <w:vAlign w:val="top"/>
          </w:tcPr>
          <w:p w:rsidR="00E10A6E" w:rsidRPr="000A7080" w:rsidRDefault="00E10A6E" w:rsidP="00746ECF">
            <w:pPr>
              <w:cnfStyle w:val="000000000000" w:firstRow="0" w:lastRow="0" w:firstColumn="0" w:lastColumn="0" w:oddVBand="0" w:evenVBand="0" w:oddHBand="0" w:evenHBand="0" w:firstRowFirstColumn="0" w:firstRowLastColumn="0" w:lastRowFirstColumn="0" w:lastRowLastColumn="0"/>
            </w:pPr>
            <w:r w:rsidRPr="000A7080">
              <w:t>Városligeti fasor 9–13. (33505 hrsz.)</w:t>
            </w:r>
          </w:p>
        </w:tc>
      </w:tr>
      <w:tr w:rsidR="00E10A6E" w:rsidRPr="000A7080" w:rsidTr="00746ECF">
        <w:tc>
          <w:tcPr>
            <w:cnfStyle w:val="001000000000" w:firstRow="0" w:lastRow="0" w:firstColumn="1" w:lastColumn="0" w:oddVBand="0" w:evenVBand="0" w:oddHBand="0" w:evenHBand="0" w:firstRowFirstColumn="0" w:firstRowLastColumn="0" w:lastRowFirstColumn="0" w:lastRowLastColumn="0"/>
            <w:tcW w:w="2127" w:type="dxa"/>
            <w:tcBorders>
              <w:top w:val="single" w:sz="4" w:space="0" w:color="244BAE"/>
              <w:bottom w:val="nil"/>
            </w:tcBorders>
            <w:vAlign w:val="top"/>
          </w:tcPr>
          <w:p w:rsidR="00E10A6E" w:rsidRPr="000A7080" w:rsidRDefault="00E10A6E" w:rsidP="00746ECF">
            <w:r w:rsidRPr="000A7080">
              <w:t xml:space="preserve">345/2012. </w:t>
            </w:r>
            <w:r w:rsidRPr="000A7080">
              <w:br/>
            </w:r>
            <w:r w:rsidRPr="000A7080">
              <w:lastRenderedPageBreak/>
              <w:t>(XII. 6.) Korm. rendelet</w:t>
            </w:r>
          </w:p>
        </w:tc>
        <w:tc>
          <w:tcPr>
            <w:tcW w:w="2976" w:type="dxa"/>
            <w:tcBorders>
              <w:top w:val="single" w:sz="4" w:space="0" w:color="244BAE"/>
              <w:bottom w:val="nil"/>
            </w:tcBorders>
            <w:shd w:val="clear" w:color="auto" w:fill="FFFFFF" w:themeFill="background1"/>
            <w:vAlign w:val="top"/>
          </w:tcPr>
          <w:p w:rsidR="00E10A6E" w:rsidRPr="000A7080" w:rsidRDefault="00E10A6E" w:rsidP="00CF54FF">
            <w:pPr>
              <w:ind w:right="283"/>
              <w:jc w:val="both"/>
              <w:cnfStyle w:val="000000000000" w:firstRow="0" w:lastRow="0" w:firstColumn="0" w:lastColumn="0" w:oddVBand="0" w:evenVBand="0" w:oddHBand="0" w:evenHBand="0" w:firstRowFirstColumn="0" w:firstRowLastColumn="0" w:lastRowFirstColumn="0" w:lastRowLastColumn="0"/>
            </w:pPr>
            <w:r w:rsidRPr="000A7080">
              <w:lastRenderedPageBreak/>
              <w:t>egyes közlekedésfejlesztési pr</w:t>
            </w:r>
            <w:r w:rsidRPr="000A7080">
              <w:t>o</w:t>
            </w:r>
            <w:r w:rsidRPr="000A7080">
              <w:lastRenderedPageBreak/>
              <w:t>jektek</w:t>
            </w:r>
          </w:p>
        </w:tc>
        <w:tc>
          <w:tcPr>
            <w:tcW w:w="4536" w:type="dxa"/>
            <w:tcBorders>
              <w:bottom w:val="nil"/>
            </w:tcBorders>
            <w:vAlign w:val="top"/>
          </w:tcPr>
          <w:p w:rsidR="00E10A6E" w:rsidRPr="000A7080" w:rsidRDefault="00E10A6E" w:rsidP="00746ECF">
            <w:pPr>
              <w:cnfStyle w:val="000000000000" w:firstRow="0" w:lastRow="0" w:firstColumn="0" w:lastColumn="0" w:oddVBand="0" w:evenVBand="0" w:oddHBand="0" w:evenHBand="0" w:firstRowFirstColumn="0" w:firstRowLastColumn="0" w:lastRowFirstColumn="0" w:lastRowLastColumn="0"/>
            </w:pPr>
            <w:r w:rsidRPr="000A7080">
              <w:lastRenderedPageBreak/>
              <w:t xml:space="preserve">3.20. Budapest, Kossuth Lajos utca – Rákóczi út tengely </w:t>
            </w:r>
            <w:r w:rsidRPr="000A7080">
              <w:lastRenderedPageBreak/>
              <w:t>rekonstrukciója.</w:t>
            </w:r>
          </w:p>
        </w:tc>
      </w:tr>
    </w:tbl>
    <w:p w:rsidR="008423D0" w:rsidRPr="00231622" w:rsidRDefault="008423D0" w:rsidP="00FF3EE7">
      <w:r w:rsidRPr="00231622">
        <w:lastRenderedPageBreak/>
        <w:br w:type="page"/>
      </w:r>
    </w:p>
    <w:p w:rsidR="00F9561F" w:rsidRPr="00231622" w:rsidRDefault="00F9561F" w:rsidP="00D85780">
      <w:pPr>
        <w:pStyle w:val="ITSFejezet3"/>
        <w:numPr>
          <w:ilvl w:val="2"/>
          <w:numId w:val="27"/>
        </w:numPr>
      </w:pPr>
      <w:bookmarkStart w:id="38" w:name="_Toc421781121"/>
      <w:r w:rsidRPr="00231622">
        <w:lastRenderedPageBreak/>
        <w:t>A szomszédos települések hatályos településszerkezeti tervei</w:t>
      </w:r>
      <w:r w:rsidR="00CA12E6" w:rsidRPr="00231622">
        <w:t xml:space="preserve">nek – </w:t>
      </w:r>
      <w:r w:rsidR="003411BF">
        <w:t>Erzsébetváros</w:t>
      </w:r>
      <w:r w:rsidR="00CA12E6" w:rsidRPr="00231622">
        <w:t xml:space="preserve"> fejlesztését befolyásoló – vonatkozó megállapít</w:t>
      </w:r>
      <w:r w:rsidR="00CA12E6" w:rsidRPr="00231622">
        <w:t>á</w:t>
      </w:r>
      <w:r w:rsidR="00CA12E6" w:rsidRPr="00231622">
        <w:t>sai</w:t>
      </w:r>
      <w:bookmarkEnd w:id="38"/>
    </w:p>
    <w:p w:rsidR="003411BF" w:rsidRDefault="003411BF" w:rsidP="00DA6AA6">
      <w:pPr>
        <w:pStyle w:val="ITSSzovegtest"/>
      </w:pPr>
      <w:r>
        <w:t xml:space="preserve">Erzsébetvárosnak a belső zóna részeként nincs Budapesten kívüli szomszédos települése. Közigazgatási szempontból szomszédos az V., VI., VIII. és XIV. kerületekkel, amelyekre vonatkozóan </w:t>
      </w:r>
      <w:r w:rsidRPr="00814BBE">
        <w:t xml:space="preserve">a </w:t>
      </w:r>
      <w:r w:rsidRPr="003925C1">
        <w:t xml:space="preserve">Fővárosi Közgyűlés </w:t>
      </w:r>
      <w:r w:rsidRPr="000E1402">
        <w:t>50/2015.(I.28.)</w:t>
      </w:r>
      <w:r>
        <w:t xml:space="preserve"> Főv. Kgy.</w:t>
      </w:r>
      <w:r w:rsidRPr="003925C1">
        <w:t xml:space="preserve"> határozatával </w:t>
      </w:r>
      <w:r>
        <w:t xml:space="preserve">elfogadott </w:t>
      </w:r>
      <w:r w:rsidRPr="003925C1">
        <w:t xml:space="preserve">Budapest </w:t>
      </w:r>
      <w:r>
        <w:t>f</w:t>
      </w:r>
      <w:r w:rsidRPr="003925C1">
        <w:t>őváros</w:t>
      </w:r>
      <w:r>
        <w:t xml:space="preserve"> </w:t>
      </w:r>
      <w:r w:rsidRPr="002E1014">
        <w:t>településszerkezeti terv</w:t>
      </w:r>
      <w:r>
        <w:t>e</w:t>
      </w:r>
      <w:r w:rsidRPr="002E1014">
        <w:t xml:space="preserve"> (továbbia</w:t>
      </w:r>
      <w:r w:rsidRPr="002E1014">
        <w:t>k</w:t>
      </w:r>
      <w:r w:rsidRPr="002E1014">
        <w:t>ban: TSZT</w:t>
      </w:r>
      <w:r>
        <w:t xml:space="preserve"> 2015</w:t>
      </w:r>
      <w:r w:rsidRPr="002E1014">
        <w:t>)</w:t>
      </w:r>
      <w:r>
        <w:t xml:space="preserve"> hatályos</w:t>
      </w:r>
      <w:r w:rsidRPr="00814BBE">
        <w:t>.</w:t>
      </w:r>
    </w:p>
    <w:p w:rsidR="003411BF" w:rsidRPr="00814BBE" w:rsidRDefault="003411BF" w:rsidP="00D37EA6">
      <w:pPr>
        <w:pStyle w:val="ITSSzovegtest"/>
      </w:pPr>
      <w:r>
        <w:t>„</w:t>
      </w:r>
      <w:r w:rsidRPr="00814BBE">
        <w:t>Budapest főváros kétszintű önkormányzata (a főváros önkormányzati rendszere) a fővárosi és a kerületi szintű önkormányzatokból áll.</w:t>
      </w:r>
      <w:r>
        <w:t xml:space="preserve">” </w:t>
      </w:r>
      <w:r w:rsidRPr="00D03F51">
        <w:t xml:space="preserve">(Magyarország helyi önkormányzatairól szóló 2011. évi CLXXXIX. törvény) </w:t>
      </w:r>
      <w:r w:rsidRPr="00814BBE">
        <w:t>Minden fővárosi kerületben települési önkormányzat működik</w:t>
      </w:r>
      <w:r>
        <w:t xml:space="preserve">, melynek feladata a </w:t>
      </w:r>
      <w:r w:rsidRPr="00814BBE">
        <w:t xml:space="preserve">helyi településrendezési szabályok megalkotása a </w:t>
      </w:r>
      <w:r w:rsidRPr="00022523">
        <w:rPr>
          <w:b/>
          <w:bCs/>
        </w:rPr>
        <w:t>fővárosi településrendezési terv</w:t>
      </w:r>
      <w:r w:rsidRPr="00814BBE">
        <w:t xml:space="preserve"> alapján.</w:t>
      </w:r>
      <w:r>
        <w:t xml:space="preserve"> </w:t>
      </w:r>
    </w:p>
    <w:p w:rsidR="003411BF" w:rsidRDefault="003411BF" w:rsidP="00D37EA6">
      <w:pPr>
        <w:pStyle w:val="ITSSzovegtest"/>
      </w:pPr>
      <w:r>
        <w:rPr>
          <w:noProof/>
          <w:lang w:eastAsia="hu-HU"/>
        </w:rPr>
        <w:drawing>
          <wp:inline distT="0" distB="0" distL="0" distR="0" wp14:anchorId="22D4C77B" wp14:editId="57F56F42">
            <wp:extent cx="6120000" cy="5178937"/>
            <wp:effectExtent l="0" t="0" r="0" b="3175"/>
            <wp:docPr id="245" name="Kép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2.png"/>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6120000" cy="5178937"/>
                    </a:xfrm>
                    <a:prstGeom prst="rect">
                      <a:avLst/>
                    </a:prstGeom>
                    <a:ln>
                      <a:noFill/>
                    </a:ln>
                    <a:extLst>
                      <a:ext uri="{53640926-AAD7-44D8-BBD7-CCE9431645EC}">
                        <a14:shadowObscured xmlns:a14="http://schemas.microsoft.com/office/drawing/2010/main"/>
                      </a:ext>
                    </a:extLst>
                  </pic:spPr>
                </pic:pic>
              </a:graphicData>
            </a:graphic>
          </wp:inline>
        </w:drawing>
      </w:r>
    </w:p>
    <w:p w:rsidR="003411BF" w:rsidRDefault="00F662F3" w:rsidP="00520B98">
      <w:pPr>
        <w:pStyle w:val="ITSKepalairasUtna0pt"/>
      </w:pPr>
      <w:r>
        <w:fldChar w:fldCharType="begin"/>
      </w:r>
      <w:r>
        <w:instrText xml:space="preserve"> SEQ ábra \* ARABIC </w:instrText>
      </w:r>
      <w:r>
        <w:fldChar w:fldCharType="separate"/>
      </w:r>
      <w:bookmarkStart w:id="39" w:name="_Toc410635821"/>
      <w:bookmarkStart w:id="40" w:name="_Toc421781284"/>
      <w:r w:rsidR="00F366D4">
        <w:rPr>
          <w:noProof/>
        </w:rPr>
        <w:t>8</w:t>
      </w:r>
      <w:r>
        <w:rPr>
          <w:noProof/>
        </w:rPr>
        <w:fldChar w:fldCharType="end"/>
      </w:r>
      <w:r w:rsidR="003411BF">
        <w:t xml:space="preserve">. ábra: </w:t>
      </w:r>
      <w:r w:rsidR="003411BF" w:rsidRPr="002E1014">
        <w:t>TSZT</w:t>
      </w:r>
      <w:r w:rsidR="003411BF">
        <w:t xml:space="preserve"> 2015 kivonat</w:t>
      </w:r>
      <w:bookmarkEnd w:id="39"/>
      <w:bookmarkEnd w:id="40"/>
    </w:p>
    <w:p w:rsidR="003411BF" w:rsidRDefault="003411BF" w:rsidP="00DA6AA6">
      <w:pPr>
        <w:pStyle w:val="ITSSzovegtest"/>
      </w:pPr>
      <w:r w:rsidRPr="008A33F7">
        <w:t xml:space="preserve">A </w:t>
      </w:r>
      <w:r>
        <w:t>VII</w:t>
      </w:r>
      <w:r w:rsidRPr="008A33F7">
        <w:t>. kerületet és egy vagy több szomszédos kerületét is érintő közlekedési elemeket az 1.2.6. A kerület településrendezési tervi előzményeinek vizsgálata fejezet ismerteti.</w:t>
      </w:r>
    </w:p>
    <w:p w:rsidR="00EB6061" w:rsidRDefault="00EB6061" w:rsidP="00D37EA6">
      <w:pPr>
        <w:pStyle w:val="ITSSzovegtest"/>
        <w:rPr>
          <w:rStyle w:val="ITSszvegtestflkvr"/>
        </w:rPr>
      </w:pPr>
    </w:p>
    <w:p w:rsidR="00EB6061" w:rsidRDefault="00EB6061" w:rsidP="00D37EA6">
      <w:pPr>
        <w:pStyle w:val="ITSSzovegtest"/>
        <w:rPr>
          <w:rStyle w:val="ITSszvegtestflkvr"/>
        </w:rPr>
      </w:pPr>
    </w:p>
    <w:p w:rsidR="00EB6061" w:rsidRDefault="00EB6061" w:rsidP="00D37EA6">
      <w:pPr>
        <w:pStyle w:val="ITSSzovegtest"/>
        <w:rPr>
          <w:rStyle w:val="ITSszvegtestflkvr"/>
        </w:rPr>
      </w:pPr>
    </w:p>
    <w:p w:rsidR="003411BF" w:rsidRPr="00F242B7" w:rsidRDefault="003411BF" w:rsidP="00D37EA6">
      <w:pPr>
        <w:pStyle w:val="ITSSzovegtest"/>
        <w:rPr>
          <w:rStyle w:val="ITSszvegtestflkvr"/>
        </w:rPr>
      </w:pPr>
      <w:r w:rsidRPr="00F242B7">
        <w:rPr>
          <w:rStyle w:val="ITSszvegtestflkvr"/>
        </w:rPr>
        <w:t>V. kerület – Belváros-Lipótváros</w:t>
      </w:r>
    </w:p>
    <w:p w:rsidR="003411BF" w:rsidRPr="00843819" w:rsidRDefault="003411BF" w:rsidP="00D37EA6">
      <w:pPr>
        <w:pStyle w:val="ITSSzovegtest"/>
      </w:pPr>
      <w:r w:rsidRPr="00843819">
        <w:t>Erzsébetvárossal a Károly körút mentén határos, itt a közterületi hálózatok</w:t>
      </w:r>
      <w:r w:rsidRPr="00843819" w:rsidDel="001A6F3C">
        <w:t xml:space="preserve"> </w:t>
      </w:r>
      <w:r w:rsidRPr="00843819">
        <w:t>szervesen kapcsolódnak. Szerk</w:t>
      </w:r>
      <w:r w:rsidRPr="00843819">
        <w:t>e</w:t>
      </w:r>
      <w:r w:rsidRPr="00843819">
        <w:t>zeti szintű fejlesztések közül egyedül az alsórakparttal kapcsolatos közúti kapacitás-visszafejlesztése (forg</w:t>
      </w:r>
      <w:r w:rsidRPr="00843819">
        <w:t>a</w:t>
      </w:r>
      <w:r w:rsidRPr="00843819">
        <w:t>lomcsillapítás) lehet némi hatással a szomszédos belső kerületekre.</w:t>
      </w:r>
    </w:p>
    <w:p w:rsidR="003411BF" w:rsidRPr="00F242B7" w:rsidRDefault="003411BF" w:rsidP="00D37EA6">
      <w:pPr>
        <w:pStyle w:val="ITSSzovegtest"/>
        <w:rPr>
          <w:rStyle w:val="ITSszvegtestflkvr"/>
        </w:rPr>
      </w:pPr>
      <w:r w:rsidRPr="00F242B7">
        <w:rPr>
          <w:rStyle w:val="ITSszvegtestflkvr"/>
        </w:rPr>
        <w:t>VI. kerület – Terézváros</w:t>
      </w:r>
    </w:p>
    <w:p w:rsidR="003411BF" w:rsidRPr="00843819" w:rsidRDefault="003411BF" w:rsidP="00D37EA6">
      <w:pPr>
        <w:pStyle w:val="ITSSzovegtest"/>
      </w:pPr>
      <w:r w:rsidRPr="00843819">
        <w:t>Erzsébetvárossal a Király utca–Városliget fasor mentén határos, a kerülethatár az egységes beépítés köve</w:t>
      </w:r>
      <w:r w:rsidRPr="00843819">
        <w:t>t</w:t>
      </w:r>
      <w:r w:rsidRPr="00843819">
        <w:t>keztében szinte elmosódik. A közterületi hálózatok</w:t>
      </w:r>
      <w:r w:rsidRPr="00843819" w:rsidDel="001A6F3C">
        <w:t xml:space="preserve"> </w:t>
      </w:r>
      <w:r w:rsidRPr="00843819">
        <w:t>szervesen kapcsolódnak. Az VI. kerület területére vona</w:t>
      </w:r>
      <w:r w:rsidRPr="00843819">
        <w:t>t</w:t>
      </w:r>
      <w:r w:rsidRPr="00843819">
        <w:t xml:space="preserve">kozóan a TSZT 2015-nek nincs Erzsébetváros fejlesztését befolyásoló közlekedési eleme. </w:t>
      </w:r>
    </w:p>
    <w:p w:rsidR="003411BF" w:rsidRPr="00843819" w:rsidRDefault="003411BF" w:rsidP="00BA6946">
      <w:pPr>
        <w:pStyle w:val="ITSSzovegtest"/>
      </w:pPr>
      <w:r w:rsidRPr="00843819">
        <w:t>A Városliget fasor vonalában a VI. és VII. kerület határán húzódva szerkezeti jelentőségű zöldfelületi kapcs</w:t>
      </w:r>
      <w:r w:rsidRPr="00843819">
        <w:t>o</w:t>
      </w:r>
      <w:r w:rsidRPr="00843819">
        <w:t xml:space="preserve">latot határoz meg a TSZT 2015. </w:t>
      </w:r>
    </w:p>
    <w:p w:rsidR="003411BF" w:rsidRPr="00F242B7" w:rsidRDefault="003411BF" w:rsidP="008F6EDB">
      <w:pPr>
        <w:pStyle w:val="ITSSzovegtest"/>
        <w:rPr>
          <w:rStyle w:val="ITSszvegtestflkvr"/>
        </w:rPr>
      </w:pPr>
      <w:r w:rsidRPr="00F242B7">
        <w:rPr>
          <w:rStyle w:val="ITSszvegtestflkvr"/>
        </w:rPr>
        <w:t>VIII. kerület - Józsefváros</w:t>
      </w:r>
    </w:p>
    <w:p w:rsidR="003411BF" w:rsidRPr="00843819" w:rsidRDefault="003411BF">
      <w:pPr>
        <w:pStyle w:val="ITSSzovegtest"/>
      </w:pPr>
      <w:r w:rsidRPr="00843819">
        <w:t>Erzsébetvárossal döntő részben a Rákóczi út mentén határos, a közterületi hálózatok</w:t>
      </w:r>
      <w:r w:rsidRPr="00843819" w:rsidDel="001A6F3C">
        <w:t xml:space="preserve"> </w:t>
      </w:r>
      <w:r w:rsidRPr="00843819">
        <w:t>itt szervesen kapcs</w:t>
      </w:r>
      <w:r w:rsidRPr="00843819">
        <w:t>o</w:t>
      </w:r>
      <w:r w:rsidRPr="00843819">
        <w:t>lódnak. A VIII. kerület területére vonatkozóan a TSZT 2015-nek nincs Erzsébetváros fejlesztését befolyásoló eleme.</w:t>
      </w:r>
    </w:p>
    <w:p w:rsidR="003411BF" w:rsidRPr="00F242B7" w:rsidRDefault="003411BF">
      <w:pPr>
        <w:pStyle w:val="ITSSzovegtest"/>
        <w:rPr>
          <w:rStyle w:val="ITSszvegtestflkvr"/>
        </w:rPr>
      </w:pPr>
      <w:r w:rsidRPr="00F242B7">
        <w:rPr>
          <w:rStyle w:val="ITSszvegtestflkvr"/>
        </w:rPr>
        <w:t>XIV. kerület – Zugló</w:t>
      </w:r>
    </w:p>
    <w:p w:rsidR="003411BF" w:rsidRPr="00843819" w:rsidRDefault="003411BF">
      <w:pPr>
        <w:pStyle w:val="ITSSzovegtest"/>
      </w:pPr>
      <w:r w:rsidRPr="00843819">
        <w:t>Erzsébetvárossal a Dózsa György út mentén határos. A Városligetben, a park használat javításával összefü</w:t>
      </w:r>
      <w:r w:rsidRPr="00843819">
        <w:t>g</w:t>
      </w:r>
      <w:r w:rsidRPr="00843819">
        <w:t>gésben lezárásra kerül a Kós Károly sétány. Ezzel összefüggésben az M3 autópálya bevezető szakasza és az Andrássy út közötti forgalom nagyobb része kerülő útra kényszerül, átterelődik a Vágány utcára é</w:t>
      </w:r>
      <w:r>
        <w:t>s az Ajtó</w:t>
      </w:r>
      <w:r w:rsidRPr="00843819">
        <w:t>s</w:t>
      </w:r>
      <w:r>
        <w:t>i</w:t>
      </w:r>
      <w:r w:rsidRPr="00843819">
        <w:t xml:space="preserve"> Dürer sorra.</w:t>
      </w:r>
    </w:p>
    <w:p w:rsidR="00F9561F" w:rsidRPr="00231622" w:rsidRDefault="00F9561F" w:rsidP="00D85780">
      <w:pPr>
        <w:pStyle w:val="ITSFejezet3"/>
        <w:numPr>
          <w:ilvl w:val="2"/>
          <w:numId w:val="27"/>
        </w:numPr>
      </w:pPr>
      <w:bookmarkStart w:id="41" w:name="_Toc421781122"/>
      <w:r w:rsidRPr="00231622">
        <w:t>A kerület</w:t>
      </w:r>
      <w:r w:rsidR="00566C53" w:rsidRPr="00231622">
        <w:t>re vonatkozó</w:t>
      </w:r>
      <w:r w:rsidRPr="00231622">
        <w:t xml:space="preserve"> településrendezési </w:t>
      </w:r>
      <w:r w:rsidR="00566C53" w:rsidRPr="00231622">
        <w:t xml:space="preserve">tervi előzmények </w:t>
      </w:r>
      <w:r w:rsidRPr="00231622">
        <w:t>viz</w:t>
      </w:r>
      <w:r w:rsidRPr="00231622">
        <w:t>s</w:t>
      </w:r>
      <w:r w:rsidRPr="00231622">
        <w:t>gálat</w:t>
      </w:r>
      <w:r w:rsidR="008423D0" w:rsidRPr="00231622">
        <w:t>a</w:t>
      </w:r>
      <w:bookmarkEnd w:id="41"/>
    </w:p>
    <w:p w:rsidR="00F8384E" w:rsidRPr="00F8384E" w:rsidRDefault="00F8384E" w:rsidP="00DA6AA6">
      <w:pPr>
        <w:pStyle w:val="ITSSzovegtest"/>
      </w:pPr>
      <w:r w:rsidRPr="00F8384E">
        <w:t xml:space="preserve">A közelmúltban lezajlott jogszabályi változások a településrendezésben is változásokat okoztak. Az épített környezet alakításáról és védelméről szóló 1997. évi LXXVIII. törvény (Étv.) 14/A. § (2) bekezdés határozza meg a </w:t>
      </w:r>
      <w:r w:rsidRPr="00F8384E">
        <w:rPr>
          <w:b/>
        </w:rPr>
        <w:t xml:space="preserve">fővárosi településrendezési </w:t>
      </w:r>
      <w:r w:rsidRPr="00F8384E">
        <w:t>új</w:t>
      </w:r>
      <w:r w:rsidRPr="00F8384E">
        <w:rPr>
          <w:b/>
        </w:rPr>
        <w:t xml:space="preserve"> eszközök</w:t>
      </w:r>
      <w:r w:rsidRPr="00F8384E">
        <w:t xml:space="preserve">et. </w:t>
      </w:r>
      <w:r w:rsidR="00F15E1C">
        <w:t>Erzsébetvárost</w:t>
      </w:r>
      <w:r w:rsidRPr="00F8384E">
        <w:t xml:space="preserve"> érinti</w:t>
      </w:r>
    </w:p>
    <w:p w:rsidR="00F8384E" w:rsidRPr="00F8384E" w:rsidRDefault="00F8384E" w:rsidP="00BF7CA2">
      <w:pPr>
        <w:pStyle w:val="ITSFelsorolas1"/>
      </w:pPr>
      <w:r w:rsidRPr="00F8384E">
        <w:t>a fővárosi településszerkezeti terv ─ Budapest főváros településszerkezeti terve (TSZT 2015),</w:t>
      </w:r>
    </w:p>
    <w:p w:rsidR="00F8384E" w:rsidRPr="00F8384E" w:rsidRDefault="00F8384E" w:rsidP="00BF7CA2">
      <w:pPr>
        <w:pStyle w:val="ITSFelsorolas1"/>
      </w:pPr>
      <w:r w:rsidRPr="00F8384E">
        <w:t>a fővárosi rendezési szabályzat (FRSZ), valamint</w:t>
      </w:r>
    </w:p>
    <w:p w:rsidR="00F8384E" w:rsidRPr="00F8384E" w:rsidRDefault="00F8384E" w:rsidP="00BF7CA2">
      <w:pPr>
        <w:pStyle w:val="ITSFelsorolas1"/>
      </w:pPr>
      <w:r w:rsidRPr="00F8384E">
        <w:t>a fővárosi kerületi önkormányzat által a fővárosi településszerkezeti tervvel, a fővárosi rendezési szabályzattal összhangban a kerület területére megállapított kerületi építési szabályzat.</w:t>
      </w:r>
    </w:p>
    <w:p w:rsidR="00F8384E" w:rsidRPr="00F8384E" w:rsidRDefault="00F8384E" w:rsidP="00BA6946">
      <w:pPr>
        <w:pStyle w:val="ITSSzovegtest"/>
      </w:pPr>
      <w:r w:rsidRPr="00F8384E">
        <w:lastRenderedPageBreak/>
        <w:t>Az Étv. 2. § alapján a településszerkezeti terv „a településfejlesztési koncepcióban foglalt célok megvalós</w:t>
      </w:r>
      <w:r w:rsidRPr="00F8384E">
        <w:t>í</w:t>
      </w:r>
      <w:r w:rsidRPr="00F8384E">
        <w:t>tását biztosító, a település szerkezetét, a területfelhasználást és a műszaki infrastruktúra-hálózatok elre</w:t>
      </w:r>
      <w:r w:rsidRPr="00F8384E">
        <w:t>n</w:t>
      </w:r>
      <w:r w:rsidRPr="00F8384E">
        <w:t>dezését meghatározó terv”.</w:t>
      </w:r>
    </w:p>
    <w:p w:rsidR="00F8384E" w:rsidRPr="00F8384E" w:rsidRDefault="00F8384E" w:rsidP="008F6EDB">
      <w:pPr>
        <w:pStyle w:val="ITSSzovegtest"/>
      </w:pPr>
      <w:r w:rsidRPr="00F8384E">
        <w:t>A fővárosi rendezési szabályzat pedig „a fővárosban a településrendezés és az építés összehangolt rendj</w:t>
      </w:r>
      <w:r w:rsidRPr="00F8384E">
        <w:t>é</w:t>
      </w:r>
      <w:r w:rsidRPr="00F8384E">
        <w:t>nek biztosítása érdekében az országos településrendezési és építési követelményeknek, valamint a főváros településszerkezeti tervének megfelelően a területfelhasználási egységek beépítési sűrűségét, meghatár</w:t>
      </w:r>
      <w:r w:rsidRPr="00F8384E">
        <w:t>o</w:t>
      </w:r>
      <w:r w:rsidRPr="00F8384E">
        <w:t>zott területek beépítési magasságát, a fővárosi infrastruktúra területbiztosítását megállapító fővárosi ö</w:t>
      </w:r>
      <w:r w:rsidRPr="00F8384E">
        <w:t>n</w:t>
      </w:r>
      <w:r w:rsidRPr="00F8384E">
        <w:t>kormányzati rendelet, amely telekalakítási és építésjogi szabályozási elemeket nem tartalmaz”.</w:t>
      </w:r>
    </w:p>
    <w:p w:rsidR="00F8384E" w:rsidRPr="00C81FD3" w:rsidRDefault="00F8384E">
      <w:pPr>
        <w:pStyle w:val="ITSSzovegtest"/>
      </w:pPr>
      <w:r w:rsidRPr="00F8384E">
        <w:t xml:space="preserve">A kerületi építési szabályzat (KÉSZ) </w:t>
      </w:r>
      <w:r w:rsidRPr="00F8384E">
        <w:rPr>
          <w:i/>
        </w:rPr>
        <w:t>a „fővárosi kerületben az építés rendjét a helyi sajátosságoknak megfel</w:t>
      </w:r>
      <w:r w:rsidRPr="00F8384E">
        <w:rPr>
          <w:i/>
        </w:rPr>
        <w:t>e</w:t>
      </w:r>
      <w:r w:rsidRPr="00F8384E">
        <w:rPr>
          <w:i/>
        </w:rPr>
        <w:t xml:space="preserve">lően megállapító és biztosító önkormányzati rendelet” </w:t>
      </w:r>
      <w:r w:rsidRPr="00F8384E">
        <w:t>és a fővárosi településszerkezeti terv és a fővárosi rendezési szabályzat alapján készül.</w:t>
      </w:r>
    </w:p>
    <w:p w:rsidR="00F8384E" w:rsidRDefault="00F8384E">
      <w:pPr>
        <w:pStyle w:val="ITSSzovegtest"/>
      </w:pPr>
      <w:r w:rsidRPr="00A95C65">
        <w:t xml:space="preserve">Budapest VII. Kerület Erzsébetváros Önkormányzat Képviselő Testülete által a </w:t>
      </w:r>
      <w:r w:rsidRPr="00A95C65">
        <w:rPr>
          <w:b/>
        </w:rPr>
        <w:t>4/2004. (II.23.) sz. ök. rend</w:t>
      </w:r>
      <w:r w:rsidRPr="00A95C65">
        <w:rPr>
          <w:b/>
        </w:rPr>
        <w:t>e</w:t>
      </w:r>
      <w:r w:rsidRPr="00A95C65">
        <w:rPr>
          <w:b/>
        </w:rPr>
        <w:t>let</w:t>
      </w:r>
      <w:r w:rsidRPr="00A95C65">
        <w:t>ével elfogadott, többszörösen módosított kerületi városrendezési és építési szabályzat (KVSZ) és az egyéb hatályban lévő szabályozási tervek (SZT-k) még a korábbi fővárosi tervi környezetben, korábbi jo</w:t>
      </w:r>
      <w:r w:rsidRPr="00A95C65">
        <w:t>g</w:t>
      </w:r>
      <w:r w:rsidRPr="00A95C65">
        <w:t>szabályi háttér alapján készültek.</w:t>
      </w:r>
      <w:r>
        <w:t xml:space="preserve"> </w:t>
      </w:r>
    </w:p>
    <w:p w:rsidR="00801C59" w:rsidRPr="00231622" w:rsidRDefault="00801C59" w:rsidP="00801C59">
      <w:pPr>
        <w:pStyle w:val="ITSFejezet4"/>
      </w:pPr>
      <w:bookmarkStart w:id="42" w:name="_Toc421781123"/>
      <w:r w:rsidRPr="00231622">
        <w:t>Budapest főváros településszerkezeti terve (TSZT 2015) és Fővárosi rendezési sz</w:t>
      </w:r>
      <w:r w:rsidRPr="00231622">
        <w:t>a</w:t>
      </w:r>
      <w:r w:rsidRPr="00231622">
        <w:t>bályzat (FRSZ)</w:t>
      </w:r>
      <w:bookmarkEnd w:id="42"/>
    </w:p>
    <w:p w:rsidR="00801C59" w:rsidRPr="00231622" w:rsidRDefault="00801C59" w:rsidP="00DA6AA6">
      <w:pPr>
        <w:pStyle w:val="ITSSzovegtest"/>
      </w:pPr>
      <w:r w:rsidRPr="00231622">
        <w:rPr>
          <w:rStyle w:val="ITSSzovegtestFelkover"/>
        </w:rPr>
        <w:t>Budapest új településszerkezeti terve</w:t>
      </w:r>
      <w:r w:rsidRPr="00231622">
        <w:t xml:space="preserve"> (a rendezési szabályzattal együtt) a főváros teljes közigazgatási ter</w:t>
      </w:r>
      <w:r w:rsidRPr="00231622">
        <w:t>ü</w:t>
      </w:r>
      <w:r w:rsidRPr="00231622">
        <w:t>letére készült, 2015. január 28-án fogadta el a Fővárosi Közgyűlés</w:t>
      </w:r>
      <w:r w:rsidR="005925F9" w:rsidRPr="00231622">
        <w:t xml:space="preserve"> (50/2015.(I.28.) Főv. Kgy. határozat és 5/2015.(II.16.) Főv. Kgy. rendelet)</w:t>
      </w:r>
      <w:r w:rsidRPr="00231622">
        <w:t>. A településszerkezeti terv hosszú távra szóló terv, 10 évet meghaladó időtávlatra készült.</w:t>
      </w:r>
    </w:p>
    <w:p w:rsidR="00801C59" w:rsidRPr="00231622" w:rsidRDefault="00801C59" w:rsidP="00DA6AA6">
      <w:pPr>
        <w:pStyle w:val="ITSSzovegtest"/>
      </w:pPr>
      <w:r w:rsidRPr="00231622">
        <w:t>Budapest településszerkezeti tervének biztosítania kell a települést alkotó kerületek közös értékeinek me</w:t>
      </w:r>
      <w:r w:rsidRPr="00231622">
        <w:t>g</w:t>
      </w:r>
      <w:r w:rsidRPr="00231622">
        <w:t>őrzését, a kerületi önkormányzatok érdekeinek összehangolását, a város egységes szemléletű, de területileg differenciált fejlesztését annak érdekében, hogy Budapest ne 23 kerület halmaza, hanem egy város legyen.</w:t>
      </w:r>
    </w:p>
    <w:p w:rsidR="00801C59" w:rsidRPr="00231622" w:rsidRDefault="00801C59" w:rsidP="00D37EA6">
      <w:pPr>
        <w:pStyle w:val="ITSSzovegtest"/>
      </w:pPr>
      <w:r w:rsidRPr="00231622">
        <w:t>A TSZT által megfogalmazottakat általános, jellemzően szerkezeti típusú, és a területfelhasználással össz</w:t>
      </w:r>
      <w:r w:rsidRPr="00231622">
        <w:t>e</w:t>
      </w:r>
      <w:r w:rsidRPr="00231622">
        <w:t xml:space="preserve">függő témakörökben a TSZT leírása, az Étv. szerint meghatározandó paramétereket a Fővárosi rendezési szabályzat közvetíti a kerületi szabályozás felé a kerületi szintű előírások kidolgozásához. </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4"/>
        <w:gridCol w:w="5014"/>
      </w:tblGrid>
      <w:tr w:rsidR="00F8384E" w:rsidTr="00F8384E">
        <w:tc>
          <w:tcPr>
            <w:tcW w:w="4624" w:type="dxa"/>
          </w:tcPr>
          <w:p w:rsidR="00F8384E" w:rsidRPr="00350F3D" w:rsidRDefault="00F8384E" w:rsidP="00A51666">
            <w:pPr>
              <w:pStyle w:val="ITSKep"/>
            </w:pPr>
            <w:r>
              <w:rPr>
                <w:lang w:eastAsia="hu-HU"/>
              </w:rPr>
              <w:lastRenderedPageBreak/>
              <w:drawing>
                <wp:inline distT="0" distB="0" distL="0" distR="0" wp14:anchorId="7DBA0BF1" wp14:editId="65691C00">
                  <wp:extent cx="2658897" cy="2520000"/>
                  <wp:effectExtent l="0" t="0" r="8255" b="0"/>
                  <wp:docPr id="246" name="Kép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ona"/>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658897" cy="252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014" w:type="dxa"/>
            <w:vMerge w:val="restart"/>
          </w:tcPr>
          <w:p w:rsidR="00F8384E" w:rsidRDefault="00F8384E">
            <w:pPr>
              <w:pStyle w:val="ITSSzovegtest"/>
            </w:pPr>
            <w:r w:rsidRPr="00A95C65">
              <w:t xml:space="preserve">A </w:t>
            </w:r>
            <w:r w:rsidRPr="00EC028A">
              <w:rPr>
                <w:b/>
              </w:rPr>
              <w:t>VII. kerület</w:t>
            </w:r>
            <w:r w:rsidRPr="00A95C65">
              <w:t xml:space="preserve"> egésze a Belső zónában helyezkedik el. Az átmeneti zóna a kerület délkeleti határán húzódva csatlakozik hozzá.</w:t>
            </w:r>
            <w:r>
              <w:t xml:space="preserve"> </w:t>
            </w:r>
          </w:p>
          <w:p w:rsidR="00F8384E" w:rsidRDefault="00F8384E">
            <w:pPr>
              <w:pStyle w:val="ITSSzovegtest"/>
            </w:pPr>
          </w:p>
          <w:p w:rsidR="00F8384E" w:rsidRDefault="00F8384E">
            <w:pPr>
              <w:pStyle w:val="ITSSzovegtest"/>
            </w:pPr>
          </w:p>
          <w:p w:rsidR="00F8384E" w:rsidRDefault="00F8384E">
            <w:pPr>
              <w:pStyle w:val="ITSSzovegtest"/>
            </w:pPr>
          </w:p>
          <w:p w:rsidR="00F8384E" w:rsidRDefault="00F8384E">
            <w:pPr>
              <w:pStyle w:val="ITSSzovegtest"/>
            </w:pPr>
          </w:p>
          <w:p w:rsidR="00F8384E" w:rsidRPr="00350F3D" w:rsidRDefault="00F8384E">
            <w:pPr>
              <w:pStyle w:val="ITSSzovegtest"/>
            </w:pPr>
            <w:r>
              <w:rPr>
                <w:noProof/>
                <w:lang w:eastAsia="hu-HU"/>
              </w:rPr>
              <w:drawing>
                <wp:inline distT="0" distB="0" distL="0" distR="0" wp14:anchorId="0C642B28" wp14:editId="79D85A5F">
                  <wp:extent cx="2409825" cy="895350"/>
                  <wp:effectExtent l="0" t="0" r="9525" b="0"/>
                  <wp:docPr id="247" name="Kép 247" descr="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ona"/>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09825" cy="895350"/>
                          </a:xfrm>
                          <a:prstGeom prst="rect">
                            <a:avLst/>
                          </a:prstGeom>
                          <a:noFill/>
                          <a:ln>
                            <a:noFill/>
                          </a:ln>
                        </pic:spPr>
                      </pic:pic>
                    </a:graphicData>
                  </a:graphic>
                </wp:inline>
              </w:drawing>
            </w:r>
          </w:p>
        </w:tc>
      </w:tr>
      <w:tr w:rsidR="00F8384E" w:rsidTr="00F8384E">
        <w:tc>
          <w:tcPr>
            <w:tcW w:w="4624" w:type="dxa"/>
          </w:tcPr>
          <w:p w:rsidR="00F8384E" w:rsidRPr="002462E8" w:rsidRDefault="00F8384E" w:rsidP="00746ECF">
            <w:pPr>
              <w:pStyle w:val="Kpalrs"/>
            </w:pPr>
            <w:r w:rsidRPr="009C70DE">
              <w:fldChar w:fldCharType="begin"/>
            </w:r>
            <w:r w:rsidRPr="002462E8">
              <w:instrText xml:space="preserve"> SEQ ábra \* ARABIC </w:instrText>
            </w:r>
            <w:r w:rsidRPr="009C70DE">
              <w:fldChar w:fldCharType="separate"/>
            </w:r>
            <w:bookmarkStart w:id="43" w:name="_Toc421781285"/>
            <w:r w:rsidR="00F366D4">
              <w:rPr>
                <w:noProof/>
              </w:rPr>
              <w:t>9</w:t>
            </w:r>
            <w:r w:rsidRPr="009C70DE">
              <w:fldChar w:fldCharType="end"/>
            </w:r>
            <w:r w:rsidRPr="002462E8">
              <w:t xml:space="preserve">. ábra: </w:t>
            </w:r>
            <w:r>
              <w:t>Erzsébetváros</w:t>
            </w:r>
            <w:r w:rsidRPr="002462E8">
              <w:t xml:space="preserve"> Budapest zónarendszerében</w:t>
            </w:r>
            <w:bookmarkEnd w:id="43"/>
          </w:p>
          <w:p w:rsidR="00F8384E" w:rsidRPr="009C70DE" w:rsidRDefault="00F8384E" w:rsidP="008B6FD8">
            <w:pPr>
              <w:pStyle w:val="ITSKepForras"/>
            </w:pPr>
            <w:r w:rsidRPr="009C70DE">
              <w:t>Forrás: TSZT 2015</w:t>
            </w:r>
          </w:p>
        </w:tc>
        <w:tc>
          <w:tcPr>
            <w:tcW w:w="5014" w:type="dxa"/>
            <w:vMerge/>
          </w:tcPr>
          <w:p w:rsidR="00F8384E" w:rsidRDefault="00F8384E" w:rsidP="00A51666">
            <w:pPr>
              <w:pStyle w:val="ITSKep"/>
            </w:pPr>
          </w:p>
        </w:tc>
      </w:tr>
    </w:tbl>
    <w:p w:rsidR="00F8384E" w:rsidRPr="00447731" w:rsidRDefault="00F8384E" w:rsidP="00DA6AA6">
      <w:pPr>
        <w:pStyle w:val="ITSSzovegtest"/>
      </w:pPr>
      <w:r w:rsidRPr="007322B9">
        <w:t>A TSZT 2015 Erzsébetváros területén meghatározta a (tervezett) területfelhasználási egységeket a beépíté</w:t>
      </w:r>
      <w:r w:rsidRPr="007322B9">
        <w:t>s</w:t>
      </w:r>
      <w:r w:rsidRPr="007322B9">
        <w:t>re szánt és a beépítésre nem szánt területeken egyaránt.</w:t>
      </w:r>
    </w:p>
    <w:tbl>
      <w:tblPr>
        <w:tblStyle w:val="ITSTablazat"/>
        <w:tblW w:w="9639" w:type="dxa"/>
        <w:tblLayout w:type="fixed"/>
        <w:tblLook w:val="00A0" w:firstRow="1" w:lastRow="0" w:firstColumn="1" w:lastColumn="0" w:noHBand="0" w:noVBand="0"/>
      </w:tblPr>
      <w:tblGrid>
        <w:gridCol w:w="3686"/>
        <w:gridCol w:w="850"/>
        <w:gridCol w:w="567"/>
        <w:gridCol w:w="426"/>
        <w:gridCol w:w="1396"/>
        <w:gridCol w:w="20"/>
        <w:gridCol w:w="708"/>
        <w:gridCol w:w="711"/>
        <w:gridCol w:w="567"/>
        <w:gridCol w:w="708"/>
      </w:tblGrid>
      <w:tr w:rsidR="00F8384E" w:rsidRPr="00A95C65" w:rsidTr="00746ECF">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9639" w:type="dxa"/>
            <w:gridSpan w:val="10"/>
            <w:tcBorders>
              <w:top w:val="nil"/>
            </w:tcBorders>
            <w:noWrap/>
          </w:tcPr>
          <w:p w:rsidR="00F8384E" w:rsidRPr="00A95C65" w:rsidRDefault="00F8384E" w:rsidP="00F15E1C">
            <w:pPr>
              <w:spacing w:after="0"/>
              <w:jc w:val="both"/>
              <w:rPr>
                <w:rFonts w:cs="Arial"/>
                <w:b/>
                <w:sz w:val="16"/>
                <w:szCs w:val="16"/>
              </w:rPr>
            </w:pPr>
            <w:r w:rsidRPr="00A95C65">
              <w:t>A kerület Budapest legkisebb kerülete a maga 208,7 ha területével, amely Budapest összterületének (~52 500 ha) mindössze 0,39%-a. A kerület legnagyobb része, 91,1%-a (190,14 ha) beépítésre szánt területfelhasználási egységbe sorolt, amelynek több, mint fele lakóterület és több, mint harmada városkö</w:t>
            </w:r>
            <w:r w:rsidRPr="00A95C65">
              <w:t>z</w:t>
            </w:r>
            <w:r w:rsidRPr="00A95C65">
              <w:t>ponti terület. A kerületben beépítésre nem szánt területe több, mint három negyedét közlekedési területek alkotják (~80%)</w:t>
            </w:r>
            <w:r w:rsidR="00AB421C">
              <w:t>.</w:t>
            </w:r>
            <w:r w:rsidRPr="00A95C65">
              <w:rPr>
                <w:rFonts w:cs="Arial"/>
                <w:b/>
                <w:sz w:val="16"/>
                <w:szCs w:val="16"/>
              </w:rPr>
              <w:t xml:space="preserve">Területfelhasználási egységek megoszlása </w:t>
            </w:r>
            <w:r w:rsidR="00F15E1C">
              <w:rPr>
                <w:rFonts w:cs="Arial"/>
                <w:b/>
                <w:sz w:val="16"/>
                <w:szCs w:val="16"/>
              </w:rPr>
              <w:t>Erzsébetvárosban</w:t>
            </w: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5103" w:type="dxa"/>
            <w:gridSpan w:val="3"/>
            <w:noWrap/>
          </w:tcPr>
          <w:p w:rsidR="00F8384E" w:rsidRPr="00A95C65" w:rsidRDefault="00F8384E" w:rsidP="00746ECF">
            <w:pPr>
              <w:spacing w:after="0"/>
              <w:jc w:val="right"/>
              <w:rPr>
                <w:rFonts w:cs="Arial"/>
                <w:b/>
                <w:i/>
                <w:sz w:val="16"/>
                <w:szCs w:val="16"/>
              </w:rPr>
            </w:pPr>
            <w:r w:rsidRPr="00A95C65">
              <w:rPr>
                <w:rFonts w:cs="Arial"/>
                <w:b/>
                <w:i/>
                <w:sz w:val="16"/>
                <w:szCs w:val="16"/>
              </w:rPr>
              <w:t>ha</w:t>
            </w:r>
          </w:p>
        </w:tc>
        <w:tc>
          <w:tcPr>
            <w:tcW w:w="4536" w:type="dxa"/>
            <w:gridSpan w:val="7"/>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rFonts w:cs="Arial"/>
                <w:b/>
                <w:i/>
                <w:sz w:val="16"/>
                <w:szCs w:val="16"/>
                <w:vertAlign w:val="superscript"/>
              </w:rPr>
            </w:pPr>
            <w:r w:rsidRPr="00A95C65">
              <w:rPr>
                <w:rFonts w:cs="Arial"/>
                <w:b/>
                <w:i/>
                <w:sz w:val="16"/>
                <w:szCs w:val="16"/>
              </w:rPr>
              <w:t>ha</w:t>
            </w: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rFonts w:cs="Arial"/>
                <w:b/>
                <w:sz w:val="16"/>
                <w:szCs w:val="16"/>
              </w:rPr>
            </w:pPr>
            <w:r w:rsidRPr="00A95C65">
              <w:rPr>
                <w:rFonts w:cs="Arial"/>
                <w:b/>
                <w:sz w:val="16"/>
                <w:szCs w:val="16"/>
              </w:rPr>
              <w:t>Lakó területfelhasználási egység</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b/>
                <w:sz w:val="16"/>
                <w:szCs w:val="16"/>
              </w:rPr>
            </w:pPr>
          </w:p>
        </w:tc>
        <w:tc>
          <w:tcPr>
            <w:tcW w:w="426"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b/>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rFonts w:cs="Arial"/>
                <w:b/>
                <w:sz w:val="16"/>
                <w:szCs w:val="16"/>
              </w:rPr>
            </w:pPr>
            <w:r w:rsidRPr="00A95C65">
              <w:rPr>
                <w:rFonts w:cs="Arial"/>
                <w:b/>
                <w:sz w:val="16"/>
                <w:szCs w:val="16"/>
              </w:rPr>
              <w:t>Közlekedési területek</w:t>
            </w: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b/>
                <w:sz w:val="16"/>
                <w:szCs w:val="16"/>
              </w:rPr>
            </w:pPr>
          </w:p>
        </w:tc>
        <w:tc>
          <w:tcPr>
            <w:tcW w:w="708"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b/>
                <w:sz w:val="16"/>
                <w:szCs w:val="16"/>
              </w:rPr>
            </w:pP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sz w:val="16"/>
                <w:szCs w:val="16"/>
              </w:rPr>
            </w:pPr>
            <w:r w:rsidRPr="00A95C65">
              <w:rPr>
                <w:sz w:val="16"/>
                <w:szCs w:val="16"/>
              </w:rPr>
              <w:t>Nagyvárosias, jellemzően szabadonálló jellegű lakóter</w:t>
            </w:r>
            <w:r w:rsidRPr="00A95C65">
              <w:rPr>
                <w:sz w:val="16"/>
                <w:szCs w:val="16"/>
              </w:rPr>
              <w:t>ü</w:t>
            </w:r>
            <w:r w:rsidRPr="00A95C65">
              <w:rPr>
                <w:sz w:val="16"/>
                <w:szCs w:val="16"/>
              </w:rPr>
              <w:t xml:space="preserve">let </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A95C65">
              <w:rPr>
                <w:rFonts w:cs="Arial"/>
                <w:sz w:val="16"/>
                <w:szCs w:val="16"/>
              </w:rPr>
              <w:t>Ln-1</w:t>
            </w: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rFonts w:cs="Calibri"/>
                <w:sz w:val="16"/>
                <w:szCs w:val="16"/>
              </w:rPr>
            </w:pPr>
            <w:r w:rsidRPr="00A95C65">
              <w:rPr>
                <w:sz w:val="16"/>
                <w:szCs w:val="16"/>
              </w:rPr>
              <w:t>102,33</w:t>
            </w: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A95C65">
              <w:rPr>
                <w:rFonts w:cs="Arial"/>
                <w:sz w:val="16"/>
                <w:szCs w:val="16"/>
              </w:rPr>
              <w:t>Közúti közlekedési terület</w:t>
            </w: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A95C65">
              <w:rPr>
                <w:rFonts w:cs="Arial"/>
                <w:sz w:val="16"/>
                <w:szCs w:val="16"/>
              </w:rPr>
              <w:t>KÖu</w:t>
            </w:r>
          </w:p>
        </w:tc>
        <w:tc>
          <w:tcPr>
            <w:tcW w:w="708"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r w:rsidRPr="00A95C65">
              <w:rPr>
                <w:sz w:val="16"/>
                <w:szCs w:val="16"/>
              </w:rPr>
              <w:t>14,87</w:t>
            </w: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sz w:val="16"/>
                <w:szCs w:val="16"/>
              </w:rPr>
            </w:pPr>
            <w:r w:rsidRPr="00A95C65">
              <w:rPr>
                <w:sz w:val="16"/>
                <w:szCs w:val="16"/>
              </w:rPr>
              <w:t>Kisvárosias, jellemzően szabadonálló jellegű lakóterület</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A95C65">
              <w:rPr>
                <w:rFonts w:cs="Arial"/>
                <w:sz w:val="16"/>
                <w:szCs w:val="16"/>
              </w:rPr>
              <w:t>Lk-2</w:t>
            </w: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rFonts w:cs="Calibri"/>
                <w:sz w:val="16"/>
                <w:szCs w:val="16"/>
              </w:rPr>
            </w:pPr>
            <w:r w:rsidRPr="00A95C65">
              <w:rPr>
                <w:sz w:val="16"/>
                <w:szCs w:val="16"/>
              </w:rPr>
              <w:t>5,57</w:t>
            </w: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i/>
                <w:sz w:val="16"/>
                <w:szCs w:val="16"/>
              </w:rPr>
            </w:pPr>
            <w:r w:rsidRPr="00A95C65">
              <w:rPr>
                <w:i/>
                <w:sz w:val="16"/>
                <w:szCs w:val="16"/>
              </w:rPr>
              <w:t>Közlekedési területek összesen</w:t>
            </w: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708" w:type="dxa"/>
            <w:vAlign w:val="top"/>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r w:rsidRPr="00A95C65">
              <w:rPr>
                <w:i/>
                <w:sz w:val="16"/>
                <w:szCs w:val="16"/>
              </w:rPr>
              <w:t>14,87</w:t>
            </w:r>
          </w:p>
        </w:tc>
      </w:tr>
      <w:tr w:rsidR="00F8384E" w:rsidRPr="00A95C65" w:rsidTr="00746ECF">
        <w:trPr>
          <w:gridAfter w:val="3"/>
          <w:wAfter w:w="1986" w:type="dxa"/>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i/>
                <w:sz w:val="16"/>
                <w:szCs w:val="16"/>
              </w:rPr>
            </w:pPr>
            <w:r w:rsidRPr="00A95C65">
              <w:rPr>
                <w:i/>
                <w:sz w:val="16"/>
                <w:szCs w:val="16"/>
              </w:rPr>
              <w:t>Lakó területfelhasználási egység összesen</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r w:rsidRPr="00A95C65">
              <w:rPr>
                <w:i/>
                <w:sz w:val="16"/>
                <w:szCs w:val="16"/>
              </w:rPr>
              <w:t>107,90</w:t>
            </w: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1396" w:type="dxa"/>
          </w:tcPr>
          <w:p w:rsidR="00F8384E" w:rsidRPr="00A95C65" w:rsidRDefault="00F8384E" w:rsidP="00746ECF">
            <w:pPr>
              <w:spacing w:after="0" w:line="240" w:lineRule="auto"/>
              <w:cnfStyle w:val="000000000000" w:firstRow="0" w:lastRow="0" w:firstColumn="0" w:lastColumn="0" w:oddVBand="0" w:evenVBand="0" w:oddHBand="0" w:evenHBand="0" w:firstRowFirstColumn="0" w:firstRowLastColumn="0" w:lastRowFirstColumn="0" w:lastRowLastColumn="0"/>
            </w:pPr>
            <w:r w:rsidRPr="00A95C65">
              <w:rPr>
                <w:rFonts w:cs="Arial"/>
                <w:b/>
                <w:sz w:val="16"/>
                <w:szCs w:val="16"/>
              </w:rPr>
              <w:t>Zöldterület</w:t>
            </w:r>
          </w:p>
        </w:tc>
        <w:tc>
          <w:tcPr>
            <w:tcW w:w="20" w:type="dxa"/>
          </w:tcPr>
          <w:p w:rsidR="00F8384E" w:rsidRPr="00A95C65" w:rsidRDefault="00F8384E" w:rsidP="00746ECF">
            <w:pPr>
              <w:spacing w:after="0" w:line="240" w:lineRule="auto"/>
              <w:cnfStyle w:val="000000000000" w:firstRow="0" w:lastRow="0" w:firstColumn="0" w:lastColumn="0" w:oddVBand="0" w:evenVBand="0" w:oddHBand="0" w:evenHBand="0" w:firstRowFirstColumn="0" w:firstRowLastColumn="0" w:lastRowFirstColumn="0" w:lastRowLastColumn="0"/>
            </w:pPr>
          </w:p>
        </w:tc>
        <w:tc>
          <w:tcPr>
            <w:tcW w:w="708" w:type="dxa"/>
          </w:tcPr>
          <w:p w:rsidR="00F8384E" w:rsidRPr="00A95C65" w:rsidRDefault="00F8384E" w:rsidP="00746ECF">
            <w:pPr>
              <w:spacing w:after="0" w:line="240" w:lineRule="auto"/>
              <w:cnfStyle w:val="000000000000" w:firstRow="0" w:lastRow="0" w:firstColumn="0" w:lastColumn="0" w:oddVBand="0" w:evenVBand="0" w:oddHBand="0" w:evenHBand="0" w:firstRowFirstColumn="0" w:firstRowLastColumn="0" w:lastRowFirstColumn="0" w:lastRowLastColumn="0"/>
            </w:pP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sz w:val="16"/>
                <w:szCs w:val="16"/>
              </w:rPr>
            </w:pPr>
            <w:r w:rsidRPr="00A95C65">
              <w:rPr>
                <w:rFonts w:cs="Arial"/>
                <w:b/>
                <w:sz w:val="16"/>
                <w:szCs w:val="16"/>
              </w:rPr>
              <w:t>Vegyes területfelhasználási egység</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rFonts w:cs="Calibri"/>
                <w:sz w:val="16"/>
                <w:szCs w:val="16"/>
              </w:rPr>
            </w:pP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A95C65">
              <w:rPr>
                <w:sz w:val="16"/>
                <w:szCs w:val="16"/>
              </w:rPr>
              <w:t>Közkert, közpark</w:t>
            </w: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A95C65">
              <w:rPr>
                <w:rFonts w:cs="Arial"/>
                <w:sz w:val="16"/>
                <w:szCs w:val="16"/>
              </w:rPr>
              <w:t>Zkp</w:t>
            </w:r>
          </w:p>
        </w:tc>
        <w:tc>
          <w:tcPr>
            <w:tcW w:w="708" w:type="dxa"/>
            <w:vAlign w:val="top"/>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r w:rsidRPr="00A95C65">
              <w:rPr>
                <w:sz w:val="16"/>
                <w:szCs w:val="16"/>
              </w:rPr>
              <w:t>3,66</w:t>
            </w: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sz w:val="16"/>
                <w:szCs w:val="16"/>
              </w:rPr>
            </w:pPr>
            <w:r w:rsidRPr="00A95C65">
              <w:rPr>
                <w:sz w:val="16"/>
                <w:szCs w:val="16"/>
              </w:rPr>
              <w:t>Városközpont területe</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A95C65">
              <w:rPr>
                <w:rFonts w:cs="Arial"/>
                <w:sz w:val="16"/>
                <w:szCs w:val="16"/>
              </w:rPr>
              <w:t>Vt-V</w:t>
            </w: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rFonts w:cs="Calibri"/>
                <w:sz w:val="16"/>
                <w:szCs w:val="16"/>
              </w:rPr>
            </w:pPr>
            <w:r w:rsidRPr="00A95C65">
              <w:rPr>
                <w:rFonts w:cs="Calibri"/>
                <w:sz w:val="16"/>
                <w:szCs w:val="16"/>
              </w:rPr>
              <w:t>77,69</w:t>
            </w: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i/>
                <w:sz w:val="16"/>
                <w:szCs w:val="16"/>
              </w:rPr>
            </w:pPr>
            <w:r w:rsidRPr="00A95C65">
              <w:rPr>
                <w:rFonts w:cs="Arial"/>
                <w:i/>
                <w:sz w:val="16"/>
                <w:szCs w:val="16"/>
              </w:rPr>
              <w:t>Zöldterületek összesen</w:t>
            </w: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708" w:type="dxa"/>
            <w:vAlign w:val="top"/>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r w:rsidRPr="00A95C65">
              <w:rPr>
                <w:i/>
                <w:sz w:val="16"/>
                <w:szCs w:val="16"/>
              </w:rPr>
              <w:t>3,66</w:t>
            </w: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sz w:val="16"/>
                <w:szCs w:val="16"/>
              </w:rPr>
            </w:pPr>
            <w:r w:rsidRPr="00A95C65">
              <w:rPr>
                <w:sz w:val="16"/>
                <w:szCs w:val="16"/>
              </w:rPr>
              <w:t xml:space="preserve">Intézményi, jellemzően szabadonálló jellegű terület </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A95C65">
              <w:rPr>
                <w:rFonts w:cs="Arial"/>
                <w:sz w:val="16"/>
                <w:szCs w:val="16"/>
              </w:rPr>
              <w:t>Vi-2</w:t>
            </w: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rFonts w:cs="Calibri"/>
                <w:sz w:val="16"/>
                <w:szCs w:val="16"/>
              </w:rPr>
            </w:pPr>
            <w:r w:rsidRPr="00A95C65">
              <w:rPr>
                <w:sz w:val="16"/>
                <w:szCs w:val="16"/>
              </w:rPr>
              <w:t>0,31</w:t>
            </w: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708" w:type="dxa"/>
            <w:vAlign w:val="top"/>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i/>
                <w:sz w:val="16"/>
                <w:szCs w:val="16"/>
              </w:rPr>
            </w:pPr>
            <w:r w:rsidRPr="00A95C65">
              <w:rPr>
                <w:i/>
                <w:sz w:val="16"/>
                <w:szCs w:val="16"/>
              </w:rPr>
              <w:t>Vegyes területfelhasználás összesen:</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r w:rsidRPr="00A95C65">
              <w:rPr>
                <w:i/>
                <w:sz w:val="16"/>
                <w:szCs w:val="16"/>
              </w:rPr>
              <w:t>78,00</w:t>
            </w: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708" w:type="dxa"/>
            <w:vAlign w:val="top"/>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sz w:val="16"/>
                <w:szCs w:val="16"/>
              </w:rPr>
            </w:pPr>
            <w:r w:rsidRPr="00A95C65">
              <w:rPr>
                <w:rFonts w:cs="Arial"/>
                <w:b/>
                <w:sz w:val="16"/>
                <w:szCs w:val="16"/>
              </w:rPr>
              <w:t>Különleges területek területfelhasználási egység</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rFonts w:cs="Calibri"/>
                <w:sz w:val="16"/>
                <w:szCs w:val="16"/>
              </w:rPr>
            </w:pP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708" w:type="dxa"/>
            <w:vAlign w:val="top"/>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sz w:val="16"/>
                <w:szCs w:val="16"/>
              </w:rPr>
            </w:pPr>
            <w:r w:rsidRPr="00A95C65">
              <w:rPr>
                <w:sz w:val="16"/>
                <w:szCs w:val="16"/>
              </w:rPr>
              <w:t>Oktatási központok területe</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A95C65">
              <w:rPr>
                <w:rFonts w:cs="Arial"/>
                <w:sz w:val="16"/>
                <w:szCs w:val="16"/>
              </w:rPr>
              <w:t>K-Okt</w:t>
            </w: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r w:rsidRPr="00A95C65">
              <w:rPr>
                <w:sz w:val="16"/>
                <w:szCs w:val="16"/>
              </w:rPr>
              <w:t>4,06</w:t>
            </w: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708" w:type="dxa"/>
            <w:vAlign w:val="top"/>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sz w:val="16"/>
                <w:szCs w:val="16"/>
              </w:rPr>
            </w:pPr>
            <w:r w:rsidRPr="00A95C65">
              <w:rPr>
                <w:sz w:val="16"/>
                <w:szCs w:val="16"/>
              </w:rPr>
              <w:t>Honvédelmi, katonai és nemzetbiztonsági célra szolgáló terület</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r w:rsidRPr="00A95C65">
              <w:rPr>
                <w:rFonts w:cs="Arial"/>
                <w:sz w:val="16"/>
                <w:szCs w:val="16"/>
              </w:rPr>
              <w:t>K-Hon</w:t>
            </w: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rFonts w:cs="Calibri"/>
                <w:sz w:val="16"/>
                <w:szCs w:val="16"/>
              </w:rPr>
            </w:pPr>
            <w:r w:rsidRPr="00A95C65">
              <w:rPr>
                <w:rFonts w:cs="Calibri"/>
                <w:sz w:val="16"/>
                <w:szCs w:val="16"/>
              </w:rPr>
              <w:t>0,18</w:t>
            </w: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708" w:type="dxa"/>
            <w:vAlign w:val="top"/>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i/>
                <w:sz w:val="16"/>
                <w:szCs w:val="16"/>
              </w:rPr>
            </w:pPr>
            <w:r w:rsidRPr="00A95C65">
              <w:rPr>
                <w:i/>
                <w:sz w:val="16"/>
                <w:szCs w:val="16"/>
              </w:rPr>
              <w:t>Különleges területek területfelhasználási egység össz</w:t>
            </w:r>
            <w:r w:rsidRPr="00A95C65">
              <w:rPr>
                <w:i/>
                <w:sz w:val="16"/>
                <w:szCs w:val="16"/>
              </w:rPr>
              <w:t>e</w:t>
            </w:r>
            <w:r w:rsidRPr="00A95C65">
              <w:rPr>
                <w:i/>
                <w:sz w:val="16"/>
                <w:szCs w:val="16"/>
              </w:rPr>
              <w:t>sen:</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rFonts w:cs="Calibri"/>
                <w:i/>
                <w:sz w:val="16"/>
                <w:szCs w:val="16"/>
              </w:rPr>
            </w:pPr>
            <w:r w:rsidRPr="00A95C65">
              <w:rPr>
                <w:rFonts w:cs="Calibri"/>
                <w:i/>
                <w:sz w:val="16"/>
                <w:szCs w:val="16"/>
              </w:rPr>
              <w:t>4,24</w:t>
            </w: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i/>
                <w:sz w:val="16"/>
                <w:szCs w:val="16"/>
              </w:rPr>
            </w:pPr>
          </w:p>
        </w:tc>
        <w:tc>
          <w:tcPr>
            <w:tcW w:w="708" w:type="dxa"/>
            <w:vAlign w:val="top"/>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i/>
                <w:sz w:val="16"/>
                <w:szCs w:val="16"/>
              </w:rPr>
            </w:pPr>
          </w:p>
        </w:tc>
      </w:tr>
      <w:tr w:rsidR="00F8384E" w:rsidRPr="00A95C65" w:rsidTr="00746ECF">
        <w:trPr>
          <w:trHeight w:val="170"/>
        </w:trPr>
        <w:tc>
          <w:tcPr>
            <w:cnfStyle w:val="001000000000" w:firstRow="0" w:lastRow="0" w:firstColumn="1" w:lastColumn="0" w:oddVBand="0" w:evenVBand="0" w:oddHBand="0" w:evenHBand="0" w:firstRowFirstColumn="0" w:firstRowLastColumn="0" w:lastRowFirstColumn="0" w:lastRowLastColumn="0"/>
            <w:tcW w:w="3686" w:type="dxa"/>
            <w:noWrap/>
          </w:tcPr>
          <w:p w:rsidR="00F8384E" w:rsidRPr="00A95C65" w:rsidRDefault="00F8384E" w:rsidP="00746ECF">
            <w:pPr>
              <w:spacing w:after="0"/>
              <w:rPr>
                <w:sz w:val="16"/>
                <w:szCs w:val="16"/>
              </w:rPr>
            </w:pPr>
            <w:r w:rsidRPr="00A95C65">
              <w:rPr>
                <w:rFonts w:cs="Arial"/>
                <w:b/>
                <w:sz w:val="16"/>
                <w:szCs w:val="16"/>
              </w:rPr>
              <w:t>Beépítésre szánt területek összesen</w:t>
            </w:r>
          </w:p>
        </w:tc>
        <w:tc>
          <w:tcPr>
            <w:tcW w:w="850" w:type="dxa"/>
            <w:noWrap/>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p>
        </w:tc>
        <w:tc>
          <w:tcPr>
            <w:tcW w:w="567"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rFonts w:cs="Calibri"/>
                <w:sz w:val="16"/>
                <w:szCs w:val="16"/>
              </w:rPr>
            </w:pPr>
            <w:r w:rsidRPr="00A95C65">
              <w:rPr>
                <w:rFonts w:cs="Arial"/>
                <w:b/>
                <w:sz w:val="16"/>
                <w:szCs w:val="16"/>
              </w:rPr>
              <w:t>190,14</w:t>
            </w:r>
          </w:p>
        </w:tc>
        <w:tc>
          <w:tcPr>
            <w:tcW w:w="426"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p>
        </w:tc>
        <w:tc>
          <w:tcPr>
            <w:tcW w:w="2835" w:type="dxa"/>
            <w:gridSpan w:val="4"/>
          </w:tcPr>
          <w:p w:rsidR="00F8384E" w:rsidRPr="00A95C65" w:rsidRDefault="00F8384E" w:rsidP="00746ECF">
            <w:pPr>
              <w:spacing w:after="0"/>
              <w:cnfStyle w:val="000000000000" w:firstRow="0" w:lastRow="0" w:firstColumn="0" w:lastColumn="0" w:oddVBand="0" w:evenVBand="0" w:oddHBand="0" w:evenHBand="0" w:firstRowFirstColumn="0" w:firstRowLastColumn="0" w:lastRowFirstColumn="0" w:lastRowLastColumn="0"/>
              <w:rPr>
                <w:sz w:val="16"/>
                <w:szCs w:val="16"/>
              </w:rPr>
            </w:pPr>
            <w:r w:rsidRPr="00A95C65">
              <w:rPr>
                <w:rFonts w:cs="Arial"/>
                <w:b/>
                <w:sz w:val="16"/>
                <w:szCs w:val="16"/>
              </w:rPr>
              <w:t>Beépítésre nem szánt területek összesen</w:t>
            </w:r>
          </w:p>
        </w:tc>
        <w:tc>
          <w:tcPr>
            <w:tcW w:w="567" w:type="dxa"/>
          </w:tcPr>
          <w:p w:rsidR="00F8384E" w:rsidRPr="00A95C65" w:rsidRDefault="00F8384E" w:rsidP="00746ECF">
            <w:pPr>
              <w:spacing w:after="0"/>
              <w:jc w:val="center"/>
              <w:cnfStyle w:val="000000000000" w:firstRow="0" w:lastRow="0" w:firstColumn="0" w:lastColumn="0" w:oddVBand="0" w:evenVBand="0" w:oddHBand="0" w:evenHBand="0" w:firstRowFirstColumn="0" w:firstRowLastColumn="0" w:lastRowFirstColumn="0" w:lastRowLastColumn="0"/>
              <w:rPr>
                <w:rFonts w:cs="Arial"/>
                <w:sz w:val="16"/>
                <w:szCs w:val="16"/>
              </w:rPr>
            </w:pPr>
          </w:p>
        </w:tc>
        <w:tc>
          <w:tcPr>
            <w:tcW w:w="708" w:type="dxa"/>
          </w:tcPr>
          <w:p w:rsidR="00F8384E" w:rsidRPr="00A95C65" w:rsidRDefault="00F8384E" w:rsidP="00746ECF">
            <w:pPr>
              <w:spacing w:after="0"/>
              <w:jc w:val="right"/>
              <w:cnfStyle w:val="000000000000" w:firstRow="0" w:lastRow="0" w:firstColumn="0" w:lastColumn="0" w:oddVBand="0" w:evenVBand="0" w:oddHBand="0" w:evenHBand="0" w:firstRowFirstColumn="0" w:firstRowLastColumn="0" w:lastRowFirstColumn="0" w:lastRowLastColumn="0"/>
              <w:rPr>
                <w:sz w:val="16"/>
                <w:szCs w:val="16"/>
              </w:rPr>
            </w:pPr>
            <w:r w:rsidRPr="00A95C65">
              <w:rPr>
                <w:b/>
                <w:sz w:val="16"/>
                <w:szCs w:val="16"/>
              </w:rPr>
              <w:t>18,53</w:t>
            </w:r>
          </w:p>
        </w:tc>
      </w:tr>
    </w:tbl>
    <w:p w:rsidR="00F8384E" w:rsidRDefault="00F8384E" w:rsidP="00F8384E"/>
    <w:tbl>
      <w:tblPr>
        <w:tblStyle w:val="Rcsostblzat"/>
        <w:tblW w:w="11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0" w:type="dxa"/>
          <w:right w:w="70" w:type="dxa"/>
        </w:tblCellMar>
        <w:tblLook w:val="04A0" w:firstRow="1" w:lastRow="0" w:firstColumn="1" w:lastColumn="0" w:noHBand="0" w:noVBand="1"/>
      </w:tblPr>
      <w:tblGrid>
        <w:gridCol w:w="4962"/>
        <w:gridCol w:w="6313"/>
      </w:tblGrid>
      <w:tr w:rsidR="00F8384E" w:rsidTr="00746ECF">
        <w:trPr>
          <w:trHeight w:val="5085"/>
        </w:trPr>
        <w:tc>
          <w:tcPr>
            <w:tcW w:w="4962" w:type="dxa"/>
          </w:tcPr>
          <w:p w:rsidR="00F8384E" w:rsidRDefault="00F8384E" w:rsidP="00DA6AA6">
            <w:pPr>
              <w:pStyle w:val="ITSSzovegtest"/>
            </w:pPr>
            <w:r>
              <w:rPr>
                <w:noProof/>
                <w:lang w:eastAsia="hu-HU"/>
              </w:rPr>
              <w:lastRenderedPageBreak/>
              <w:drawing>
                <wp:inline distT="0" distB="0" distL="0" distR="0" wp14:anchorId="7C0FDB3B" wp14:editId="075A55DB">
                  <wp:extent cx="2808065" cy="3000375"/>
                  <wp:effectExtent l="0" t="0" r="0" b="0"/>
                  <wp:docPr id="249" name="Diagram 249"/>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c>
          <w:tcPr>
            <w:tcW w:w="6313" w:type="dxa"/>
          </w:tcPr>
          <w:p w:rsidR="00F8384E" w:rsidRDefault="00F8384E" w:rsidP="00D37EA6">
            <w:pPr>
              <w:pStyle w:val="ITSSzovegtest"/>
            </w:pPr>
            <w:r>
              <w:rPr>
                <w:noProof/>
                <w:lang w:eastAsia="hu-HU"/>
              </w:rPr>
              <w:drawing>
                <wp:inline distT="0" distB="0" distL="0" distR="0" wp14:anchorId="2F9C69EF" wp14:editId="1E98B238">
                  <wp:extent cx="3092212" cy="3324225"/>
                  <wp:effectExtent l="0" t="0" r="0" b="0"/>
                  <wp:docPr id="8" name="Diagram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r w:rsidR="00F8384E" w:rsidTr="00746ECF">
        <w:tc>
          <w:tcPr>
            <w:tcW w:w="4962" w:type="dxa"/>
          </w:tcPr>
          <w:p w:rsidR="00F8384E" w:rsidRPr="00596573" w:rsidRDefault="00F8384E" w:rsidP="00DA6AA6">
            <w:pPr>
              <w:pStyle w:val="ITSSzovegtest"/>
              <w:rPr>
                <w:color w:val="FFFFFF" w:themeColor="background1"/>
              </w:rPr>
            </w:pPr>
            <w:r w:rsidRPr="00596573">
              <w:rPr>
                <w:noProof/>
                <w:lang w:eastAsia="hu-HU"/>
              </w:rPr>
              <w:drawing>
                <wp:inline distT="0" distB="0" distL="0" distR="0" wp14:anchorId="62F9D141" wp14:editId="24DD8C52">
                  <wp:extent cx="3049723" cy="3248025"/>
                  <wp:effectExtent l="0" t="0" r="0" b="0"/>
                  <wp:docPr id="250" name="Diagram 25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c>
          <w:tcPr>
            <w:tcW w:w="6313" w:type="dxa"/>
          </w:tcPr>
          <w:p w:rsidR="00F8384E" w:rsidRDefault="00F8384E" w:rsidP="00D37EA6">
            <w:pPr>
              <w:pStyle w:val="ITSSzovegtest"/>
            </w:pPr>
            <w:r>
              <w:rPr>
                <w:noProof/>
                <w:lang w:eastAsia="hu-HU"/>
              </w:rPr>
              <w:drawing>
                <wp:inline distT="0" distB="0" distL="0" distR="0" wp14:anchorId="625CFA3B" wp14:editId="23F89E79">
                  <wp:extent cx="3183915" cy="3371850"/>
                  <wp:effectExtent l="0" t="0" r="0" b="0"/>
                  <wp:docPr id="251" name="Diagram 25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rsidR="00F8384E" w:rsidRDefault="00F662F3" w:rsidP="00F8384E">
      <w:pPr>
        <w:pStyle w:val="Kpalrs"/>
        <w:rPr>
          <w:noProof/>
          <w:lang w:eastAsia="hu-HU"/>
        </w:rPr>
      </w:pPr>
      <w:r>
        <w:fldChar w:fldCharType="begin"/>
      </w:r>
      <w:r>
        <w:instrText xml:space="preserve"> SEQ ábra \* ARABIC </w:instrText>
      </w:r>
      <w:r>
        <w:fldChar w:fldCharType="separate"/>
      </w:r>
      <w:bookmarkStart w:id="44" w:name="_Toc410566271"/>
      <w:bookmarkStart w:id="45" w:name="_Toc421781286"/>
      <w:r w:rsidR="00F366D4">
        <w:rPr>
          <w:noProof/>
        </w:rPr>
        <w:t>10</w:t>
      </w:r>
      <w:r>
        <w:rPr>
          <w:noProof/>
        </w:rPr>
        <w:fldChar w:fldCharType="end"/>
      </w:r>
      <w:r w:rsidR="00F8384E">
        <w:t xml:space="preserve">. ábra: </w:t>
      </w:r>
      <w:r w:rsidR="00F8384E">
        <w:rPr>
          <w:noProof/>
          <w:lang w:eastAsia="hu-HU"/>
        </w:rPr>
        <w:t xml:space="preserve">A területfelhasználási egységek </w:t>
      </w:r>
      <w:bookmarkEnd w:id="44"/>
      <w:r w:rsidR="00F8384E">
        <w:rPr>
          <w:noProof/>
          <w:lang w:eastAsia="hu-HU"/>
        </w:rPr>
        <w:t>Erzsébetváros</w:t>
      </w:r>
      <w:bookmarkEnd w:id="45"/>
    </w:p>
    <w:p w:rsidR="005E1498" w:rsidRDefault="005E1498" w:rsidP="00DA6AA6">
      <w:pPr>
        <w:pStyle w:val="ITSSzovegtest"/>
      </w:pPr>
    </w:p>
    <w:p w:rsidR="00F8384E" w:rsidRDefault="00F8384E" w:rsidP="00D37EA6">
      <w:pPr>
        <w:pStyle w:val="ITSSzovegtest"/>
      </w:pPr>
      <w:r w:rsidRPr="007313AA">
        <w:t>Az Étv. szerint az FRSZ egyik kiemelt feladata a területfelhasználási egységek beépítési sűrűségének megh</w:t>
      </w:r>
      <w:r w:rsidRPr="007313AA">
        <w:t>a</w:t>
      </w:r>
      <w:r w:rsidRPr="007313AA">
        <w:t>tározása. Az FRSZ szerint a beépítési sűrűség kétféle értékre tagolódik, hogy a területhasználat kiszolgálás</w:t>
      </w:r>
      <w:r w:rsidRPr="007313AA">
        <w:t>á</w:t>
      </w:r>
      <w:r w:rsidRPr="007313AA">
        <w:t>hoz szükséges parkolási infrastruktúra épületen belüli biztosítása támogatott legyen. A bsá jelű általános sűrűségi érték az általánosa</w:t>
      </w:r>
      <w:r w:rsidR="000E606C" w:rsidRPr="007313AA">
        <w:t>n elhelyezhető funkciók számára</w:t>
      </w:r>
      <w:r w:rsidRPr="007313AA">
        <w:t>, a bsp jelű parkolási sűrűségi érték viszont kizárólag az épületen belüli parkolás céljára vehető igénybe.</w:t>
      </w:r>
      <w:r>
        <w:t xml:space="preserve"> </w:t>
      </w:r>
    </w:p>
    <w:p w:rsidR="00F8384E" w:rsidRPr="00A95C65" w:rsidRDefault="00F8384E" w:rsidP="00D37EA6">
      <w:pPr>
        <w:pStyle w:val="ITSSzovegtest"/>
      </w:pPr>
      <w:r w:rsidRPr="00A95C65">
        <w:lastRenderedPageBreak/>
        <w:t>Erzsébetváros területén a terv által meghatározott beépítési sűrűség bsá értéke a kerület jelentős részén 3,0 feletti. Jelentősebb eltérés három területen mutatkozik. Az első a Városliget fasor kerülethatár menti beépítés, ahol az érték 1,25-re csökken. Ezen felül a Rózsák terén 0,75, míg a Bethlen Gábor téren elhelye</w:t>
      </w:r>
      <w:r w:rsidRPr="00A95C65">
        <w:t>z</w:t>
      </w:r>
      <w:r w:rsidRPr="00A95C65">
        <w:t xml:space="preserve">kedő Szent István Egyetem Állatorvos Tudományi Karának terv által meghatározott beépítési sűrűsége 1,5. </w:t>
      </w:r>
    </w:p>
    <w:p w:rsidR="00F8384E" w:rsidRDefault="00F8384E" w:rsidP="00BA6946">
      <w:pPr>
        <w:pStyle w:val="ITSSzovegtest"/>
      </w:pPr>
      <w:r>
        <w:rPr>
          <w:noProof/>
          <w:lang w:eastAsia="hu-HU"/>
        </w:rPr>
        <w:drawing>
          <wp:anchor distT="0" distB="0" distL="114300" distR="114300" simplePos="0" relativeHeight="251431936" behindDoc="0" locked="0" layoutInCell="1" allowOverlap="1" wp14:anchorId="13E45729" wp14:editId="39F07325">
            <wp:simplePos x="0" y="0"/>
            <wp:positionH relativeFrom="margin">
              <wp:align>left</wp:align>
            </wp:positionH>
            <wp:positionV relativeFrom="paragraph">
              <wp:posOffset>21590</wp:posOffset>
            </wp:positionV>
            <wp:extent cx="3484245" cy="3061970"/>
            <wp:effectExtent l="0" t="0" r="1905" b="5080"/>
            <wp:wrapSquare wrapText="bothSides"/>
            <wp:docPr id="25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4"/>
                    <pic:cNvPicPr>
                      <a:picLocks noChangeAspect="1" noChangeArrowheads="1"/>
                    </pic:cNvPicPr>
                  </pic:nvPicPr>
                  <pic:blipFill>
                    <a:blip r:embed="rId60">
                      <a:extLst>
                        <a:ext uri="{28A0092B-C50C-407E-A947-70E740481C1C}">
                          <a14:useLocalDpi xmlns:a14="http://schemas.microsoft.com/office/drawing/2010/main" val="0"/>
                        </a:ext>
                      </a:extLst>
                    </a:blip>
                    <a:stretch>
                      <a:fillRect/>
                    </a:stretch>
                  </pic:blipFill>
                  <pic:spPr bwMode="auto">
                    <a:xfrm>
                      <a:off x="0" y="0"/>
                      <a:ext cx="3484245" cy="30619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5C65">
        <w:t>Jelentős változással érintett területként a TSZT területfelhasználási tervlapján megj</w:t>
      </w:r>
      <w:r w:rsidRPr="00A95C65">
        <w:t>e</w:t>
      </w:r>
      <w:r w:rsidRPr="00A95C65">
        <w:t>lennek azok a terül</w:t>
      </w:r>
      <w:r w:rsidRPr="00A95C65">
        <w:t>e</w:t>
      </w:r>
      <w:r w:rsidRPr="00A95C65">
        <w:t>tek, melyek nagyobb egybefüggő – legalább egy-két tömb mére</w:t>
      </w:r>
      <w:r w:rsidRPr="00A95C65">
        <w:t>t</w:t>
      </w:r>
      <w:r w:rsidRPr="00A95C65">
        <w:t>ben alulhasznosítottak és változást igénye</w:t>
      </w:r>
      <w:r w:rsidRPr="00A95C65">
        <w:t>l</w:t>
      </w:r>
      <w:r w:rsidRPr="00A95C65">
        <w:t>nek. A változás nem feltétlenül jelent területfelhasználás tekintetében is vált</w:t>
      </w:r>
      <w:r w:rsidRPr="00A95C65">
        <w:t>o</w:t>
      </w:r>
      <w:r w:rsidRPr="00A95C65">
        <w:t>zást, vagy funkcióváltást, hanem a terület jelen állapotához képest szükséges átalak</w:t>
      </w:r>
      <w:r w:rsidRPr="00A95C65">
        <w:t>u</w:t>
      </w:r>
      <w:r w:rsidRPr="00A95C65">
        <w:t>lást jelzi. Erzsébetváros területén a terv nem jelölt ki átmeneti területfelhasználási eg</w:t>
      </w:r>
      <w:r w:rsidRPr="00A95C65">
        <w:t>y</w:t>
      </w:r>
      <w:r w:rsidRPr="00A95C65">
        <w:t>ség.</w:t>
      </w:r>
    </w:p>
    <w:p w:rsidR="00F8384E" w:rsidRPr="00A95C65" w:rsidRDefault="00F8384E" w:rsidP="008F6EDB">
      <w:pPr>
        <w:pStyle w:val="ITSSzovegtest"/>
      </w:pPr>
      <w:r>
        <w:rPr>
          <w:noProof/>
          <w:lang w:eastAsia="hu-HU"/>
        </w:rPr>
        <mc:AlternateContent>
          <mc:Choice Requires="wps">
            <w:drawing>
              <wp:anchor distT="45720" distB="45720" distL="114300" distR="114300" simplePos="0" relativeHeight="251451392" behindDoc="0" locked="0" layoutInCell="1" allowOverlap="1" wp14:anchorId="587E3592" wp14:editId="7CDA07CA">
                <wp:simplePos x="0" y="0"/>
                <wp:positionH relativeFrom="margin">
                  <wp:align>left</wp:align>
                </wp:positionH>
                <wp:positionV relativeFrom="paragraph">
                  <wp:posOffset>695133</wp:posOffset>
                </wp:positionV>
                <wp:extent cx="3484245" cy="541655"/>
                <wp:effectExtent l="0" t="0" r="1905" b="0"/>
                <wp:wrapSquare wrapText="bothSides"/>
                <wp:docPr id="248"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4245" cy="541655"/>
                        </a:xfrm>
                        <a:prstGeom prst="rect">
                          <a:avLst/>
                        </a:prstGeom>
                        <a:solidFill>
                          <a:srgbClr val="FFFFFF"/>
                        </a:solidFill>
                        <a:ln w="9525">
                          <a:noFill/>
                          <a:miter lim="800000"/>
                          <a:headEnd/>
                          <a:tailEnd/>
                        </a:ln>
                      </wps:spPr>
                      <wps:txbx>
                        <w:txbxContent>
                          <w:p w:rsidR="00DD0C88" w:rsidRDefault="00F662F3" w:rsidP="00F8384E">
                            <w:pPr>
                              <w:pStyle w:val="Kpalrs"/>
                            </w:pPr>
                            <w:fldSimple w:instr=" SEQ ábra \* ARABIC ">
                              <w:bookmarkStart w:id="46" w:name="_Toc421781287"/>
                              <w:r w:rsidR="00F366D4">
                                <w:rPr>
                                  <w:noProof/>
                                </w:rPr>
                                <w:t>11</w:t>
                              </w:r>
                            </w:fldSimple>
                            <w:r w:rsidR="00DD0C88">
                              <w:t>. ábra: Erzsébetvárosban a beépítésre szánt területek beép</w:t>
                            </w:r>
                            <w:r w:rsidR="00DD0C88">
                              <w:t>í</w:t>
                            </w:r>
                            <w:r w:rsidR="00DD0C88">
                              <w:t>tési sűrűségének bsá értékei</w:t>
                            </w:r>
                            <w:bookmarkEnd w:id="46"/>
                          </w:p>
                          <w:p w:rsidR="00DD0C88" w:rsidRDefault="00DD0C88" w:rsidP="008B6FD8">
                            <w:pPr>
                              <w:pStyle w:val="ITSKepForras"/>
                            </w:pPr>
                            <w:r>
                              <w:t>Forrás: FRSZ 2. melléklet – részlet</w:t>
                            </w:r>
                          </w:p>
                          <w:p w:rsidR="00DD0C88" w:rsidRDefault="00DD0C88" w:rsidP="00F8384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zövegdoboz 2" o:spid="_x0000_s1034" type="#_x0000_t202" style="position:absolute;left:0;text-align:left;margin-left:0;margin-top:54.75pt;width:274.35pt;height:42.65pt;z-index:25145139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" stroked="f">
                <v:textbox>
                  <w:txbxContent>
                    <w:p w:rsidR="00DD0C88" w:rsidRDefault="00F662F3" w:rsidP="00F8384E">
                      <w:pPr>
                        <w:pStyle w:val="Kpalrs"/>
                      </w:pPr>
                      <w:fldSimple w:instr=" SEQ ábra \* ARABIC ">
                        <w:bookmarkStart w:id="47" w:name="_Toc421781287"/>
                        <w:r w:rsidR="00F366D4">
                          <w:rPr>
                            <w:noProof/>
                          </w:rPr>
                          <w:t>11</w:t>
                        </w:r>
                      </w:fldSimple>
                      <w:r w:rsidR="00DD0C88">
                        <w:t>. ábra: Erzsébetvárosban a beépítésre szánt területek beép</w:t>
                      </w:r>
                      <w:r w:rsidR="00DD0C88">
                        <w:t>í</w:t>
                      </w:r>
                      <w:r w:rsidR="00DD0C88">
                        <w:t>tési sűrűségének bsá értékei</w:t>
                      </w:r>
                      <w:bookmarkEnd w:id="47"/>
                    </w:p>
                    <w:p w:rsidR="00DD0C88" w:rsidRDefault="00DD0C88" w:rsidP="008B6FD8">
                      <w:pPr>
                        <w:pStyle w:val="ITSKepForras"/>
                      </w:pPr>
                      <w:r>
                        <w:t>Forrás: FRSZ 2. melléklet – részlet</w:t>
                      </w:r>
                    </w:p>
                    <w:p w:rsidR="00DD0C88" w:rsidRDefault="00DD0C88" w:rsidP="00F8384E"/>
                  </w:txbxContent>
                </v:textbox>
                <w10:wrap type="square" anchorx="margin"/>
              </v:shape>
            </w:pict>
          </mc:Fallback>
        </mc:AlternateContent>
      </w:r>
      <w:r w:rsidRPr="00A95C65">
        <w:t>A TSZT 2015 Erzsébetváros területén új kö</w:t>
      </w:r>
      <w:r w:rsidRPr="00A95C65">
        <w:t>z</w:t>
      </w:r>
      <w:r w:rsidRPr="00A95C65">
        <w:t>úthálózati elemet nem jelöl. Az M4 metr</w:t>
      </w:r>
      <w:r w:rsidRPr="00A95C65">
        <w:t>ó</w:t>
      </w:r>
      <w:r w:rsidRPr="00A95C65">
        <w:t>vonal forgalomba helyezésével viszont szü</w:t>
      </w:r>
      <w:r w:rsidRPr="00A95C65">
        <w:t>k</w:t>
      </w:r>
      <w:r w:rsidRPr="00A95C65">
        <w:t>ségessé vált a Rákóczi út átépítése, ezzel összefüggésben a TSZT 2015 tartalmazza itt a villamos közlekedés újbóli bevezetését.</w:t>
      </w:r>
    </w:p>
    <w:p w:rsidR="00F8384E" w:rsidRDefault="00F8384E" w:rsidP="008F6EDB">
      <w:pPr>
        <w:pStyle w:val="ITSSzovegtest"/>
      </w:pPr>
      <w:r w:rsidRPr="00A95C65">
        <w:t>Erzsébetvárost érinti a HÉV vonalak pesti belváros alatti összekötésével kialakuló Észak-déli regionális gyorsvasút tervezett nyomvonala, jelenleg a Klauzál térnél és a</w:t>
      </w:r>
      <w:r>
        <w:t>z</w:t>
      </w:r>
      <w:r w:rsidRPr="00A95C65">
        <w:t xml:space="preserve"> </w:t>
      </w:r>
      <w:r>
        <w:t>Astoriánál</w:t>
      </w:r>
      <w:r w:rsidRPr="00A95C65">
        <w:t xml:space="preserve"> tervezettek megállók.</w:t>
      </w:r>
      <w:r>
        <w:t xml:space="preserve"> </w:t>
      </w:r>
    </w:p>
    <w:p w:rsidR="00F8384E" w:rsidRDefault="00F8384E" w:rsidP="00F8384E">
      <w:pPr>
        <w:pStyle w:val="ITSFejezet4"/>
        <w:jc w:val="both"/>
      </w:pPr>
      <w:bookmarkStart w:id="48" w:name="_Toc421781124"/>
      <w:r>
        <w:t>Kerületi Városrendezési és Építési Szabályzat (KVSZ) és a szabályozási tervek (SZT)</w:t>
      </w:r>
      <w:bookmarkEnd w:id="48"/>
    </w:p>
    <w:p w:rsidR="00F8384E" w:rsidRPr="00A95C65" w:rsidRDefault="00F8384E" w:rsidP="00DA6AA6">
      <w:pPr>
        <w:pStyle w:val="ITSSzovegtest"/>
      </w:pPr>
      <w:r w:rsidRPr="00A95C65">
        <w:t xml:space="preserve">Budapest VII. Kerület Erzsébetváros Önkormányzat Képviselő Testülete által a </w:t>
      </w:r>
      <w:r w:rsidRPr="00A95C65">
        <w:rPr>
          <w:b/>
        </w:rPr>
        <w:t>4/2004. (II.23.) sz. ök. rend</w:t>
      </w:r>
      <w:r w:rsidRPr="00A95C65">
        <w:rPr>
          <w:b/>
        </w:rPr>
        <w:t>e</w:t>
      </w:r>
      <w:r w:rsidRPr="00A95C65">
        <w:rPr>
          <w:b/>
        </w:rPr>
        <w:t>let</w:t>
      </w:r>
      <w:r w:rsidRPr="00A95C65">
        <w:t>ével elfogadott, többszörösen módosított kerületi városrendezési és építési szabályzat (KVSZ) és az egyéb hatályban lévő szabályozási tervek (SZT-k) még a korábbi fővárosi tervi környezetben, korábbi jo</w:t>
      </w:r>
      <w:r w:rsidRPr="00A95C65">
        <w:t>g</w:t>
      </w:r>
      <w:r w:rsidRPr="00A95C65">
        <w:t>szabályi háttér alapján készültek. Jelenleg két, a kerület egyes területeire vonatkozó szabályozás van h</w:t>
      </w:r>
      <w:r w:rsidRPr="00A95C65">
        <w:t>a</w:t>
      </w:r>
      <w:r w:rsidRPr="00A95C65">
        <w:t xml:space="preserve">tályban: </w:t>
      </w:r>
    </w:p>
    <w:p w:rsidR="00F8384E" w:rsidRPr="00A95C65" w:rsidRDefault="00F8384E" w:rsidP="00BF7CA2">
      <w:pPr>
        <w:pStyle w:val="ITSFelsorolas1"/>
      </w:pPr>
      <w:r w:rsidRPr="00A95C65">
        <w:t>Városliget fasor-Dózsa György út-Damjanich u.-Bajza u. által határolt terület (2007)</w:t>
      </w:r>
    </w:p>
    <w:p w:rsidR="00F8384E" w:rsidRPr="00A95C65" w:rsidRDefault="00F8384E" w:rsidP="00BF7CA2">
      <w:pPr>
        <w:pStyle w:val="ITSFelsorolas1"/>
      </w:pPr>
      <w:r w:rsidRPr="00A95C65">
        <w:t>Rottenbiller u.-Damjanich u.-Bethlen Gábor u.-Dembinszky u. által határolt terület (2008)</w:t>
      </w:r>
    </w:p>
    <w:p w:rsidR="00F8384E" w:rsidRDefault="00F8384E" w:rsidP="00BA6946">
      <w:pPr>
        <w:pStyle w:val="ITSSzovegtest"/>
      </w:pPr>
      <w:r w:rsidRPr="00A95C65">
        <w:t xml:space="preserve"> A 2004 után készült szabályozási tervek a KÉSZ alaprendeletét módosították.</w:t>
      </w:r>
    </w:p>
    <w:tbl>
      <w:tblPr>
        <w:tblStyle w:val="ITSTablazat"/>
        <w:tblW w:w="9639" w:type="dxa"/>
        <w:tblLayout w:type="fixed"/>
        <w:tblLook w:val="01E0" w:firstRow="1" w:lastRow="1" w:firstColumn="1" w:lastColumn="1" w:noHBand="0" w:noVBand="0"/>
      </w:tblPr>
      <w:tblGrid>
        <w:gridCol w:w="4820"/>
        <w:gridCol w:w="4819"/>
      </w:tblGrid>
      <w:tr w:rsidR="00F8384E" w:rsidRPr="00DA0AEE" w:rsidTr="00A36AB0">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820" w:type="dxa"/>
          </w:tcPr>
          <w:p w:rsidR="008F6299" w:rsidRDefault="008F6299" w:rsidP="00746ECF">
            <w:pPr>
              <w:pStyle w:val="Tablazatswot"/>
              <w:ind w:left="0"/>
            </w:pPr>
          </w:p>
          <w:p w:rsidR="00EB6061" w:rsidRDefault="00EB6061" w:rsidP="00746ECF">
            <w:pPr>
              <w:pStyle w:val="Tablazatswot"/>
              <w:ind w:left="0"/>
            </w:pPr>
          </w:p>
          <w:p w:rsidR="008F6299" w:rsidRDefault="008F6299" w:rsidP="00746ECF">
            <w:pPr>
              <w:pStyle w:val="Tablazatswot"/>
              <w:ind w:left="0"/>
            </w:pPr>
          </w:p>
          <w:p w:rsidR="008F6299" w:rsidRDefault="008F6299" w:rsidP="00746ECF">
            <w:pPr>
              <w:pStyle w:val="Tablazatswot"/>
              <w:ind w:left="0"/>
            </w:pPr>
          </w:p>
          <w:p w:rsidR="00F8384E" w:rsidRPr="00DA0AEE" w:rsidRDefault="00F8384E" w:rsidP="00746ECF">
            <w:pPr>
              <w:pStyle w:val="Tablazatswot"/>
              <w:ind w:left="0"/>
            </w:pPr>
            <w:r w:rsidRPr="00DA0AEE">
              <w:t>SWOT</w:t>
            </w:r>
            <w:r w:rsidRPr="00DA0AEE">
              <w:tab/>
            </w:r>
          </w:p>
        </w:tc>
        <w:tc>
          <w:tcPr>
            <w:cnfStyle w:val="000100000000" w:firstRow="0" w:lastRow="0" w:firstColumn="0" w:lastColumn="1" w:oddVBand="0" w:evenVBand="0" w:oddHBand="0" w:evenHBand="0" w:firstRowFirstColumn="0" w:firstRowLastColumn="0" w:lastRowFirstColumn="0" w:lastRowLastColumn="0"/>
            <w:tcW w:w="4819" w:type="dxa"/>
          </w:tcPr>
          <w:p w:rsidR="00F8384E" w:rsidRPr="00DA0AEE" w:rsidRDefault="00F8384E" w:rsidP="00746ECF">
            <w:pPr>
              <w:pStyle w:val="Tablazatswot"/>
            </w:pPr>
          </w:p>
        </w:tc>
      </w:tr>
      <w:tr w:rsidR="00F8384E" w:rsidRPr="003012DB" w:rsidTr="00A36AB0">
        <w:trPr>
          <w:trHeight w:val="100"/>
        </w:trPr>
        <w:tc>
          <w:tcPr>
            <w:cnfStyle w:val="001000000000" w:firstRow="0" w:lastRow="0" w:firstColumn="1" w:lastColumn="0" w:oddVBand="0" w:evenVBand="0" w:oddHBand="0" w:evenHBand="0" w:firstRowFirstColumn="0" w:firstRowLastColumn="0" w:lastRowFirstColumn="0" w:lastRowLastColumn="0"/>
            <w:tcW w:w="4820" w:type="dxa"/>
          </w:tcPr>
          <w:p w:rsidR="00F8384E" w:rsidRPr="003012DB" w:rsidRDefault="00F8384E" w:rsidP="00746ECF">
            <w:pPr>
              <w:pStyle w:val="pici"/>
            </w:pPr>
          </w:p>
        </w:tc>
        <w:tc>
          <w:tcPr>
            <w:cnfStyle w:val="000100000000" w:firstRow="0" w:lastRow="0" w:firstColumn="0" w:lastColumn="1" w:oddVBand="0" w:evenVBand="0" w:oddHBand="0" w:evenHBand="0" w:firstRowFirstColumn="0" w:firstRowLastColumn="0" w:lastRowFirstColumn="0" w:lastRowLastColumn="0"/>
            <w:tcW w:w="4819" w:type="dxa"/>
          </w:tcPr>
          <w:p w:rsidR="00F8384E" w:rsidRPr="003012DB" w:rsidRDefault="00F8384E" w:rsidP="00746ECF">
            <w:pPr>
              <w:pStyle w:val="pici"/>
            </w:pPr>
          </w:p>
        </w:tc>
      </w:tr>
      <w:tr w:rsidR="00F8384E" w:rsidRPr="00DA0AEE" w:rsidTr="00A36AB0">
        <w:trPr>
          <w:trHeight w:val="296"/>
        </w:trPr>
        <w:tc>
          <w:tcPr>
            <w:cnfStyle w:val="001000000000" w:firstRow="0" w:lastRow="0" w:firstColumn="1" w:lastColumn="0" w:oddVBand="0" w:evenVBand="0" w:oddHBand="0" w:evenHBand="0" w:firstRowFirstColumn="0" w:firstRowLastColumn="0" w:lastRowFirstColumn="0" w:lastRowLastColumn="0"/>
            <w:tcW w:w="4820" w:type="dxa"/>
          </w:tcPr>
          <w:p w:rsidR="00F8384E" w:rsidRPr="00DA0AEE" w:rsidRDefault="00F8384E" w:rsidP="00746ECF">
            <w:pPr>
              <w:pStyle w:val="ITSTablazatFejlec"/>
            </w:pPr>
            <w:r w:rsidRPr="00DA0AEE">
              <w:t>ERŐSSÉGEK</w:t>
            </w:r>
          </w:p>
        </w:tc>
        <w:tc>
          <w:tcPr>
            <w:cnfStyle w:val="000100000000" w:firstRow="0" w:lastRow="0" w:firstColumn="0" w:lastColumn="1" w:oddVBand="0" w:evenVBand="0" w:oddHBand="0" w:evenHBand="0" w:firstRowFirstColumn="0" w:firstRowLastColumn="0" w:lastRowFirstColumn="0" w:lastRowLastColumn="0"/>
            <w:tcW w:w="4819" w:type="dxa"/>
          </w:tcPr>
          <w:p w:rsidR="00F8384E" w:rsidRPr="00DA0AEE" w:rsidRDefault="00F8384E" w:rsidP="00746ECF">
            <w:pPr>
              <w:pStyle w:val="ITSTablazatFejlec"/>
            </w:pPr>
            <w:r w:rsidRPr="00DA0AEE">
              <w:t>GYENGESÉGEK</w:t>
            </w:r>
          </w:p>
        </w:tc>
      </w:tr>
      <w:tr w:rsidR="00F8384E" w:rsidRPr="00DA0AEE" w:rsidTr="00A36AB0">
        <w:trPr>
          <w:trHeight w:val="294"/>
        </w:trPr>
        <w:tc>
          <w:tcPr>
            <w:cnfStyle w:val="001000000000" w:firstRow="0" w:lastRow="0" w:firstColumn="1" w:lastColumn="0" w:oddVBand="0" w:evenVBand="0" w:oddHBand="0" w:evenHBand="0" w:firstRowFirstColumn="0" w:firstRowLastColumn="0" w:lastRowFirstColumn="0" w:lastRowLastColumn="0"/>
            <w:tcW w:w="4820" w:type="dxa"/>
            <w:vAlign w:val="top"/>
          </w:tcPr>
          <w:p w:rsidR="00AE27D4" w:rsidRPr="00202B8F" w:rsidRDefault="00AE27D4" w:rsidP="00AE27D4">
            <w:pPr>
              <w:pStyle w:val="ITSTablazatSzoveg"/>
            </w:pPr>
            <w:r w:rsidRPr="00202B8F">
              <w:t>Területfejlesztési és településfejlesztési dokumentumok megf</w:t>
            </w:r>
            <w:r w:rsidRPr="00202B8F">
              <w:t>e</w:t>
            </w:r>
            <w:r w:rsidRPr="00202B8F">
              <w:t>lelő hierarchiája, és összhangja;</w:t>
            </w:r>
          </w:p>
          <w:p w:rsidR="00AE27D4" w:rsidRPr="00202B8F" w:rsidRDefault="00AE27D4" w:rsidP="00AE27D4">
            <w:pPr>
              <w:pStyle w:val="ITSTablazatSzoveg"/>
            </w:pPr>
            <w:r w:rsidRPr="00202B8F">
              <w:t xml:space="preserve">Kerület határán lévő fontos közlekedési csomóponti funkciók, valamint jó közlekedési kapcsolat; </w:t>
            </w:r>
          </w:p>
          <w:p w:rsidR="00F8384E" w:rsidRPr="00DA0AEE" w:rsidRDefault="00AE27D4" w:rsidP="00AE27D4">
            <w:pPr>
              <w:pStyle w:val="ITSTablazatSzoveg"/>
            </w:pPr>
            <w:r w:rsidRPr="00202B8F">
              <w:t>Felelős kerületi stratégiai tervezés (Erzsébet Terv)</w:t>
            </w:r>
          </w:p>
        </w:tc>
        <w:tc>
          <w:tcPr>
            <w:cnfStyle w:val="000100000000" w:firstRow="0" w:lastRow="0" w:firstColumn="0" w:lastColumn="1" w:oddVBand="0" w:evenVBand="0" w:oddHBand="0" w:evenHBand="0" w:firstRowFirstColumn="0" w:firstRowLastColumn="0" w:lastRowFirstColumn="0" w:lastRowLastColumn="0"/>
            <w:tcW w:w="4819" w:type="dxa"/>
          </w:tcPr>
          <w:p w:rsidR="00AE27D4" w:rsidRPr="00202B8F" w:rsidRDefault="00942012" w:rsidP="00AE27D4">
            <w:pPr>
              <w:pStyle w:val="ITSTblzatFelsorols"/>
              <w:rPr>
                <w:sz w:val="18"/>
              </w:rPr>
            </w:pPr>
            <w:r>
              <w:rPr>
                <w:sz w:val="18"/>
              </w:rPr>
              <w:t>G</w:t>
            </w:r>
            <w:r w:rsidR="00AE27D4" w:rsidRPr="00202B8F">
              <w:rPr>
                <w:sz w:val="18"/>
              </w:rPr>
              <w:t>azdaságfejlesztési lehetőségek korlátozottak</w:t>
            </w:r>
          </w:p>
          <w:p w:rsidR="00F8384E" w:rsidRPr="00DA0AEE" w:rsidRDefault="00942012" w:rsidP="00AE27D4">
            <w:pPr>
              <w:pStyle w:val="ITSTblzatFelsorols"/>
              <w:tabs>
                <w:tab w:val="clear" w:pos="284"/>
                <w:tab w:val="clear" w:pos="567"/>
                <w:tab w:val="clear" w:pos="851"/>
              </w:tabs>
            </w:pPr>
            <w:r>
              <w:rPr>
                <w:rFonts w:ascii="Calibri" w:hAnsi="Calibri"/>
                <w:sz w:val="18"/>
                <w:szCs w:val="22"/>
              </w:rPr>
              <w:t>Ideiglenes területhasználat nem megfelelő szabályozása</w:t>
            </w:r>
          </w:p>
        </w:tc>
      </w:tr>
      <w:tr w:rsidR="00F8384E" w:rsidRPr="00DA0AEE" w:rsidTr="00A36AB0">
        <w:trPr>
          <w:trHeight w:val="294"/>
        </w:trPr>
        <w:tc>
          <w:tcPr>
            <w:cnfStyle w:val="001000000000" w:firstRow="0" w:lastRow="0" w:firstColumn="1" w:lastColumn="0" w:oddVBand="0" w:evenVBand="0" w:oddHBand="0" w:evenHBand="0" w:firstRowFirstColumn="0" w:firstRowLastColumn="0" w:lastRowFirstColumn="0" w:lastRowLastColumn="0"/>
            <w:tcW w:w="4820" w:type="dxa"/>
          </w:tcPr>
          <w:p w:rsidR="00F8384E" w:rsidRPr="00DA0AEE" w:rsidRDefault="00F8384E" w:rsidP="00746ECF">
            <w:pPr>
              <w:pStyle w:val="ITSTablazatFejlec"/>
            </w:pPr>
            <w:r w:rsidRPr="00DA0AEE">
              <w:t>LEHETŐSÉGEK</w:t>
            </w:r>
          </w:p>
        </w:tc>
        <w:tc>
          <w:tcPr>
            <w:cnfStyle w:val="000100000000" w:firstRow="0" w:lastRow="0" w:firstColumn="0" w:lastColumn="1" w:oddVBand="0" w:evenVBand="0" w:oddHBand="0" w:evenHBand="0" w:firstRowFirstColumn="0" w:firstRowLastColumn="0" w:lastRowFirstColumn="0" w:lastRowLastColumn="0"/>
            <w:tcW w:w="4819" w:type="dxa"/>
          </w:tcPr>
          <w:p w:rsidR="00F8384E" w:rsidRPr="00DA0AEE" w:rsidRDefault="00F8384E" w:rsidP="00746ECF">
            <w:pPr>
              <w:pStyle w:val="ITSTablazatFejlec"/>
            </w:pPr>
            <w:r w:rsidRPr="00DA0AEE">
              <w:t>VESZÉLYEK</w:t>
            </w:r>
          </w:p>
        </w:tc>
      </w:tr>
      <w:tr w:rsidR="00F8384E" w:rsidRPr="00DA0AEE" w:rsidTr="00A36AB0">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820" w:type="dxa"/>
          </w:tcPr>
          <w:p w:rsidR="00AE27D4" w:rsidRDefault="00AE27D4" w:rsidP="00AE27D4">
            <w:pPr>
              <w:pStyle w:val="ITSTablazatSzoveg"/>
            </w:pPr>
            <w:r>
              <w:t>Új területfelhasználási rendszer;</w:t>
            </w:r>
          </w:p>
          <w:p w:rsidR="00AE27D4" w:rsidRDefault="00AE27D4" w:rsidP="00AE27D4">
            <w:pPr>
              <w:pStyle w:val="ITSTablazatSzoveg"/>
            </w:pPr>
            <w:r>
              <w:t>Akcióterületek felülvizsgálata;</w:t>
            </w:r>
          </w:p>
          <w:p w:rsidR="00F8384E" w:rsidRPr="00DA0AEE" w:rsidRDefault="00AE27D4" w:rsidP="00AE27D4">
            <w:pPr>
              <w:pStyle w:val="ITSTablazatSzoveg"/>
            </w:pPr>
            <w:r>
              <w:t>Beépítési sűrűség fellazítása (elsősorban Belső- és Középső-Erzsébetvárosban) lehetséges a KVSZ keretein belül</w:t>
            </w:r>
          </w:p>
        </w:tc>
        <w:tc>
          <w:tcPr>
            <w:cnfStyle w:val="000100000000" w:firstRow="0" w:lastRow="0" w:firstColumn="0" w:lastColumn="1" w:oddVBand="0" w:evenVBand="0" w:oddHBand="0" w:evenHBand="0" w:firstRowFirstColumn="0" w:firstRowLastColumn="0" w:lastRowFirstColumn="0" w:lastRowLastColumn="0"/>
            <w:tcW w:w="4819" w:type="dxa"/>
          </w:tcPr>
          <w:p w:rsidR="00AE27D4" w:rsidRPr="00202B8F" w:rsidRDefault="00AE27D4" w:rsidP="00AE27D4">
            <w:pPr>
              <w:pStyle w:val="ITSTblzatFelsorols"/>
              <w:rPr>
                <w:sz w:val="18"/>
              </w:rPr>
            </w:pPr>
            <w:r w:rsidRPr="00202B8F">
              <w:rPr>
                <w:sz w:val="18"/>
              </w:rPr>
              <w:t>Az FRSZ által meghatározott beépítési sűrűség tartalékai a jelenleg is magas beépítést tovább növelhetik, illetve felgyo</w:t>
            </w:r>
            <w:r w:rsidRPr="00202B8F">
              <w:rPr>
                <w:sz w:val="18"/>
              </w:rPr>
              <w:t>r</w:t>
            </w:r>
            <w:r w:rsidRPr="00202B8F">
              <w:rPr>
                <w:sz w:val="18"/>
              </w:rPr>
              <w:t>síthatják az annál alacsonyabb beépítési sűrűséggel rendelkező eklektikus épületállomány bontását, lecserélését;</w:t>
            </w:r>
          </w:p>
          <w:p w:rsidR="00F8384E" w:rsidRPr="00DA0AEE" w:rsidRDefault="00AE27D4" w:rsidP="00AE27D4">
            <w:pPr>
              <w:pStyle w:val="ITSTblzatFelsorols"/>
              <w:tabs>
                <w:tab w:val="clear" w:pos="284"/>
              </w:tabs>
            </w:pPr>
            <w:r w:rsidRPr="00202B8F">
              <w:rPr>
                <w:rFonts w:ascii="Calibri" w:hAnsi="Calibri"/>
                <w:sz w:val="18"/>
                <w:szCs w:val="22"/>
              </w:rPr>
              <w:t>A szükséges rehabilitáció megindulásának ellehetetlenülése a külső források hiánya, nem megfelelő elosztása miatt; (EU, Széchenyi Program)</w:t>
            </w:r>
          </w:p>
        </w:tc>
      </w:tr>
    </w:tbl>
    <w:p w:rsidR="00F8384E" w:rsidRDefault="00F8384E" w:rsidP="00F8384E">
      <w:pPr>
        <w:pStyle w:val="Tablazatswot"/>
      </w:pPr>
      <w:r>
        <w:t>fejlesztési kihívások</w:t>
      </w:r>
    </w:p>
    <w:p w:rsidR="00F8384E" w:rsidRPr="00982210" w:rsidRDefault="00F8384E" w:rsidP="00BF7CA2">
      <w:pPr>
        <w:pStyle w:val="ITSFelsorol1"/>
      </w:pPr>
      <w:r w:rsidRPr="00982210">
        <w:t>Akcióterületek meghatározása, felülvizsgálata.</w:t>
      </w:r>
    </w:p>
    <w:p w:rsidR="00F8384E" w:rsidRPr="00982210" w:rsidRDefault="00F8384E" w:rsidP="00A51666">
      <w:pPr>
        <w:pStyle w:val="ITSFelsorol1"/>
      </w:pPr>
      <w:r w:rsidRPr="00982210">
        <w:t>Új szerkezeti terv kerületi szintre valló leképezése</w:t>
      </w:r>
    </w:p>
    <w:p w:rsidR="004121FD" w:rsidRPr="00231622" w:rsidRDefault="00757D68">
      <w:pPr>
        <w:pStyle w:val="ITSSzovegtest"/>
      </w:pPr>
      <w:r w:rsidRPr="00757D68">
        <w:rPr>
          <w:noProof/>
          <w:lang w:eastAsia="hu-HU"/>
        </w:rPr>
        <w:lastRenderedPageBreak/>
        <w:drawing>
          <wp:inline distT="0" distB="0" distL="0" distR="0" wp14:anchorId="5369C3D9" wp14:editId="1B8B323A">
            <wp:extent cx="6081823" cy="6612890"/>
            <wp:effectExtent l="76200" t="76200" r="109855" b="130810"/>
            <wp:docPr id="69" name="Kép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rotWithShape="1">
                    <a:blip r:embed="rId61">
                      <a:extLst>
                        <a:ext uri="{28A0092B-C50C-407E-A947-70E740481C1C}">
                          <a14:useLocalDpi xmlns:a14="http://schemas.microsoft.com/office/drawing/2010/main" val="0"/>
                        </a:ext>
                      </a:extLst>
                    </a:blip>
                    <a:srcRect r="603" b="357"/>
                    <a:stretch/>
                  </pic:blipFill>
                  <pic:spPr bwMode="auto">
                    <a:xfrm>
                      <a:off x="0" y="0"/>
                      <a:ext cx="6083215" cy="6614404"/>
                    </a:xfrm>
                    <a:prstGeom prst="rect">
                      <a:avLst/>
                    </a:prstGeom>
                    <a:noFill/>
                    <a:ln w="28575">
                      <a:solidFill>
                        <a:schemeClr val="accent1"/>
                      </a:solidFill>
                    </a:ln>
                    <a:effectLst>
                      <a:outerShdw blurRad="50800" dist="38100" dir="2700000" algn="tl" rotWithShape="0">
                        <a:prstClr val="black">
                          <a:alpha val="40000"/>
                        </a:prstClr>
                      </a:outerShdw>
                      <a:softEdge rad="0"/>
                    </a:effectLst>
                    <a:extLst>
                      <a:ext uri="{53640926-AAD7-44D8-BBD7-CCE9431645EC}">
                        <a14:shadowObscured xmlns:a14="http://schemas.microsoft.com/office/drawing/2010/main"/>
                      </a:ext>
                    </a:extLst>
                  </pic:spPr>
                </pic:pic>
              </a:graphicData>
            </a:graphic>
          </wp:inline>
        </w:drawing>
      </w:r>
      <w:r w:rsidR="004121FD" w:rsidRPr="00231622">
        <w:br w:type="page"/>
      </w:r>
    </w:p>
    <w:p w:rsidR="0099709B" w:rsidRDefault="0099709B" w:rsidP="008751B4">
      <w:pPr>
        <w:pStyle w:val="ITSFejezet2"/>
        <w:numPr>
          <w:ilvl w:val="1"/>
          <w:numId w:val="27"/>
        </w:numPr>
        <w:spacing w:before="360" w:after="240" w:line="288" w:lineRule="auto"/>
        <w:outlineLvl w:val="0"/>
        <w:rPr>
          <w:rFonts w:ascii="Century Gothic" w:hAnsi="Century Gothic"/>
        </w:rPr>
      </w:pPr>
      <w:bookmarkStart w:id="49" w:name="_Toc421180397"/>
      <w:bookmarkStart w:id="50" w:name="_Toc421781125"/>
      <w:r w:rsidRPr="008751B4">
        <w:rPr>
          <w:rFonts w:ascii="Century Gothic" w:hAnsi="Century Gothic"/>
        </w:rPr>
        <w:lastRenderedPageBreak/>
        <w:t>A K</w:t>
      </w:r>
      <w:r w:rsidR="00D85780">
        <w:rPr>
          <w:rFonts w:ascii="Century Gothic" w:hAnsi="Century Gothic"/>
        </w:rPr>
        <w:t>e</w:t>
      </w:r>
      <w:r w:rsidRPr="008751B4">
        <w:rPr>
          <w:rFonts w:ascii="Century Gothic" w:hAnsi="Century Gothic"/>
        </w:rPr>
        <w:t>rület társadalma</w:t>
      </w:r>
      <w:bookmarkEnd w:id="49"/>
      <w:bookmarkEnd w:id="50"/>
    </w:p>
    <w:p w:rsidR="00A67F58" w:rsidRPr="00216BAE" w:rsidRDefault="00A67F58" w:rsidP="00D85780">
      <w:pPr>
        <w:pStyle w:val="ITSFejezet3"/>
        <w:numPr>
          <w:ilvl w:val="2"/>
          <w:numId w:val="27"/>
        </w:numPr>
      </w:pPr>
      <w:bookmarkStart w:id="51" w:name="_Toc421180398"/>
      <w:bookmarkStart w:id="52" w:name="_Toc421781126"/>
      <w:r w:rsidRPr="00216BAE">
        <w:t>A kerület demográfiai és társadalmi összetétele</w:t>
      </w:r>
      <w:bookmarkEnd w:id="51"/>
      <w:bookmarkEnd w:id="52"/>
      <w:r w:rsidRPr="00216BAE">
        <w:t xml:space="preserve"> </w:t>
      </w:r>
    </w:p>
    <w:p w:rsidR="00A67F58" w:rsidRPr="00216BAE" w:rsidRDefault="00A67F58" w:rsidP="00A67F58">
      <w:pPr>
        <w:pStyle w:val="ITSFejezet4"/>
      </w:pPr>
      <w:bookmarkStart w:id="53" w:name="_Toc421180399"/>
      <w:bookmarkStart w:id="54" w:name="_Toc421781127"/>
      <w:bookmarkStart w:id="55" w:name="_Toc410829247"/>
      <w:r w:rsidRPr="00216BAE">
        <w:t>Népességváltozás</w:t>
      </w:r>
      <w:bookmarkEnd w:id="53"/>
      <w:bookmarkEnd w:id="54"/>
      <w:r w:rsidRPr="00216BAE">
        <w:t xml:space="preserve"> </w:t>
      </w:r>
      <w:bookmarkEnd w:id="55"/>
    </w:p>
    <w:p w:rsidR="00A67F58" w:rsidRPr="00216BAE" w:rsidRDefault="00A67F58" w:rsidP="00DA6AA6">
      <w:pPr>
        <w:pStyle w:val="ITSSzovegtest"/>
      </w:pPr>
      <w:r w:rsidRPr="00216BAE">
        <w:t xml:space="preserve">Erzsébetváros </w:t>
      </w:r>
      <w:r w:rsidRPr="00D51079">
        <w:rPr>
          <w:b/>
        </w:rPr>
        <w:t>lakónépessége</w:t>
      </w:r>
      <w:r w:rsidRPr="00216BAE">
        <w:t xml:space="preserve"> már az 1980-as években erőteljesen elkezdett csökkeni, a legjelentősebb mértékű népességvesztést az 1990-es évek során szenvedte el a kerület, de a 2000-es éve</w:t>
      </w:r>
      <w:r>
        <w:t>k</w:t>
      </w:r>
      <w:r w:rsidRPr="00216BAE">
        <w:t xml:space="preserve"> első évtize</w:t>
      </w:r>
      <w:r w:rsidRPr="00216BAE">
        <w:t>d</w:t>
      </w:r>
      <w:r w:rsidRPr="00216BAE">
        <w:t>ében sem sikerült megállítani a népességfogyást. A jelzett évtizedekben a lakosságának 10, 22, majd 12 %-át vesztette el a kerület a Népszámlálások adatai szerint. Ennek eredményeként a kerület lakossága ha</w:t>
      </w:r>
      <w:r w:rsidRPr="00216BAE">
        <w:t>r</w:t>
      </w:r>
      <w:r w:rsidRPr="00216BAE">
        <w:t>minc év alatt</w:t>
      </w:r>
      <w:r>
        <w:t xml:space="preserve"> </w:t>
      </w:r>
      <w:r w:rsidRPr="00216BAE">
        <w:t>92 350 főről 56 093 főre csökkent 2011-re, ami összességében 39%-os csökkenést jelent. F</w:t>
      </w:r>
      <w:r w:rsidRPr="00216BAE">
        <w:t>ő</w:t>
      </w:r>
      <w:r w:rsidRPr="00216BAE">
        <w:t xml:space="preserve">városi viszonylatban elmondható, hogy a kerület lakosságvesztése Budapest egészénél lényegesen nagyobb mértékű volt, hiszen a főváros lakossága a vizsgált időszakban „csupán” 16%-kal csökkent. </w:t>
      </w:r>
    </w:p>
    <w:tbl>
      <w:tblPr>
        <w:tblStyle w:val="ITSTablazat"/>
        <w:tblW w:w="9638" w:type="dxa"/>
        <w:tblLook w:val="04A0" w:firstRow="1" w:lastRow="0" w:firstColumn="1" w:lastColumn="0" w:noHBand="0" w:noVBand="1"/>
      </w:tblPr>
      <w:tblGrid>
        <w:gridCol w:w="3379"/>
        <w:gridCol w:w="1492"/>
        <w:gridCol w:w="1589"/>
        <w:gridCol w:w="1589"/>
        <w:gridCol w:w="1589"/>
      </w:tblGrid>
      <w:tr w:rsidR="00A67F58" w:rsidRPr="00216BAE" w:rsidTr="005E7ED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363" w:type="dxa"/>
            <w:hideMark/>
          </w:tcPr>
          <w:p w:rsidR="00A67F58" w:rsidRPr="00216BAE" w:rsidRDefault="00A67F58" w:rsidP="005E7ED4">
            <w:pPr>
              <w:spacing w:before="0" w:after="0" w:line="264" w:lineRule="auto"/>
              <w:rPr>
                <w:b/>
                <w:sz w:val="20"/>
                <w:szCs w:val="20"/>
              </w:rPr>
            </w:pPr>
            <w:r w:rsidRPr="00216BAE">
              <w:rPr>
                <w:b/>
                <w:sz w:val="20"/>
                <w:szCs w:val="20"/>
              </w:rPr>
              <w:t> </w:t>
            </w:r>
          </w:p>
          <w:p w:rsidR="00A67F58" w:rsidRPr="00216BAE" w:rsidRDefault="00A67F58" w:rsidP="005E7ED4">
            <w:pPr>
              <w:spacing w:before="0" w:after="0" w:line="264" w:lineRule="auto"/>
              <w:rPr>
                <w:b/>
                <w:sz w:val="20"/>
                <w:szCs w:val="20"/>
              </w:rPr>
            </w:pPr>
          </w:p>
        </w:tc>
        <w:tc>
          <w:tcPr>
            <w:tcW w:w="1556" w:type="dxa"/>
          </w:tcPr>
          <w:p w:rsidR="00A67F58" w:rsidRPr="00216BAE" w:rsidRDefault="00A67F58" w:rsidP="005E7ED4">
            <w:pPr>
              <w:spacing w:before="0" w:after="0" w:line="264" w:lineRule="auto"/>
              <w:jc w:val="center"/>
              <w:cnfStyle w:val="100000000000" w:firstRow="1" w:lastRow="0" w:firstColumn="0" w:lastColumn="0" w:oddVBand="0" w:evenVBand="0" w:oddHBand="0" w:evenHBand="0" w:firstRowFirstColumn="0" w:firstRowLastColumn="0" w:lastRowFirstColumn="0" w:lastRowLastColumn="0"/>
              <w:rPr>
                <w:b/>
                <w:sz w:val="20"/>
                <w:szCs w:val="20"/>
              </w:rPr>
            </w:pPr>
            <w:r w:rsidRPr="00216BAE">
              <w:rPr>
                <w:b/>
                <w:sz w:val="20"/>
                <w:szCs w:val="20"/>
              </w:rPr>
              <w:t>1980</w:t>
            </w:r>
          </w:p>
        </w:tc>
        <w:tc>
          <w:tcPr>
            <w:tcW w:w="1573" w:type="dxa"/>
            <w:noWrap/>
            <w:hideMark/>
          </w:tcPr>
          <w:p w:rsidR="00A67F58" w:rsidRPr="00216BAE" w:rsidRDefault="00A67F58" w:rsidP="005E7ED4">
            <w:pPr>
              <w:spacing w:before="0" w:after="0" w:line="264" w:lineRule="auto"/>
              <w:jc w:val="center"/>
              <w:cnfStyle w:val="100000000000" w:firstRow="1" w:lastRow="0" w:firstColumn="0" w:lastColumn="0" w:oddVBand="0" w:evenVBand="0" w:oddHBand="0" w:evenHBand="0" w:firstRowFirstColumn="0" w:firstRowLastColumn="0" w:lastRowFirstColumn="0" w:lastRowLastColumn="0"/>
              <w:rPr>
                <w:b/>
                <w:sz w:val="20"/>
                <w:szCs w:val="20"/>
              </w:rPr>
            </w:pPr>
            <w:r w:rsidRPr="00216BAE">
              <w:rPr>
                <w:b/>
                <w:sz w:val="20"/>
                <w:szCs w:val="20"/>
              </w:rPr>
              <w:t>1990</w:t>
            </w:r>
          </w:p>
        </w:tc>
        <w:tc>
          <w:tcPr>
            <w:tcW w:w="1573" w:type="dxa"/>
            <w:noWrap/>
            <w:hideMark/>
          </w:tcPr>
          <w:p w:rsidR="00A67F58" w:rsidRPr="00216BAE" w:rsidRDefault="00A67F58" w:rsidP="005E7ED4">
            <w:pPr>
              <w:spacing w:before="0" w:after="0" w:line="264" w:lineRule="auto"/>
              <w:jc w:val="center"/>
              <w:cnfStyle w:val="100000000000" w:firstRow="1" w:lastRow="0" w:firstColumn="0" w:lastColumn="0" w:oddVBand="0" w:evenVBand="0" w:oddHBand="0" w:evenHBand="0" w:firstRowFirstColumn="0" w:firstRowLastColumn="0" w:lastRowFirstColumn="0" w:lastRowLastColumn="0"/>
              <w:rPr>
                <w:b/>
                <w:sz w:val="20"/>
                <w:szCs w:val="20"/>
              </w:rPr>
            </w:pPr>
            <w:r w:rsidRPr="00216BAE">
              <w:rPr>
                <w:b/>
                <w:sz w:val="20"/>
                <w:szCs w:val="20"/>
              </w:rPr>
              <w:t>2001</w:t>
            </w:r>
          </w:p>
        </w:tc>
        <w:tc>
          <w:tcPr>
            <w:tcW w:w="1573" w:type="dxa"/>
            <w:noWrap/>
            <w:hideMark/>
          </w:tcPr>
          <w:p w:rsidR="00A67F58" w:rsidRPr="00216BAE" w:rsidRDefault="00A67F58" w:rsidP="005E7ED4">
            <w:pPr>
              <w:spacing w:before="0" w:after="0" w:line="264" w:lineRule="auto"/>
              <w:jc w:val="center"/>
              <w:cnfStyle w:val="100000000000" w:firstRow="1" w:lastRow="0" w:firstColumn="0" w:lastColumn="0" w:oddVBand="0" w:evenVBand="0" w:oddHBand="0" w:evenHBand="0" w:firstRowFirstColumn="0" w:firstRowLastColumn="0" w:lastRowFirstColumn="0" w:lastRowLastColumn="0"/>
              <w:rPr>
                <w:b/>
                <w:sz w:val="20"/>
                <w:szCs w:val="20"/>
              </w:rPr>
            </w:pPr>
            <w:r w:rsidRPr="00216BAE">
              <w:rPr>
                <w:b/>
                <w:sz w:val="20"/>
                <w:szCs w:val="20"/>
              </w:rPr>
              <w:t>2011</w:t>
            </w:r>
          </w:p>
        </w:tc>
      </w:tr>
      <w:tr w:rsidR="00A67F58" w:rsidRPr="00216BAE" w:rsidTr="005E7ED4">
        <w:trPr>
          <w:trHeight w:val="300"/>
        </w:trPr>
        <w:tc>
          <w:tcPr>
            <w:cnfStyle w:val="001000000000" w:firstRow="0" w:lastRow="0" w:firstColumn="1" w:lastColumn="0" w:oddVBand="0" w:evenVBand="0" w:oddHBand="0" w:evenHBand="0" w:firstRowFirstColumn="0" w:firstRowLastColumn="0" w:lastRowFirstColumn="0" w:lastRowLastColumn="0"/>
            <w:tcW w:w="3363" w:type="dxa"/>
            <w:noWrap/>
            <w:hideMark/>
          </w:tcPr>
          <w:p w:rsidR="00A67F58" w:rsidRPr="00216BAE" w:rsidRDefault="00A67F58" w:rsidP="005E7ED4">
            <w:pPr>
              <w:spacing w:before="0" w:after="0" w:line="264" w:lineRule="auto"/>
              <w:rPr>
                <w:szCs w:val="20"/>
              </w:rPr>
            </w:pPr>
            <w:r w:rsidRPr="00216BAE">
              <w:rPr>
                <w:szCs w:val="20"/>
              </w:rPr>
              <w:t>Kerület lakónépessége (fő)</w:t>
            </w:r>
          </w:p>
        </w:tc>
        <w:tc>
          <w:tcPr>
            <w:tcW w:w="1556"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92 350</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82 864</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64 137</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56 093</w:t>
            </w:r>
          </w:p>
        </w:tc>
      </w:tr>
      <w:tr w:rsidR="00A67F58" w:rsidRPr="00216BAE" w:rsidTr="005E7ED4">
        <w:trPr>
          <w:trHeight w:val="300"/>
        </w:trPr>
        <w:tc>
          <w:tcPr>
            <w:cnfStyle w:val="001000000000" w:firstRow="0" w:lastRow="0" w:firstColumn="1" w:lastColumn="0" w:oddVBand="0" w:evenVBand="0" w:oddHBand="0" w:evenHBand="0" w:firstRowFirstColumn="0" w:firstRowLastColumn="0" w:lastRowFirstColumn="0" w:lastRowLastColumn="0"/>
            <w:tcW w:w="3363" w:type="dxa"/>
            <w:noWrap/>
            <w:hideMark/>
          </w:tcPr>
          <w:p w:rsidR="00A67F58" w:rsidRPr="00216BAE" w:rsidRDefault="00A67F58" w:rsidP="005E7ED4">
            <w:pPr>
              <w:spacing w:before="0" w:after="0" w:line="264" w:lineRule="auto"/>
              <w:rPr>
                <w:szCs w:val="20"/>
              </w:rPr>
            </w:pPr>
            <w:r w:rsidRPr="00216BAE">
              <w:rPr>
                <w:szCs w:val="20"/>
              </w:rPr>
              <w:t>Százalékos változás az előző időponthoz képest [%]</w:t>
            </w:r>
          </w:p>
        </w:tc>
        <w:tc>
          <w:tcPr>
            <w:tcW w:w="1556"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89,7%</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77,4%</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87,5%</w:t>
            </w:r>
          </w:p>
        </w:tc>
      </w:tr>
      <w:tr w:rsidR="00A67F58" w:rsidRPr="00216BAE" w:rsidTr="005E7ED4">
        <w:trPr>
          <w:trHeight w:val="300"/>
        </w:trPr>
        <w:tc>
          <w:tcPr>
            <w:cnfStyle w:val="001000000000" w:firstRow="0" w:lastRow="0" w:firstColumn="1" w:lastColumn="0" w:oddVBand="0" w:evenVBand="0" w:oddHBand="0" w:evenHBand="0" w:firstRowFirstColumn="0" w:firstRowLastColumn="0" w:lastRowFirstColumn="0" w:lastRowLastColumn="0"/>
            <w:tcW w:w="3363" w:type="dxa"/>
            <w:noWrap/>
            <w:hideMark/>
          </w:tcPr>
          <w:p w:rsidR="00A67F58" w:rsidRPr="00216BAE" w:rsidRDefault="00A67F58" w:rsidP="005E7ED4">
            <w:pPr>
              <w:spacing w:before="0" w:after="0" w:line="264" w:lineRule="auto"/>
              <w:rPr>
                <w:szCs w:val="20"/>
              </w:rPr>
            </w:pPr>
            <w:r w:rsidRPr="00216BAE">
              <w:rPr>
                <w:szCs w:val="20"/>
              </w:rPr>
              <w:t>Budapest lakónépessége (fő)</w:t>
            </w:r>
          </w:p>
        </w:tc>
        <w:tc>
          <w:tcPr>
            <w:tcW w:w="1556"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2 059 226</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2 016 681</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1 777 921</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1 729 040</w:t>
            </w:r>
          </w:p>
        </w:tc>
      </w:tr>
      <w:tr w:rsidR="00A67F58" w:rsidRPr="00216BAE" w:rsidTr="005E7ED4">
        <w:trPr>
          <w:trHeight w:val="300"/>
        </w:trPr>
        <w:tc>
          <w:tcPr>
            <w:cnfStyle w:val="001000000000" w:firstRow="0" w:lastRow="0" w:firstColumn="1" w:lastColumn="0" w:oddVBand="0" w:evenVBand="0" w:oddHBand="0" w:evenHBand="0" w:firstRowFirstColumn="0" w:firstRowLastColumn="0" w:lastRowFirstColumn="0" w:lastRowLastColumn="0"/>
            <w:tcW w:w="3363" w:type="dxa"/>
            <w:noWrap/>
            <w:hideMark/>
          </w:tcPr>
          <w:p w:rsidR="00A67F58" w:rsidRPr="00216BAE" w:rsidRDefault="00A67F58" w:rsidP="005E7ED4">
            <w:pPr>
              <w:spacing w:before="0" w:after="0" w:line="264" w:lineRule="auto"/>
              <w:rPr>
                <w:szCs w:val="20"/>
              </w:rPr>
            </w:pPr>
            <w:r w:rsidRPr="00216BAE">
              <w:rPr>
                <w:szCs w:val="20"/>
              </w:rPr>
              <w:t xml:space="preserve">Budapest lakónépességének százalékos változása az előző időponthoz képest </w:t>
            </w:r>
          </w:p>
        </w:tc>
        <w:tc>
          <w:tcPr>
            <w:tcW w:w="1556"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97,9%</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88,2%</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97,3%</w:t>
            </w:r>
          </w:p>
        </w:tc>
      </w:tr>
      <w:tr w:rsidR="00A67F58" w:rsidRPr="00216BAE" w:rsidTr="005E7ED4">
        <w:trPr>
          <w:trHeight w:val="300"/>
        </w:trPr>
        <w:tc>
          <w:tcPr>
            <w:cnfStyle w:val="001000000000" w:firstRow="0" w:lastRow="0" w:firstColumn="1" w:lastColumn="0" w:oddVBand="0" w:evenVBand="0" w:oddHBand="0" w:evenHBand="0" w:firstRowFirstColumn="0" w:firstRowLastColumn="0" w:lastRowFirstColumn="0" w:lastRowLastColumn="0"/>
            <w:tcW w:w="3363" w:type="dxa"/>
            <w:noWrap/>
            <w:hideMark/>
          </w:tcPr>
          <w:p w:rsidR="00A67F58" w:rsidRPr="00216BAE" w:rsidRDefault="00A67F58" w:rsidP="005E7ED4">
            <w:pPr>
              <w:spacing w:before="0" w:after="0" w:line="264" w:lineRule="auto"/>
              <w:rPr>
                <w:szCs w:val="20"/>
              </w:rPr>
            </w:pPr>
            <w:r w:rsidRPr="00216BAE">
              <w:rPr>
                <w:szCs w:val="20"/>
              </w:rPr>
              <w:t>Lakónépesség aránya Budapest lakoss</w:t>
            </w:r>
            <w:r w:rsidRPr="00216BAE">
              <w:rPr>
                <w:szCs w:val="20"/>
              </w:rPr>
              <w:t>á</w:t>
            </w:r>
            <w:r w:rsidRPr="00216BAE">
              <w:rPr>
                <w:szCs w:val="20"/>
              </w:rPr>
              <w:t>gához viszonyítva (%)</w:t>
            </w:r>
          </w:p>
        </w:tc>
        <w:tc>
          <w:tcPr>
            <w:tcW w:w="1556"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4,5%</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4,1%</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3,6%</w:t>
            </w:r>
          </w:p>
        </w:tc>
        <w:tc>
          <w:tcPr>
            <w:tcW w:w="1573" w:type="dxa"/>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3,2%</w:t>
            </w:r>
          </w:p>
        </w:tc>
      </w:tr>
    </w:tbl>
    <w:p w:rsidR="00A67F58" w:rsidRPr="00216BAE" w:rsidRDefault="00A67F58" w:rsidP="00A67F58">
      <w:pPr>
        <w:spacing w:line="240" w:lineRule="auto"/>
        <w:jc w:val="center"/>
        <w:rPr>
          <w:sz w:val="20"/>
          <w:szCs w:val="18"/>
        </w:rPr>
      </w:pPr>
      <w:r w:rsidRPr="00216BAE">
        <w:rPr>
          <w:sz w:val="20"/>
          <w:szCs w:val="18"/>
        </w:rPr>
        <w:fldChar w:fldCharType="begin"/>
      </w:r>
      <w:r w:rsidRPr="00216BAE">
        <w:rPr>
          <w:sz w:val="20"/>
          <w:szCs w:val="18"/>
        </w:rPr>
        <w:instrText xml:space="preserve"> SEQ táblázat \* ARABIC </w:instrText>
      </w:r>
      <w:r w:rsidRPr="00216BAE">
        <w:rPr>
          <w:sz w:val="20"/>
          <w:szCs w:val="18"/>
        </w:rPr>
        <w:fldChar w:fldCharType="separate"/>
      </w:r>
      <w:bookmarkStart w:id="56" w:name="_Toc421781360"/>
      <w:r w:rsidR="00B55DA8">
        <w:rPr>
          <w:noProof/>
          <w:sz w:val="20"/>
          <w:szCs w:val="18"/>
        </w:rPr>
        <w:t>1</w:t>
      </w:r>
      <w:r w:rsidRPr="00216BAE">
        <w:rPr>
          <w:sz w:val="20"/>
          <w:szCs w:val="18"/>
        </w:rPr>
        <w:fldChar w:fldCharType="end"/>
      </w:r>
      <w:r w:rsidRPr="00216BAE">
        <w:rPr>
          <w:sz w:val="20"/>
          <w:szCs w:val="18"/>
        </w:rPr>
        <w:t xml:space="preserve">. táblázat: Népszámláláskori lakónépesség alakulása Budapesten és a VII: kerületben (1980, 1990,2001,2011) </w:t>
      </w:r>
      <w:r w:rsidRPr="00216BAE">
        <w:rPr>
          <w:sz w:val="20"/>
          <w:szCs w:val="18"/>
        </w:rPr>
        <w:br/>
        <w:t>forrás: KSH, Népszámlálások</w:t>
      </w:r>
      <w:bookmarkEnd w:id="56"/>
    </w:p>
    <w:p w:rsidR="00A67F58" w:rsidRPr="00216BAE" w:rsidRDefault="00A67F58" w:rsidP="00DA6AA6">
      <w:pPr>
        <w:pStyle w:val="ITSSzovegtest"/>
      </w:pPr>
    </w:p>
    <w:p w:rsidR="00A67F58" w:rsidRPr="00216BAE" w:rsidRDefault="00A67F58" w:rsidP="00D37EA6">
      <w:pPr>
        <w:pStyle w:val="ITSSzovegtest"/>
      </w:pPr>
      <w:r w:rsidRPr="00216BAE">
        <w:t>A népesség</w:t>
      </w:r>
      <w:r>
        <w:t xml:space="preserve"> </w:t>
      </w:r>
      <w:r w:rsidRPr="00216BAE">
        <w:t>csökkenés</w:t>
      </w:r>
      <w:r>
        <w:t>e</w:t>
      </w:r>
      <w:r w:rsidRPr="00216BAE">
        <w:t xml:space="preserve"> az elmúlt években, 2007-2013 között is folytatódott. A lakónépesség 2007 és 2010 között emelkedett 62 034 főről 64 451 főre. A 2011-ben bekövetkezett meredek, 8 500 fős csökkenés, a Népszámláláskori adatkorrigálás következménye. A lakónépesség azonban ezt követően is enyhe ütemben, de csökkent, 2013-ban 55 121 fő lakónépességet tartottak nyilván.</w:t>
      </w:r>
    </w:p>
    <w:p w:rsidR="00A67F58" w:rsidRPr="00216BAE" w:rsidRDefault="00A67F58" w:rsidP="00D37EA6">
      <w:pPr>
        <w:pStyle w:val="ITSSzovegtest"/>
      </w:pPr>
      <w:r w:rsidRPr="00216BAE">
        <w:t xml:space="preserve">A kerület állandó népessége ezzel szemben a teljes időszak alatt, ha enyhe mértékben is, de csökkent </w:t>
      </w:r>
      <w:r w:rsidRPr="00216BAE">
        <w:br/>
        <w:t xml:space="preserve">57 663 főről 55 113 főre. </w:t>
      </w:r>
    </w:p>
    <w:p w:rsidR="00A67F58" w:rsidRDefault="00A67F58" w:rsidP="00BA6946">
      <w:pPr>
        <w:pStyle w:val="ITSSzovegtest"/>
      </w:pPr>
      <w:r w:rsidRPr="00216BAE">
        <w:t>A helyi tapasztalatok szerint azonban az adatok nem tükrözik teljes mértékben a kerület népességi folyam</w:t>
      </w:r>
      <w:r w:rsidRPr="00216BAE">
        <w:t>a</w:t>
      </w:r>
      <w:r w:rsidRPr="00216BAE">
        <w:t>tait, az itt élő lakónépesség száma valójában számottevően magasabb, a jelentős, de a hivatalos népességnyilvántartásban nem megjelenő, magántulajdonú lakásokban élő bérlői háztartások miatt. Erre utalhat a nem lakott és a magánbérleti lakások magas aránya is (lásd Életminőség: lakásállomány alfejezet). Azonban a bejelentett lakcímmel nem rendelkezők számáról nincsenek megalapozott becslések. Az mind</w:t>
      </w:r>
      <w:r w:rsidRPr="00216BAE">
        <w:t>e</w:t>
      </w:r>
      <w:r w:rsidRPr="00216BAE">
        <w:t>nesetre sejthető, hogy a kerület népességében állandóan jelen van, egy viszonylag rövidebb időre, ideigl</w:t>
      </w:r>
      <w:r w:rsidRPr="00216BAE">
        <w:t>e</w:t>
      </w:r>
      <w:r w:rsidRPr="00216BAE">
        <w:t xml:space="preserve">nesen itt lakó, főként fiatalabb népesség (külföldiek, diákok stb.), mely népességben magas a fluktuáció. </w:t>
      </w:r>
    </w:p>
    <w:p w:rsidR="00A67F58" w:rsidRPr="00216BAE" w:rsidRDefault="00A67F58" w:rsidP="008F6EDB">
      <w:pPr>
        <w:pStyle w:val="ITSSzovegtest"/>
      </w:pPr>
    </w:p>
    <w:p w:rsidR="00A67F58" w:rsidRPr="00216BAE" w:rsidRDefault="00A67F58" w:rsidP="008F6EDB">
      <w:pPr>
        <w:pStyle w:val="ITSSzovegtest"/>
      </w:pPr>
      <w:r w:rsidRPr="00216BAE">
        <w:rPr>
          <w:noProof/>
          <w:lang w:eastAsia="hu-HU"/>
        </w:rPr>
        <w:lastRenderedPageBreak/>
        <w:drawing>
          <wp:inline distT="0" distB="0" distL="0" distR="0" wp14:anchorId="46129F1B" wp14:editId="536EA5F3">
            <wp:extent cx="6170930" cy="1774190"/>
            <wp:effectExtent l="0" t="0" r="1270" b="16510"/>
            <wp:docPr id="35"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A67F58" w:rsidRPr="00216BAE" w:rsidRDefault="00F662F3" w:rsidP="00EB6061">
      <w:pPr>
        <w:pStyle w:val="Kpalrs"/>
        <w:spacing w:after="120"/>
      </w:pPr>
      <w:r>
        <w:fldChar w:fldCharType="begin"/>
      </w:r>
      <w:r>
        <w:instrText xml:space="preserve"> SEQ ábra \* ARABIC </w:instrText>
      </w:r>
      <w:r>
        <w:fldChar w:fldCharType="separate"/>
      </w:r>
      <w:bookmarkStart w:id="57" w:name="_Toc421781288"/>
      <w:r w:rsidR="00F366D4">
        <w:rPr>
          <w:noProof/>
        </w:rPr>
        <w:t>12</w:t>
      </w:r>
      <w:r>
        <w:rPr>
          <w:noProof/>
        </w:rPr>
        <w:fldChar w:fldCharType="end"/>
      </w:r>
      <w:r w:rsidR="00A67F58" w:rsidRPr="00216BAE">
        <w:t>. ábra   VII. kerület lakó- és állandónépessége (2007-2013) Forrás: KSH, Tájékoztatói adatbázis</w:t>
      </w:r>
      <w:bookmarkEnd w:id="57"/>
    </w:p>
    <w:p w:rsidR="00A67F58" w:rsidRPr="00216BAE" w:rsidRDefault="00A67F58" w:rsidP="00D37EA6">
      <w:pPr>
        <w:pStyle w:val="ITSSzovegtest"/>
      </w:pPr>
      <w:r w:rsidRPr="00216BAE">
        <w:t xml:space="preserve">Az </w:t>
      </w:r>
      <w:r>
        <w:t xml:space="preserve">adatokból </w:t>
      </w:r>
      <w:r w:rsidRPr="00216BAE">
        <w:t xml:space="preserve">mindenesetre látszik, hogy a kerületben a </w:t>
      </w:r>
      <w:r w:rsidRPr="00D51079">
        <w:rPr>
          <w:b/>
        </w:rPr>
        <w:t>természetes népességfogyás</w:t>
      </w:r>
      <w:r w:rsidRPr="00216BAE">
        <w:t xml:space="preserve"> jelentősen nagyobb mértékű volt a budapesti átlaghoz képest. A vizsgált időszakban tehát a halálozások rendre felülmúlták a születések számát, ezer főre vetítve a természetes népességfogyás 4,2-6 fő volt, mely másfél- kétszerese a fővárosi átlagnak. Ez azt jelentette , hogy évente 465-530 gyermek született, míg 735-915 volt a halálozások száma a kerületben. </w:t>
      </w:r>
    </w:p>
    <w:p w:rsidR="00A67F58" w:rsidRPr="00216BAE" w:rsidRDefault="00A67F58" w:rsidP="00BA6946">
      <w:pPr>
        <w:pStyle w:val="ITSSzovegtest"/>
      </w:pPr>
      <w:r w:rsidRPr="00216BAE">
        <w:rPr>
          <w:noProof/>
          <w:lang w:eastAsia="hu-HU"/>
        </w:rPr>
        <w:drawing>
          <wp:inline distT="0" distB="0" distL="0" distR="0" wp14:anchorId="56E13EA2" wp14:editId="1A2CA126">
            <wp:extent cx="6170930" cy="1839595"/>
            <wp:effectExtent l="0" t="0" r="1270" b="8255"/>
            <wp:docPr id="41"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A67F58" w:rsidRDefault="00F662F3" w:rsidP="00EB6061">
      <w:pPr>
        <w:pStyle w:val="Kpalrs"/>
        <w:spacing w:after="120"/>
      </w:pPr>
      <w:r>
        <w:fldChar w:fldCharType="begin"/>
      </w:r>
      <w:r>
        <w:instrText xml:space="preserve"> SEQ ábra \* ARABIC </w:instrText>
      </w:r>
      <w:r>
        <w:fldChar w:fldCharType="separate"/>
      </w:r>
      <w:bookmarkStart w:id="58" w:name="_Toc421781289"/>
      <w:r w:rsidR="00F366D4">
        <w:rPr>
          <w:noProof/>
        </w:rPr>
        <w:t>13</w:t>
      </w:r>
      <w:r>
        <w:rPr>
          <w:noProof/>
        </w:rPr>
        <w:fldChar w:fldCharType="end"/>
      </w:r>
      <w:r w:rsidR="00A67F58" w:rsidRPr="00216BAE">
        <w:t>. ábra: Természetes népességszaporulat a lakónépességhez viszonyítva a VII. kerületben, ezer főre vetítve (2007-2013) Forrás: KSH, Tájékoztatói adatbázis</w:t>
      </w:r>
      <w:bookmarkEnd w:id="58"/>
    </w:p>
    <w:p w:rsidR="00A67F58" w:rsidRPr="00216BAE" w:rsidRDefault="00A67F58" w:rsidP="00D37EA6">
      <w:pPr>
        <w:pStyle w:val="ITSSzovegtest"/>
      </w:pPr>
      <w:r w:rsidRPr="00216BAE">
        <w:t xml:space="preserve">A </w:t>
      </w:r>
      <w:r w:rsidRPr="00D51079">
        <w:rPr>
          <w:b/>
        </w:rPr>
        <w:t>vándorlási (állandó és ideiglenes vándorlás) egyenleg</w:t>
      </w:r>
      <w:r w:rsidRPr="00216BAE">
        <w:t xml:space="preserve"> pozitív volt 2007-2013 között, bár igen hullámzó mértékben. Ez a vándorlási többlet azonban nem volt képes ellensúlyozni a természetes népességfogyásból származó népességvesztést. A kerületben évente 2230 és 3680 fő között mozgott a beköltözők száma és 1960 és 3050 fő között a kiköltözőké. A 2009-ben kiugróan magas pozitív vándorlási egyenleg mellett, a teljes időszakban átlagosan 8,8 fő vándorlási pozitívum jutott 1000 fő lakónépességre. </w:t>
      </w:r>
    </w:p>
    <w:p w:rsidR="00A67F58" w:rsidRPr="00216BAE" w:rsidRDefault="00A67F58" w:rsidP="00D37EA6">
      <w:pPr>
        <w:pStyle w:val="ITSSzovegtest"/>
      </w:pPr>
      <w:r w:rsidRPr="00216BAE">
        <w:rPr>
          <w:noProof/>
          <w:lang w:eastAsia="hu-HU"/>
        </w:rPr>
        <w:drawing>
          <wp:inline distT="0" distB="0" distL="0" distR="0" wp14:anchorId="3D2EEF8B" wp14:editId="4CA87EF0">
            <wp:extent cx="6172200" cy="1848394"/>
            <wp:effectExtent l="0" t="0" r="0" b="0"/>
            <wp:docPr id="4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A67F58" w:rsidRPr="00216BAE" w:rsidRDefault="00F662F3" w:rsidP="00A67F58">
      <w:pPr>
        <w:pStyle w:val="Kpalrs"/>
        <w:keepNext/>
        <w:keepLines/>
      </w:pPr>
      <w:r>
        <w:lastRenderedPageBreak/>
        <w:fldChar w:fldCharType="begin"/>
      </w:r>
      <w:r>
        <w:instrText xml:space="preserve"> SEQ ábra \* ARABIC </w:instrText>
      </w:r>
      <w:r>
        <w:fldChar w:fldCharType="separate"/>
      </w:r>
      <w:bookmarkStart w:id="59" w:name="_Toc421781290"/>
      <w:r w:rsidR="00F366D4">
        <w:rPr>
          <w:noProof/>
        </w:rPr>
        <w:t>14</w:t>
      </w:r>
      <w:r>
        <w:rPr>
          <w:noProof/>
        </w:rPr>
        <w:fldChar w:fldCharType="end"/>
      </w:r>
      <w:r w:rsidR="00A67F58" w:rsidRPr="00216BAE">
        <w:t>. ábra: VII. kerület vándorlási egyenleg a lakónépességhez viszonyítva, ezrelék (2007-2013) Forrás: KSH, Tájékoztatói adatbázis</w:t>
      </w:r>
      <w:bookmarkEnd w:id="59"/>
    </w:p>
    <w:p w:rsidR="00A67F58" w:rsidRPr="00216BAE" w:rsidRDefault="00A67F58" w:rsidP="00DA6AA6">
      <w:pPr>
        <w:pStyle w:val="ITSSzovegtest"/>
      </w:pPr>
    </w:p>
    <w:p w:rsidR="00A67F58" w:rsidRPr="00216BAE" w:rsidRDefault="00A67F58" w:rsidP="00D37EA6">
      <w:pPr>
        <w:pStyle w:val="ITSSzovegtest"/>
      </w:pPr>
      <w:r w:rsidRPr="00216BAE">
        <w:t xml:space="preserve">A VII. kerületben a </w:t>
      </w:r>
      <w:r w:rsidRPr="00D51079">
        <w:rPr>
          <w:b/>
        </w:rPr>
        <w:t>háztartások száma csökkent</w:t>
      </w:r>
      <w:r w:rsidRPr="00216BAE">
        <w:t xml:space="preserve"> a 2000-es évek során, mely koránt sem olyan egyértelmű fejlemény, hiszen a főváros egészében a népességcsökkenés ellenére is növekedett a háztartások száma. A </w:t>
      </w:r>
      <w:r w:rsidRPr="00D51079">
        <w:rPr>
          <w:b/>
        </w:rPr>
        <w:t>háztartások szerkezeti összetételében</w:t>
      </w:r>
      <w:r w:rsidRPr="00216BAE">
        <w:t xml:space="preserve"> is jelentős változás következett be, ami a fővárosi összehasonlításból is kitűnik. Az </w:t>
      </w:r>
      <w:r w:rsidRPr="00D51079">
        <w:rPr>
          <w:b/>
        </w:rPr>
        <w:t>egyszemélyes háztartások</w:t>
      </w:r>
      <w:r w:rsidRPr="00216BAE">
        <w:t xml:space="preserve"> </w:t>
      </w:r>
      <w:r w:rsidRPr="00D51079">
        <w:rPr>
          <w:b/>
        </w:rPr>
        <w:t>aránya</w:t>
      </w:r>
      <w:r w:rsidRPr="00216BAE">
        <w:t xml:space="preserve"> az addig is magas szintről tovább növekedett, és 2011-ben már a háztartások több mint felében egy személy élt, ami majd 10%-kal magasabb a fővárosi átlagnál. A családháztartások száma és aránya tovább csökkent, 43,1%-ra, ez 12%-kal alacsonyabb a fővárosi átlagnál. A </w:t>
      </w:r>
      <w:r w:rsidRPr="00D51079">
        <w:rPr>
          <w:b/>
        </w:rPr>
        <w:t>gyermekes családok aránya</w:t>
      </w:r>
      <w:r w:rsidRPr="00216BAE">
        <w:t xml:space="preserve"> az összes háztartáson belül különösen alacsony, mindössze a háztartások egynegyedében él gyermek, szemben a főváros egészével, ahol a háztartások több mint egyharmadában van gyermek. </w:t>
      </w:r>
    </w:p>
    <w:p w:rsidR="00A67F58" w:rsidRPr="00216BAE" w:rsidRDefault="00A67F58" w:rsidP="00D37EA6">
      <w:pPr>
        <w:pStyle w:val="ITSSzovegtest"/>
      </w:pPr>
      <w:r w:rsidRPr="00216BAE">
        <w:t>Az egyszemélyes háztartások ilyen mértékű túlsúlya a helyi társadalom elöregedéséből is fakad, de csak részben, hiszen mint a korösszetétel mutatja, az idősek aránya, ha kismértékben, de csökkent. A másik ok, hogy a beköltözők valószínűsíthetően nagyrészt az egyedülállók közül kerülnek ki, ezt már csak a lakásáll</w:t>
      </w:r>
      <w:r w:rsidRPr="00216BAE">
        <w:t>o</w:t>
      </w:r>
      <w:r w:rsidRPr="00216BAE">
        <w:t>mány összetétele is determinálja (sok</w:t>
      </w:r>
      <w:r>
        <w:t xml:space="preserve"> a</w:t>
      </w:r>
      <w:r w:rsidRPr="00216BAE">
        <w:t xml:space="preserve"> kis lakás). </w:t>
      </w:r>
    </w:p>
    <w:p w:rsidR="00A67F58" w:rsidRPr="00216BAE" w:rsidRDefault="00A67F58" w:rsidP="00BA6946">
      <w:pPr>
        <w:pStyle w:val="ITSSzovegtest"/>
      </w:pPr>
    </w:p>
    <w:tbl>
      <w:tblPr>
        <w:tblStyle w:val="ITSTablazat"/>
        <w:tblW w:w="8930" w:type="dxa"/>
        <w:jc w:val="center"/>
        <w:tblLayout w:type="fixed"/>
        <w:tblLook w:val="04A0" w:firstRow="1" w:lastRow="0" w:firstColumn="1" w:lastColumn="0" w:noHBand="0" w:noVBand="1"/>
      </w:tblPr>
      <w:tblGrid>
        <w:gridCol w:w="3435"/>
        <w:gridCol w:w="1385"/>
        <w:gridCol w:w="1370"/>
        <w:gridCol w:w="1370"/>
        <w:gridCol w:w="1370"/>
      </w:tblGrid>
      <w:tr w:rsidR="00A67F58" w:rsidRPr="00216BAE" w:rsidTr="009E40D0">
        <w:trPr>
          <w:cnfStyle w:val="100000000000" w:firstRow="1" w:lastRow="0" w:firstColumn="0" w:lastColumn="0" w:oddVBand="0" w:evenVBand="0" w:oddHBand="0"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3435" w:type="dxa"/>
            <w:noWrap/>
            <w:hideMark/>
          </w:tcPr>
          <w:p w:rsidR="00A67F58" w:rsidRPr="00216BAE" w:rsidRDefault="00A67F58" w:rsidP="005E7ED4">
            <w:pPr>
              <w:spacing w:before="0" w:after="0" w:line="264" w:lineRule="auto"/>
              <w:jc w:val="center"/>
              <w:rPr>
                <w:b/>
                <w:sz w:val="20"/>
                <w:szCs w:val="20"/>
              </w:rPr>
            </w:pPr>
          </w:p>
        </w:tc>
        <w:tc>
          <w:tcPr>
            <w:tcW w:w="1385" w:type="dxa"/>
          </w:tcPr>
          <w:p w:rsidR="00A67F58" w:rsidRPr="00216BAE" w:rsidRDefault="00A67F58" w:rsidP="005E7ED4">
            <w:pPr>
              <w:spacing w:before="0" w:after="0" w:line="264" w:lineRule="auto"/>
              <w:jc w:val="center"/>
              <w:cnfStyle w:val="100000000000" w:firstRow="1" w:lastRow="0" w:firstColumn="0" w:lastColumn="0" w:oddVBand="0" w:evenVBand="0" w:oddHBand="0" w:evenHBand="0" w:firstRowFirstColumn="0" w:firstRowLastColumn="0" w:lastRowFirstColumn="0" w:lastRowLastColumn="0"/>
              <w:rPr>
                <w:b/>
                <w:sz w:val="20"/>
                <w:szCs w:val="20"/>
              </w:rPr>
            </w:pPr>
          </w:p>
        </w:tc>
        <w:tc>
          <w:tcPr>
            <w:tcW w:w="1370" w:type="dxa"/>
            <w:hideMark/>
          </w:tcPr>
          <w:p w:rsidR="00A67F58" w:rsidRPr="00216BAE" w:rsidRDefault="00A67F58" w:rsidP="005E7ED4">
            <w:pPr>
              <w:spacing w:before="0" w:after="0" w:line="264" w:lineRule="auto"/>
              <w:cnfStyle w:val="100000000000" w:firstRow="1" w:lastRow="0" w:firstColumn="0" w:lastColumn="0" w:oddVBand="0" w:evenVBand="0" w:oddHBand="0" w:evenHBand="0" w:firstRowFirstColumn="0" w:firstRowLastColumn="0" w:lastRowFirstColumn="0" w:lastRowLastColumn="0"/>
              <w:rPr>
                <w:b/>
                <w:sz w:val="20"/>
                <w:szCs w:val="20"/>
              </w:rPr>
            </w:pPr>
            <w:r w:rsidRPr="00216BAE">
              <w:rPr>
                <w:b/>
                <w:sz w:val="20"/>
                <w:szCs w:val="20"/>
              </w:rPr>
              <w:t>VII. kerület</w:t>
            </w:r>
          </w:p>
        </w:tc>
        <w:tc>
          <w:tcPr>
            <w:tcW w:w="1370" w:type="dxa"/>
          </w:tcPr>
          <w:p w:rsidR="00A67F58" w:rsidRPr="00216BAE" w:rsidRDefault="00A67F58" w:rsidP="005E7ED4">
            <w:pPr>
              <w:spacing w:before="0" w:after="0" w:line="264" w:lineRule="auto"/>
              <w:jc w:val="both"/>
              <w:cnfStyle w:val="100000000000" w:firstRow="1" w:lastRow="0" w:firstColumn="0" w:lastColumn="0" w:oddVBand="0" w:evenVBand="0" w:oddHBand="0" w:evenHBand="0" w:firstRowFirstColumn="0" w:firstRowLastColumn="0" w:lastRowFirstColumn="0" w:lastRowLastColumn="0"/>
              <w:rPr>
                <w:b/>
                <w:sz w:val="20"/>
                <w:szCs w:val="20"/>
              </w:rPr>
            </w:pPr>
          </w:p>
        </w:tc>
        <w:tc>
          <w:tcPr>
            <w:tcW w:w="1370" w:type="dxa"/>
          </w:tcPr>
          <w:p w:rsidR="00A67F58" w:rsidRPr="00216BAE" w:rsidRDefault="00A67F58" w:rsidP="005E7ED4">
            <w:pPr>
              <w:spacing w:before="0" w:after="0" w:line="264" w:lineRule="auto"/>
              <w:jc w:val="both"/>
              <w:cnfStyle w:val="100000000000" w:firstRow="1" w:lastRow="0" w:firstColumn="0" w:lastColumn="0" w:oddVBand="0" w:evenVBand="0" w:oddHBand="0" w:evenHBand="0" w:firstRowFirstColumn="0" w:firstRowLastColumn="0" w:lastRowFirstColumn="0" w:lastRowLastColumn="0"/>
              <w:rPr>
                <w:b/>
                <w:sz w:val="20"/>
                <w:szCs w:val="20"/>
              </w:rPr>
            </w:pPr>
            <w:r w:rsidRPr="00216BAE">
              <w:rPr>
                <w:b/>
                <w:sz w:val="20"/>
                <w:szCs w:val="20"/>
              </w:rPr>
              <w:t>Budapest</w:t>
            </w:r>
          </w:p>
        </w:tc>
      </w:tr>
      <w:tr w:rsidR="00A67F58" w:rsidRPr="00216BAE" w:rsidTr="009E40D0">
        <w:trPr>
          <w:trHeight w:val="390"/>
          <w:jc w:val="center"/>
        </w:trPr>
        <w:tc>
          <w:tcPr>
            <w:cnfStyle w:val="001000000000" w:firstRow="0" w:lastRow="0" w:firstColumn="1" w:lastColumn="0" w:oddVBand="0" w:evenVBand="0" w:oddHBand="0" w:evenHBand="0" w:firstRowFirstColumn="0" w:firstRowLastColumn="0" w:lastRowFirstColumn="0" w:lastRowLastColumn="0"/>
            <w:tcW w:w="3435" w:type="dxa"/>
          </w:tcPr>
          <w:p w:rsidR="00A67F58" w:rsidRPr="00216BAE" w:rsidRDefault="00A67F58" w:rsidP="005E7ED4">
            <w:pPr>
              <w:spacing w:before="0" w:after="0" w:line="264" w:lineRule="auto"/>
              <w:rPr>
                <w:b/>
                <w:szCs w:val="20"/>
              </w:rPr>
            </w:pPr>
          </w:p>
        </w:tc>
        <w:tc>
          <w:tcPr>
            <w:tcW w:w="1385"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szCs w:val="20"/>
              </w:rPr>
            </w:pPr>
            <w:r w:rsidRPr="00216BAE">
              <w:rPr>
                <w:b/>
                <w:szCs w:val="20"/>
              </w:rPr>
              <w:t>2001</w:t>
            </w:r>
          </w:p>
        </w:tc>
        <w:tc>
          <w:tcPr>
            <w:tcW w:w="1370" w:type="dxa"/>
            <w:tcBorders>
              <w:top w:val="single" w:sz="18" w:space="0" w:color="244BAE"/>
            </w:tcBorders>
            <w:shd w:val="clear" w:color="auto" w:fill="DBE5F1" w:themeFill="accent1" w:themeFillTint="33"/>
            <w:noWrap/>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szCs w:val="20"/>
              </w:rPr>
            </w:pPr>
            <w:r w:rsidRPr="00216BAE">
              <w:rPr>
                <w:b/>
                <w:szCs w:val="20"/>
              </w:rPr>
              <w:t>2011</w:t>
            </w:r>
          </w:p>
        </w:tc>
        <w:tc>
          <w:tcPr>
            <w:tcW w:w="1370"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szCs w:val="20"/>
              </w:rPr>
            </w:pPr>
            <w:r w:rsidRPr="00216BAE">
              <w:rPr>
                <w:b/>
                <w:szCs w:val="20"/>
              </w:rPr>
              <w:t>2001</w:t>
            </w:r>
          </w:p>
        </w:tc>
        <w:tc>
          <w:tcPr>
            <w:tcW w:w="1370" w:type="dxa"/>
            <w:tcBorders>
              <w:top w:val="single" w:sz="18" w:space="0" w:color="244BAE"/>
            </w:tcBorders>
            <w:shd w:val="clear" w:color="auto" w:fill="DBE5F1" w:themeFill="accent1" w:themeFillTint="33"/>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szCs w:val="20"/>
              </w:rPr>
            </w:pPr>
            <w:r w:rsidRPr="00216BAE">
              <w:rPr>
                <w:b/>
                <w:szCs w:val="20"/>
              </w:rPr>
              <w:t>2011</w:t>
            </w:r>
          </w:p>
        </w:tc>
      </w:tr>
      <w:tr w:rsidR="00A67F58" w:rsidRPr="00216BAE" w:rsidTr="009E40D0">
        <w:trPr>
          <w:trHeight w:val="390"/>
          <w:jc w:val="center"/>
        </w:trPr>
        <w:tc>
          <w:tcPr>
            <w:cnfStyle w:val="001000000000" w:firstRow="0" w:lastRow="0" w:firstColumn="1" w:lastColumn="0" w:oddVBand="0" w:evenVBand="0" w:oddHBand="0" w:evenHBand="0" w:firstRowFirstColumn="0" w:firstRowLastColumn="0" w:lastRowFirstColumn="0" w:lastRowLastColumn="0"/>
            <w:tcW w:w="3435" w:type="dxa"/>
            <w:hideMark/>
          </w:tcPr>
          <w:p w:rsidR="00A67F58" w:rsidRPr="00216BAE" w:rsidRDefault="00A67F58" w:rsidP="005E7ED4">
            <w:pPr>
              <w:spacing w:before="0" w:after="0" w:line="264" w:lineRule="auto"/>
              <w:rPr>
                <w:szCs w:val="20"/>
              </w:rPr>
            </w:pPr>
            <w:r w:rsidRPr="00216BAE">
              <w:rPr>
                <w:szCs w:val="20"/>
              </w:rPr>
              <w:t>Háztartások száma (db)</w:t>
            </w:r>
          </w:p>
        </w:tc>
        <w:tc>
          <w:tcPr>
            <w:tcW w:w="1385"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32 428</w:t>
            </w:r>
          </w:p>
        </w:tc>
        <w:tc>
          <w:tcPr>
            <w:tcW w:w="1370" w:type="dxa"/>
            <w:tcBorders>
              <w:top w:val="single" w:sz="4" w:space="0" w:color="244BAE"/>
            </w:tcBorders>
            <w:shd w:val="clear" w:color="auto" w:fill="DBE5F1" w:themeFill="accent1" w:themeFillTint="33"/>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30 894</w:t>
            </w:r>
          </w:p>
        </w:tc>
        <w:tc>
          <w:tcPr>
            <w:tcW w:w="1370"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770 083</w:t>
            </w:r>
          </w:p>
        </w:tc>
        <w:tc>
          <w:tcPr>
            <w:tcW w:w="1370" w:type="dxa"/>
            <w:tcBorders>
              <w:top w:val="single" w:sz="4" w:space="0" w:color="244BAE"/>
            </w:tcBorders>
            <w:shd w:val="clear" w:color="auto" w:fill="DBE5F1" w:themeFill="accent1" w:themeFillTint="33"/>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819 708</w:t>
            </w:r>
          </w:p>
        </w:tc>
      </w:tr>
      <w:tr w:rsidR="00A67F58" w:rsidRPr="00216BAE" w:rsidTr="009E40D0">
        <w:trPr>
          <w:trHeight w:val="262"/>
          <w:jc w:val="center"/>
        </w:trPr>
        <w:tc>
          <w:tcPr>
            <w:cnfStyle w:val="001000000000" w:firstRow="0" w:lastRow="0" w:firstColumn="1" w:lastColumn="0" w:oddVBand="0" w:evenVBand="0" w:oddHBand="0" w:evenHBand="0" w:firstRowFirstColumn="0" w:firstRowLastColumn="0" w:lastRowFirstColumn="0" w:lastRowLastColumn="0"/>
            <w:tcW w:w="3435" w:type="dxa"/>
            <w:hideMark/>
          </w:tcPr>
          <w:p w:rsidR="00A67F58" w:rsidRPr="00216BAE" w:rsidRDefault="00A67F58" w:rsidP="005E7ED4">
            <w:pPr>
              <w:spacing w:before="0" w:after="0" w:line="264" w:lineRule="auto"/>
              <w:rPr>
                <w:szCs w:val="20"/>
              </w:rPr>
            </w:pPr>
            <w:r w:rsidRPr="00216BAE">
              <w:rPr>
                <w:szCs w:val="20"/>
              </w:rPr>
              <w:t>Egyszemélyes háztartások száma (db)</w:t>
            </w:r>
          </w:p>
        </w:tc>
        <w:tc>
          <w:tcPr>
            <w:tcW w:w="1385"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15 249</w:t>
            </w:r>
          </w:p>
        </w:tc>
        <w:tc>
          <w:tcPr>
            <w:tcW w:w="1370" w:type="dxa"/>
            <w:tcBorders>
              <w:top w:val="single" w:sz="4" w:space="0" w:color="244BAE"/>
            </w:tcBorders>
            <w:shd w:val="clear" w:color="auto" w:fill="DBE5F1" w:themeFill="accent1" w:themeFillTint="33"/>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15 682</w:t>
            </w:r>
          </w:p>
        </w:tc>
        <w:tc>
          <w:tcPr>
            <w:tcW w:w="1370"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266 374</w:t>
            </w:r>
          </w:p>
        </w:tc>
        <w:tc>
          <w:tcPr>
            <w:tcW w:w="1370" w:type="dxa"/>
            <w:tcBorders>
              <w:top w:val="single" w:sz="4" w:space="0" w:color="244BAE"/>
            </w:tcBorders>
            <w:shd w:val="clear" w:color="auto" w:fill="DBE5F1" w:themeFill="accent1" w:themeFillTint="33"/>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339 115</w:t>
            </w:r>
          </w:p>
        </w:tc>
      </w:tr>
      <w:tr w:rsidR="00A67F58" w:rsidRPr="00216BAE" w:rsidTr="009E40D0">
        <w:trPr>
          <w:trHeight w:val="465"/>
          <w:jc w:val="center"/>
        </w:trPr>
        <w:tc>
          <w:tcPr>
            <w:cnfStyle w:val="001000000000" w:firstRow="0" w:lastRow="0" w:firstColumn="1" w:lastColumn="0" w:oddVBand="0" w:evenVBand="0" w:oddHBand="0" w:evenHBand="0" w:firstRowFirstColumn="0" w:firstRowLastColumn="0" w:lastRowFirstColumn="0" w:lastRowLastColumn="0"/>
            <w:tcW w:w="3435" w:type="dxa"/>
            <w:hideMark/>
          </w:tcPr>
          <w:p w:rsidR="00A67F58" w:rsidRPr="00216BAE" w:rsidRDefault="00A67F58" w:rsidP="005E7ED4">
            <w:pPr>
              <w:spacing w:before="0" w:after="0" w:line="264" w:lineRule="auto"/>
              <w:rPr>
                <w:szCs w:val="20"/>
              </w:rPr>
            </w:pPr>
            <w:r w:rsidRPr="00216BAE">
              <w:rPr>
                <w:szCs w:val="20"/>
              </w:rPr>
              <w:t>Egyszemélyes háztartások aránya az ö</w:t>
            </w:r>
            <w:r w:rsidRPr="00216BAE">
              <w:rPr>
                <w:szCs w:val="20"/>
              </w:rPr>
              <w:t>s</w:t>
            </w:r>
            <w:r w:rsidRPr="00216BAE">
              <w:rPr>
                <w:szCs w:val="20"/>
              </w:rPr>
              <w:t>szes háztartáson belül(%)</w:t>
            </w:r>
          </w:p>
        </w:tc>
        <w:tc>
          <w:tcPr>
            <w:tcW w:w="1385"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47,0%</w:t>
            </w:r>
          </w:p>
        </w:tc>
        <w:tc>
          <w:tcPr>
            <w:tcW w:w="1370" w:type="dxa"/>
            <w:tcBorders>
              <w:top w:val="single" w:sz="4" w:space="0" w:color="244BAE"/>
            </w:tcBorders>
            <w:shd w:val="clear" w:color="auto" w:fill="DBE5F1" w:themeFill="accent1" w:themeFillTint="33"/>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50,8%</w:t>
            </w:r>
          </w:p>
        </w:tc>
        <w:tc>
          <w:tcPr>
            <w:tcW w:w="1370"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34,6%</w:t>
            </w:r>
          </w:p>
        </w:tc>
        <w:tc>
          <w:tcPr>
            <w:tcW w:w="1370" w:type="dxa"/>
            <w:tcBorders>
              <w:top w:val="single" w:sz="4" w:space="0" w:color="244BAE"/>
            </w:tcBorders>
            <w:shd w:val="clear" w:color="auto" w:fill="DBE5F1" w:themeFill="accent1" w:themeFillTint="33"/>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41,4%</w:t>
            </w:r>
          </w:p>
        </w:tc>
      </w:tr>
      <w:tr w:rsidR="00A67F58" w:rsidRPr="00216BAE" w:rsidTr="009E40D0">
        <w:trPr>
          <w:trHeight w:val="465"/>
          <w:jc w:val="center"/>
        </w:trPr>
        <w:tc>
          <w:tcPr>
            <w:cnfStyle w:val="001000000000" w:firstRow="0" w:lastRow="0" w:firstColumn="1" w:lastColumn="0" w:oddVBand="0" w:evenVBand="0" w:oddHBand="0" w:evenHBand="0" w:firstRowFirstColumn="0" w:firstRowLastColumn="0" w:lastRowFirstColumn="0" w:lastRowLastColumn="0"/>
            <w:tcW w:w="3435" w:type="dxa"/>
          </w:tcPr>
          <w:p w:rsidR="00A67F58" w:rsidRPr="00216BAE" w:rsidRDefault="00A67F58" w:rsidP="005E7ED4">
            <w:pPr>
              <w:spacing w:before="0" w:after="0" w:line="264" w:lineRule="auto"/>
              <w:rPr>
                <w:szCs w:val="20"/>
              </w:rPr>
            </w:pPr>
            <w:r w:rsidRPr="00216BAE">
              <w:rPr>
                <w:szCs w:val="20"/>
              </w:rPr>
              <w:t>Családháztartás száma* (db)</w:t>
            </w:r>
          </w:p>
        </w:tc>
        <w:tc>
          <w:tcPr>
            <w:tcW w:w="1385"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15 739</w:t>
            </w:r>
          </w:p>
        </w:tc>
        <w:tc>
          <w:tcPr>
            <w:tcW w:w="1370" w:type="dxa"/>
            <w:tcBorders>
              <w:top w:val="single" w:sz="4" w:space="0" w:color="244BAE"/>
            </w:tcBorders>
            <w:shd w:val="clear" w:color="auto" w:fill="DBE5F1" w:themeFill="accent1" w:themeFillTint="33"/>
            <w:noWrap/>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13 310</w:t>
            </w:r>
          </w:p>
        </w:tc>
        <w:tc>
          <w:tcPr>
            <w:tcW w:w="1370"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486 858</w:t>
            </w:r>
          </w:p>
        </w:tc>
        <w:tc>
          <w:tcPr>
            <w:tcW w:w="1370" w:type="dxa"/>
            <w:tcBorders>
              <w:top w:val="single" w:sz="4" w:space="0" w:color="244BAE"/>
            </w:tcBorders>
            <w:shd w:val="clear" w:color="auto" w:fill="DBE5F1" w:themeFill="accent1" w:themeFillTint="33"/>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448 212</w:t>
            </w:r>
          </w:p>
        </w:tc>
      </w:tr>
      <w:tr w:rsidR="00A67F58" w:rsidRPr="00216BAE" w:rsidTr="009E40D0">
        <w:trPr>
          <w:trHeight w:val="465"/>
          <w:jc w:val="center"/>
        </w:trPr>
        <w:tc>
          <w:tcPr>
            <w:cnfStyle w:val="001000000000" w:firstRow="0" w:lastRow="0" w:firstColumn="1" w:lastColumn="0" w:oddVBand="0" w:evenVBand="0" w:oddHBand="0" w:evenHBand="0" w:firstRowFirstColumn="0" w:firstRowLastColumn="0" w:lastRowFirstColumn="0" w:lastRowLastColumn="0"/>
            <w:tcW w:w="3435" w:type="dxa"/>
          </w:tcPr>
          <w:p w:rsidR="00A67F58" w:rsidRPr="00216BAE" w:rsidRDefault="00A67F58" w:rsidP="005E7ED4">
            <w:pPr>
              <w:spacing w:before="0" w:after="0" w:line="264" w:lineRule="auto"/>
              <w:rPr>
                <w:szCs w:val="20"/>
              </w:rPr>
            </w:pPr>
            <w:r w:rsidRPr="00216BAE">
              <w:rPr>
                <w:szCs w:val="20"/>
              </w:rPr>
              <w:t>Családháztartások aránya az összes há</w:t>
            </w:r>
            <w:r w:rsidRPr="00216BAE">
              <w:rPr>
                <w:szCs w:val="20"/>
              </w:rPr>
              <w:t>z</w:t>
            </w:r>
            <w:r w:rsidRPr="00216BAE">
              <w:rPr>
                <w:szCs w:val="20"/>
              </w:rPr>
              <w:t>tartáson belül(%)</w:t>
            </w:r>
          </w:p>
        </w:tc>
        <w:tc>
          <w:tcPr>
            <w:tcW w:w="1385"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48,5%</w:t>
            </w:r>
          </w:p>
        </w:tc>
        <w:tc>
          <w:tcPr>
            <w:tcW w:w="1370" w:type="dxa"/>
            <w:tcBorders>
              <w:top w:val="single" w:sz="4" w:space="0" w:color="244BAE"/>
            </w:tcBorders>
            <w:shd w:val="clear" w:color="auto" w:fill="DBE5F1" w:themeFill="accent1" w:themeFillTint="33"/>
            <w:noWrap/>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43,1%</w:t>
            </w:r>
          </w:p>
        </w:tc>
        <w:tc>
          <w:tcPr>
            <w:tcW w:w="1370"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63,2%</w:t>
            </w:r>
          </w:p>
        </w:tc>
        <w:tc>
          <w:tcPr>
            <w:tcW w:w="1370" w:type="dxa"/>
            <w:tcBorders>
              <w:top w:val="single" w:sz="4" w:space="0" w:color="244BAE"/>
            </w:tcBorders>
            <w:shd w:val="clear" w:color="auto" w:fill="DBE5F1" w:themeFill="accent1" w:themeFillTint="33"/>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54,7%</w:t>
            </w:r>
          </w:p>
        </w:tc>
      </w:tr>
      <w:tr w:rsidR="00A67F58" w:rsidRPr="00216BAE" w:rsidTr="009E40D0">
        <w:trPr>
          <w:trHeight w:val="465"/>
          <w:jc w:val="center"/>
        </w:trPr>
        <w:tc>
          <w:tcPr>
            <w:cnfStyle w:val="001000000000" w:firstRow="0" w:lastRow="0" w:firstColumn="1" w:lastColumn="0" w:oddVBand="0" w:evenVBand="0" w:oddHBand="0" w:evenHBand="0" w:firstRowFirstColumn="0" w:firstRowLastColumn="0" w:lastRowFirstColumn="0" w:lastRowLastColumn="0"/>
            <w:tcW w:w="3435" w:type="dxa"/>
            <w:hideMark/>
          </w:tcPr>
          <w:p w:rsidR="00A67F58" w:rsidRPr="00216BAE" w:rsidRDefault="00A67F58" w:rsidP="005E7ED4">
            <w:pPr>
              <w:spacing w:before="0" w:after="0" w:line="264" w:lineRule="auto"/>
              <w:rPr>
                <w:szCs w:val="20"/>
              </w:rPr>
            </w:pPr>
            <w:r w:rsidRPr="00216BAE">
              <w:rPr>
                <w:szCs w:val="20"/>
              </w:rPr>
              <w:t>Gyermekes családok száma (db)**</w:t>
            </w:r>
          </w:p>
        </w:tc>
        <w:tc>
          <w:tcPr>
            <w:tcW w:w="1385"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10 128</w:t>
            </w:r>
          </w:p>
        </w:tc>
        <w:tc>
          <w:tcPr>
            <w:tcW w:w="1370" w:type="dxa"/>
            <w:tcBorders>
              <w:top w:val="single" w:sz="4" w:space="0" w:color="244BAE"/>
            </w:tcBorders>
            <w:shd w:val="clear" w:color="auto" w:fill="DBE5F1" w:themeFill="accent1" w:themeFillTint="33"/>
            <w:noWrap/>
            <w:hideMark/>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7 543</w:t>
            </w:r>
          </w:p>
        </w:tc>
        <w:tc>
          <w:tcPr>
            <w:tcW w:w="1370"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313 020</w:t>
            </w:r>
          </w:p>
        </w:tc>
        <w:tc>
          <w:tcPr>
            <w:tcW w:w="1370" w:type="dxa"/>
            <w:tcBorders>
              <w:top w:val="single" w:sz="4" w:space="0" w:color="244BAE"/>
            </w:tcBorders>
            <w:shd w:val="clear" w:color="auto" w:fill="DBE5F1" w:themeFill="accent1" w:themeFillTint="33"/>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284 131</w:t>
            </w:r>
          </w:p>
        </w:tc>
      </w:tr>
      <w:tr w:rsidR="00A67F58" w:rsidRPr="00216BAE" w:rsidTr="009E40D0">
        <w:trPr>
          <w:trHeight w:val="465"/>
          <w:jc w:val="center"/>
        </w:trPr>
        <w:tc>
          <w:tcPr>
            <w:cnfStyle w:val="001000000000" w:firstRow="0" w:lastRow="0" w:firstColumn="1" w:lastColumn="0" w:oddVBand="0" w:evenVBand="0" w:oddHBand="0" w:evenHBand="0" w:firstRowFirstColumn="0" w:firstRowLastColumn="0" w:lastRowFirstColumn="0" w:lastRowLastColumn="0"/>
            <w:tcW w:w="3435" w:type="dxa"/>
          </w:tcPr>
          <w:p w:rsidR="00A67F58" w:rsidRPr="00216BAE" w:rsidRDefault="00A67F58" w:rsidP="005E7ED4">
            <w:pPr>
              <w:spacing w:before="0" w:after="0" w:line="264" w:lineRule="auto"/>
              <w:rPr>
                <w:szCs w:val="20"/>
              </w:rPr>
            </w:pPr>
            <w:r w:rsidRPr="00216BAE">
              <w:rPr>
                <w:szCs w:val="20"/>
              </w:rPr>
              <w:t>Gyermekes családok aránya az összes háztartáson belül (%)**</w:t>
            </w:r>
          </w:p>
        </w:tc>
        <w:tc>
          <w:tcPr>
            <w:tcW w:w="1385"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31,2%</w:t>
            </w:r>
          </w:p>
        </w:tc>
        <w:tc>
          <w:tcPr>
            <w:tcW w:w="1370" w:type="dxa"/>
            <w:tcBorders>
              <w:top w:val="single" w:sz="4" w:space="0" w:color="244BAE"/>
            </w:tcBorders>
            <w:shd w:val="clear" w:color="auto" w:fill="DBE5F1" w:themeFill="accent1" w:themeFillTint="33"/>
            <w:noWrap/>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24,4%</w:t>
            </w:r>
          </w:p>
        </w:tc>
        <w:tc>
          <w:tcPr>
            <w:tcW w:w="1370" w:type="dxa"/>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40,6%</w:t>
            </w:r>
          </w:p>
        </w:tc>
        <w:tc>
          <w:tcPr>
            <w:tcW w:w="1370" w:type="dxa"/>
            <w:tcBorders>
              <w:top w:val="single" w:sz="4" w:space="0" w:color="244BAE"/>
            </w:tcBorders>
            <w:shd w:val="clear" w:color="auto" w:fill="DBE5F1" w:themeFill="accent1" w:themeFillTint="33"/>
          </w:tcPr>
          <w:p w:rsidR="00A67F58" w:rsidRPr="00216BAE"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34,7%</w:t>
            </w:r>
          </w:p>
        </w:tc>
      </w:tr>
    </w:tbl>
    <w:p w:rsidR="00A67F58" w:rsidRPr="00216BAE" w:rsidRDefault="00A67F58" w:rsidP="00A67F58">
      <w:pPr>
        <w:spacing w:line="240" w:lineRule="auto"/>
        <w:rPr>
          <w:sz w:val="18"/>
          <w:szCs w:val="18"/>
        </w:rPr>
      </w:pPr>
      <w:r w:rsidRPr="00216BAE">
        <w:rPr>
          <w:sz w:val="18"/>
          <w:szCs w:val="18"/>
        </w:rPr>
        <w:t xml:space="preserve">*A családháztartások tartalmazzák a több családból álló háztartásokat is, melyek aránya az összes családháztartáson elenyésző, a VII. kerületben és Budapesten is 1 % 2011-ben. </w:t>
      </w:r>
    </w:p>
    <w:p w:rsidR="00A67F58" w:rsidRPr="00216BAE" w:rsidRDefault="00A67F58" w:rsidP="00A67F58">
      <w:pPr>
        <w:spacing w:line="240" w:lineRule="auto"/>
        <w:rPr>
          <w:sz w:val="18"/>
          <w:szCs w:val="18"/>
        </w:rPr>
      </w:pPr>
      <w:r w:rsidRPr="00216BAE">
        <w:rPr>
          <w:sz w:val="18"/>
          <w:szCs w:val="18"/>
        </w:rPr>
        <w:t xml:space="preserve">** Minimális mértékben tartalmaz olyan családokat is, melyek egy háztartást alkotnak (több családos háztartások), ez azonban alatta marad az 1%-nak 2011-ben. </w:t>
      </w:r>
    </w:p>
    <w:p w:rsidR="00A67F58" w:rsidRPr="00216BAE" w:rsidRDefault="00A67F58" w:rsidP="00A67F58">
      <w:pPr>
        <w:spacing w:line="240" w:lineRule="auto"/>
        <w:jc w:val="center"/>
        <w:rPr>
          <w:sz w:val="20"/>
          <w:szCs w:val="18"/>
        </w:rPr>
      </w:pPr>
      <w:r w:rsidRPr="00216BAE">
        <w:rPr>
          <w:sz w:val="20"/>
          <w:szCs w:val="18"/>
        </w:rPr>
        <w:fldChar w:fldCharType="begin"/>
      </w:r>
      <w:r w:rsidRPr="00216BAE">
        <w:rPr>
          <w:sz w:val="20"/>
          <w:szCs w:val="18"/>
        </w:rPr>
        <w:instrText xml:space="preserve"> SEQ táblázat \* ARABIC </w:instrText>
      </w:r>
      <w:r w:rsidRPr="00216BAE">
        <w:rPr>
          <w:sz w:val="20"/>
          <w:szCs w:val="18"/>
        </w:rPr>
        <w:fldChar w:fldCharType="separate"/>
      </w:r>
      <w:bookmarkStart w:id="60" w:name="_Toc421781361"/>
      <w:r w:rsidR="00B55DA8">
        <w:rPr>
          <w:noProof/>
          <w:sz w:val="20"/>
          <w:szCs w:val="18"/>
        </w:rPr>
        <w:t>2</w:t>
      </w:r>
      <w:r w:rsidRPr="00216BAE">
        <w:rPr>
          <w:sz w:val="20"/>
          <w:szCs w:val="18"/>
        </w:rPr>
        <w:fldChar w:fldCharType="end"/>
      </w:r>
      <w:r w:rsidRPr="00216BAE">
        <w:rPr>
          <w:sz w:val="20"/>
          <w:szCs w:val="18"/>
        </w:rPr>
        <w:t xml:space="preserve">. táblázat: Háztartások és egyes háztartásfajták számának és arányának alakulása (2001,2011) </w:t>
      </w:r>
      <w:r w:rsidRPr="00216BAE">
        <w:rPr>
          <w:sz w:val="20"/>
          <w:szCs w:val="18"/>
        </w:rPr>
        <w:br/>
        <w:t>Forrás: KSH, Népszámlálások</w:t>
      </w:r>
      <w:bookmarkEnd w:id="60"/>
    </w:p>
    <w:p w:rsidR="00A67F58" w:rsidRPr="00216BAE" w:rsidRDefault="00A67F58" w:rsidP="00A67F58">
      <w:pPr>
        <w:pStyle w:val="ITSFejezet4"/>
      </w:pPr>
      <w:bookmarkStart w:id="61" w:name="_Toc421180400"/>
      <w:bookmarkStart w:id="62" w:name="_Toc421781128"/>
      <w:r w:rsidRPr="00216BAE">
        <w:t>Korösszetétel</w:t>
      </w:r>
      <w:bookmarkEnd w:id="61"/>
      <w:bookmarkEnd w:id="62"/>
    </w:p>
    <w:p w:rsidR="00A67F58" w:rsidRPr="00216BAE" w:rsidRDefault="00A67F58" w:rsidP="00DA6AA6">
      <w:pPr>
        <w:pStyle w:val="ITSSzovegtest"/>
      </w:pPr>
      <w:r w:rsidRPr="00216BAE">
        <w:t>A természetes népességfogyás és a háztartásszerkezet adatai is sejtetik, hogy a kerület korszerkezete ke</w:t>
      </w:r>
      <w:r w:rsidRPr="00216BAE">
        <w:t>d</w:t>
      </w:r>
      <w:r w:rsidRPr="00216BAE">
        <w:t xml:space="preserve">vezőtlenül alakult, elsősorban a </w:t>
      </w:r>
      <w:r w:rsidRPr="00D51079">
        <w:rPr>
          <w:b/>
        </w:rPr>
        <w:t>gyermekkorúak</w:t>
      </w:r>
      <w:r w:rsidRPr="00216BAE">
        <w:t xml:space="preserve"> vonatkozásában. A 0-14 évesek aránya a kerület lakón</w:t>
      </w:r>
      <w:r w:rsidRPr="00216BAE">
        <w:t>é</w:t>
      </w:r>
      <w:r w:rsidRPr="00216BAE">
        <w:t xml:space="preserve">pességében 12%-ról 8,4% -ra csökkent a két Népszámlálás között. Ez egyben azt is jelenti, hogy a kerület és </w:t>
      </w:r>
      <w:r w:rsidRPr="00216BAE">
        <w:lastRenderedPageBreak/>
        <w:t xml:space="preserve">főváros között növekvő különbség van, miközben a fővárosban csak 0,6%-kal csökkent a gyermekkorúak aránya, a kerületben ez 3,5%-os mértékű. </w:t>
      </w:r>
    </w:p>
    <w:p w:rsidR="00A67F58" w:rsidRPr="00216BAE" w:rsidRDefault="00A67F58" w:rsidP="00D37EA6">
      <w:pPr>
        <w:pStyle w:val="ITSSzovegtest"/>
      </w:pPr>
      <w:r w:rsidRPr="00216BAE">
        <w:t xml:space="preserve">Pozitív fordulat viszont, hogy az </w:t>
      </w:r>
      <w:r w:rsidRPr="00D51079">
        <w:rPr>
          <w:b/>
        </w:rPr>
        <w:t>idősek arányának</w:t>
      </w:r>
      <w:r w:rsidRPr="00216BAE">
        <w:t xml:space="preserve"> növekedése megállt, sőt arányuk a lakónépességben 1%-kal csökkent is, 24,6%-ról 23,5%-ra. Ez ellentétes folyamatot jelöl mint ami fővárosban zajlik, ahol is az id</w:t>
      </w:r>
      <w:r w:rsidRPr="00216BAE">
        <w:t>ő</w:t>
      </w:r>
      <w:r w:rsidRPr="00216BAE">
        <w:t xml:space="preserve">sek aránya továbbra is növekedett. </w:t>
      </w:r>
    </w:p>
    <w:p w:rsidR="00A67F58" w:rsidRDefault="00A67F58" w:rsidP="00D37EA6">
      <w:pPr>
        <w:pStyle w:val="ITSSzovegtest"/>
      </w:pPr>
      <w:r w:rsidRPr="00216BAE">
        <w:t xml:space="preserve">Mindezekből következően az </w:t>
      </w:r>
      <w:r w:rsidRPr="00D51079">
        <w:rPr>
          <w:b/>
        </w:rPr>
        <w:t>aktívkorúak</w:t>
      </w:r>
      <w:r w:rsidRPr="00216BAE">
        <w:t xml:space="preserve"> </w:t>
      </w:r>
      <w:r w:rsidRPr="00D51079">
        <w:rPr>
          <w:b/>
        </w:rPr>
        <w:t>aránya</w:t>
      </w:r>
      <w:r w:rsidRPr="00216BAE">
        <w:t xml:space="preserve"> emelkedett mintegy 5%-kal, 2011-re a népességnek több mint kétharmada (68,1%-a) 15-59 éves. </w:t>
      </w:r>
    </w:p>
    <w:p w:rsidR="00A67F58" w:rsidRPr="00216BAE" w:rsidRDefault="00A67F58" w:rsidP="00BA6946">
      <w:pPr>
        <w:pStyle w:val="ITSSzovegtest"/>
      </w:pPr>
    </w:p>
    <w:tbl>
      <w:tblPr>
        <w:tblStyle w:val="ITSTablazat"/>
        <w:tblW w:w="8585" w:type="dxa"/>
        <w:jc w:val="center"/>
        <w:tblLayout w:type="fixed"/>
        <w:tblLook w:val="04A0" w:firstRow="1" w:lastRow="0" w:firstColumn="1" w:lastColumn="0" w:noHBand="0" w:noVBand="1"/>
      </w:tblPr>
      <w:tblGrid>
        <w:gridCol w:w="2268"/>
        <w:gridCol w:w="1579"/>
        <w:gridCol w:w="1579"/>
        <w:gridCol w:w="1579"/>
        <w:gridCol w:w="1580"/>
      </w:tblGrid>
      <w:tr w:rsidR="00A67F58" w:rsidRPr="00216BAE" w:rsidTr="009E40D0">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268" w:type="dxa"/>
            <w:hideMark/>
          </w:tcPr>
          <w:p w:rsidR="00A67F58" w:rsidRPr="00216BAE" w:rsidRDefault="00A67F58" w:rsidP="005E7ED4">
            <w:pPr>
              <w:spacing w:before="0" w:after="0" w:line="240" w:lineRule="auto"/>
              <w:rPr>
                <w:b/>
                <w:sz w:val="20"/>
                <w:szCs w:val="20"/>
              </w:rPr>
            </w:pPr>
          </w:p>
        </w:tc>
        <w:tc>
          <w:tcPr>
            <w:tcW w:w="1579" w:type="dxa"/>
            <w:noWrap/>
          </w:tcPr>
          <w:p w:rsidR="00A67F58" w:rsidRPr="00216BAE" w:rsidRDefault="00A67F58" w:rsidP="005E7ED4">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b/>
                <w:sz w:val="20"/>
                <w:szCs w:val="20"/>
              </w:rPr>
            </w:pPr>
          </w:p>
        </w:tc>
        <w:tc>
          <w:tcPr>
            <w:tcW w:w="1579" w:type="dxa"/>
            <w:noWrap/>
          </w:tcPr>
          <w:p w:rsidR="00A67F58" w:rsidRPr="00216BAE" w:rsidRDefault="00A67F58" w:rsidP="005E7ED4">
            <w:pPr>
              <w:spacing w:before="0" w:after="0" w:line="240" w:lineRule="auto"/>
              <w:cnfStyle w:val="100000000000" w:firstRow="1" w:lastRow="0" w:firstColumn="0" w:lastColumn="0" w:oddVBand="0" w:evenVBand="0" w:oddHBand="0" w:evenHBand="0" w:firstRowFirstColumn="0" w:firstRowLastColumn="0" w:lastRowFirstColumn="0" w:lastRowLastColumn="0"/>
              <w:rPr>
                <w:b/>
                <w:sz w:val="20"/>
                <w:szCs w:val="20"/>
              </w:rPr>
            </w:pPr>
            <w:r w:rsidRPr="00216BAE">
              <w:rPr>
                <w:b/>
                <w:sz w:val="20"/>
                <w:szCs w:val="20"/>
              </w:rPr>
              <w:t>VII. kerület</w:t>
            </w:r>
          </w:p>
        </w:tc>
        <w:tc>
          <w:tcPr>
            <w:tcW w:w="1579" w:type="dxa"/>
            <w:noWrap/>
          </w:tcPr>
          <w:p w:rsidR="00A67F58" w:rsidRPr="00216BAE" w:rsidRDefault="00A67F58" w:rsidP="005E7ED4">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b/>
                <w:sz w:val="20"/>
                <w:szCs w:val="20"/>
              </w:rPr>
            </w:pPr>
          </w:p>
        </w:tc>
        <w:tc>
          <w:tcPr>
            <w:tcW w:w="1580" w:type="dxa"/>
            <w:noWrap/>
          </w:tcPr>
          <w:p w:rsidR="00A67F58" w:rsidRPr="00216BAE" w:rsidRDefault="00A67F58" w:rsidP="005E7ED4">
            <w:pPr>
              <w:spacing w:before="0" w:after="0" w:line="240" w:lineRule="auto"/>
              <w:cnfStyle w:val="100000000000" w:firstRow="1" w:lastRow="0" w:firstColumn="0" w:lastColumn="0" w:oddVBand="0" w:evenVBand="0" w:oddHBand="0" w:evenHBand="0" w:firstRowFirstColumn="0" w:firstRowLastColumn="0" w:lastRowFirstColumn="0" w:lastRowLastColumn="0"/>
              <w:rPr>
                <w:b/>
                <w:sz w:val="20"/>
                <w:szCs w:val="20"/>
              </w:rPr>
            </w:pPr>
            <w:r w:rsidRPr="00216BAE">
              <w:rPr>
                <w:b/>
                <w:sz w:val="20"/>
                <w:szCs w:val="20"/>
              </w:rPr>
              <w:t>Budapest</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2268" w:type="dxa"/>
            <w:noWrap/>
          </w:tcPr>
          <w:p w:rsidR="00A67F58" w:rsidRPr="00216BAE" w:rsidRDefault="00A67F58" w:rsidP="005E7ED4">
            <w:pPr>
              <w:spacing w:before="0" w:after="0" w:line="240" w:lineRule="auto"/>
              <w:rPr>
                <w:szCs w:val="20"/>
              </w:rPr>
            </w:pPr>
          </w:p>
        </w:tc>
        <w:tc>
          <w:tcPr>
            <w:tcW w:w="1579" w:type="dxa"/>
            <w:noWrap/>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b/>
                <w:szCs w:val="20"/>
              </w:rPr>
              <w:t>2001</w:t>
            </w:r>
          </w:p>
        </w:tc>
        <w:tc>
          <w:tcPr>
            <w:tcW w:w="1579" w:type="dxa"/>
            <w:noWrap/>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b/>
                <w:szCs w:val="20"/>
              </w:rPr>
              <w:t>2011</w:t>
            </w:r>
          </w:p>
        </w:tc>
        <w:tc>
          <w:tcPr>
            <w:tcW w:w="1579" w:type="dxa"/>
            <w:noWrap/>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b/>
                <w:szCs w:val="20"/>
              </w:rPr>
              <w:t>2001</w:t>
            </w:r>
          </w:p>
        </w:tc>
        <w:tc>
          <w:tcPr>
            <w:tcW w:w="1580" w:type="dxa"/>
            <w:noWrap/>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b/>
                <w:szCs w:val="20"/>
              </w:rPr>
              <w:t>2011</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2268" w:type="dxa"/>
            <w:noWrap/>
            <w:hideMark/>
          </w:tcPr>
          <w:p w:rsidR="00A67F58" w:rsidRPr="00216BAE" w:rsidRDefault="00A67F58" w:rsidP="005E7ED4">
            <w:pPr>
              <w:spacing w:before="0" w:after="0" w:line="240" w:lineRule="auto"/>
              <w:rPr>
                <w:szCs w:val="20"/>
              </w:rPr>
            </w:pPr>
            <w:r w:rsidRPr="00216BAE">
              <w:rPr>
                <w:szCs w:val="20"/>
              </w:rPr>
              <w:t>0-14</w:t>
            </w:r>
          </w:p>
        </w:tc>
        <w:tc>
          <w:tcPr>
            <w:tcW w:w="1579"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12,0%</w:t>
            </w:r>
          </w:p>
        </w:tc>
        <w:tc>
          <w:tcPr>
            <w:tcW w:w="1579"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8,4%</w:t>
            </w:r>
          </w:p>
        </w:tc>
        <w:tc>
          <w:tcPr>
            <w:tcW w:w="1579"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12,8%</w:t>
            </w:r>
          </w:p>
        </w:tc>
        <w:tc>
          <w:tcPr>
            <w:tcW w:w="1580"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12,2%</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2268" w:type="dxa"/>
            <w:noWrap/>
            <w:hideMark/>
          </w:tcPr>
          <w:p w:rsidR="00A67F58" w:rsidRPr="00216BAE" w:rsidRDefault="00A67F58" w:rsidP="005E7ED4">
            <w:pPr>
              <w:spacing w:before="0" w:after="0" w:line="240" w:lineRule="auto"/>
              <w:rPr>
                <w:szCs w:val="20"/>
              </w:rPr>
            </w:pPr>
            <w:r w:rsidRPr="00216BAE">
              <w:rPr>
                <w:szCs w:val="20"/>
              </w:rPr>
              <w:t>15-59</w:t>
            </w:r>
          </w:p>
        </w:tc>
        <w:tc>
          <w:tcPr>
            <w:tcW w:w="1579"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63,4%</w:t>
            </w:r>
          </w:p>
        </w:tc>
        <w:tc>
          <w:tcPr>
            <w:tcW w:w="1579"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68,1%</w:t>
            </w:r>
          </w:p>
        </w:tc>
        <w:tc>
          <w:tcPr>
            <w:tcW w:w="1579"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64,2%</w:t>
            </w:r>
          </w:p>
        </w:tc>
        <w:tc>
          <w:tcPr>
            <w:tcW w:w="1580"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62,5%</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2268" w:type="dxa"/>
            <w:noWrap/>
            <w:hideMark/>
          </w:tcPr>
          <w:p w:rsidR="00A67F58" w:rsidRPr="00216BAE" w:rsidRDefault="00A67F58" w:rsidP="005E7ED4">
            <w:pPr>
              <w:spacing w:before="0" w:after="0" w:line="240" w:lineRule="auto"/>
              <w:rPr>
                <w:szCs w:val="20"/>
              </w:rPr>
            </w:pPr>
            <w:r w:rsidRPr="00216BAE">
              <w:rPr>
                <w:szCs w:val="20"/>
              </w:rPr>
              <w:t>60-x</w:t>
            </w:r>
          </w:p>
        </w:tc>
        <w:tc>
          <w:tcPr>
            <w:tcW w:w="1579"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24,6%</w:t>
            </w:r>
          </w:p>
        </w:tc>
        <w:tc>
          <w:tcPr>
            <w:tcW w:w="1579"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23,5%</w:t>
            </w:r>
          </w:p>
        </w:tc>
        <w:tc>
          <w:tcPr>
            <w:tcW w:w="1579"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23,0%</w:t>
            </w:r>
          </w:p>
        </w:tc>
        <w:tc>
          <w:tcPr>
            <w:tcW w:w="1580" w:type="dxa"/>
            <w:noWrap/>
            <w:hideMark/>
          </w:tcPr>
          <w:p w:rsidR="00A67F58" w:rsidRPr="00216BAE"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25,4%</w:t>
            </w:r>
          </w:p>
        </w:tc>
      </w:tr>
    </w:tbl>
    <w:p w:rsidR="00A67F58" w:rsidRPr="00216BAE" w:rsidRDefault="00A67F58" w:rsidP="00A67F58">
      <w:pPr>
        <w:spacing w:line="240" w:lineRule="auto"/>
        <w:jc w:val="center"/>
        <w:rPr>
          <w:sz w:val="20"/>
          <w:szCs w:val="18"/>
        </w:rPr>
      </w:pPr>
      <w:r w:rsidRPr="00216BAE">
        <w:rPr>
          <w:sz w:val="20"/>
          <w:szCs w:val="18"/>
        </w:rPr>
        <w:fldChar w:fldCharType="begin"/>
      </w:r>
      <w:r w:rsidRPr="00216BAE">
        <w:rPr>
          <w:sz w:val="20"/>
          <w:szCs w:val="18"/>
        </w:rPr>
        <w:instrText xml:space="preserve"> SEQ táblázat \* ARABIC </w:instrText>
      </w:r>
      <w:r w:rsidRPr="00216BAE">
        <w:rPr>
          <w:sz w:val="20"/>
          <w:szCs w:val="18"/>
        </w:rPr>
        <w:fldChar w:fldCharType="separate"/>
      </w:r>
      <w:bookmarkStart w:id="63" w:name="_Toc421781362"/>
      <w:r w:rsidR="00B55DA8">
        <w:rPr>
          <w:noProof/>
          <w:sz w:val="20"/>
          <w:szCs w:val="18"/>
        </w:rPr>
        <w:t>3</w:t>
      </w:r>
      <w:r w:rsidRPr="00216BAE">
        <w:rPr>
          <w:sz w:val="20"/>
          <w:szCs w:val="18"/>
        </w:rPr>
        <w:fldChar w:fldCharType="end"/>
      </w:r>
      <w:r w:rsidRPr="00216BAE">
        <w:rPr>
          <w:sz w:val="20"/>
          <w:szCs w:val="18"/>
        </w:rPr>
        <w:t>. táblázat: Lakónépesség kormegoszlása 2001 és 2011-ben</w:t>
      </w:r>
      <w:bookmarkEnd w:id="63"/>
    </w:p>
    <w:p w:rsidR="00A67F58" w:rsidRPr="00216BAE" w:rsidRDefault="00A67F58" w:rsidP="00221721">
      <w:pPr>
        <w:spacing w:line="240" w:lineRule="auto"/>
        <w:rPr>
          <w:sz w:val="20"/>
          <w:szCs w:val="18"/>
        </w:rPr>
      </w:pPr>
    </w:p>
    <w:p w:rsidR="00A67F58" w:rsidRPr="00221721" w:rsidRDefault="00A67F58" w:rsidP="00221721">
      <w:pPr>
        <w:spacing w:before="120" w:after="120"/>
        <w:jc w:val="both"/>
      </w:pPr>
      <w:r w:rsidRPr="00216BAE">
        <w:t xml:space="preserve">A kerület </w:t>
      </w:r>
      <w:r w:rsidRPr="00D51079">
        <w:rPr>
          <w:b/>
        </w:rPr>
        <w:t>öregedési indexe</w:t>
      </w:r>
      <w:r w:rsidRPr="00216BAE">
        <w:t xml:space="preserve"> (100 gyermekkorúra eső idősek száma) a 2000-2011 közötti időszakban növ</w:t>
      </w:r>
      <w:r w:rsidRPr="00216BAE">
        <w:t>e</w:t>
      </w:r>
      <w:r w:rsidRPr="00216BAE">
        <w:t>kedett, annak ellenére, hogy az idősek aránya csökkent. Ennek oka, hogy a gyermekkorúak száma aránya gyorsabb ütemben csökkent, mint az időseké. Az alábbi ábrából az is látható, hogy egyre növekvő külön</w:t>
      </w:r>
      <w:r w:rsidRPr="00216BAE">
        <w:t>b</w:t>
      </w:r>
      <w:r w:rsidRPr="00216BAE">
        <w:t>ség van a kerület és Budapest egésze között egészen 2011-ig, tehát a kerület gyorsabban öregedett el, mint a fővárosi népesség. 2012 volt az első év, amikor is az öregedési indexben enyhe csökkenés történt.</w:t>
      </w:r>
    </w:p>
    <w:p w:rsidR="00A67F58" w:rsidRPr="00216BAE" w:rsidRDefault="00A67F58" w:rsidP="00DA6AA6">
      <w:pPr>
        <w:pStyle w:val="ITSSzovegtest"/>
      </w:pPr>
      <w:r w:rsidRPr="00216BAE">
        <w:rPr>
          <w:noProof/>
          <w:lang w:eastAsia="hu-HU"/>
        </w:rPr>
        <w:drawing>
          <wp:inline distT="0" distB="0" distL="0" distR="0" wp14:anchorId="771A960D" wp14:editId="51FB5AE5">
            <wp:extent cx="6170930" cy="2399665"/>
            <wp:effectExtent l="0" t="0" r="1270" b="635"/>
            <wp:docPr id="5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A67F58" w:rsidRPr="00216BAE" w:rsidRDefault="00F662F3" w:rsidP="00A67F58">
      <w:pPr>
        <w:pStyle w:val="Kpalrs"/>
      </w:pPr>
      <w:r>
        <w:fldChar w:fldCharType="begin"/>
      </w:r>
      <w:r>
        <w:instrText xml:space="preserve"> SEQ ábra \* ARABIC </w:instrText>
      </w:r>
      <w:r>
        <w:fldChar w:fldCharType="separate"/>
      </w:r>
      <w:bookmarkStart w:id="64" w:name="_Toc421781291"/>
      <w:r w:rsidR="00F366D4">
        <w:rPr>
          <w:noProof/>
        </w:rPr>
        <w:t>15</w:t>
      </w:r>
      <w:r>
        <w:rPr>
          <w:noProof/>
        </w:rPr>
        <w:fldChar w:fldCharType="end"/>
      </w:r>
      <w:r w:rsidR="00A67F58" w:rsidRPr="00216BAE">
        <w:t>. ábra  Öregségi index a VII. kerületben, fővárosban és országosan 2000-2012 között</w:t>
      </w:r>
      <w:bookmarkEnd w:id="64"/>
      <w:r w:rsidR="00A67F58" w:rsidRPr="00216BAE">
        <w:t xml:space="preserve"> </w:t>
      </w:r>
    </w:p>
    <w:p w:rsidR="00A67F58" w:rsidRPr="00216BAE" w:rsidRDefault="00A67F58" w:rsidP="008B6FD8">
      <w:pPr>
        <w:pStyle w:val="ITSKepForras"/>
      </w:pPr>
      <w:r w:rsidRPr="00216BAE">
        <w:t>forrás: Lechner Nonprofit Kft., TeiR</w:t>
      </w:r>
    </w:p>
    <w:p w:rsidR="00A67F58" w:rsidRPr="00216BAE" w:rsidRDefault="00A67F58" w:rsidP="00A67F58">
      <w:pPr>
        <w:pStyle w:val="ITSFejezet4"/>
      </w:pPr>
      <w:bookmarkStart w:id="65" w:name="_Toc421180401"/>
      <w:bookmarkStart w:id="66" w:name="_Toc421781129"/>
      <w:r w:rsidRPr="00216BAE">
        <w:t>Képzettség</w:t>
      </w:r>
      <w:bookmarkEnd w:id="65"/>
      <w:bookmarkEnd w:id="66"/>
    </w:p>
    <w:p w:rsidR="00A67F58" w:rsidRPr="00216BAE" w:rsidRDefault="00A67F58" w:rsidP="00DA6AA6">
      <w:pPr>
        <w:pStyle w:val="ITSSzovegtest"/>
      </w:pPr>
      <w:r w:rsidRPr="00216BAE">
        <w:t xml:space="preserve">A kerület </w:t>
      </w:r>
      <w:r w:rsidRPr="00D51079">
        <w:rPr>
          <w:b/>
        </w:rPr>
        <w:t>iskolázottsági összetételében</w:t>
      </w:r>
      <w:r w:rsidRPr="00216BAE">
        <w:t xml:space="preserve"> alapvetően javulás következett be, ami egyben azt is jelentette, hogy a kerület fővárosi pozíciója enyhén javult ebben a tekintetben. Míg 2001-ben a fővárosi átlagnál val</w:t>
      </w:r>
      <w:r w:rsidRPr="00216BAE">
        <w:t>a</w:t>
      </w:r>
      <w:r w:rsidRPr="00216BAE">
        <w:lastRenderedPageBreak/>
        <w:t xml:space="preserve">mivel rosszabb mutatókkal bírt a kerület mind az alacsonyabb, mind a felsőfokú végzettségűek esetében, addig 2011-re </w:t>
      </w:r>
      <w:r>
        <w:t>e</w:t>
      </w:r>
      <w:r w:rsidRPr="00216BAE">
        <w:t xml:space="preserve"> mutatók a fővárosi átlag körül vagy annál enyhén kedvezőbben alakultak. A kerületben az érettségi</w:t>
      </w:r>
      <w:r>
        <w:t>vel rendelkezők</w:t>
      </w:r>
      <w:r w:rsidRPr="00216BAE">
        <w:t xml:space="preserve"> aránya 8%-kal, a felsőfok végzettségűek aránya pedig 13%-kal emelkedett tíz év alatt. </w:t>
      </w:r>
    </w:p>
    <w:tbl>
      <w:tblPr>
        <w:tblStyle w:val="ITSTablazat"/>
        <w:tblW w:w="8930" w:type="dxa"/>
        <w:jc w:val="center"/>
        <w:tblLayout w:type="fixed"/>
        <w:tblLook w:val="04A0" w:firstRow="1" w:lastRow="0" w:firstColumn="1" w:lastColumn="0" w:noHBand="0" w:noVBand="1"/>
      </w:tblPr>
      <w:tblGrid>
        <w:gridCol w:w="3435"/>
        <w:gridCol w:w="1385"/>
        <w:gridCol w:w="1370"/>
        <w:gridCol w:w="1370"/>
        <w:gridCol w:w="1370"/>
      </w:tblGrid>
      <w:tr w:rsidR="00A67F58" w:rsidRPr="00216BAE" w:rsidTr="00221721">
        <w:trPr>
          <w:cnfStyle w:val="100000000000" w:firstRow="1" w:lastRow="0" w:firstColumn="0" w:lastColumn="0" w:oddVBand="0" w:evenVBand="0" w:oddHBand="0" w:evenHBand="0" w:firstRowFirstColumn="0" w:firstRowLastColumn="0" w:lastRowFirstColumn="0" w:lastRowLastColumn="0"/>
          <w:trHeight w:val="373"/>
          <w:jc w:val="center"/>
        </w:trPr>
        <w:tc>
          <w:tcPr>
            <w:cnfStyle w:val="001000000000" w:firstRow="0" w:lastRow="0" w:firstColumn="1" w:lastColumn="0" w:oddVBand="0" w:evenVBand="0" w:oddHBand="0" w:evenHBand="0" w:firstRowFirstColumn="0" w:firstRowLastColumn="0" w:lastRowFirstColumn="0" w:lastRowLastColumn="0"/>
            <w:tcW w:w="3435" w:type="dxa"/>
            <w:noWrap/>
            <w:hideMark/>
          </w:tcPr>
          <w:p w:rsidR="00A67F58" w:rsidRPr="00216BAE" w:rsidRDefault="00A67F58" w:rsidP="005E7ED4">
            <w:pPr>
              <w:spacing w:before="0" w:after="0" w:line="264" w:lineRule="auto"/>
              <w:jc w:val="center"/>
              <w:rPr>
                <w:sz w:val="20"/>
                <w:szCs w:val="20"/>
              </w:rPr>
            </w:pPr>
          </w:p>
        </w:tc>
        <w:tc>
          <w:tcPr>
            <w:tcW w:w="1385" w:type="dxa"/>
          </w:tcPr>
          <w:p w:rsidR="00A67F58" w:rsidRPr="00216BAE" w:rsidRDefault="00A67F58" w:rsidP="005E7ED4">
            <w:pPr>
              <w:spacing w:before="0" w:after="0" w:line="264" w:lineRule="auto"/>
              <w:jc w:val="right"/>
              <w:cnfStyle w:val="100000000000" w:firstRow="1" w:lastRow="0" w:firstColumn="0" w:lastColumn="0" w:oddVBand="0" w:evenVBand="0" w:oddHBand="0" w:evenHBand="0" w:firstRowFirstColumn="0" w:firstRowLastColumn="0" w:lastRowFirstColumn="0" w:lastRowLastColumn="0"/>
              <w:rPr>
                <w:sz w:val="20"/>
                <w:szCs w:val="20"/>
              </w:rPr>
            </w:pPr>
          </w:p>
        </w:tc>
        <w:tc>
          <w:tcPr>
            <w:tcW w:w="1370" w:type="dxa"/>
            <w:hideMark/>
          </w:tcPr>
          <w:p w:rsidR="00A67F58" w:rsidRPr="00216BAE" w:rsidRDefault="00A67F58" w:rsidP="005E7ED4">
            <w:pPr>
              <w:spacing w:before="0" w:after="0" w:line="264" w:lineRule="auto"/>
              <w:cnfStyle w:val="100000000000" w:firstRow="1" w:lastRow="0" w:firstColumn="0" w:lastColumn="0" w:oddVBand="0" w:evenVBand="0" w:oddHBand="0" w:evenHBand="0" w:firstRowFirstColumn="0" w:firstRowLastColumn="0" w:lastRowFirstColumn="0" w:lastRowLastColumn="0"/>
              <w:rPr>
                <w:b/>
                <w:sz w:val="20"/>
                <w:szCs w:val="20"/>
              </w:rPr>
            </w:pPr>
            <w:r w:rsidRPr="00216BAE">
              <w:rPr>
                <w:b/>
                <w:sz w:val="20"/>
                <w:szCs w:val="20"/>
              </w:rPr>
              <w:t>VII. kerület</w:t>
            </w:r>
          </w:p>
        </w:tc>
        <w:tc>
          <w:tcPr>
            <w:tcW w:w="1370" w:type="dxa"/>
          </w:tcPr>
          <w:p w:rsidR="00A67F58" w:rsidRPr="00216BAE" w:rsidRDefault="00A67F58" w:rsidP="005E7ED4">
            <w:pPr>
              <w:spacing w:before="0" w:after="0" w:line="264" w:lineRule="auto"/>
              <w:jc w:val="right"/>
              <w:cnfStyle w:val="100000000000" w:firstRow="1" w:lastRow="0" w:firstColumn="0" w:lastColumn="0" w:oddVBand="0" w:evenVBand="0" w:oddHBand="0" w:evenHBand="0" w:firstRowFirstColumn="0" w:firstRowLastColumn="0" w:lastRowFirstColumn="0" w:lastRowLastColumn="0"/>
              <w:rPr>
                <w:b/>
                <w:sz w:val="20"/>
                <w:szCs w:val="20"/>
              </w:rPr>
            </w:pPr>
          </w:p>
        </w:tc>
        <w:tc>
          <w:tcPr>
            <w:tcW w:w="1370" w:type="dxa"/>
          </w:tcPr>
          <w:p w:rsidR="00A67F58" w:rsidRPr="00216BAE" w:rsidRDefault="00A67F58" w:rsidP="005E7ED4">
            <w:pPr>
              <w:spacing w:before="0" w:after="0" w:line="264" w:lineRule="auto"/>
              <w:cnfStyle w:val="100000000000" w:firstRow="1" w:lastRow="0" w:firstColumn="0" w:lastColumn="0" w:oddVBand="0" w:evenVBand="0" w:oddHBand="0" w:evenHBand="0" w:firstRowFirstColumn="0" w:firstRowLastColumn="0" w:lastRowFirstColumn="0" w:lastRowLastColumn="0"/>
              <w:rPr>
                <w:b/>
                <w:sz w:val="20"/>
                <w:szCs w:val="20"/>
              </w:rPr>
            </w:pPr>
            <w:r w:rsidRPr="00216BAE">
              <w:rPr>
                <w:b/>
                <w:sz w:val="20"/>
                <w:szCs w:val="20"/>
              </w:rPr>
              <w:t>Budapest</w:t>
            </w:r>
          </w:p>
        </w:tc>
      </w:tr>
      <w:tr w:rsidR="00A67F58" w:rsidRPr="00216BAE" w:rsidTr="00221721">
        <w:trPr>
          <w:trHeight w:val="221"/>
          <w:jc w:val="center"/>
        </w:trPr>
        <w:tc>
          <w:tcPr>
            <w:cnfStyle w:val="001000000000" w:firstRow="0" w:lastRow="0" w:firstColumn="1" w:lastColumn="0" w:oddVBand="0" w:evenVBand="0" w:oddHBand="0" w:evenHBand="0" w:firstRowFirstColumn="0" w:firstRowLastColumn="0" w:lastRowFirstColumn="0" w:lastRowLastColumn="0"/>
            <w:tcW w:w="3435" w:type="dxa"/>
          </w:tcPr>
          <w:p w:rsidR="00A67F58" w:rsidRPr="00216BAE" w:rsidRDefault="00A67F58" w:rsidP="005E7ED4">
            <w:pPr>
              <w:spacing w:before="0" w:after="0" w:line="264" w:lineRule="auto"/>
              <w:rPr>
                <w:szCs w:val="20"/>
              </w:rPr>
            </w:pPr>
          </w:p>
        </w:tc>
        <w:tc>
          <w:tcPr>
            <w:tcW w:w="1385"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b/>
                <w:szCs w:val="20"/>
              </w:rPr>
            </w:pPr>
            <w:r w:rsidRPr="00216BAE">
              <w:rPr>
                <w:b/>
                <w:szCs w:val="20"/>
              </w:rPr>
              <w:t>2001</w:t>
            </w:r>
          </w:p>
        </w:tc>
        <w:tc>
          <w:tcPr>
            <w:tcW w:w="1370" w:type="dxa"/>
            <w:noWrap/>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b/>
                <w:szCs w:val="20"/>
              </w:rPr>
            </w:pPr>
            <w:r w:rsidRPr="00216BAE">
              <w:rPr>
                <w:b/>
                <w:szCs w:val="20"/>
              </w:rPr>
              <w:t>2011</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b/>
                <w:szCs w:val="20"/>
              </w:rPr>
            </w:pPr>
            <w:r w:rsidRPr="00216BAE">
              <w:rPr>
                <w:b/>
                <w:szCs w:val="20"/>
              </w:rPr>
              <w:t>2001</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b/>
                <w:szCs w:val="20"/>
              </w:rPr>
            </w:pPr>
            <w:r w:rsidRPr="00216BAE">
              <w:rPr>
                <w:b/>
                <w:szCs w:val="20"/>
              </w:rPr>
              <w:t>2011</w:t>
            </w:r>
          </w:p>
        </w:tc>
      </w:tr>
      <w:tr w:rsidR="00A67F58" w:rsidRPr="00216BAE" w:rsidTr="00221721">
        <w:trPr>
          <w:trHeight w:val="389"/>
          <w:jc w:val="center"/>
        </w:trPr>
        <w:tc>
          <w:tcPr>
            <w:cnfStyle w:val="001000000000" w:firstRow="0" w:lastRow="0" w:firstColumn="1" w:lastColumn="0" w:oddVBand="0" w:evenVBand="0" w:oddHBand="0" w:evenHBand="0" w:firstRowFirstColumn="0" w:firstRowLastColumn="0" w:lastRowFirstColumn="0" w:lastRowLastColumn="0"/>
            <w:tcW w:w="3435" w:type="dxa"/>
            <w:hideMark/>
          </w:tcPr>
          <w:p w:rsidR="00A67F58" w:rsidRPr="00216BAE" w:rsidRDefault="00A67F58" w:rsidP="005E7ED4">
            <w:pPr>
              <w:spacing w:before="0" w:after="0" w:line="264" w:lineRule="auto"/>
              <w:rPr>
                <w:szCs w:val="20"/>
              </w:rPr>
            </w:pPr>
            <w:r w:rsidRPr="00216BAE">
              <w:rPr>
                <w:szCs w:val="20"/>
              </w:rPr>
              <w:t>Általános iskola 8. osztályát el nem vé</w:t>
            </w:r>
            <w:r w:rsidRPr="00216BAE">
              <w:rPr>
                <w:szCs w:val="20"/>
              </w:rPr>
              <w:t>g</w:t>
            </w:r>
            <w:r w:rsidRPr="00216BAE">
              <w:rPr>
                <w:szCs w:val="20"/>
              </w:rPr>
              <w:t>zettek</w:t>
            </w:r>
          </w:p>
        </w:tc>
        <w:tc>
          <w:tcPr>
            <w:tcW w:w="1385"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18,9%</w:t>
            </w:r>
          </w:p>
        </w:tc>
        <w:tc>
          <w:tcPr>
            <w:tcW w:w="1370" w:type="dxa"/>
            <w:noWrap/>
            <w:hideMark/>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6,7%</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17,1%</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7,7%</w:t>
            </w:r>
          </w:p>
        </w:tc>
      </w:tr>
      <w:tr w:rsidR="00A67F58" w:rsidRPr="00216BAE" w:rsidTr="009E40D0">
        <w:trPr>
          <w:trHeight w:val="262"/>
          <w:jc w:val="center"/>
        </w:trPr>
        <w:tc>
          <w:tcPr>
            <w:cnfStyle w:val="001000000000" w:firstRow="0" w:lastRow="0" w:firstColumn="1" w:lastColumn="0" w:oddVBand="0" w:evenVBand="0" w:oddHBand="0" w:evenHBand="0" w:firstRowFirstColumn="0" w:firstRowLastColumn="0" w:lastRowFirstColumn="0" w:lastRowLastColumn="0"/>
            <w:tcW w:w="3435" w:type="dxa"/>
            <w:hideMark/>
          </w:tcPr>
          <w:p w:rsidR="00A67F58" w:rsidRPr="00216BAE" w:rsidRDefault="00A67F58" w:rsidP="005E7ED4">
            <w:pPr>
              <w:spacing w:before="0" w:after="0" w:line="264" w:lineRule="auto"/>
              <w:rPr>
                <w:szCs w:val="20"/>
              </w:rPr>
            </w:pPr>
            <w:r w:rsidRPr="00216BAE">
              <w:rPr>
                <w:szCs w:val="20"/>
              </w:rPr>
              <w:t>Általános iskola 8. osztályát elvégzettek</w:t>
            </w:r>
          </w:p>
        </w:tc>
        <w:tc>
          <w:tcPr>
            <w:tcW w:w="1385"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22,9%</w:t>
            </w:r>
          </w:p>
        </w:tc>
        <w:tc>
          <w:tcPr>
            <w:tcW w:w="1370" w:type="dxa"/>
            <w:noWrap/>
            <w:hideMark/>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17,5%</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20,3%</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17,0%</w:t>
            </w:r>
          </w:p>
        </w:tc>
      </w:tr>
      <w:tr w:rsidR="00A67F58" w:rsidRPr="00216BAE" w:rsidTr="009E40D0">
        <w:trPr>
          <w:trHeight w:val="465"/>
          <w:jc w:val="center"/>
        </w:trPr>
        <w:tc>
          <w:tcPr>
            <w:cnfStyle w:val="001000000000" w:firstRow="0" w:lastRow="0" w:firstColumn="1" w:lastColumn="0" w:oddVBand="0" w:evenVBand="0" w:oddHBand="0" w:evenHBand="0" w:firstRowFirstColumn="0" w:firstRowLastColumn="0" w:lastRowFirstColumn="0" w:lastRowLastColumn="0"/>
            <w:tcW w:w="3435" w:type="dxa"/>
            <w:hideMark/>
          </w:tcPr>
          <w:p w:rsidR="00A67F58" w:rsidRPr="00216BAE" w:rsidRDefault="00A67F58" w:rsidP="005E7ED4">
            <w:pPr>
              <w:spacing w:before="0" w:after="0" w:line="264" w:lineRule="auto"/>
              <w:rPr>
                <w:szCs w:val="20"/>
              </w:rPr>
            </w:pPr>
            <w:r w:rsidRPr="00216BAE">
              <w:rPr>
                <w:szCs w:val="20"/>
              </w:rPr>
              <w:t>Középfokú iskola érettségi nélkül, szakmai oklevéllel rendelkezők</w:t>
            </w:r>
          </w:p>
        </w:tc>
        <w:tc>
          <w:tcPr>
            <w:tcW w:w="1385"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14,4%</w:t>
            </w:r>
          </w:p>
        </w:tc>
        <w:tc>
          <w:tcPr>
            <w:tcW w:w="1370" w:type="dxa"/>
            <w:noWrap/>
            <w:hideMark/>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11,3%</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14,7%</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11,6%</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3435" w:type="dxa"/>
            <w:hideMark/>
          </w:tcPr>
          <w:p w:rsidR="00A67F58" w:rsidRPr="00216BAE" w:rsidRDefault="00A67F58" w:rsidP="005E7ED4">
            <w:pPr>
              <w:spacing w:before="0" w:after="0" w:line="264" w:lineRule="auto"/>
              <w:rPr>
                <w:szCs w:val="20"/>
              </w:rPr>
            </w:pPr>
            <w:r w:rsidRPr="00216BAE">
              <w:rPr>
                <w:szCs w:val="20"/>
              </w:rPr>
              <w:t xml:space="preserve">Érettségivel rendelkezők </w:t>
            </w:r>
          </w:p>
        </w:tc>
        <w:tc>
          <w:tcPr>
            <w:tcW w:w="1385"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26,8%</w:t>
            </w:r>
          </w:p>
        </w:tc>
        <w:tc>
          <w:tcPr>
            <w:tcW w:w="1370" w:type="dxa"/>
            <w:noWrap/>
            <w:hideMark/>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34,6%</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28,8%</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34,8%</w:t>
            </w:r>
          </w:p>
        </w:tc>
      </w:tr>
      <w:tr w:rsidR="00A67F58" w:rsidRPr="00216BAE" w:rsidTr="009E40D0">
        <w:trPr>
          <w:trHeight w:val="323"/>
          <w:jc w:val="center"/>
        </w:trPr>
        <w:tc>
          <w:tcPr>
            <w:cnfStyle w:val="001000000000" w:firstRow="0" w:lastRow="0" w:firstColumn="1" w:lastColumn="0" w:oddVBand="0" w:evenVBand="0" w:oddHBand="0" w:evenHBand="0" w:firstRowFirstColumn="0" w:firstRowLastColumn="0" w:lastRowFirstColumn="0" w:lastRowLastColumn="0"/>
            <w:tcW w:w="3435" w:type="dxa"/>
            <w:hideMark/>
          </w:tcPr>
          <w:p w:rsidR="00A67F58" w:rsidRPr="00216BAE" w:rsidRDefault="00A67F58" w:rsidP="005E7ED4">
            <w:pPr>
              <w:spacing w:before="0" w:after="0" w:line="264" w:lineRule="auto"/>
              <w:rPr>
                <w:szCs w:val="20"/>
              </w:rPr>
            </w:pPr>
            <w:r w:rsidRPr="00216BAE">
              <w:rPr>
                <w:szCs w:val="20"/>
              </w:rPr>
              <w:t>Főiskolai, egyetemi végzettséggel rende</w:t>
            </w:r>
            <w:r w:rsidRPr="00216BAE">
              <w:rPr>
                <w:szCs w:val="20"/>
              </w:rPr>
              <w:t>l</w:t>
            </w:r>
            <w:r w:rsidRPr="00216BAE">
              <w:rPr>
                <w:szCs w:val="20"/>
              </w:rPr>
              <w:t xml:space="preserve">kezők </w:t>
            </w:r>
          </w:p>
        </w:tc>
        <w:tc>
          <w:tcPr>
            <w:tcW w:w="1385"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17,0%</w:t>
            </w:r>
          </w:p>
        </w:tc>
        <w:tc>
          <w:tcPr>
            <w:tcW w:w="1370" w:type="dxa"/>
            <w:noWrap/>
            <w:hideMark/>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29,9%</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19,1%</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28,9%</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3435" w:type="dxa"/>
            <w:hideMark/>
          </w:tcPr>
          <w:p w:rsidR="00A67F58" w:rsidRPr="00216BAE" w:rsidRDefault="00A67F58" w:rsidP="005E7ED4">
            <w:pPr>
              <w:spacing w:before="0" w:after="0" w:line="264" w:lineRule="auto"/>
              <w:rPr>
                <w:szCs w:val="20"/>
              </w:rPr>
            </w:pPr>
            <w:r w:rsidRPr="00216BAE">
              <w:rPr>
                <w:szCs w:val="20"/>
              </w:rPr>
              <w:t>összesen</w:t>
            </w:r>
          </w:p>
        </w:tc>
        <w:tc>
          <w:tcPr>
            <w:tcW w:w="1385"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100,0%</w:t>
            </w:r>
          </w:p>
        </w:tc>
        <w:tc>
          <w:tcPr>
            <w:tcW w:w="1370" w:type="dxa"/>
            <w:noWrap/>
            <w:hideMark/>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100,0%</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100,0%</w:t>
            </w:r>
          </w:p>
        </w:tc>
        <w:tc>
          <w:tcPr>
            <w:tcW w:w="1370" w:type="dxa"/>
          </w:tcPr>
          <w:p w:rsidR="00A67F58" w:rsidRPr="00216BAE" w:rsidRDefault="00A67F58" w:rsidP="005E7ED4">
            <w:pPr>
              <w:spacing w:before="0" w:after="0" w:line="264" w:lineRule="auto"/>
              <w:jc w:val="right"/>
              <w:cnfStyle w:val="000000000000" w:firstRow="0" w:lastRow="0" w:firstColumn="0" w:lastColumn="0" w:oddVBand="0" w:evenVBand="0" w:oddHBand="0" w:evenHBand="0" w:firstRowFirstColumn="0" w:firstRowLastColumn="0" w:lastRowFirstColumn="0" w:lastRowLastColumn="0"/>
              <w:rPr>
                <w:szCs w:val="20"/>
              </w:rPr>
            </w:pPr>
            <w:r w:rsidRPr="00216BAE">
              <w:rPr>
                <w:szCs w:val="20"/>
              </w:rPr>
              <w:t>100,0%</w:t>
            </w:r>
          </w:p>
        </w:tc>
      </w:tr>
    </w:tbl>
    <w:p w:rsidR="00A67F58" w:rsidRPr="00216BAE" w:rsidRDefault="00F662F3" w:rsidP="00221721">
      <w:pPr>
        <w:pStyle w:val="Kpalrs"/>
      </w:pPr>
      <w:r>
        <w:fldChar w:fldCharType="begin"/>
      </w:r>
      <w:r>
        <w:instrText xml:space="preserve"> SEQ táblázat \* ARABIC </w:instrText>
      </w:r>
      <w:r>
        <w:fldChar w:fldCharType="separate"/>
      </w:r>
      <w:bookmarkStart w:id="67" w:name="_Toc421781363"/>
      <w:r w:rsidR="00B55DA8">
        <w:rPr>
          <w:noProof/>
        </w:rPr>
        <w:t>4</w:t>
      </w:r>
      <w:r>
        <w:rPr>
          <w:noProof/>
        </w:rPr>
        <w:fldChar w:fldCharType="end"/>
      </w:r>
      <w:r w:rsidR="00A67F58">
        <w:t>. táblázat</w:t>
      </w:r>
      <w:r w:rsidR="00A67F58" w:rsidRPr="00216BAE">
        <w:t>: 7 éves és idősebb népesség megoszlása a legmagasabb iskolai végzettség szerint  (%), 2001-ben és 2011-ben. Forrás: KSH, Népszámlálás</w:t>
      </w:r>
      <w:bookmarkEnd w:id="67"/>
    </w:p>
    <w:p w:rsidR="00A67F58" w:rsidRPr="00216BAE" w:rsidRDefault="00A67F58" w:rsidP="00A67F58">
      <w:pPr>
        <w:pStyle w:val="ITSFejezet4"/>
        <w:jc w:val="both"/>
      </w:pPr>
      <w:bookmarkStart w:id="68" w:name="_Toc421180402"/>
      <w:bookmarkStart w:id="69" w:name="_Toc421781130"/>
      <w:r w:rsidRPr="00216BAE">
        <w:t>Foglalkoztatottság</w:t>
      </w:r>
      <w:bookmarkEnd w:id="68"/>
      <w:bookmarkEnd w:id="69"/>
    </w:p>
    <w:p w:rsidR="00A67F58" w:rsidRDefault="00A67F58" w:rsidP="00DA6AA6">
      <w:pPr>
        <w:pStyle w:val="ITSSzovegtest"/>
      </w:pPr>
      <w:r w:rsidRPr="00216BAE">
        <w:t xml:space="preserve">A kerület </w:t>
      </w:r>
      <w:r w:rsidRPr="00D51079">
        <w:rPr>
          <w:b/>
        </w:rPr>
        <w:t>gazdaságilag aktív népessége</w:t>
      </w:r>
      <w:r>
        <w:rPr>
          <w:b/>
        </w:rPr>
        <w:t xml:space="preserve"> </w:t>
      </w:r>
      <w:r w:rsidRPr="00B22E5C">
        <w:t>úgy</w:t>
      </w:r>
      <w:r w:rsidRPr="00216BAE">
        <w:t xml:space="preserve"> számában</w:t>
      </w:r>
      <w:r>
        <w:t>, mint</w:t>
      </w:r>
      <w:r w:rsidRPr="00216BAE">
        <w:t xml:space="preserve"> a lakónépességen belüli arányában is növek</w:t>
      </w:r>
      <w:r w:rsidRPr="00216BAE">
        <w:t>e</w:t>
      </w:r>
      <w:r w:rsidRPr="00216BAE">
        <w:t>dett, míg 2001-ben csupán a lakosság 43,2%-a volt aktív a munkaerőpiacon, addig 2011-re ez az arány 54,7%-ra növekedett, ami több mint 10%-os emelkedést jelent. Ez az arány 4,5%-kal magasabb</w:t>
      </w:r>
      <w:r w:rsidR="00F8671B">
        <w:t>,</w:t>
      </w:r>
      <w:r w:rsidRPr="00216BAE">
        <w:t xml:space="preserve"> mint a f</w:t>
      </w:r>
      <w:r w:rsidRPr="00216BAE">
        <w:t>ő</w:t>
      </w:r>
      <w:r w:rsidRPr="00216BAE">
        <w:t>város egészére jellemző gazdasági aktivitási szint</w:t>
      </w:r>
      <w:r>
        <w:t>, tehát a kerület nemcsak behozta a lemaradás</w:t>
      </w:r>
      <w:r w:rsidR="00F8671B">
        <w:t>át, hanem jelentősebb mértékben</w:t>
      </w:r>
      <w:r>
        <w:t xml:space="preserve"> felül is múlta a fővárosi átlagos gazdasági aktivitási szintet 2011--re</w:t>
      </w:r>
      <w:r w:rsidRPr="00216BAE">
        <w:t>.</w:t>
      </w:r>
      <w:r>
        <w:t xml:space="preserve"> Ez részben a kerület korstruktúrájának az aktívkorúak felé való eltolódásnak is köszönhető.</w:t>
      </w:r>
      <w:r w:rsidRPr="00216BAE">
        <w:t xml:space="preserve"> </w:t>
      </w:r>
    </w:p>
    <w:p w:rsidR="00A67F58" w:rsidRPr="00216BAE" w:rsidRDefault="00A67F58" w:rsidP="00D37EA6">
      <w:pPr>
        <w:pStyle w:val="ITSSzovegtest"/>
      </w:pPr>
      <w:r w:rsidRPr="00216BAE">
        <w:t>A ga</w:t>
      </w:r>
      <w:r>
        <w:t>z</w:t>
      </w:r>
      <w:r w:rsidRPr="00216BAE">
        <w:t xml:space="preserve">daságilag aktív népességen belül mind a </w:t>
      </w:r>
      <w:r w:rsidRPr="00D51079">
        <w:rPr>
          <w:b/>
        </w:rPr>
        <w:t>foglalkoztatottak, mind a munkanélküliek</w:t>
      </w:r>
      <w:r w:rsidRPr="00216BAE">
        <w:t xml:space="preserve"> száma és aránya </w:t>
      </w:r>
      <w:r>
        <w:t xml:space="preserve">is </w:t>
      </w:r>
      <w:r w:rsidRPr="00216BAE">
        <w:t>nőtt (48,7 és 6.8%-ra)</w:t>
      </w:r>
      <w:r>
        <w:t>. A lakónépességen belü</w:t>
      </w:r>
      <w:r w:rsidRPr="00216BAE">
        <w:t>l vizsgálva ezeket az arányokat, a foglalkoztatottaké 8%-kal, a munkanélkülieké pedig 3,1%-kal nőtt. Mindkét arány magasabb</w:t>
      </w:r>
      <w:r>
        <w:t>,</w:t>
      </w:r>
      <w:r w:rsidRPr="00216BAE">
        <w:t xml:space="preserve"> mint a fővárosban a megfelelő arányok. A foglalkoztatottak és a munkanélküliek száma is 1500 fővel emelkedett.</w:t>
      </w:r>
      <w:r>
        <w:t xml:space="preserve"> Kedvezőtlen tehát, hogy a magasabb munkanélküliségi szintet a kerület megőrizte. </w:t>
      </w:r>
      <w:r w:rsidRPr="00216BAE">
        <w:t xml:space="preserve">A </w:t>
      </w:r>
      <w:r w:rsidRPr="003E2B34">
        <w:t>munkanélküliségi ráta (munkanélküliek aránya a gazdaság</w:t>
      </w:r>
      <w:r w:rsidRPr="003E2B34">
        <w:t>i</w:t>
      </w:r>
      <w:r w:rsidRPr="003E2B34">
        <w:t>lag aktív népességen belül) alakulása is ezt</w:t>
      </w:r>
      <w:r>
        <w:t xml:space="preserve"> támasztja alá, mely a 2001</w:t>
      </w:r>
      <w:r w:rsidR="00F8671B">
        <w:t xml:space="preserve">-es 8,6%-ról, 2011-re 12,5%-ra </w:t>
      </w:r>
      <w:r>
        <w:t>eme</w:t>
      </w:r>
      <w:r>
        <w:t>l</w:t>
      </w:r>
      <w:r>
        <w:t>kedett.</w:t>
      </w:r>
    </w:p>
    <w:p w:rsidR="00A67F58" w:rsidRPr="00216BAE" w:rsidRDefault="00A67F58" w:rsidP="00D37EA6">
      <w:pPr>
        <w:pStyle w:val="ITSSzovegtest"/>
      </w:pPr>
      <w:r w:rsidRPr="00216BAE">
        <w:t xml:space="preserve">Ennek következtében a </w:t>
      </w:r>
      <w:r w:rsidRPr="00D51079">
        <w:rPr>
          <w:b/>
        </w:rPr>
        <w:t>gazdaságilag inaktívak száma</w:t>
      </w:r>
      <w:r w:rsidRPr="00216BAE">
        <w:t xml:space="preserve"> </w:t>
      </w:r>
      <w:r w:rsidRPr="00D51079">
        <w:rPr>
          <w:b/>
        </w:rPr>
        <w:t>és aránya</w:t>
      </w:r>
      <w:r w:rsidRPr="00216BAE">
        <w:t xml:space="preserve"> számottevően csökkent, ami az in</w:t>
      </w:r>
      <w:r>
        <w:t>aktív keresők és az eltartottak</w:t>
      </w:r>
      <w:r w:rsidRPr="00216BAE">
        <w:t xml:space="preserve"> </w:t>
      </w:r>
      <w:r>
        <w:t xml:space="preserve">lakónépességen belüli </w:t>
      </w:r>
      <w:r w:rsidRPr="00216BAE">
        <w:t>arányát egyaránt érinti. 2011-re az inaktív keresők aránya több mint 8%-kal, az eltartottak aránya pedig 3%-kal lett alacsonyabb</w:t>
      </w:r>
      <w:r>
        <w:t xml:space="preserve"> 2001-hez képest</w:t>
      </w:r>
      <w:r w:rsidRPr="00216BAE">
        <w:t>.</w:t>
      </w:r>
    </w:p>
    <w:p w:rsidR="00A67F58" w:rsidRPr="00216BAE" w:rsidRDefault="00A67F58" w:rsidP="00BA6946">
      <w:pPr>
        <w:pStyle w:val="ITSSzovegtest"/>
      </w:pPr>
    </w:p>
    <w:tbl>
      <w:tblPr>
        <w:tblStyle w:val="ITSTablazat"/>
        <w:tblW w:w="8931" w:type="dxa"/>
        <w:jc w:val="center"/>
        <w:tblLayout w:type="fixed"/>
        <w:tblLook w:val="04A0" w:firstRow="1" w:lastRow="0" w:firstColumn="1" w:lastColumn="0" w:noHBand="0" w:noVBand="1"/>
      </w:tblPr>
      <w:tblGrid>
        <w:gridCol w:w="1347"/>
        <w:gridCol w:w="1347"/>
        <w:gridCol w:w="1559"/>
        <w:gridCol w:w="1559"/>
        <w:gridCol w:w="1559"/>
        <w:gridCol w:w="1560"/>
      </w:tblGrid>
      <w:tr w:rsidR="00A67F58" w:rsidRPr="00476412" w:rsidTr="009E40D0">
        <w:trPr>
          <w:cnfStyle w:val="100000000000" w:firstRow="1" w:lastRow="0" w:firstColumn="0" w:lastColumn="0" w:oddVBand="0" w:evenVBand="0" w:oddHBand="0" w:evenHBand="0" w:firstRowFirstColumn="0" w:firstRowLastColumn="0" w:lastRowFirstColumn="0" w:lastRowLastColumn="0"/>
          <w:trHeight w:val="229"/>
          <w:jc w:val="center"/>
        </w:trPr>
        <w:tc>
          <w:tcPr>
            <w:cnfStyle w:val="001000000000" w:firstRow="0" w:lastRow="0" w:firstColumn="1" w:lastColumn="0" w:oddVBand="0" w:evenVBand="0" w:oddHBand="0" w:evenHBand="0" w:firstRowFirstColumn="0" w:firstRowLastColumn="0" w:lastRowFirstColumn="0" w:lastRowLastColumn="0"/>
            <w:tcW w:w="2694" w:type="dxa"/>
            <w:gridSpan w:val="2"/>
            <w:noWrap/>
            <w:hideMark/>
          </w:tcPr>
          <w:p w:rsidR="00A67F58" w:rsidRPr="00476412" w:rsidRDefault="00A67F58" w:rsidP="005E7ED4">
            <w:pPr>
              <w:spacing w:before="0" w:after="0" w:line="240" w:lineRule="auto"/>
              <w:rPr>
                <w:sz w:val="20"/>
                <w:szCs w:val="20"/>
              </w:rPr>
            </w:pPr>
          </w:p>
        </w:tc>
        <w:tc>
          <w:tcPr>
            <w:tcW w:w="3118" w:type="dxa"/>
            <w:gridSpan w:val="2"/>
            <w:noWrap/>
            <w:hideMark/>
          </w:tcPr>
          <w:p w:rsidR="00A67F58" w:rsidRPr="00476412" w:rsidRDefault="00A67F58" w:rsidP="005E7ED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sz w:val="20"/>
                <w:szCs w:val="20"/>
              </w:rPr>
            </w:pPr>
            <w:r w:rsidRPr="00476412">
              <w:rPr>
                <w:b/>
                <w:sz w:val="20"/>
                <w:szCs w:val="20"/>
              </w:rPr>
              <w:t>VII. kerület</w:t>
            </w:r>
          </w:p>
        </w:tc>
        <w:tc>
          <w:tcPr>
            <w:tcW w:w="3119" w:type="dxa"/>
            <w:gridSpan w:val="2"/>
            <w:noWrap/>
            <w:hideMark/>
          </w:tcPr>
          <w:p w:rsidR="00A67F58" w:rsidRPr="00476412" w:rsidRDefault="00A67F58" w:rsidP="005E7ED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sz w:val="20"/>
                <w:szCs w:val="20"/>
              </w:rPr>
            </w:pPr>
            <w:r w:rsidRPr="00476412">
              <w:rPr>
                <w:b/>
                <w:sz w:val="20"/>
                <w:szCs w:val="20"/>
              </w:rPr>
              <w:t>Budapest</w:t>
            </w:r>
          </w:p>
        </w:tc>
      </w:tr>
      <w:tr w:rsidR="00A67F58" w:rsidRPr="00476412"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2694" w:type="dxa"/>
            <w:gridSpan w:val="2"/>
            <w:noWrap/>
            <w:hideMark/>
          </w:tcPr>
          <w:p w:rsidR="00A67F58" w:rsidRPr="00476412" w:rsidRDefault="00A67F58" w:rsidP="005E7ED4">
            <w:pPr>
              <w:spacing w:before="0" w:after="0" w:line="240" w:lineRule="auto"/>
              <w:jc w:val="right"/>
              <w:rPr>
                <w:szCs w:val="20"/>
              </w:rPr>
            </w:pP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b/>
                <w:szCs w:val="20"/>
              </w:rPr>
            </w:pPr>
            <w:r w:rsidRPr="00476412">
              <w:rPr>
                <w:b/>
                <w:szCs w:val="20"/>
              </w:rPr>
              <w:t>2001</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b/>
                <w:szCs w:val="20"/>
              </w:rPr>
            </w:pPr>
            <w:r w:rsidRPr="00476412">
              <w:rPr>
                <w:b/>
                <w:szCs w:val="20"/>
              </w:rPr>
              <w:t xml:space="preserve">2011 </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b/>
                <w:szCs w:val="20"/>
              </w:rPr>
            </w:pPr>
            <w:r w:rsidRPr="00476412">
              <w:rPr>
                <w:b/>
                <w:szCs w:val="20"/>
              </w:rPr>
              <w:t>2001</w:t>
            </w:r>
          </w:p>
        </w:tc>
        <w:tc>
          <w:tcPr>
            <w:tcW w:w="1560"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b/>
                <w:szCs w:val="20"/>
              </w:rPr>
            </w:pPr>
            <w:r w:rsidRPr="00476412">
              <w:rPr>
                <w:b/>
                <w:szCs w:val="20"/>
              </w:rPr>
              <w:t>2011</w:t>
            </w:r>
          </w:p>
        </w:tc>
      </w:tr>
      <w:tr w:rsidR="00A67F58" w:rsidRPr="00476412"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347" w:type="dxa"/>
            <w:vMerge w:val="restart"/>
            <w:hideMark/>
          </w:tcPr>
          <w:p w:rsidR="00A67F58" w:rsidRPr="00476412" w:rsidRDefault="00A67F58" w:rsidP="005E7ED4">
            <w:pPr>
              <w:spacing w:before="0" w:after="0" w:line="240" w:lineRule="auto"/>
              <w:jc w:val="center"/>
              <w:rPr>
                <w:szCs w:val="20"/>
              </w:rPr>
            </w:pPr>
            <w:r w:rsidRPr="00476412">
              <w:rPr>
                <w:szCs w:val="20"/>
              </w:rPr>
              <w:t>Gazdaságilag aktív népesség</w:t>
            </w:r>
          </w:p>
        </w:tc>
        <w:tc>
          <w:tcPr>
            <w:tcW w:w="1347" w:type="dxa"/>
          </w:tcPr>
          <w:p w:rsidR="00A67F58" w:rsidRPr="00476412" w:rsidRDefault="00A67F58" w:rsidP="005E7ED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Cs w:val="20"/>
              </w:rPr>
            </w:pPr>
            <w:r w:rsidRPr="00476412">
              <w:rPr>
                <w:szCs w:val="20"/>
              </w:rPr>
              <w:t xml:space="preserve"> Foglalkoztatott</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39,4%</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47,8</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42,0%</w:t>
            </w:r>
          </w:p>
        </w:tc>
        <w:tc>
          <w:tcPr>
            <w:tcW w:w="1560"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45,0%</w:t>
            </w:r>
          </w:p>
        </w:tc>
      </w:tr>
      <w:tr w:rsidR="00A67F58" w:rsidRPr="00476412"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347" w:type="dxa"/>
            <w:vMerge/>
            <w:hideMark/>
          </w:tcPr>
          <w:p w:rsidR="00A67F58" w:rsidRPr="00476412" w:rsidRDefault="00A67F58" w:rsidP="005E7ED4">
            <w:pPr>
              <w:spacing w:before="0" w:after="0" w:line="240" w:lineRule="auto"/>
              <w:rPr>
                <w:szCs w:val="20"/>
              </w:rPr>
            </w:pPr>
          </w:p>
        </w:tc>
        <w:tc>
          <w:tcPr>
            <w:tcW w:w="1347" w:type="dxa"/>
          </w:tcPr>
          <w:p w:rsidR="00A67F58" w:rsidRPr="00476412" w:rsidRDefault="00A67F58" w:rsidP="005E7ED4">
            <w:pPr>
              <w:spacing w:before="0" w:after="0" w:line="240" w:lineRule="auto"/>
              <w:cnfStyle w:val="000000000000" w:firstRow="0" w:lastRow="0" w:firstColumn="0" w:lastColumn="0" w:oddVBand="0" w:evenVBand="0" w:oddHBand="0" w:evenHBand="0" w:firstRowFirstColumn="0" w:firstRowLastColumn="0" w:lastRowFirstColumn="0" w:lastRowLastColumn="0"/>
              <w:rPr>
                <w:szCs w:val="20"/>
              </w:rPr>
            </w:pPr>
            <w:r w:rsidRPr="00476412">
              <w:rPr>
                <w:szCs w:val="20"/>
              </w:rPr>
              <w:t xml:space="preserve">  Munkanélküli</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3,7%</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6,8%</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2,8%</w:t>
            </w:r>
          </w:p>
        </w:tc>
        <w:tc>
          <w:tcPr>
            <w:tcW w:w="1560"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5,2%</w:t>
            </w:r>
          </w:p>
        </w:tc>
      </w:tr>
      <w:tr w:rsidR="00A67F58" w:rsidRPr="00476412"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347" w:type="dxa"/>
            <w:vMerge w:val="restart"/>
            <w:hideMark/>
          </w:tcPr>
          <w:p w:rsidR="00A67F58" w:rsidRPr="00476412" w:rsidRDefault="00A67F58" w:rsidP="005E7ED4">
            <w:pPr>
              <w:spacing w:before="0" w:after="0" w:line="240" w:lineRule="auto"/>
              <w:jc w:val="center"/>
              <w:rPr>
                <w:szCs w:val="20"/>
              </w:rPr>
            </w:pPr>
            <w:r w:rsidRPr="00476412">
              <w:rPr>
                <w:szCs w:val="20"/>
              </w:rPr>
              <w:t>Gazdaságilag inaktív népesség</w:t>
            </w:r>
          </w:p>
        </w:tc>
        <w:tc>
          <w:tcPr>
            <w:tcW w:w="1347" w:type="dxa"/>
          </w:tcPr>
          <w:p w:rsidR="00A67F58" w:rsidRPr="00476412" w:rsidRDefault="00A67F58" w:rsidP="005E7ED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szCs w:val="20"/>
              </w:rPr>
            </w:pPr>
            <w:r w:rsidRPr="00476412">
              <w:rPr>
                <w:szCs w:val="20"/>
              </w:rPr>
              <w:t>Inaktív kereső</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33,7%</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25,1%</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31,3%</w:t>
            </w:r>
          </w:p>
        </w:tc>
        <w:tc>
          <w:tcPr>
            <w:tcW w:w="1560"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27,4%</w:t>
            </w:r>
          </w:p>
        </w:tc>
      </w:tr>
      <w:tr w:rsidR="00A67F58" w:rsidRPr="00476412"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347" w:type="dxa"/>
            <w:vMerge/>
            <w:hideMark/>
          </w:tcPr>
          <w:p w:rsidR="00A67F58" w:rsidRPr="00476412" w:rsidRDefault="00A67F58" w:rsidP="005E7ED4">
            <w:pPr>
              <w:spacing w:before="0" w:after="0" w:line="240" w:lineRule="auto"/>
              <w:rPr>
                <w:szCs w:val="20"/>
              </w:rPr>
            </w:pPr>
          </w:p>
        </w:tc>
        <w:tc>
          <w:tcPr>
            <w:tcW w:w="1347" w:type="dxa"/>
          </w:tcPr>
          <w:p w:rsidR="00A67F58" w:rsidRPr="00476412" w:rsidRDefault="00A67F58" w:rsidP="005E7ED4">
            <w:pPr>
              <w:spacing w:before="0" w:after="0" w:line="240" w:lineRule="auto"/>
              <w:cnfStyle w:val="000000000000" w:firstRow="0" w:lastRow="0" w:firstColumn="0" w:lastColumn="0" w:oddVBand="0" w:evenVBand="0" w:oddHBand="0" w:evenHBand="0" w:firstRowFirstColumn="0" w:firstRowLastColumn="0" w:lastRowFirstColumn="0" w:lastRowLastColumn="0"/>
              <w:rPr>
                <w:szCs w:val="20"/>
              </w:rPr>
            </w:pPr>
            <w:r w:rsidRPr="00476412">
              <w:rPr>
                <w:szCs w:val="20"/>
              </w:rPr>
              <w:t xml:space="preserve">  Eltartott</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23,1%</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20,2%</w:t>
            </w:r>
          </w:p>
        </w:tc>
        <w:tc>
          <w:tcPr>
            <w:tcW w:w="1559"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23,9%</w:t>
            </w:r>
          </w:p>
        </w:tc>
        <w:tc>
          <w:tcPr>
            <w:tcW w:w="1560" w:type="dxa"/>
            <w:noWrap/>
            <w:hideMark/>
          </w:tcPr>
          <w:p w:rsidR="00A67F58" w:rsidRPr="00476412" w:rsidRDefault="00A67F58" w:rsidP="005E7ED4">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476412">
              <w:rPr>
                <w:szCs w:val="20"/>
              </w:rPr>
              <w:t>22,4%</w:t>
            </w:r>
          </w:p>
        </w:tc>
      </w:tr>
    </w:tbl>
    <w:p w:rsidR="00A67F58" w:rsidRPr="00216BAE" w:rsidRDefault="00F662F3" w:rsidP="00A67F58">
      <w:pPr>
        <w:pStyle w:val="Kpalrs"/>
      </w:pPr>
      <w:r>
        <w:lastRenderedPageBreak/>
        <w:fldChar w:fldCharType="begin"/>
      </w:r>
      <w:r>
        <w:instrText xml:space="preserve"> SEQ táblázat \* ARABIC </w:instrText>
      </w:r>
      <w:r>
        <w:fldChar w:fldCharType="separate"/>
      </w:r>
      <w:bookmarkStart w:id="70" w:name="_Toc421781364"/>
      <w:r w:rsidR="00B55DA8">
        <w:rPr>
          <w:noProof/>
        </w:rPr>
        <w:t>5</w:t>
      </w:r>
      <w:r>
        <w:rPr>
          <w:noProof/>
        </w:rPr>
        <w:fldChar w:fldCharType="end"/>
      </w:r>
      <w:r w:rsidR="00A67F58">
        <w:t>. táblázat</w:t>
      </w:r>
      <w:r w:rsidR="00A67F58" w:rsidRPr="00216BAE">
        <w:t>: Lakónépesség gazdasági aktivitás szerinti megoszlása (%), 2001 és 2011-ben. Forrás: KSH, Népszámlálás</w:t>
      </w:r>
      <w:bookmarkEnd w:id="70"/>
    </w:p>
    <w:p w:rsidR="00A67F58" w:rsidRDefault="00A67F58" w:rsidP="00DA6AA6">
      <w:pPr>
        <w:pStyle w:val="ITSSzovegtest"/>
      </w:pPr>
    </w:p>
    <w:p w:rsidR="00A67F58" w:rsidRDefault="00A67F58" w:rsidP="00DA6AA6">
      <w:pPr>
        <w:pStyle w:val="ITSSzovegtest"/>
      </w:pPr>
      <w:r>
        <w:t xml:space="preserve">Az </w:t>
      </w:r>
      <w:r w:rsidRPr="00D51079">
        <w:rPr>
          <w:b/>
        </w:rPr>
        <w:t>egyes korcsoportok aktivitás szerinti megoszlását</w:t>
      </w:r>
      <w:r>
        <w:t xml:space="preserve"> tekintve látszik, hogy a 15-29 éves korosztálynak mi</w:t>
      </w:r>
      <w:r>
        <w:t>n</w:t>
      </w:r>
      <w:r>
        <w:t>tegy fele aktív kereső, valamivel több</w:t>
      </w:r>
      <w:r w:rsidR="00F8671B">
        <w:t>,</w:t>
      </w:r>
      <w:r>
        <w:t xml:space="preserve"> mint harmada pedig nappali tagozatos tanuló, munkanélküli pedig 8%-uk. A 30-59 évesek korcsoportjának háromnegyede aktív kereső, 10%-uk munkanélküli, 4%-uk rokkant nyugdíjas, és szintén 4%-uk egyéb eltartott. Tehát összesen mintegy 18%-uk van valamilyen mértékben hátrányos, kedvezőtlen helyzetben. A 60 évesek és annál idősebbek csoportjának 13%-a aktív még a mu</w:t>
      </w:r>
      <w:r>
        <w:t>n</w:t>
      </w:r>
      <w:r>
        <w:t xml:space="preserve">kaerőpiacon, 79%-uk kap öregségi nyugdíjat és 5,5%-uk rokkantsági nyugdíjat, ez utóbbi szintén a hátrányos helyzetet jelzi. </w:t>
      </w:r>
    </w:p>
    <w:p w:rsidR="00A67F58" w:rsidRPr="00216BAE" w:rsidRDefault="00A67F58" w:rsidP="00D37EA6">
      <w:pPr>
        <w:pStyle w:val="ITSSzovegtest"/>
      </w:pPr>
    </w:p>
    <w:tbl>
      <w:tblPr>
        <w:tblW w:w="9062" w:type="dxa"/>
        <w:jc w:val="center"/>
        <w:tblBorders>
          <w:insideH w:val="single" w:sz="4" w:space="0" w:color="1B349A"/>
        </w:tblBorders>
        <w:tblLayout w:type="fixed"/>
        <w:tblLook w:val="04A0" w:firstRow="1" w:lastRow="0" w:firstColumn="1" w:lastColumn="0" w:noHBand="0" w:noVBand="1"/>
      </w:tblPr>
      <w:tblGrid>
        <w:gridCol w:w="433"/>
        <w:gridCol w:w="694"/>
        <w:gridCol w:w="2383"/>
        <w:gridCol w:w="694"/>
        <w:gridCol w:w="694"/>
        <w:gridCol w:w="694"/>
        <w:gridCol w:w="694"/>
        <w:gridCol w:w="694"/>
        <w:gridCol w:w="694"/>
        <w:gridCol w:w="694"/>
        <w:gridCol w:w="694"/>
      </w:tblGrid>
      <w:tr w:rsidR="00A67F58" w:rsidRPr="008466A7" w:rsidTr="009E40D0">
        <w:trPr>
          <w:jc w:val="center"/>
        </w:trPr>
        <w:tc>
          <w:tcPr>
            <w:tcW w:w="433" w:type="dxa"/>
            <w:tcBorders>
              <w:top w:val="nil"/>
              <w:bottom w:val="single" w:sz="18" w:space="0" w:color="1B349A"/>
              <w:right w:val="nil"/>
            </w:tcBorders>
          </w:tcPr>
          <w:p w:rsidR="00A67F58" w:rsidRPr="008466A7" w:rsidRDefault="00A67F58" w:rsidP="005E7ED4">
            <w:pPr>
              <w:keepNext/>
              <w:keepLines/>
              <w:spacing w:line="264" w:lineRule="auto"/>
              <w:rPr>
                <w:sz w:val="20"/>
                <w:szCs w:val="20"/>
              </w:rPr>
            </w:pPr>
          </w:p>
        </w:tc>
        <w:tc>
          <w:tcPr>
            <w:tcW w:w="694" w:type="dxa"/>
            <w:tcBorders>
              <w:top w:val="nil"/>
              <w:left w:val="nil"/>
              <w:bottom w:val="single" w:sz="18" w:space="0" w:color="1B349A"/>
              <w:right w:val="nil"/>
            </w:tcBorders>
          </w:tcPr>
          <w:p w:rsidR="00A67F58" w:rsidRPr="008466A7" w:rsidRDefault="00A67F58" w:rsidP="005E7ED4">
            <w:pPr>
              <w:keepNext/>
              <w:keepLines/>
              <w:spacing w:line="264" w:lineRule="auto"/>
              <w:rPr>
                <w:sz w:val="20"/>
                <w:szCs w:val="20"/>
              </w:rPr>
            </w:pPr>
          </w:p>
        </w:tc>
        <w:tc>
          <w:tcPr>
            <w:tcW w:w="2383" w:type="dxa"/>
            <w:tcBorders>
              <w:top w:val="nil"/>
              <w:left w:val="nil"/>
              <w:bottom w:val="single" w:sz="18" w:space="0" w:color="1B349A"/>
            </w:tcBorders>
            <w:tcMar>
              <w:left w:w="0" w:type="dxa"/>
              <w:right w:w="0" w:type="dxa"/>
            </w:tcMar>
          </w:tcPr>
          <w:p w:rsidR="00A67F58" w:rsidRPr="008466A7" w:rsidRDefault="00A67F58" w:rsidP="005E7ED4">
            <w:pPr>
              <w:keepNext/>
              <w:keepLines/>
              <w:spacing w:line="264" w:lineRule="auto"/>
              <w:rPr>
                <w:sz w:val="20"/>
                <w:szCs w:val="20"/>
              </w:rPr>
            </w:pPr>
          </w:p>
        </w:tc>
        <w:tc>
          <w:tcPr>
            <w:tcW w:w="1388" w:type="dxa"/>
            <w:gridSpan w:val="2"/>
            <w:tcBorders>
              <w:top w:val="nil"/>
              <w:bottom w:val="single" w:sz="18"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b/>
                <w:sz w:val="20"/>
                <w:szCs w:val="20"/>
              </w:rPr>
            </w:pPr>
            <w:r w:rsidRPr="008466A7">
              <w:rPr>
                <w:b/>
                <w:sz w:val="20"/>
                <w:szCs w:val="20"/>
              </w:rPr>
              <w:t>0-14</w:t>
            </w:r>
          </w:p>
        </w:tc>
        <w:tc>
          <w:tcPr>
            <w:tcW w:w="1388" w:type="dxa"/>
            <w:gridSpan w:val="2"/>
            <w:tcBorders>
              <w:top w:val="nil"/>
              <w:bottom w:val="single" w:sz="18" w:space="0" w:color="1B349A"/>
            </w:tcBorders>
            <w:tcMar>
              <w:left w:w="0" w:type="dxa"/>
              <w:right w:w="0" w:type="dxa"/>
            </w:tcMar>
          </w:tcPr>
          <w:p w:rsidR="00A67F58" w:rsidRPr="008466A7" w:rsidRDefault="00A67F58" w:rsidP="005E7ED4">
            <w:pPr>
              <w:keepNext/>
              <w:keepLines/>
              <w:spacing w:line="264" w:lineRule="auto"/>
              <w:jc w:val="center"/>
              <w:rPr>
                <w:b/>
                <w:sz w:val="20"/>
                <w:szCs w:val="20"/>
              </w:rPr>
            </w:pPr>
            <w:r w:rsidRPr="008466A7">
              <w:rPr>
                <w:b/>
                <w:sz w:val="20"/>
                <w:szCs w:val="20"/>
              </w:rPr>
              <w:t>15-29</w:t>
            </w:r>
          </w:p>
        </w:tc>
        <w:tc>
          <w:tcPr>
            <w:tcW w:w="1388" w:type="dxa"/>
            <w:gridSpan w:val="2"/>
            <w:tcBorders>
              <w:top w:val="nil"/>
              <w:bottom w:val="single" w:sz="18"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b/>
                <w:sz w:val="20"/>
                <w:szCs w:val="20"/>
              </w:rPr>
            </w:pPr>
            <w:r w:rsidRPr="008466A7">
              <w:rPr>
                <w:b/>
                <w:sz w:val="20"/>
                <w:szCs w:val="20"/>
              </w:rPr>
              <w:t>30-59</w:t>
            </w:r>
          </w:p>
        </w:tc>
        <w:tc>
          <w:tcPr>
            <w:tcW w:w="1388" w:type="dxa"/>
            <w:gridSpan w:val="2"/>
            <w:tcBorders>
              <w:top w:val="nil"/>
              <w:bottom w:val="single" w:sz="18" w:space="0" w:color="1B349A"/>
            </w:tcBorders>
            <w:tcMar>
              <w:left w:w="0" w:type="dxa"/>
              <w:right w:w="0" w:type="dxa"/>
            </w:tcMar>
          </w:tcPr>
          <w:p w:rsidR="00A67F58" w:rsidRPr="008466A7" w:rsidRDefault="00A67F58" w:rsidP="005E7ED4">
            <w:pPr>
              <w:keepNext/>
              <w:keepLines/>
              <w:spacing w:line="264" w:lineRule="auto"/>
              <w:jc w:val="center"/>
              <w:rPr>
                <w:b/>
                <w:sz w:val="20"/>
                <w:szCs w:val="20"/>
              </w:rPr>
            </w:pPr>
            <w:r w:rsidRPr="008466A7">
              <w:rPr>
                <w:b/>
                <w:sz w:val="20"/>
                <w:szCs w:val="20"/>
              </w:rPr>
              <w:t>60-x</w:t>
            </w:r>
          </w:p>
        </w:tc>
      </w:tr>
      <w:tr w:rsidR="00A67F58" w:rsidRPr="008466A7" w:rsidTr="009E40D0">
        <w:trPr>
          <w:jc w:val="center"/>
        </w:trPr>
        <w:tc>
          <w:tcPr>
            <w:tcW w:w="433" w:type="dxa"/>
            <w:tcBorders>
              <w:top w:val="nil"/>
              <w:bottom w:val="single" w:sz="18" w:space="0" w:color="1B349A"/>
              <w:right w:val="nil"/>
            </w:tcBorders>
          </w:tcPr>
          <w:p w:rsidR="00A67F58" w:rsidRPr="008466A7" w:rsidRDefault="00A67F58" w:rsidP="005E7ED4">
            <w:pPr>
              <w:keepNext/>
              <w:keepLines/>
              <w:spacing w:line="264" w:lineRule="auto"/>
              <w:rPr>
                <w:sz w:val="20"/>
                <w:szCs w:val="20"/>
              </w:rPr>
            </w:pPr>
          </w:p>
        </w:tc>
        <w:tc>
          <w:tcPr>
            <w:tcW w:w="694" w:type="dxa"/>
            <w:tcBorders>
              <w:top w:val="nil"/>
              <w:left w:val="nil"/>
              <w:bottom w:val="single" w:sz="18" w:space="0" w:color="1B349A"/>
              <w:right w:val="nil"/>
            </w:tcBorders>
          </w:tcPr>
          <w:p w:rsidR="00A67F58" w:rsidRPr="008466A7" w:rsidRDefault="00A67F58" w:rsidP="005E7ED4">
            <w:pPr>
              <w:keepNext/>
              <w:keepLines/>
              <w:spacing w:line="264" w:lineRule="auto"/>
              <w:rPr>
                <w:sz w:val="20"/>
                <w:szCs w:val="20"/>
              </w:rPr>
            </w:pPr>
          </w:p>
        </w:tc>
        <w:tc>
          <w:tcPr>
            <w:tcW w:w="2383" w:type="dxa"/>
            <w:tcBorders>
              <w:top w:val="nil"/>
              <w:left w:val="nil"/>
              <w:bottom w:val="single" w:sz="18" w:space="0" w:color="1B349A"/>
            </w:tcBorders>
            <w:tcMar>
              <w:left w:w="0" w:type="dxa"/>
              <w:right w:w="0" w:type="dxa"/>
            </w:tcMar>
          </w:tcPr>
          <w:p w:rsidR="00A67F58" w:rsidRPr="008466A7" w:rsidRDefault="00A67F58" w:rsidP="005E7ED4">
            <w:pPr>
              <w:keepNext/>
              <w:keepLines/>
              <w:spacing w:line="264" w:lineRule="auto"/>
              <w:rPr>
                <w:sz w:val="20"/>
                <w:szCs w:val="20"/>
              </w:rPr>
            </w:pPr>
          </w:p>
        </w:tc>
        <w:tc>
          <w:tcPr>
            <w:tcW w:w="1388" w:type="dxa"/>
            <w:gridSpan w:val="2"/>
            <w:tcBorders>
              <w:top w:val="nil"/>
              <w:bottom w:val="single" w:sz="18"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b/>
                <w:sz w:val="20"/>
                <w:szCs w:val="20"/>
              </w:rPr>
            </w:pPr>
            <w:r w:rsidRPr="008466A7">
              <w:rPr>
                <w:b/>
                <w:sz w:val="20"/>
                <w:szCs w:val="20"/>
              </w:rPr>
              <w:t>fő      (%)</w:t>
            </w:r>
          </w:p>
        </w:tc>
        <w:tc>
          <w:tcPr>
            <w:tcW w:w="1388" w:type="dxa"/>
            <w:gridSpan w:val="2"/>
            <w:tcBorders>
              <w:top w:val="nil"/>
              <w:bottom w:val="single" w:sz="18" w:space="0" w:color="1B349A"/>
            </w:tcBorders>
            <w:tcMar>
              <w:left w:w="0" w:type="dxa"/>
              <w:right w:w="0" w:type="dxa"/>
            </w:tcMar>
          </w:tcPr>
          <w:p w:rsidR="00A67F58" w:rsidRPr="008466A7" w:rsidRDefault="00A67F58" w:rsidP="005E7ED4">
            <w:pPr>
              <w:keepNext/>
              <w:keepLines/>
              <w:spacing w:line="264" w:lineRule="auto"/>
              <w:jc w:val="center"/>
              <w:rPr>
                <w:b/>
                <w:sz w:val="20"/>
                <w:szCs w:val="20"/>
              </w:rPr>
            </w:pPr>
            <w:r w:rsidRPr="008466A7">
              <w:rPr>
                <w:b/>
                <w:sz w:val="20"/>
                <w:szCs w:val="20"/>
              </w:rPr>
              <w:t>fő      (%)</w:t>
            </w:r>
          </w:p>
        </w:tc>
        <w:tc>
          <w:tcPr>
            <w:tcW w:w="1388" w:type="dxa"/>
            <w:gridSpan w:val="2"/>
            <w:tcBorders>
              <w:top w:val="nil"/>
              <w:bottom w:val="single" w:sz="18"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b/>
                <w:sz w:val="20"/>
                <w:szCs w:val="20"/>
              </w:rPr>
            </w:pPr>
            <w:r w:rsidRPr="008466A7">
              <w:rPr>
                <w:b/>
                <w:sz w:val="20"/>
                <w:szCs w:val="20"/>
              </w:rPr>
              <w:t>fő      (%)</w:t>
            </w:r>
          </w:p>
        </w:tc>
        <w:tc>
          <w:tcPr>
            <w:tcW w:w="1388" w:type="dxa"/>
            <w:gridSpan w:val="2"/>
            <w:tcBorders>
              <w:top w:val="nil"/>
              <w:bottom w:val="single" w:sz="18" w:space="0" w:color="1B349A"/>
            </w:tcBorders>
            <w:tcMar>
              <w:left w:w="0" w:type="dxa"/>
              <w:right w:w="0" w:type="dxa"/>
            </w:tcMar>
          </w:tcPr>
          <w:p w:rsidR="00A67F58" w:rsidRPr="008466A7" w:rsidRDefault="00A67F58" w:rsidP="005E7ED4">
            <w:pPr>
              <w:keepNext/>
              <w:keepLines/>
              <w:spacing w:line="264" w:lineRule="auto"/>
              <w:jc w:val="center"/>
              <w:rPr>
                <w:b/>
                <w:sz w:val="20"/>
                <w:szCs w:val="20"/>
              </w:rPr>
            </w:pPr>
            <w:r w:rsidRPr="008466A7">
              <w:rPr>
                <w:b/>
                <w:sz w:val="20"/>
                <w:szCs w:val="20"/>
              </w:rPr>
              <w:t>fő      (%)</w:t>
            </w:r>
          </w:p>
        </w:tc>
      </w:tr>
      <w:tr w:rsidR="00A67F58" w:rsidRPr="008466A7" w:rsidTr="009E40D0">
        <w:trPr>
          <w:jc w:val="center"/>
        </w:trPr>
        <w:tc>
          <w:tcPr>
            <w:tcW w:w="433" w:type="dxa"/>
            <w:vMerge w:val="restart"/>
            <w:tcBorders>
              <w:top w:val="single" w:sz="18"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r w:rsidRPr="008466A7">
              <w:rPr>
                <w:sz w:val="20"/>
                <w:szCs w:val="20"/>
              </w:rPr>
              <w:t>Gazdaságilag aktív népesség</w:t>
            </w:r>
          </w:p>
        </w:tc>
        <w:tc>
          <w:tcPr>
            <w:tcW w:w="694" w:type="dxa"/>
            <w:vMerge w:val="restart"/>
            <w:tcBorders>
              <w:top w:val="single" w:sz="18"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r w:rsidRPr="008466A7">
              <w:rPr>
                <w:sz w:val="20"/>
                <w:szCs w:val="20"/>
              </w:rPr>
              <w:t>Foglalkoztatott</w:t>
            </w:r>
          </w:p>
        </w:tc>
        <w:tc>
          <w:tcPr>
            <w:tcW w:w="2383" w:type="dxa"/>
            <w:tcBorders>
              <w:top w:val="single" w:sz="18"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aktív kereső</w:t>
            </w:r>
          </w:p>
        </w:tc>
        <w:tc>
          <w:tcPr>
            <w:tcW w:w="694" w:type="dxa"/>
            <w:tcBorders>
              <w:top w:val="single" w:sz="18"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18"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18"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6 984</w:t>
            </w:r>
          </w:p>
        </w:tc>
        <w:tc>
          <w:tcPr>
            <w:tcW w:w="694" w:type="dxa"/>
            <w:tcBorders>
              <w:top w:val="single" w:sz="18"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12,5%</w:t>
            </w:r>
          </w:p>
        </w:tc>
        <w:tc>
          <w:tcPr>
            <w:tcW w:w="694" w:type="dxa"/>
            <w:tcBorders>
              <w:top w:val="single" w:sz="18"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17 906</w:t>
            </w:r>
          </w:p>
        </w:tc>
        <w:tc>
          <w:tcPr>
            <w:tcW w:w="694" w:type="dxa"/>
            <w:tcBorders>
              <w:top w:val="single" w:sz="18"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31,9%</w:t>
            </w:r>
          </w:p>
        </w:tc>
        <w:tc>
          <w:tcPr>
            <w:tcW w:w="694" w:type="dxa"/>
            <w:tcBorders>
              <w:top w:val="single" w:sz="18"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576</w:t>
            </w:r>
          </w:p>
        </w:tc>
        <w:tc>
          <w:tcPr>
            <w:tcW w:w="694" w:type="dxa"/>
            <w:tcBorders>
              <w:top w:val="single" w:sz="18"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1,0%</w:t>
            </w:r>
          </w:p>
        </w:tc>
      </w:tr>
      <w:tr w:rsidR="00A67F58" w:rsidRPr="008466A7" w:rsidTr="009E40D0">
        <w:trPr>
          <w:jc w:val="center"/>
        </w:trPr>
        <w:tc>
          <w:tcPr>
            <w:tcW w:w="433" w:type="dxa"/>
            <w:vMerge/>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694" w:type="dxa"/>
            <w:vMerge/>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gyermekgondozási ellátás mellett dolgozó</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19</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0,0%</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54</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0,1%</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r>
      <w:tr w:rsidR="00A67F58" w:rsidRPr="008466A7" w:rsidTr="009E40D0">
        <w:trPr>
          <w:jc w:val="center"/>
        </w:trPr>
        <w:tc>
          <w:tcPr>
            <w:tcW w:w="433" w:type="dxa"/>
            <w:vMerge/>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694" w:type="dxa"/>
            <w:vMerge/>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nyugdíj, járadék mellett dolgozó</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9</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0,0%</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275</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0,5%</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1 006</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1,8%</w:t>
            </w:r>
          </w:p>
        </w:tc>
      </w:tr>
      <w:tr w:rsidR="00A67F58" w:rsidRPr="008466A7" w:rsidTr="009E40D0">
        <w:trPr>
          <w:cantSplit/>
          <w:trHeight w:val="885"/>
          <w:jc w:val="center"/>
        </w:trPr>
        <w:tc>
          <w:tcPr>
            <w:tcW w:w="433" w:type="dxa"/>
            <w:vMerge/>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694" w:type="dxa"/>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r w:rsidRPr="008466A7">
              <w:rPr>
                <w:sz w:val="20"/>
                <w:szCs w:val="20"/>
              </w:rPr>
              <w:t>Munka-nélküli</w:t>
            </w: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1 105</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2,0%</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2 602</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4,6%</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122</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0,2%</w:t>
            </w:r>
          </w:p>
        </w:tc>
      </w:tr>
      <w:tr w:rsidR="00A67F58" w:rsidRPr="008466A7" w:rsidTr="009E40D0">
        <w:trPr>
          <w:jc w:val="center"/>
        </w:trPr>
        <w:tc>
          <w:tcPr>
            <w:tcW w:w="433" w:type="dxa"/>
            <w:vMerge w:val="restart"/>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r w:rsidRPr="008466A7">
              <w:rPr>
                <w:sz w:val="20"/>
                <w:szCs w:val="20"/>
              </w:rPr>
              <w:t>Gazdaságilag nem aktív népesség</w:t>
            </w:r>
          </w:p>
        </w:tc>
        <w:tc>
          <w:tcPr>
            <w:tcW w:w="694" w:type="dxa"/>
            <w:vMerge w:val="restart"/>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r w:rsidRPr="008466A7">
              <w:rPr>
                <w:sz w:val="20"/>
                <w:szCs w:val="20"/>
              </w:rPr>
              <w:t>Inaktív kereső</w:t>
            </w: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gyermekgondozási ellátá</w:t>
            </w:r>
            <w:r w:rsidRPr="008466A7">
              <w:rPr>
                <w:sz w:val="20"/>
                <w:szCs w:val="20"/>
              </w:rPr>
              <w:t>s</w:t>
            </w:r>
            <w:r w:rsidRPr="008466A7">
              <w:rPr>
                <w:sz w:val="20"/>
                <w:szCs w:val="20"/>
              </w:rPr>
              <w:t>ban részesülő</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261</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0,5%</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632</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1,1%</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r>
      <w:tr w:rsidR="00A67F58" w:rsidRPr="008466A7" w:rsidTr="009E40D0">
        <w:trPr>
          <w:jc w:val="center"/>
        </w:trPr>
        <w:tc>
          <w:tcPr>
            <w:tcW w:w="433" w:type="dxa"/>
            <w:vMerge/>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694" w:type="dxa"/>
            <w:vMerge/>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saját jogú öregségi nyugdíjas, járadékos</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480</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0,9%</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10 414</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18,6%</w:t>
            </w:r>
          </w:p>
        </w:tc>
      </w:tr>
      <w:tr w:rsidR="00A67F58" w:rsidRPr="008466A7" w:rsidTr="009E40D0">
        <w:trPr>
          <w:jc w:val="center"/>
        </w:trPr>
        <w:tc>
          <w:tcPr>
            <w:tcW w:w="433" w:type="dxa"/>
            <w:vMerge/>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694" w:type="dxa"/>
            <w:vMerge/>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rokkantsági nyugdíjas, bal</w:t>
            </w:r>
            <w:r w:rsidRPr="008466A7">
              <w:rPr>
                <w:sz w:val="20"/>
                <w:szCs w:val="20"/>
              </w:rPr>
              <w:t>e</w:t>
            </w:r>
            <w:r w:rsidRPr="008466A7">
              <w:rPr>
                <w:sz w:val="20"/>
                <w:szCs w:val="20"/>
              </w:rPr>
              <w:t>seti járadékos</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4</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0,0%</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940</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1,7%</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729</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1,3%</w:t>
            </w:r>
          </w:p>
        </w:tc>
      </w:tr>
      <w:tr w:rsidR="00A67F58" w:rsidRPr="008466A7" w:rsidTr="009E40D0">
        <w:trPr>
          <w:jc w:val="center"/>
        </w:trPr>
        <w:tc>
          <w:tcPr>
            <w:tcW w:w="433" w:type="dxa"/>
            <w:vMerge/>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694" w:type="dxa"/>
            <w:vMerge/>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hozzátartozói jogú nyugdíjas, járadékos</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14</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0,0%</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170</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0,3%</w:t>
            </w:r>
          </w:p>
        </w:tc>
      </w:tr>
      <w:tr w:rsidR="00A67F58" w:rsidRPr="008466A7" w:rsidTr="009E40D0">
        <w:trPr>
          <w:jc w:val="center"/>
        </w:trPr>
        <w:tc>
          <w:tcPr>
            <w:tcW w:w="433" w:type="dxa"/>
            <w:vMerge/>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694" w:type="dxa"/>
            <w:vMerge/>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egyéb inaktív kereső</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65</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0,1%</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318</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0,6%</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60</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0,1%</w:t>
            </w:r>
          </w:p>
        </w:tc>
      </w:tr>
      <w:tr w:rsidR="00A67F58" w:rsidRPr="008466A7" w:rsidTr="009E40D0">
        <w:trPr>
          <w:jc w:val="center"/>
        </w:trPr>
        <w:tc>
          <w:tcPr>
            <w:tcW w:w="433" w:type="dxa"/>
            <w:vMerge/>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694" w:type="dxa"/>
            <w:vMerge w:val="restart"/>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r w:rsidRPr="008466A7">
              <w:rPr>
                <w:sz w:val="20"/>
                <w:szCs w:val="20"/>
              </w:rPr>
              <w:t>Eltar-tott</w:t>
            </w: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nappali tagozatos tanuló</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2 356</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4,2%</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4 878</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8,7%</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95</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0,2%</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w:t>
            </w:r>
          </w:p>
        </w:tc>
      </w:tr>
      <w:tr w:rsidR="00A67F58" w:rsidRPr="008466A7" w:rsidTr="009E40D0">
        <w:trPr>
          <w:jc w:val="center"/>
        </w:trPr>
        <w:tc>
          <w:tcPr>
            <w:tcW w:w="433" w:type="dxa"/>
            <w:vMerge/>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694" w:type="dxa"/>
            <w:vMerge/>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egyéb eltartott</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2 361</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4,2%</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636</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1,1%</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936</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1,7%</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86</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0,2%</w:t>
            </w:r>
          </w:p>
        </w:tc>
      </w:tr>
      <w:tr w:rsidR="00A67F58" w:rsidRPr="008466A7" w:rsidTr="009E40D0">
        <w:trPr>
          <w:jc w:val="center"/>
        </w:trPr>
        <w:tc>
          <w:tcPr>
            <w:tcW w:w="433" w:type="dxa"/>
            <w:tcBorders>
              <w:top w:val="single" w:sz="4" w:space="0" w:color="1B349A"/>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694" w:type="dxa"/>
            <w:tcBorders>
              <w:top w:val="single" w:sz="4" w:space="0" w:color="1B349A"/>
              <w:left w:val="nil"/>
              <w:bottom w:val="single" w:sz="4" w:space="0" w:color="1B349A"/>
              <w:right w:val="nil"/>
            </w:tcBorders>
            <w:textDirection w:val="btLr"/>
          </w:tcPr>
          <w:p w:rsidR="00A67F58" w:rsidRPr="008466A7" w:rsidRDefault="00A67F58" w:rsidP="005E7ED4">
            <w:pPr>
              <w:keepNext/>
              <w:keepLines/>
              <w:spacing w:line="264" w:lineRule="auto"/>
              <w:rPr>
                <w:sz w:val="20"/>
                <w:szCs w:val="20"/>
              </w:rPr>
            </w:pPr>
          </w:p>
        </w:tc>
        <w:tc>
          <w:tcPr>
            <w:tcW w:w="2383" w:type="dxa"/>
            <w:tcBorders>
              <w:top w:val="single" w:sz="4" w:space="0" w:color="1B349A"/>
              <w:left w:val="nil"/>
              <w:bottom w:val="single" w:sz="4" w:space="0" w:color="1B349A"/>
            </w:tcBorders>
            <w:tcMar>
              <w:left w:w="0" w:type="dxa"/>
              <w:right w:w="0" w:type="dxa"/>
            </w:tcMar>
          </w:tcPr>
          <w:p w:rsidR="00A67F58" w:rsidRPr="008466A7" w:rsidRDefault="00A67F58" w:rsidP="005E7ED4">
            <w:pPr>
              <w:keepNext/>
              <w:keepLines/>
              <w:spacing w:line="264" w:lineRule="auto"/>
              <w:rPr>
                <w:sz w:val="20"/>
                <w:szCs w:val="20"/>
              </w:rPr>
            </w:pPr>
            <w:r w:rsidRPr="008466A7">
              <w:rPr>
                <w:sz w:val="20"/>
                <w:szCs w:val="20"/>
              </w:rPr>
              <w:t>Összesen</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4 717</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8,4%</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13 961</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24,9%</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24 252</w:t>
            </w:r>
          </w:p>
        </w:tc>
        <w:tc>
          <w:tcPr>
            <w:tcW w:w="694" w:type="dxa"/>
            <w:tcBorders>
              <w:top w:val="single" w:sz="4" w:space="0" w:color="1B349A"/>
              <w:bottom w:val="single" w:sz="4" w:space="0" w:color="1B349A"/>
            </w:tcBorders>
            <w:shd w:val="clear" w:color="auto" w:fill="E6E6E6"/>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43,2%</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13 163</w:t>
            </w:r>
          </w:p>
        </w:tc>
        <w:tc>
          <w:tcPr>
            <w:tcW w:w="694" w:type="dxa"/>
            <w:tcBorders>
              <w:top w:val="single" w:sz="4" w:space="0" w:color="1B349A"/>
              <w:bottom w:val="single" w:sz="4" w:space="0" w:color="1B349A"/>
            </w:tcBorders>
            <w:tcMar>
              <w:left w:w="0" w:type="dxa"/>
              <w:right w:w="0" w:type="dxa"/>
            </w:tcMar>
          </w:tcPr>
          <w:p w:rsidR="00A67F58" w:rsidRPr="008466A7" w:rsidRDefault="00A67F58" w:rsidP="005E7ED4">
            <w:pPr>
              <w:keepNext/>
              <w:keepLines/>
              <w:spacing w:line="264" w:lineRule="auto"/>
              <w:jc w:val="center"/>
              <w:rPr>
                <w:sz w:val="20"/>
                <w:szCs w:val="20"/>
              </w:rPr>
            </w:pPr>
            <w:r w:rsidRPr="008466A7">
              <w:rPr>
                <w:sz w:val="20"/>
                <w:szCs w:val="20"/>
              </w:rPr>
              <w:t>23,5%</w:t>
            </w:r>
          </w:p>
        </w:tc>
      </w:tr>
    </w:tbl>
    <w:p w:rsidR="00A67F58" w:rsidRPr="008466A7" w:rsidRDefault="00F662F3" w:rsidP="00A67F58">
      <w:pPr>
        <w:pStyle w:val="Kpalrs"/>
      </w:pPr>
      <w:r>
        <w:fldChar w:fldCharType="begin"/>
      </w:r>
      <w:r>
        <w:instrText xml:space="preserve"> SEQ táblázat \* ARABIC </w:instrText>
      </w:r>
      <w:r>
        <w:fldChar w:fldCharType="separate"/>
      </w:r>
      <w:bookmarkStart w:id="71" w:name="_Toc421781365"/>
      <w:r w:rsidR="00B55DA8">
        <w:rPr>
          <w:noProof/>
        </w:rPr>
        <w:t>6</w:t>
      </w:r>
      <w:r>
        <w:rPr>
          <w:noProof/>
        </w:rPr>
        <w:fldChar w:fldCharType="end"/>
      </w:r>
      <w:r w:rsidR="00A67F58">
        <w:t>. táblázat</w:t>
      </w:r>
      <w:r w:rsidR="00A67F58" w:rsidRPr="008466A7">
        <w:t>: Gazdasági aktivitás kategóriái kormegoszlás szerint (%), 2001 és 2011-ben. Forrás: KSH, Népszámlálás</w:t>
      </w:r>
      <w:bookmarkEnd w:id="71"/>
    </w:p>
    <w:p w:rsidR="00A67F58" w:rsidRPr="00216BAE" w:rsidRDefault="00A67F58" w:rsidP="00DA6AA6">
      <w:pPr>
        <w:pStyle w:val="ITSSzovegtest"/>
      </w:pPr>
    </w:p>
    <w:p w:rsidR="00A67F58" w:rsidRPr="00216BAE" w:rsidRDefault="00A67F58" w:rsidP="00A67F58">
      <w:pPr>
        <w:pStyle w:val="ITSFejezet4"/>
      </w:pPr>
      <w:bookmarkStart w:id="72" w:name="_Toc421180403"/>
      <w:bookmarkStart w:id="73" w:name="_Toc421781131"/>
      <w:r w:rsidRPr="00216BAE">
        <w:lastRenderedPageBreak/>
        <w:t>Jövedelmi viszonyok</w:t>
      </w:r>
      <w:bookmarkEnd w:id="72"/>
      <w:bookmarkEnd w:id="73"/>
    </w:p>
    <w:p w:rsidR="00A67F58" w:rsidRDefault="00A67F58" w:rsidP="00A67F58">
      <w:pPr>
        <w:pStyle w:val="Cmsor1"/>
        <w:shd w:val="clear" w:color="auto" w:fill="FFFFFF"/>
        <w:spacing w:before="0" w:after="0"/>
        <w:jc w:val="both"/>
        <w:rPr>
          <w:rFonts w:asciiTheme="minorHAnsi" w:hAnsiTheme="minorHAnsi" w:cs="Times New Roman"/>
          <w:b w:val="0"/>
          <w:bCs w:val="0"/>
          <w:kern w:val="0"/>
          <w:sz w:val="22"/>
          <w:szCs w:val="22"/>
        </w:rPr>
      </w:pPr>
      <w:r w:rsidRPr="00216BAE">
        <w:rPr>
          <w:rFonts w:asciiTheme="minorHAnsi" w:hAnsiTheme="minorHAnsi" w:cs="Times New Roman"/>
          <w:b w:val="0"/>
          <w:bCs w:val="0"/>
          <w:kern w:val="0"/>
          <w:sz w:val="22"/>
          <w:szCs w:val="22"/>
        </w:rPr>
        <w:t xml:space="preserve">Budapesten 2013-ban az </w:t>
      </w:r>
      <w:r w:rsidRPr="008915A1">
        <w:rPr>
          <w:rFonts w:asciiTheme="minorHAnsi" w:hAnsiTheme="minorHAnsi" w:cs="Times New Roman"/>
          <w:bCs w:val="0"/>
          <w:kern w:val="0"/>
          <w:sz w:val="22"/>
          <w:szCs w:val="22"/>
        </w:rPr>
        <w:t>alkalmazásban állók havi bruttó átlagkeresete</w:t>
      </w:r>
      <w:r w:rsidRPr="00216BAE">
        <w:rPr>
          <w:rFonts w:asciiTheme="minorHAnsi" w:hAnsiTheme="minorHAnsi" w:cs="Times New Roman"/>
          <w:b w:val="0"/>
          <w:bCs w:val="0"/>
          <w:kern w:val="0"/>
          <w:sz w:val="22"/>
          <w:szCs w:val="22"/>
        </w:rPr>
        <w:t xml:space="preserve"> 228 941 Ft volt, ezzel szemben a VII. kerületben 208 075 Ft-ot bruttó keresetet vihettek haza az ott élők. A kerület jövedelmi viszonyai tehát – legalábbis az alkalmazásban állók körében - valamivel a fővárosi átlag alatt van, bár nem jelentősen. A VII. kerület átlag keresete a legjobb helyzetű XII. kerület átlagos keresetével (331 651 Ft) szemben mintegy 123 000 Ft-tal marad </w:t>
      </w:r>
      <w:r>
        <w:rPr>
          <w:rFonts w:asciiTheme="minorHAnsi" w:hAnsiTheme="minorHAnsi" w:cs="Times New Roman"/>
          <w:b w:val="0"/>
          <w:bCs w:val="0"/>
          <w:kern w:val="0"/>
          <w:sz w:val="22"/>
          <w:szCs w:val="22"/>
        </w:rPr>
        <w:t>el</w:t>
      </w:r>
      <w:r w:rsidRPr="00216BAE">
        <w:rPr>
          <w:rFonts w:asciiTheme="minorHAnsi" w:hAnsiTheme="minorHAnsi" w:cs="Times New Roman"/>
          <w:b w:val="0"/>
          <w:bCs w:val="0"/>
          <w:kern w:val="0"/>
          <w:sz w:val="22"/>
          <w:szCs w:val="22"/>
        </w:rPr>
        <w:t>, a legrosszabb helyzetű XV. kerületnél (184 659 Ft) viszont 23</w:t>
      </w:r>
      <w:r>
        <w:rPr>
          <w:rFonts w:asciiTheme="minorHAnsi" w:hAnsiTheme="minorHAnsi" w:cs="Times New Roman"/>
          <w:b w:val="0"/>
          <w:bCs w:val="0"/>
          <w:kern w:val="0"/>
          <w:sz w:val="22"/>
          <w:szCs w:val="22"/>
        </w:rPr>
        <w:t xml:space="preserve"> </w:t>
      </w:r>
      <w:r w:rsidRPr="00216BAE">
        <w:rPr>
          <w:rFonts w:asciiTheme="minorHAnsi" w:hAnsiTheme="minorHAnsi" w:cs="Times New Roman"/>
          <w:b w:val="0"/>
          <w:bCs w:val="0"/>
          <w:kern w:val="0"/>
          <w:sz w:val="22"/>
          <w:szCs w:val="22"/>
        </w:rPr>
        <w:t xml:space="preserve">000 Ft-tal többet keresnek a kerületben élő munkajövedelemmel rendelkezők. A VII. kerület így a 10. legrosszabb helyen áll a kerületek rangsorában. </w:t>
      </w:r>
    </w:p>
    <w:p w:rsidR="00A67F58" w:rsidRPr="002B4C02" w:rsidRDefault="00A67F58" w:rsidP="00A67F58"/>
    <w:p w:rsidR="00A67F58" w:rsidRDefault="00A67F58" w:rsidP="009E40D0">
      <w:pPr>
        <w:pStyle w:val="ITSSzovegtest"/>
        <w:jc w:val="center"/>
      </w:pPr>
      <w:r>
        <w:rPr>
          <w:noProof/>
          <w:lang w:eastAsia="hu-HU"/>
        </w:rPr>
        <w:drawing>
          <wp:inline distT="0" distB="0" distL="0" distR="0" wp14:anchorId="32DAEBDE" wp14:editId="139773F9">
            <wp:extent cx="3043646" cy="2718361"/>
            <wp:effectExtent l="0" t="0" r="4445" b="6350"/>
            <wp:docPr id="51" name="Kép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44655" cy="2719262"/>
                    </a:xfrm>
                    <a:prstGeom prst="rect">
                      <a:avLst/>
                    </a:prstGeom>
                    <a:noFill/>
                    <a:ln>
                      <a:noFill/>
                    </a:ln>
                  </pic:spPr>
                </pic:pic>
              </a:graphicData>
            </a:graphic>
          </wp:inline>
        </w:drawing>
      </w:r>
    </w:p>
    <w:p w:rsidR="00A67F58" w:rsidRDefault="00F662F3" w:rsidP="00A67F58">
      <w:pPr>
        <w:pStyle w:val="Kpalrs"/>
      </w:pPr>
      <w:r>
        <w:fldChar w:fldCharType="begin"/>
      </w:r>
      <w:r>
        <w:instrText xml:space="preserve"> SEQ ábra \* ARABIC </w:instrText>
      </w:r>
      <w:r>
        <w:fldChar w:fldCharType="separate"/>
      </w:r>
      <w:bookmarkStart w:id="74" w:name="_Toc421781292"/>
      <w:r w:rsidR="00F366D4">
        <w:rPr>
          <w:noProof/>
        </w:rPr>
        <w:t>16</w:t>
      </w:r>
      <w:r>
        <w:rPr>
          <w:noProof/>
        </w:rPr>
        <w:fldChar w:fldCharType="end"/>
      </w:r>
      <w:r w:rsidR="00A67F58">
        <w:t xml:space="preserve">. ábra  </w:t>
      </w:r>
      <w:r w:rsidR="00A67F58" w:rsidRPr="007100BE">
        <w:t>Egy főre jutó havi összevont jövedelem Budapest kerületeiben, 2014</w:t>
      </w:r>
      <w:r w:rsidR="00A67F58">
        <w:t>. Forrás: NAV</w:t>
      </w:r>
      <w:r w:rsidR="00A67F58">
        <w:rPr>
          <w:rStyle w:val="Lbjegyzet-hivatkozs"/>
        </w:rPr>
        <w:footnoteReference w:id="4"/>
      </w:r>
      <w:bookmarkEnd w:id="74"/>
    </w:p>
    <w:p w:rsidR="00A67F58" w:rsidRDefault="00A67F58" w:rsidP="00DA6AA6">
      <w:pPr>
        <w:pStyle w:val="ITSSzovegtest"/>
      </w:pPr>
    </w:p>
    <w:p w:rsidR="00A67F58" w:rsidRPr="00216BAE" w:rsidRDefault="00A67F58" w:rsidP="00D37EA6">
      <w:pPr>
        <w:pStyle w:val="ITSSzovegtest"/>
      </w:pPr>
      <w:r w:rsidRPr="00216BAE">
        <w:t xml:space="preserve">Az </w:t>
      </w:r>
      <w:r w:rsidRPr="008915A1">
        <w:rPr>
          <w:b/>
        </w:rPr>
        <w:t>egy lakosra jutó nettó belföldi jövedelem</w:t>
      </w:r>
      <w:r w:rsidRPr="00216BAE">
        <w:t xml:space="preserve"> alakulását vizsgálva, azt látjuk, hogy a kerület lemaradása a fővárosi átlaghoz képest stabilnak látszik 2000 óta, a különbség a kerület </w:t>
      </w:r>
      <w:r>
        <w:t xml:space="preserve">javára </w:t>
      </w:r>
      <w:r w:rsidRPr="00216BAE">
        <w:t>nem csökken. 2012-ben a kerület egy lakosra jutó nettó jövedelme 775 430 Ft volt, ami a fővárosi átlag 87%-a. Ennek ellenére a ker</w:t>
      </w:r>
      <w:r w:rsidRPr="00216BAE">
        <w:t>ü</w:t>
      </w:r>
      <w:r w:rsidRPr="00216BAE">
        <w:t>leti nett</w:t>
      </w:r>
      <w:r>
        <w:t>ó</w:t>
      </w:r>
      <w:r w:rsidRPr="00216BAE">
        <w:t xml:space="preserve"> jövedelem is követte a fővárosi trendet, a 2000-2008 között erőteljes növekedés következett be a nettó jövedelmekben, mely</w:t>
      </w:r>
      <w:r>
        <w:t>ek</w:t>
      </w:r>
      <w:r w:rsidRPr="00216BAE">
        <w:t xml:space="preserve"> a válság hatására némileg visszaestek, de 2011-től kezdve újra növekedésnek indultak, és 2012-ben meghaladták a válság előtti szintet</w:t>
      </w:r>
      <w:r>
        <w:t>, mely utóbbiba</w:t>
      </w:r>
      <w:r w:rsidRPr="00216BAE">
        <w:t>n a személyi jövedelemadó csö</w:t>
      </w:r>
      <w:r w:rsidRPr="00216BAE">
        <w:t>k</w:t>
      </w:r>
      <w:r w:rsidRPr="00216BAE">
        <w:t xml:space="preserve">kentésének is szerepe volt. </w:t>
      </w:r>
    </w:p>
    <w:p w:rsidR="00A67F58" w:rsidRPr="00216BAE" w:rsidRDefault="00A67F58" w:rsidP="00A67F58"/>
    <w:p w:rsidR="00A67F58" w:rsidRPr="00216BAE" w:rsidRDefault="00A67F58" w:rsidP="00DA6AA6">
      <w:pPr>
        <w:pStyle w:val="ITSSzovegtest"/>
      </w:pPr>
      <w:r w:rsidRPr="00216BAE">
        <w:rPr>
          <w:noProof/>
          <w:lang w:eastAsia="hu-HU"/>
        </w:rPr>
        <w:lastRenderedPageBreak/>
        <w:drawing>
          <wp:inline distT="0" distB="0" distL="0" distR="0" wp14:anchorId="3448E682" wp14:editId="6BBFD4E7">
            <wp:extent cx="6170930" cy="2956560"/>
            <wp:effectExtent l="0" t="0" r="1270" b="15240"/>
            <wp:docPr id="52"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A67F58" w:rsidRPr="00216BAE" w:rsidRDefault="00F662F3" w:rsidP="00A67F58">
      <w:pPr>
        <w:pStyle w:val="Kpalrs"/>
      </w:pPr>
      <w:r>
        <w:fldChar w:fldCharType="begin"/>
      </w:r>
      <w:r>
        <w:instrText xml:space="preserve"> SEQ ábra \* ARABIC </w:instrText>
      </w:r>
      <w:r>
        <w:fldChar w:fldCharType="separate"/>
      </w:r>
      <w:bookmarkStart w:id="75" w:name="_Toc421781293"/>
      <w:r w:rsidR="00F366D4">
        <w:rPr>
          <w:noProof/>
        </w:rPr>
        <w:t>17</w:t>
      </w:r>
      <w:r>
        <w:rPr>
          <w:noProof/>
        </w:rPr>
        <w:fldChar w:fldCharType="end"/>
      </w:r>
      <w:r w:rsidR="00A67F58" w:rsidRPr="00216BAE">
        <w:t>. ábra  Egy lakosra jutó nettó  belföldi jövedelem</w:t>
      </w:r>
      <w:bookmarkEnd w:id="75"/>
    </w:p>
    <w:p w:rsidR="00A67F58" w:rsidRPr="002B4C02" w:rsidRDefault="00A67F58" w:rsidP="008B6FD8">
      <w:pPr>
        <w:pStyle w:val="ITSKepForras"/>
      </w:pPr>
      <w:r w:rsidRPr="002B4C02">
        <w:t>Forrás: Lechner Nonprofit Kft., TeiR</w:t>
      </w:r>
    </w:p>
    <w:p w:rsidR="00A67F58" w:rsidRPr="00216BAE" w:rsidRDefault="00A67F58" w:rsidP="008B6FD8">
      <w:pPr>
        <w:pStyle w:val="ITSKepForras"/>
      </w:pPr>
    </w:p>
    <w:p w:rsidR="00A67F58" w:rsidRPr="00216BAE" w:rsidRDefault="00A67F58" w:rsidP="00A67F58">
      <w:pPr>
        <w:pStyle w:val="ITSFejezet4"/>
        <w:jc w:val="both"/>
      </w:pPr>
      <w:bookmarkStart w:id="76" w:name="_Toc421180404"/>
      <w:bookmarkStart w:id="77" w:name="_Toc421781132"/>
      <w:r>
        <w:t xml:space="preserve">Életminőség: lakásállomány és a lakosság </w:t>
      </w:r>
      <w:r w:rsidRPr="00216BAE">
        <w:t>egészségi állapot</w:t>
      </w:r>
      <w:r>
        <w:t>a</w:t>
      </w:r>
      <w:bookmarkEnd w:id="76"/>
      <w:bookmarkEnd w:id="77"/>
    </w:p>
    <w:p w:rsidR="00A67F58" w:rsidRPr="00216BAE" w:rsidRDefault="00A67F58" w:rsidP="00DA6AA6">
      <w:pPr>
        <w:pStyle w:val="ITSSzovegtest"/>
      </w:pPr>
      <w:r w:rsidRPr="00216BAE">
        <w:t xml:space="preserve">A </w:t>
      </w:r>
      <w:r w:rsidRPr="00B55053">
        <w:rPr>
          <w:b/>
        </w:rPr>
        <w:t>kerület lakásállománya</w:t>
      </w:r>
      <w:r w:rsidRPr="00216BAE">
        <w:t xml:space="preserve"> 2001 és 2011 között 5,2%-kal bővült, az állomány 34 889 db lakásról 36 708 db lakásra növekedett. Ez a bővülés a fővárosi lakásállomány 10,3 %- os növekedésének csupán fele, vagyis a kerületben a lakásállomány lényegesen lassabb ütemben bővült, mint Budapest egészében. Ebben több tényező is szerepet játszik, elsősorban a kerület belvárosi fekvéséből és már eleve sűrű beépítéséből ad</w:t>
      </w:r>
      <w:r w:rsidRPr="00216BAE">
        <w:t>ó</w:t>
      </w:r>
      <w:r w:rsidRPr="00216BAE">
        <w:t xml:space="preserve">dóan kevesebb lehetőség nyílik </w:t>
      </w:r>
      <w:r w:rsidRPr="00B55053">
        <w:rPr>
          <w:b/>
        </w:rPr>
        <w:t>újlakások építésére</w:t>
      </w:r>
      <w:r w:rsidRPr="00216BAE">
        <w:t xml:space="preserve">, melyek főként foghíjtelkeken, illetve a meglévő </w:t>
      </w:r>
      <w:r w:rsidRPr="00B55053">
        <w:t>épül</w:t>
      </w:r>
      <w:r w:rsidRPr="00B55053">
        <w:t>e</w:t>
      </w:r>
      <w:r w:rsidRPr="00B55053">
        <w:t xml:space="preserve">tek bontásával valósulhatnak meg. További korlátozó tényező a kerületben a </w:t>
      </w:r>
      <w:r w:rsidRPr="00B55053">
        <w:rPr>
          <w:b/>
        </w:rPr>
        <w:t>műemlék</w:t>
      </w:r>
      <w:r>
        <w:rPr>
          <w:b/>
        </w:rPr>
        <w:t xml:space="preserve"> </w:t>
      </w:r>
      <w:r w:rsidRPr="00B55053">
        <w:rPr>
          <w:b/>
        </w:rPr>
        <w:t>védettségű épül</w:t>
      </w:r>
      <w:r w:rsidRPr="00B55053">
        <w:rPr>
          <w:b/>
        </w:rPr>
        <w:t>e</w:t>
      </w:r>
      <w:r w:rsidRPr="00B55053">
        <w:rPr>
          <w:b/>
        </w:rPr>
        <w:t>tek magas száma</w:t>
      </w:r>
      <w:r w:rsidRPr="00B55053">
        <w:t>, illetve Belső-Erzsébetváros jelentős részének védettsége, az Andrássy úti világörökségi zóna ütköző területének  számít. Ezen tényezők miatt a kerület lakosságvonzó erejének és</w:t>
      </w:r>
      <w:r w:rsidRPr="00216BAE">
        <w:t xml:space="preserve"> lakásállomány megújulásának eszköze nem feltétlenül új</w:t>
      </w:r>
      <w:r>
        <w:t xml:space="preserve"> </w:t>
      </w:r>
      <w:r w:rsidRPr="00216BAE">
        <w:t>lakás</w:t>
      </w:r>
      <w:r>
        <w:t xml:space="preserve">ok </w:t>
      </w:r>
      <w:r w:rsidRPr="00216BAE">
        <w:t>építés</w:t>
      </w:r>
      <w:r>
        <w:t>e</w:t>
      </w:r>
      <w:r w:rsidRPr="00216BAE">
        <w:t>, hanem a meglévő lakóépület</w:t>
      </w:r>
      <w:r>
        <w:t>ek</w:t>
      </w:r>
      <w:r w:rsidRPr="00216BAE">
        <w:t xml:space="preserve"> és</w:t>
      </w:r>
      <w:r>
        <w:t xml:space="preserve"> a</w:t>
      </w:r>
      <w:r w:rsidRPr="00216BAE">
        <w:t xml:space="preserve"> lakásáll</w:t>
      </w:r>
      <w:r w:rsidRPr="00216BAE">
        <w:t>o</w:t>
      </w:r>
      <w:r w:rsidRPr="00216BAE">
        <w:t>mány megújítása</w:t>
      </w:r>
      <w:r>
        <w:t>,</w:t>
      </w:r>
      <w:r w:rsidRPr="00216BAE">
        <w:t xml:space="preserve"> modernizálása.</w:t>
      </w:r>
      <w:r>
        <w:t xml:space="preserve"> Az állomány megújítása azonban jelentős forrásokat igénylő feladat, h</w:t>
      </w:r>
      <w:r>
        <w:t>i</w:t>
      </w:r>
      <w:r>
        <w:t>szen a helyi lakásállomány 89%-a 1946 előtt épült, és hosszú évtizedek óta nem volt felújítva.</w:t>
      </w:r>
    </w:p>
    <w:p w:rsidR="00A67F58" w:rsidRPr="00216BAE" w:rsidRDefault="00A67F58" w:rsidP="00A67F58">
      <w:pPr>
        <w:spacing w:before="120" w:after="120" w:line="264" w:lineRule="auto"/>
        <w:jc w:val="both"/>
      </w:pPr>
      <w:r w:rsidRPr="00216BAE">
        <w:t xml:space="preserve">A kerület lakásállományának egyik jellemző tendenciája a </w:t>
      </w:r>
      <w:r w:rsidRPr="00B55053">
        <w:rPr>
          <w:b/>
        </w:rPr>
        <w:t>nem lakott lakások növekvő aránya</w:t>
      </w:r>
      <w:r w:rsidRPr="00216BAE">
        <w:t>. A nem l</w:t>
      </w:r>
      <w:r w:rsidRPr="00216BAE">
        <w:t>a</w:t>
      </w:r>
      <w:r w:rsidRPr="00216BAE">
        <w:t>kott lakások aránya (11,8%) már 2001-ben is magasabb volt, mint a budapesti átlag (8,9%), 20</w:t>
      </w:r>
      <w:r>
        <w:t>1</w:t>
      </w:r>
      <w:r w:rsidRPr="00216BAE">
        <w:t>1-re azo</w:t>
      </w:r>
      <w:r w:rsidRPr="00216BAE">
        <w:t>n</w:t>
      </w:r>
      <w:r w:rsidRPr="00216BAE">
        <w:t xml:space="preserve">ban ez a különbség tovább nőtt, a kerület lakásainak majd egyötöde </w:t>
      </w:r>
      <w:r>
        <w:t xml:space="preserve">(19,5%) </w:t>
      </w:r>
      <w:r w:rsidRPr="00216BAE">
        <w:t>került nem lakott lakásként regisztrálásra, szemben a fővárosi 13%-kal. A nem lakott lakások nagymértékű aránya több tényezővel m</w:t>
      </w:r>
      <w:r w:rsidRPr="00216BAE">
        <w:t>a</w:t>
      </w:r>
      <w:r w:rsidRPr="00216BAE">
        <w:t>gyarázható. Egyrészt a lakások egy része valóban nem lakásként funkcionál, hanem irodaként, illetve turis</w:t>
      </w:r>
      <w:r w:rsidRPr="00216BAE">
        <w:t>z</w:t>
      </w:r>
      <w:r w:rsidRPr="00216BAE">
        <w:t xml:space="preserve">tikai szálláshelyként. Másrészt azonban valószínűsíthetően magánbérlakásként is használják ezen lakások egy részét, melyek a Népszámlálás során nem kerültek bevallásra, mivel a magánbérleti szektornak egy jelentős része még mindig </w:t>
      </w:r>
      <w:r>
        <w:t>il</w:t>
      </w:r>
      <w:r w:rsidRPr="00216BAE">
        <w:t>legálisan működik. Harmadrészt</w:t>
      </w:r>
      <w:r>
        <w:t>,</w:t>
      </w:r>
      <w:r w:rsidRPr="00216BAE">
        <w:t xml:space="preserve"> ezen lakások között szerepelhettek valóban üres lakások, hiszen a válság elhúzódó ingatlanpiaci hatására a lakások értékesítése, bérbe adása korlát</w:t>
      </w:r>
      <w:r w:rsidRPr="00216BAE">
        <w:t>o</w:t>
      </w:r>
      <w:r w:rsidRPr="00216BAE">
        <w:t xml:space="preserve">zott volt (pl. megörökölt lakások).    </w:t>
      </w:r>
    </w:p>
    <w:p w:rsidR="00A67F58" w:rsidRPr="00216BAE" w:rsidRDefault="00A67F58" w:rsidP="00A67F58"/>
    <w:tbl>
      <w:tblPr>
        <w:tblStyle w:val="ITSTablazat"/>
        <w:tblW w:w="8114" w:type="dxa"/>
        <w:jc w:val="center"/>
        <w:tblLayout w:type="fixed"/>
        <w:tblLook w:val="04A0" w:firstRow="1" w:lastRow="0" w:firstColumn="1" w:lastColumn="0" w:noHBand="0" w:noVBand="1"/>
      </w:tblPr>
      <w:tblGrid>
        <w:gridCol w:w="1536"/>
        <w:gridCol w:w="823"/>
        <w:gridCol w:w="823"/>
        <w:gridCol w:w="822"/>
        <w:gridCol w:w="822"/>
        <w:gridCol w:w="822"/>
        <w:gridCol w:w="822"/>
        <w:gridCol w:w="822"/>
        <w:gridCol w:w="822"/>
      </w:tblGrid>
      <w:tr w:rsidR="00A67F58" w:rsidRPr="00B55053" w:rsidTr="009E40D0">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536" w:type="dxa"/>
            <w:hideMark/>
          </w:tcPr>
          <w:p w:rsidR="00A67F58" w:rsidRPr="00B55053" w:rsidRDefault="00A67F58" w:rsidP="005E7ED4">
            <w:pPr>
              <w:spacing w:before="0" w:after="0" w:line="264" w:lineRule="auto"/>
              <w:rPr>
                <w:b/>
                <w:sz w:val="20"/>
                <w:szCs w:val="20"/>
              </w:rPr>
            </w:pPr>
          </w:p>
        </w:tc>
        <w:tc>
          <w:tcPr>
            <w:tcW w:w="3290" w:type="dxa"/>
            <w:gridSpan w:val="4"/>
            <w:noWrap/>
          </w:tcPr>
          <w:p w:rsidR="00A67F58" w:rsidRPr="00B55053" w:rsidRDefault="00A67F58" w:rsidP="005E7ED4">
            <w:pPr>
              <w:spacing w:before="0" w:after="0" w:line="264" w:lineRule="auto"/>
              <w:jc w:val="center"/>
              <w:cnfStyle w:val="100000000000" w:firstRow="1" w:lastRow="0" w:firstColumn="0" w:lastColumn="0" w:oddVBand="0" w:evenVBand="0" w:oddHBand="0" w:evenHBand="0" w:firstRowFirstColumn="0" w:firstRowLastColumn="0" w:lastRowFirstColumn="0" w:lastRowLastColumn="0"/>
              <w:rPr>
                <w:b/>
                <w:sz w:val="20"/>
                <w:szCs w:val="20"/>
              </w:rPr>
            </w:pPr>
            <w:r w:rsidRPr="00B55053">
              <w:rPr>
                <w:b/>
                <w:sz w:val="20"/>
                <w:szCs w:val="20"/>
              </w:rPr>
              <w:t>VII. kerület</w:t>
            </w:r>
          </w:p>
        </w:tc>
        <w:tc>
          <w:tcPr>
            <w:tcW w:w="3288" w:type="dxa"/>
            <w:gridSpan w:val="4"/>
            <w:noWrap/>
          </w:tcPr>
          <w:p w:rsidR="00A67F58" w:rsidRPr="00B55053" w:rsidRDefault="00A67F58" w:rsidP="005E7ED4">
            <w:pPr>
              <w:spacing w:before="0" w:after="0" w:line="264" w:lineRule="auto"/>
              <w:jc w:val="center"/>
              <w:cnfStyle w:val="100000000000" w:firstRow="1" w:lastRow="0" w:firstColumn="0" w:lastColumn="0" w:oddVBand="0" w:evenVBand="0" w:oddHBand="0" w:evenHBand="0" w:firstRowFirstColumn="0" w:firstRowLastColumn="0" w:lastRowFirstColumn="0" w:lastRowLastColumn="0"/>
              <w:rPr>
                <w:b/>
                <w:sz w:val="20"/>
                <w:szCs w:val="20"/>
              </w:rPr>
            </w:pPr>
            <w:r w:rsidRPr="00B55053">
              <w:rPr>
                <w:b/>
                <w:sz w:val="20"/>
                <w:szCs w:val="20"/>
              </w:rPr>
              <w:t>Budapest</w:t>
            </w:r>
          </w:p>
        </w:tc>
      </w:tr>
      <w:tr w:rsidR="00A67F58" w:rsidRPr="00B55053"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536" w:type="dxa"/>
            <w:noWrap/>
          </w:tcPr>
          <w:p w:rsidR="00A67F58" w:rsidRPr="00B55053" w:rsidRDefault="00A67F58" w:rsidP="005E7ED4">
            <w:pPr>
              <w:spacing w:before="0" w:after="0" w:line="264" w:lineRule="auto"/>
              <w:rPr>
                <w:b/>
                <w:szCs w:val="20"/>
              </w:rPr>
            </w:pPr>
          </w:p>
        </w:tc>
        <w:tc>
          <w:tcPr>
            <w:tcW w:w="1646" w:type="dxa"/>
            <w:gridSpan w:val="2"/>
            <w:noWrap/>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szCs w:val="20"/>
              </w:rPr>
            </w:pPr>
            <w:r w:rsidRPr="00B55053">
              <w:rPr>
                <w:b/>
                <w:szCs w:val="20"/>
              </w:rPr>
              <w:t>2001</w:t>
            </w:r>
          </w:p>
        </w:tc>
        <w:tc>
          <w:tcPr>
            <w:tcW w:w="1644" w:type="dxa"/>
            <w:gridSpan w:val="2"/>
            <w:noWrap/>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szCs w:val="20"/>
              </w:rPr>
            </w:pPr>
            <w:r w:rsidRPr="00B55053">
              <w:rPr>
                <w:b/>
                <w:szCs w:val="20"/>
              </w:rPr>
              <w:t>2011</w:t>
            </w:r>
          </w:p>
        </w:tc>
        <w:tc>
          <w:tcPr>
            <w:tcW w:w="1644" w:type="dxa"/>
            <w:gridSpan w:val="2"/>
            <w:noWrap/>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szCs w:val="20"/>
              </w:rPr>
            </w:pPr>
            <w:r w:rsidRPr="00B55053">
              <w:rPr>
                <w:b/>
                <w:szCs w:val="20"/>
              </w:rPr>
              <w:t>2001</w:t>
            </w:r>
          </w:p>
        </w:tc>
        <w:tc>
          <w:tcPr>
            <w:tcW w:w="1644" w:type="dxa"/>
            <w:gridSpan w:val="2"/>
            <w:noWrap/>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szCs w:val="20"/>
              </w:rPr>
            </w:pPr>
            <w:r w:rsidRPr="00B55053">
              <w:rPr>
                <w:b/>
                <w:szCs w:val="20"/>
              </w:rPr>
              <w:t>2011</w:t>
            </w:r>
          </w:p>
        </w:tc>
      </w:tr>
      <w:tr w:rsidR="00A67F58" w:rsidRPr="00B55053"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536" w:type="dxa"/>
            <w:noWrap/>
          </w:tcPr>
          <w:p w:rsidR="00A67F58" w:rsidRPr="00B55053" w:rsidRDefault="00A67F58" w:rsidP="005E7ED4">
            <w:pPr>
              <w:spacing w:before="0" w:after="0" w:line="264" w:lineRule="auto"/>
              <w:rPr>
                <w:szCs w:val="20"/>
              </w:rPr>
            </w:pPr>
          </w:p>
        </w:tc>
        <w:tc>
          <w:tcPr>
            <w:tcW w:w="823" w:type="dxa"/>
            <w:tcBorders>
              <w:top w:val="single" w:sz="4" w:space="0" w:color="244BAE"/>
            </w:tcBorders>
            <w:shd w:val="clear" w:color="auto" w:fill="DBE5F1" w:themeFill="accent1" w:themeFillTint="33"/>
            <w:noWrap/>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db</w:t>
            </w:r>
          </w:p>
        </w:tc>
        <w:tc>
          <w:tcPr>
            <w:tcW w:w="823"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w:t>
            </w:r>
          </w:p>
        </w:tc>
        <w:tc>
          <w:tcPr>
            <w:tcW w:w="822" w:type="dxa"/>
            <w:tcBorders>
              <w:top w:val="single" w:sz="4" w:space="0" w:color="244BAE"/>
            </w:tcBorders>
            <w:shd w:val="clear" w:color="auto" w:fill="DBE5F1" w:themeFill="accent1" w:themeFillTint="33"/>
            <w:noWrap/>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db</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w:t>
            </w:r>
          </w:p>
        </w:tc>
        <w:tc>
          <w:tcPr>
            <w:tcW w:w="822" w:type="dxa"/>
            <w:tcBorders>
              <w:top w:val="single" w:sz="4" w:space="0" w:color="244BAE"/>
            </w:tcBorders>
            <w:shd w:val="clear" w:color="auto" w:fill="DBE5F1" w:themeFill="accent1" w:themeFillTint="33"/>
            <w:noWrap/>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db</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w:t>
            </w:r>
          </w:p>
        </w:tc>
        <w:tc>
          <w:tcPr>
            <w:tcW w:w="822" w:type="dxa"/>
            <w:tcBorders>
              <w:top w:val="single" w:sz="4" w:space="0" w:color="244BAE"/>
            </w:tcBorders>
            <w:shd w:val="clear" w:color="auto" w:fill="DBE5F1" w:themeFill="accent1" w:themeFillTint="33"/>
            <w:noWrap/>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db</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w:t>
            </w:r>
          </w:p>
        </w:tc>
      </w:tr>
      <w:tr w:rsidR="00A67F58" w:rsidRPr="00B55053"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536" w:type="dxa"/>
            <w:noWrap/>
            <w:hideMark/>
          </w:tcPr>
          <w:p w:rsidR="00A67F58" w:rsidRPr="00B55053" w:rsidRDefault="00A67F58" w:rsidP="005E7ED4">
            <w:pPr>
              <w:spacing w:before="0" w:after="0" w:line="264" w:lineRule="auto"/>
              <w:rPr>
                <w:szCs w:val="20"/>
              </w:rPr>
            </w:pPr>
            <w:r w:rsidRPr="00B55053">
              <w:rPr>
                <w:szCs w:val="20"/>
              </w:rPr>
              <w:t>Lakott</w:t>
            </w:r>
          </w:p>
        </w:tc>
        <w:tc>
          <w:tcPr>
            <w:tcW w:w="823" w:type="dxa"/>
            <w:tcBorders>
              <w:top w:val="single" w:sz="4" w:space="0" w:color="244BAE"/>
            </w:tcBorders>
            <w:shd w:val="clear" w:color="auto" w:fill="DBE5F1" w:themeFill="accent1" w:themeFillTint="33"/>
            <w:noWrap/>
            <w:hideMark/>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30 764</w:t>
            </w:r>
          </w:p>
        </w:tc>
        <w:tc>
          <w:tcPr>
            <w:tcW w:w="823"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88,2%</w:t>
            </w:r>
          </w:p>
        </w:tc>
        <w:tc>
          <w:tcPr>
            <w:tcW w:w="822" w:type="dxa"/>
            <w:tcBorders>
              <w:top w:val="single" w:sz="4" w:space="0" w:color="244BAE"/>
            </w:tcBorders>
            <w:shd w:val="clear" w:color="auto" w:fill="DBE5F1" w:themeFill="accent1" w:themeFillTint="33"/>
            <w:noWrap/>
            <w:hideMark/>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29 544</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80,5%</w:t>
            </w:r>
          </w:p>
        </w:tc>
        <w:tc>
          <w:tcPr>
            <w:tcW w:w="822" w:type="dxa"/>
            <w:tcBorders>
              <w:top w:val="single" w:sz="4" w:space="0" w:color="244BAE"/>
            </w:tcBorders>
            <w:shd w:val="clear" w:color="auto" w:fill="DBE5F1" w:themeFill="accent1" w:themeFillTint="33"/>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747 186</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91,1%</w:t>
            </w:r>
          </w:p>
        </w:tc>
        <w:tc>
          <w:tcPr>
            <w:tcW w:w="822" w:type="dxa"/>
            <w:tcBorders>
              <w:top w:val="single" w:sz="4" w:space="0" w:color="244BAE"/>
            </w:tcBorders>
            <w:shd w:val="clear" w:color="auto" w:fill="DBE5F1" w:themeFill="accent1" w:themeFillTint="33"/>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787 057</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87,0%</w:t>
            </w:r>
          </w:p>
        </w:tc>
      </w:tr>
      <w:tr w:rsidR="00A67F58" w:rsidRPr="00B55053"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536" w:type="dxa"/>
            <w:noWrap/>
            <w:hideMark/>
          </w:tcPr>
          <w:p w:rsidR="00A67F58" w:rsidRPr="00B55053" w:rsidRDefault="00A67F58" w:rsidP="005E7ED4">
            <w:pPr>
              <w:spacing w:before="0" w:after="0" w:line="264" w:lineRule="auto"/>
              <w:rPr>
                <w:szCs w:val="20"/>
              </w:rPr>
            </w:pPr>
            <w:r w:rsidRPr="00B55053">
              <w:rPr>
                <w:szCs w:val="20"/>
              </w:rPr>
              <w:t>Nem lakott</w:t>
            </w:r>
          </w:p>
        </w:tc>
        <w:tc>
          <w:tcPr>
            <w:tcW w:w="823" w:type="dxa"/>
            <w:tcBorders>
              <w:top w:val="single" w:sz="4" w:space="0" w:color="244BAE"/>
            </w:tcBorders>
            <w:shd w:val="clear" w:color="auto" w:fill="DBE5F1" w:themeFill="accent1" w:themeFillTint="33"/>
            <w:noWrap/>
            <w:hideMark/>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4 125</w:t>
            </w:r>
          </w:p>
        </w:tc>
        <w:tc>
          <w:tcPr>
            <w:tcW w:w="823"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11,8%</w:t>
            </w:r>
          </w:p>
        </w:tc>
        <w:tc>
          <w:tcPr>
            <w:tcW w:w="822" w:type="dxa"/>
            <w:tcBorders>
              <w:top w:val="single" w:sz="4" w:space="0" w:color="244BAE"/>
            </w:tcBorders>
            <w:shd w:val="clear" w:color="auto" w:fill="DBE5F1" w:themeFill="accent1" w:themeFillTint="33"/>
            <w:noWrap/>
            <w:hideMark/>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7 164</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19,5%</w:t>
            </w:r>
          </w:p>
        </w:tc>
        <w:tc>
          <w:tcPr>
            <w:tcW w:w="822" w:type="dxa"/>
            <w:tcBorders>
              <w:top w:val="single" w:sz="4" w:space="0" w:color="244BAE"/>
            </w:tcBorders>
            <w:shd w:val="clear" w:color="auto" w:fill="DBE5F1" w:themeFill="accent1" w:themeFillTint="33"/>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73 380</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8,9%</w:t>
            </w:r>
          </w:p>
        </w:tc>
        <w:tc>
          <w:tcPr>
            <w:tcW w:w="822" w:type="dxa"/>
            <w:tcBorders>
              <w:top w:val="single" w:sz="4" w:space="0" w:color="244BAE"/>
            </w:tcBorders>
            <w:shd w:val="clear" w:color="auto" w:fill="DBE5F1" w:themeFill="accent1" w:themeFillTint="33"/>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118 071</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13,0%</w:t>
            </w:r>
          </w:p>
        </w:tc>
      </w:tr>
      <w:tr w:rsidR="00A67F58" w:rsidRPr="00B55053"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536" w:type="dxa"/>
            <w:noWrap/>
            <w:hideMark/>
          </w:tcPr>
          <w:p w:rsidR="00A67F58" w:rsidRPr="00B55053" w:rsidRDefault="00A67F58" w:rsidP="005E7ED4">
            <w:pPr>
              <w:spacing w:before="0" w:after="0" w:line="264" w:lineRule="auto"/>
              <w:rPr>
                <w:szCs w:val="20"/>
              </w:rPr>
            </w:pPr>
            <w:r w:rsidRPr="00B55053">
              <w:rPr>
                <w:szCs w:val="20"/>
              </w:rPr>
              <w:t>Összesen</w:t>
            </w:r>
          </w:p>
        </w:tc>
        <w:tc>
          <w:tcPr>
            <w:tcW w:w="823" w:type="dxa"/>
            <w:tcBorders>
              <w:top w:val="single" w:sz="4" w:space="0" w:color="244BAE"/>
            </w:tcBorders>
            <w:shd w:val="clear" w:color="auto" w:fill="DBE5F1" w:themeFill="accent1" w:themeFillTint="33"/>
            <w:noWrap/>
            <w:hideMark/>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34 889</w:t>
            </w:r>
          </w:p>
        </w:tc>
        <w:tc>
          <w:tcPr>
            <w:tcW w:w="823"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100%</w:t>
            </w:r>
          </w:p>
        </w:tc>
        <w:tc>
          <w:tcPr>
            <w:tcW w:w="822" w:type="dxa"/>
            <w:tcBorders>
              <w:top w:val="single" w:sz="4" w:space="0" w:color="244BAE"/>
            </w:tcBorders>
            <w:shd w:val="clear" w:color="auto" w:fill="DBE5F1" w:themeFill="accent1" w:themeFillTint="33"/>
            <w:noWrap/>
            <w:hideMark/>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36 708</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100%</w:t>
            </w:r>
          </w:p>
        </w:tc>
        <w:tc>
          <w:tcPr>
            <w:tcW w:w="822" w:type="dxa"/>
            <w:tcBorders>
              <w:top w:val="single" w:sz="4" w:space="0" w:color="244BAE"/>
            </w:tcBorders>
            <w:shd w:val="clear" w:color="auto" w:fill="DBE5F1" w:themeFill="accent1" w:themeFillTint="33"/>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820 566</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100%</w:t>
            </w:r>
          </w:p>
        </w:tc>
        <w:tc>
          <w:tcPr>
            <w:tcW w:w="822" w:type="dxa"/>
            <w:tcBorders>
              <w:top w:val="single" w:sz="4" w:space="0" w:color="244BAE"/>
            </w:tcBorders>
            <w:shd w:val="clear" w:color="auto" w:fill="DBE5F1" w:themeFill="accent1" w:themeFillTint="33"/>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905 128</w:t>
            </w:r>
          </w:p>
        </w:tc>
        <w:tc>
          <w:tcPr>
            <w:tcW w:w="822" w:type="dxa"/>
          </w:tcPr>
          <w:p w:rsidR="00A67F58" w:rsidRPr="00B55053"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szCs w:val="20"/>
              </w:rPr>
            </w:pPr>
            <w:r w:rsidRPr="00B55053">
              <w:rPr>
                <w:szCs w:val="20"/>
              </w:rPr>
              <w:t>100%</w:t>
            </w:r>
          </w:p>
        </w:tc>
      </w:tr>
    </w:tbl>
    <w:p w:rsidR="00A67F58" w:rsidRPr="00216BAE" w:rsidRDefault="00F662F3" w:rsidP="00A67F58">
      <w:pPr>
        <w:pStyle w:val="Kpalrs"/>
      </w:pPr>
      <w:r>
        <w:fldChar w:fldCharType="begin"/>
      </w:r>
      <w:r>
        <w:instrText xml:space="preserve"> SEQ táblázat \* ARABIC </w:instrText>
      </w:r>
      <w:r>
        <w:fldChar w:fldCharType="separate"/>
      </w:r>
      <w:bookmarkStart w:id="78" w:name="_Toc421781366"/>
      <w:r w:rsidR="00B55DA8">
        <w:rPr>
          <w:noProof/>
        </w:rPr>
        <w:t>7</w:t>
      </w:r>
      <w:r>
        <w:rPr>
          <w:noProof/>
        </w:rPr>
        <w:fldChar w:fldCharType="end"/>
      </w:r>
      <w:r w:rsidR="00A67F58">
        <w:t>. táblázat</w:t>
      </w:r>
      <w:r w:rsidR="00A67F58" w:rsidRPr="00216BAE">
        <w:t xml:space="preserve">: Lakott és nem lakott lakásállomány a kerületben és a fővárosban, 2001 és 2011-ben. </w:t>
      </w:r>
      <w:r w:rsidR="00A67F58" w:rsidRPr="00216BAE">
        <w:br/>
        <w:t>Forrás: KSH, Népszámlálás</w:t>
      </w:r>
      <w:bookmarkEnd w:id="78"/>
    </w:p>
    <w:p w:rsidR="00A67F58" w:rsidRDefault="00A67F58" w:rsidP="00DA6AA6">
      <w:pPr>
        <w:pStyle w:val="ITSSzovegtest"/>
      </w:pPr>
    </w:p>
    <w:p w:rsidR="00A67F58" w:rsidRPr="00216BAE" w:rsidRDefault="00A67F58" w:rsidP="00D37EA6">
      <w:pPr>
        <w:pStyle w:val="ITSSzovegtest"/>
      </w:pPr>
      <w:r w:rsidRPr="00216BAE">
        <w:t xml:space="preserve">A </w:t>
      </w:r>
      <w:r w:rsidRPr="001B57AB">
        <w:rPr>
          <w:b/>
        </w:rPr>
        <w:t>lakott lakásállomány használati jogcím szerinti megoszlásában</w:t>
      </w:r>
      <w:r w:rsidRPr="00216BAE">
        <w:t xml:space="preserve"> nagymértékű változás következett be a két Népszámlálás közötti időszakban. Az </w:t>
      </w:r>
      <w:r w:rsidRPr="001B57AB">
        <w:rPr>
          <w:b/>
        </w:rPr>
        <w:t>önkormányzati állomány</w:t>
      </w:r>
      <w:r w:rsidRPr="00216BAE">
        <w:t xml:space="preserve"> aránya majd harmadára csökkent, 23%-ról 8,3%-ra (7000 db lakásról 2500 db lakásra). Ezzel párhuzamosan a </w:t>
      </w:r>
      <w:r w:rsidRPr="001B57AB">
        <w:rPr>
          <w:b/>
        </w:rPr>
        <w:t>sajáttulajdonú lakások</w:t>
      </w:r>
      <w:r w:rsidRPr="00216BAE">
        <w:t xml:space="preserve"> aránya mi</w:t>
      </w:r>
      <w:r w:rsidRPr="00216BAE">
        <w:t>n</w:t>
      </w:r>
      <w:r w:rsidRPr="00216BAE">
        <w:t xml:space="preserve">tegy 8%-kal nőtt, míg a </w:t>
      </w:r>
      <w:r w:rsidRPr="001B57AB">
        <w:rPr>
          <w:b/>
        </w:rPr>
        <w:t>magánbérleti lakások</w:t>
      </w:r>
      <w:r w:rsidRPr="00216BAE">
        <w:t xml:space="preserve"> aránya megduplázódott 5,5%-ról 10,7%-ra. Az önkormányzati bérlakások számottevő csökkenése mögött meghúzódó egyik ok az volt, hogy a lakáspiaci fellendüléssel az akkori önkormányzati vezetés a 2000-es évek során a magánvállalkozók számára jelentős számú önko</w:t>
      </w:r>
      <w:r w:rsidRPr="00216BAE">
        <w:t>r</w:t>
      </w:r>
      <w:r w:rsidRPr="00216BAE">
        <w:t xml:space="preserve">mányzati lakóépületet értékesített. Ezek a lakóépületek legtöbbje a Belső-Erzsébetvárosban volt, egy részük a Madách sétány projekt fejlesztési területén helyezkedett el. A csökkenés másik oka a bennlakó bérlők számára történő privatizáció folytatása volt. </w:t>
      </w:r>
    </w:p>
    <w:p w:rsidR="00A67F58" w:rsidRPr="00216BAE" w:rsidRDefault="00A67F58" w:rsidP="00D37EA6">
      <w:pPr>
        <w:pStyle w:val="ITSSzovegtest"/>
      </w:pPr>
      <w:r w:rsidRPr="00216BAE">
        <w:t>Fővárosi összehasonlításban a sajáttulajdonú lakások aránya alacsonyabb, ezzel szemben a bérleti lakásoké – mind az önkormányzati, mind magán- és egyéb bérletek – aránya magasabb</w:t>
      </w:r>
      <w:r w:rsidR="00F8671B">
        <w:t>,</w:t>
      </w:r>
      <w:r w:rsidRPr="00216BAE">
        <w:t xml:space="preserve"> mint a fővárosi átlag. Ö</w:t>
      </w:r>
      <w:r w:rsidRPr="00216BAE">
        <w:t>s</w:t>
      </w:r>
      <w:r w:rsidRPr="00216BAE">
        <w:t xml:space="preserve">szességében </w:t>
      </w:r>
      <w:r w:rsidRPr="001B57AB">
        <w:rPr>
          <w:b/>
        </w:rPr>
        <w:t>a lakott lakásállomány 20%-át teszi ki a bérleti szektor</w:t>
      </w:r>
      <w:r w:rsidRPr="00216BAE">
        <w:t xml:space="preserve">, míg a fővárosban 12%-át. </w:t>
      </w:r>
    </w:p>
    <w:p w:rsidR="00A67F58" w:rsidRPr="00216BAE" w:rsidRDefault="00A67F58" w:rsidP="00BA6946">
      <w:pPr>
        <w:pStyle w:val="ITSSzovegtest"/>
      </w:pPr>
    </w:p>
    <w:tbl>
      <w:tblPr>
        <w:tblStyle w:val="ITSTablazat"/>
        <w:tblW w:w="8222" w:type="dxa"/>
        <w:jc w:val="center"/>
        <w:tblLayout w:type="fixed"/>
        <w:tblLook w:val="04A0" w:firstRow="1" w:lastRow="0" w:firstColumn="1" w:lastColumn="0" w:noHBand="0" w:noVBand="1"/>
      </w:tblPr>
      <w:tblGrid>
        <w:gridCol w:w="1644"/>
        <w:gridCol w:w="823"/>
        <w:gridCol w:w="823"/>
        <w:gridCol w:w="822"/>
        <w:gridCol w:w="822"/>
        <w:gridCol w:w="822"/>
        <w:gridCol w:w="822"/>
        <w:gridCol w:w="822"/>
        <w:gridCol w:w="822"/>
      </w:tblGrid>
      <w:tr w:rsidR="00A67F58" w:rsidRPr="00216BAE" w:rsidTr="009E40D0">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44" w:type="dxa"/>
            <w:hideMark/>
          </w:tcPr>
          <w:p w:rsidR="00A67F58" w:rsidRPr="00216BAE" w:rsidRDefault="00A67F58" w:rsidP="005E7ED4">
            <w:pPr>
              <w:spacing w:line="240" w:lineRule="auto"/>
              <w:jc w:val="right"/>
              <w:rPr>
                <w:b/>
              </w:rPr>
            </w:pPr>
          </w:p>
        </w:tc>
        <w:tc>
          <w:tcPr>
            <w:tcW w:w="3290" w:type="dxa"/>
            <w:gridSpan w:val="4"/>
            <w:noWrap/>
          </w:tcPr>
          <w:p w:rsidR="00A67F58" w:rsidRPr="00216BAE" w:rsidRDefault="00A67F58" w:rsidP="005E7ED4">
            <w:pPr>
              <w:spacing w:line="240" w:lineRule="auto"/>
              <w:jc w:val="center"/>
              <w:cnfStyle w:val="100000000000" w:firstRow="1" w:lastRow="0" w:firstColumn="0" w:lastColumn="0" w:oddVBand="0" w:evenVBand="0" w:oddHBand="0" w:evenHBand="0" w:firstRowFirstColumn="0" w:firstRowLastColumn="0" w:lastRowFirstColumn="0" w:lastRowLastColumn="0"/>
              <w:rPr>
                <w:b/>
              </w:rPr>
            </w:pPr>
            <w:r w:rsidRPr="00216BAE">
              <w:rPr>
                <w:b/>
              </w:rPr>
              <w:t>VII. kerület</w:t>
            </w:r>
          </w:p>
        </w:tc>
        <w:tc>
          <w:tcPr>
            <w:tcW w:w="3288" w:type="dxa"/>
            <w:gridSpan w:val="4"/>
            <w:noWrap/>
          </w:tcPr>
          <w:p w:rsidR="00A67F58" w:rsidRPr="00216BAE" w:rsidRDefault="00A67F58" w:rsidP="005E7ED4">
            <w:pPr>
              <w:spacing w:line="240" w:lineRule="auto"/>
              <w:jc w:val="center"/>
              <w:cnfStyle w:val="100000000000" w:firstRow="1" w:lastRow="0" w:firstColumn="0" w:lastColumn="0" w:oddVBand="0" w:evenVBand="0" w:oddHBand="0" w:evenHBand="0" w:firstRowFirstColumn="0" w:firstRowLastColumn="0" w:lastRowFirstColumn="0" w:lastRowLastColumn="0"/>
              <w:rPr>
                <w:b/>
              </w:rPr>
            </w:pPr>
            <w:r w:rsidRPr="00216BAE">
              <w:rPr>
                <w:b/>
              </w:rPr>
              <w:t>Budapest</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644" w:type="dxa"/>
            <w:noWrap/>
          </w:tcPr>
          <w:p w:rsidR="00A67F58" w:rsidRPr="00216BAE" w:rsidRDefault="00A67F58" w:rsidP="005E7ED4">
            <w:pPr>
              <w:spacing w:line="240" w:lineRule="auto"/>
              <w:jc w:val="right"/>
            </w:pPr>
          </w:p>
        </w:tc>
        <w:tc>
          <w:tcPr>
            <w:tcW w:w="1646" w:type="dxa"/>
            <w:gridSpan w:val="2"/>
            <w:tcBorders>
              <w:top w:val="single" w:sz="4" w:space="0" w:color="244BAE"/>
            </w:tcBorders>
            <w:shd w:val="clear" w:color="auto" w:fill="DBE5F1" w:themeFill="accent1" w:themeFillTint="33"/>
            <w:noWrap/>
          </w:tcPr>
          <w:p w:rsidR="00A67F58" w:rsidRPr="00216BAE"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216BAE">
              <w:rPr>
                <w:b/>
              </w:rPr>
              <w:t>2001</w:t>
            </w:r>
          </w:p>
        </w:tc>
        <w:tc>
          <w:tcPr>
            <w:tcW w:w="1644" w:type="dxa"/>
            <w:gridSpan w:val="2"/>
            <w:noWrap/>
          </w:tcPr>
          <w:p w:rsidR="00A67F58" w:rsidRPr="00216BAE"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216BAE">
              <w:rPr>
                <w:b/>
              </w:rPr>
              <w:t>2011</w:t>
            </w:r>
          </w:p>
        </w:tc>
        <w:tc>
          <w:tcPr>
            <w:tcW w:w="1644" w:type="dxa"/>
            <w:gridSpan w:val="2"/>
            <w:tcBorders>
              <w:top w:val="single" w:sz="4" w:space="0" w:color="244BAE"/>
            </w:tcBorders>
            <w:shd w:val="clear" w:color="auto" w:fill="DBE5F1" w:themeFill="accent1" w:themeFillTint="33"/>
            <w:noWrap/>
          </w:tcPr>
          <w:p w:rsidR="00A67F58" w:rsidRPr="00216BAE"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216BAE">
              <w:rPr>
                <w:b/>
              </w:rPr>
              <w:t>2001</w:t>
            </w:r>
          </w:p>
        </w:tc>
        <w:tc>
          <w:tcPr>
            <w:tcW w:w="1644" w:type="dxa"/>
            <w:gridSpan w:val="2"/>
            <w:noWrap/>
          </w:tcPr>
          <w:p w:rsidR="00A67F58" w:rsidRPr="00216BAE"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216BAE">
              <w:rPr>
                <w:b/>
              </w:rPr>
              <w:t>2011</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644" w:type="dxa"/>
            <w:noWrap/>
            <w:hideMark/>
          </w:tcPr>
          <w:p w:rsidR="00A67F58" w:rsidRPr="00216BAE" w:rsidRDefault="00A67F58" w:rsidP="005E7ED4">
            <w:pPr>
              <w:spacing w:line="240" w:lineRule="auto"/>
            </w:pPr>
            <w:r w:rsidRPr="00216BAE">
              <w:t>Önkormányzati bérlakás</w:t>
            </w:r>
          </w:p>
        </w:tc>
        <w:tc>
          <w:tcPr>
            <w:tcW w:w="823" w:type="dxa"/>
            <w:tcBorders>
              <w:top w:val="single" w:sz="4" w:space="0" w:color="244BAE"/>
            </w:tcBorders>
            <w:shd w:val="clear" w:color="auto" w:fill="DBE5F1" w:themeFill="accent1" w:themeFillTint="33"/>
            <w:noWrap/>
            <w:hideMark/>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7 080</w:t>
            </w:r>
          </w:p>
        </w:tc>
        <w:tc>
          <w:tcPr>
            <w:tcW w:w="823" w:type="dxa"/>
            <w:tcBorders>
              <w:top w:val="single" w:sz="4" w:space="0" w:color="244BAE"/>
            </w:tcBorders>
            <w:shd w:val="clear" w:color="auto" w:fill="DBE5F1" w:themeFill="accent1" w:themeFillTint="33"/>
          </w:tcPr>
          <w:p w:rsidR="00A67F58" w:rsidRPr="00216BAE" w:rsidRDefault="00A67F58" w:rsidP="005E7ED4">
            <w:pPr>
              <w:jc w:val="right"/>
              <w:cnfStyle w:val="000000000000" w:firstRow="0" w:lastRow="0" w:firstColumn="0" w:lastColumn="0" w:oddVBand="0" w:evenVBand="0" w:oddHBand="0" w:evenHBand="0" w:firstRowFirstColumn="0" w:firstRowLastColumn="0" w:lastRowFirstColumn="0" w:lastRowLastColumn="0"/>
            </w:pPr>
            <w:r w:rsidRPr="00216BAE">
              <w:t>23,0%</w:t>
            </w:r>
          </w:p>
        </w:tc>
        <w:tc>
          <w:tcPr>
            <w:tcW w:w="822" w:type="dxa"/>
            <w:noWrap/>
            <w:hideMark/>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2 446</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8,3%</w:t>
            </w:r>
          </w:p>
        </w:tc>
        <w:tc>
          <w:tcPr>
            <w:tcW w:w="822"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63 074</w:t>
            </w:r>
          </w:p>
        </w:tc>
        <w:tc>
          <w:tcPr>
            <w:tcW w:w="822"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8,6%</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39 251</w:t>
            </w:r>
          </w:p>
        </w:tc>
        <w:tc>
          <w:tcPr>
            <w:tcW w:w="822" w:type="dxa"/>
          </w:tcPr>
          <w:p w:rsidR="00A67F58" w:rsidRPr="00216BAE" w:rsidRDefault="00A67F58" w:rsidP="005E7ED4">
            <w:pPr>
              <w:jc w:val="right"/>
              <w:cnfStyle w:val="000000000000" w:firstRow="0" w:lastRow="0" w:firstColumn="0" w:lastColumn="0" w:oddVBand="0" w:evenVBand="0" w:oddHBand="0" w:evenHBand="0" w:firstRowFirstColumn="0" w:firstRowLastColumn="0" w:lastRowFirstColumn="0" w:lastRowLastColumn="0"/>
            </w:pPr>
            <w:r w:rsidRPr="00216BAE">
              <w:t>5,0%</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644" w:type="dxa"/>
            <w:noWrap/>
            <w:hideMark/>
          </w:tcPr>
          <w:p w:rsidR="00A67F58" w:rsidRPr="00216BAE" w:rsidRDefault="00A67F58" w:rsidP="005E7ED4">
            <w:pPr>
              <w:spacing w:line="240" w:lineRule="auto"/>
            </w:pPr>
            <w:r w:rsidRPr="00216BAE">
              <w:t>Sajáttulajdonú</w:t>
            </w:r>
          </w:p>
        </w:tc>
        <w:tc>
          <w:tcPr>
            <w:tcW w:w="823" w:type="dxa"/>
            <w:tcBorders>
              <w:top w:val="single" w:sz="4" w:space="0" w:color="244BAE"/>
            </w:tcBorders>
            <w:shd w:val="clear" w:color="auto" w:fill="DBE5F1" w:themeFill="accent1" w:themeFillTint="33"/>
            <w:noWrap/>
            <w:hideMark/>
          </w:tcPr>
          <w:p w:rsidR="00A67F58" w:rsidRPr="00216BAE" w:rsidRDefault="00A67F58" w:rsidP="005E7ED4">
            <w:pPr>
              <w:jc w:val="right"/>
              <w:cnfStyle w:val="000000000000" w:firstRow="0" w:lastRow="0" w:firstColumn="0" w:lastColumn="0" w:oddVBand="0" w:evenVBand="0" w:oddHBand="0" w:evenHBand="0" w:firstRowFirstColumn="0" w:firstRowLastColumn="0" w:lastRowFirstColumn="0" w:lastRowLastColumn="0"/>
            </w:pPr>
            <w:r w:rsidRPr="00216BAE">
              <w:t>21 295</w:t>
            </w:r>
          </w:p>
        </w:tc>
        <w:tc>
          <w:tcPr>
            <w:tcW w:w="823" w:type="dxa"/>
            <w:tcBorders>
              <w:top w:val="single" w:sz="4" w:space="0" w:color="244BAE"/>
            </w:tcBorders>
            <w:shd w:val="clear" w:color="auto" w:fill="DBE5F1" w:themeFill="accent1" w:themeFillTint="33"/>
          </w:tcPr>
          <w:p w:rsidR="00A67F58" w:rsidRPr="00216BAE" w:rsidRDefault="00A67F58" w:rsidP="005E7ED4">
            <w:pPr>
              <w:jc w:val="right"/>
              <w:cnfStyle w:val="000000000000" w:firstRow="0" w:lastRow="0" w:firstColumn="0" w:lastColumn="0" w:oddVBand="0" w:evenVBand="0" w:oddHBand="0" w:evenHBand="0" w:firstRowFirstColumn="0" w:firstRowLastColumn="0" w:lastRowFirstColumn="0" w:lastRowLastColumn="0"/>
            </w:pPr>
            <w:r w:rsidRPr="00216BAE">
              <w:t>69,2%</w:t>
            </w:r>
          </w:p>
        </w:tc>
        <w:tc>
          <w:tcPr>
            <w:tcW w:w="822" w:type="dxa"/>
            <w:noWrap/>
            <w:hideMark/>
          </w:tcPr>
          <w:p w:rsidR="00A67F58" w:rsidRPr="00216BAE" w:rsidRDefault="00A67F58" w:rsidP="005E7ED4">
            <w:pPr>
              <w:jc w:val="right"/>
              <w:cnfStyle w:val="000000000000" w:firstRow="0" w:lastRow="0" w:firstColumn="0" w:lastColumn="0" w:oddVBand="0" w:evenVBand="0" w:oddHBand="0" w:evenHBand="0" w:firstRowFirstColumn="0" w:firstRowLastColumn="0" w:lastRowFirstColumn="0" w:lastRowLastColumn="0"/>
            </w:pPr>
            <w:r w:rsidRPr="00216BAE">
              <w:t>22 732</w:t>
            </w:r>
          </w:p>
        </w:tc>
        <w:tc>
          <w:tcPr>
            <w:tcW w:w="822" w:type="dxa"/>
          </w:tcPr>
          <w:p w:rsidR="00A67F58" w:rsidRPr="00216BAE" w:rsidRDefault="00A67F58" w:rsidP="005E7ED4">
            <w:pPr>
              <w:jc w:val="right"/>
              <w:cnfStyle w:val="000000000000" w:firstRow="0" w:lastRow="0" w:firstColumn="0" w:lastColumn="0" w:oddVBand="0" w:evenVBand="0" w:oddHBand="0" w:evenHBand="0" w:firstRowFirstColumn="0" w:firstRowLastColumn="0" w:lastRowFirstColumn="0" w:lastRowLastColumn="0"/>
            </w:pPr>
            <w:r w:rsidRPr="00216BAE">
              <w:t>76,9%</w:t>
            </w:r>
          </w:p>
        </w:tc>
        <w:tc>
          <w:tcPr>
            <w:tcW w:w="822" w:type="dxa"/>
            <w:tcBorders>
              <w:top w:val="single" w:sz="4" w:space="0" w:color="244BAE"/>
            </w:tcBorders>
            <w:shd w:val="clear" w:color="auto" w:fill="DBE5F1" w:themeFill="accent1" w:themeFillTint="33"/>
          </w:tcPr>
          <w:p w:rsidR="00A67F58" w:rsidRPr="00216BAE" w:rsidRDefault="00A67F58" w:rsidP="005E7ED4">
            <w:pPr>
              <w:jc w:val="right"/>
              <w:cnfStyle w:val="000000000000" w:firstRow="0" w:lastRow="0" w:firstColumn="0" w:lastColumn="0" w:oddVBand="0" w:evenVBand="0" w:oddHBand="0" w:evenHBand="0" w:firstRowFirstColumn="0" w:firstRowLastColumn="0" w:lastRowFirstColumn="0" w:lastRowLastColumn="0"/>
            </w:pPr>
            <w:r w:rsidRPr="00216BAE">
              <w:t>628 711</w:t>
            </w:r>
          </w:p>
        </w:tc>
        <w:tc>
          <w:tcPr>
            <w:tcW w:w="822" w:type="dxa"/>
            <w:tcBorders>
              <w:top w:val="single" w:sz="4" w:space="0" w:color="244BAE"/>
            </w:tcBorders>
            <w:shd w:val="clear" w:color="auto" w:fill="DBE5F1" w:themeFill="accent1" w:themeFillTint="33"/>
          </w:tcPr>
          <w:p w:rsidR="00A67F58" w:rsidRPr="00216BAE" w:rsidRDefault="00A67F58" w:rsidP="005E7ED4">
            <w:pPr>
              <w:jc w:val="right"/>
              <w:cnfStyle w:val="000000000000" w:firstRow="0" w:lastRow="0" w:firstColumn="0" w:lastColumn="0" w:oddVBand="0" w:evenVBand="0" w:oddHBand="0" w:evenHBand="0" w:firstRowFirstColumn="0" w:firstRowLastColumn="0" w:lastRowFirstColumn="0" w:lastRowLastColumn="0"/>
            </w:pPr>
            <w:r w:rsidRPr="00216BAE">
              <w:t>85,3%</w:t>
            </w:r>
          </w:p>
        </w:tc>
        <w:tc>
          <w:tcPr>
            <w:tcW w:w="822" w:type="dxa"/>
          </w:tcPr>
          <w:p w:rsidR="00A67F58" w:rsidRPr="00216BAE" w:rsidRDefault="00A67F58" w:rsidP="005E7ED4">
            <w:pPr>
              <w:jc w:val="right"/>
              <w:cnfStyle w:val="000000000000" w:firstRow="0" w:lastRow="0" w:firstColumn="0" w:lastColumn="0" w:oddVBand="0" w:evenVBand="0" w:oddHBand="0" w:evenHBand="0" w:firstRowFirstColumn="0" w:firstRowLastColumn="0" w:lastRowFirstColumn="0" w:lastRowLastColumn="0"/>
            </w:pPr>
            <w:r w:rsidRPr="00216BAE">
              <w:t>674 874</w:t>
            </w:r>
          </w:p>
        </w:tc>
        <w:tc>
          <w:tcPr>
            <w:tcW w:w="822" w:type="dxa"/>
          </w:tcPr>
          <w:p w:rsidR="00A67F58" w:rsidRPr="00216BAE" w:rsidRDefault="00A67F58" w:rsidP="005E7ED4">
            <w:pPr>
              <w:jc w:val="right"/>
              <w:cnfStyle w:val="000000000000" w:firstRow="0" w:lastRow="0" w:firstColumn="0" w:lastColumn="0" w:oddVBand="0" w:evenVBand="0" w:oddHBand="0" w:evenHBand="0" w:firstRowFirstColumn="0" w:firstRowLastColumn="0" w:lastRowFirstColumn="0" w:lastRowLastColumn="0"/>
            </w:pPr>
            <w:r w:rsidRPr="00216BAE">
              <w:t>85,7%</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644" w:type="dxa"/>
            <w:noWrap/>
          </w:tcPr>
          <w:p w:rsidR="00A67F58" w:rsidRPr="00216BAE" w:rsidRDefault="00A67F58" w:rsidP="005E7ED4">
            <w:pPr>
              <w:spacing w:line="240" w:lineRule="auto"/>
            </w:pPr>
            <w:r w:rsidRPr="00216BAE">
              <w:t>Magánbérlet</w:t>
            </w:r>
          </w:p>
        </w:tc>
        <w:tc>
          <w:tcPr>
            <w:tcW w:w="823" w:type="dxa"/>
            <w:tcBorders>
              <w:top w:val="single" w:sz="4" w:space="0" w:color="244BAE"/>
            </w:tcBorders>
            <w:shd w:val="clear" w:color="auto" w:fill="DBE5F1" w:themeFill="accent1" w:themeFillTint="33"/>
            <w:noWrap/>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1680</w:t>
            </w:r>
          </w:p>
        </w:tc>
        <w:tc>
          <w:tcPr>
            <w:tcW w:w="823"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5,5%</w:t>
            </w:r>
          </w:p>
        </w:tc>
        <w:tc>
          <w:tcPr>
            <w:tcW w:w="822" w:type="dxa"/>
            <w:noWrap/>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3 148</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10,7%</w:t>
            </w:r>
          </w:p>
        </w:tc>
        <w:tc>
          <w:tcPr>
            <w:tcW w:w="822"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30 008</w:t>
            </w:r>
          </w:p>
        </w:tc>
        <w:tc>
          <w:tcPr>
            <w:tcW w:w="822"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4,1%</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47 173</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6,0%</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644" w:type="dxa"/>
            <w:noWrap/>
          </w:tcPr>
          <w:p w:rsidR="00A67F58" w:rsidRPr="00216BAE" w:rsidRDefault="00A67F58" w:rsidP="005E7ED4">
            <w:pPr>
              <w:spacing w:line="240" w:lineRule="auto"/>
            </w:pPr>
            <w:r w:rsidRPr="00216BAE">
              <w:t>Egyéb bérleti</w:t>
            </w:r>
          </w:p>
        </w:tc>
        <w:tc>
          <w:tcPr>
            <w:tcW w:w="823" w:type="dxa"/>
            <w:tcBorders>
              <w:top w:val="single" w:sz="4" w:space="0" w:color="244BAE"/>
            </w:tcBorders>
            <w:shd w:val="clear" w:color="auto" w:fill="DBE5F1" w:themeFill="accent1" w:themeFillTint="33"/>
            <w:noWrap/>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223</w:t>
            </w:r>
          </w:p>
        </w:tc>
        <w:tc>
          <w:tcPr>
            <w:tcW w:w="823"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0,7%</w:t>
            </w:r>
          </w:p>
        </w:tc>
        <w:tc>
          <w:tcPr>
            <w:tcW w:w="822" w:type="dxa"/>
            <w:noWrap/>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411</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1,4%</w:t>
            </w:r>
          </w:p>
        </w:tc>
        <w:tc>
          <w:tcPr>
            <w:tcW w:w="822"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8 708</w:t>
            </w:r>
          </w:p>
        </w:tc>
        <w:tc>
          <w:tcPr>
            <w:tcW w:w="822"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1,2%</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9 552</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1,2%</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644" w:type="dxa"/>
            <w:noWrap/>
          </w:tcPr>
          <w:p w:rsidR="00A67F58" w:rsidRPr="00216BAE" w:rsidRDefault="00A67F58" w:rsidP="005E7ED4">
            <w:pPr>
              <w:spacing w:line="240" w:lineRule="auto"/>
            </w:pPr>
            <w:r w:rsidRPr="00216BAE">
              <w:t>Egyéb</w:t>
            </w:r>
          </w:p>
        </w:tc>
        <w:tc>
          <w:tcPr>
            <w:tcW w:w="823" w:type="dxa"/>
            <w:tcBorders>
              <w:top w:val="single" w:sz="4" w:space="0" w:color="244BAE"/>
            </w:tcBorders>
            <w:shd w:val="clear" w:color="auto" w:fill="DBE5F1" w:themeFill="accent1" w:themeFillTint="33"/>
            <w:noWrap/>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486</w:t>
            </w:r>
          </w:p>
        </w:tc>
        <w:tc>
          <w:tcPr>
            <w:tcW w:w="823"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1,6%</w:t>
            </w:r>
          </w:p>
        </w:tc>
        <w:tc>
          <w:tcPr>
            <w:tcW w:w="822" w:type="dxa"/>
            <w:noWrap/>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807</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2,7%</w:t>
            </w:r>
          </w:p>
        </w:tc>
        <w:tc>
          <w:tcPr>
            <w:tcW w:w="822"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6 287</w:t>
            </w:r>
          </w:p>
        </w:tc>
        <w:tc>
          <w:tcPr>
            <w:tcW w:w="822"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0,9%</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16 484</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2,1%</w:t>
            </w:r>
          </w:p>
        </w:tc>
      </w:tr>
      <w:tr w:rsidR="00A67F58" w:rsidRPr="00216BAE" w:rsidTr="009E40D0">
        <w:trPr>
          <w:trHeight w:val="300"/>
          <w:jc w:val="center"/>
        </w:trPr>
        <w:tc>
          <w:tcPr>
            <w:cnfStyle w:val="001000000000" w:firstRow="0" w:lastRow="0" w:firstColumn="1" w:lastColumn="0" w:oddVBand="0" w:evenVBand="0" w:oddHBand="0" w:evenHBand="0" w:firstRowFirstColumn="0" w:firstRowLastColumn="0" w:lastRowFirstColumn="0" w:lastRowLastColumn="0"/>
            <w:tcW w:w="1644" w:type="dxa"/>
            <w:noWrap/>
            <w:hideMark/>
          </w:tcPr>
          <w:p w:rsidR="00A67F58" w:rsidRPr="00216BAE" w:rsidRDefault="00A67F58" w:rsidP="005E7ED4">
            <w:pPr>
              <w:spacing w:line="240" w:lineRule="auto"/>
            </w:pPr>
            <w:r w:rsidRPr="00216BAE">
              <w:t>Összesen</w:t>
            </w:r>
          </w:p>
        </w:tc>
        <w:tc>
          <w:tcPr>
            <w:tcW w:w="823" w:type="dxa"/>
            <w:tcBorders>
              <w:top w:val="single" w:sz="4" w:space="0" w:color="244BAE"/>
            </w:tcBorders>
            <w:shd w:val="clear" w:color="auto" w:fill="DBE5F1" w:themeFill="accent1" w:themeFillTint="33"/>
            <w:noWrap/>
            <w:hideMark/>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30 764</w:t>
            </w:r>
          </w:p>
        </w:tc>
        <w:tc>
          <w:tcPr>
            <w:tcW w:w="823"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p>
        </w:tc>
        <w:tc>
          <w:tcPr>
            <w:tcW w:w="822" w:type="dxa"/>
            <w:noWrap/>
            <w:hideMark/>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29 544</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p>
        </w:tc>
        <w:tc>
          <w:tcPr>
            <w:tcW w:w="822"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736 788</w:t>
            </w:r>
          </w:p>
        </w:tc>
        <w:tc>
          <w:tcPr>
            <w:tcW w:w="822" w:type="dxa"/>
            <w:tcBorders>
              <w:top w:val="single" w:sz="4" w:space="0" w:color="244BAE"/>
            </w:tcBorders>
            <w:shd w:val="clear" w:color="auto" w:fill="DBE5F1" w:themeFill="accent1" w:themeFillTint="33"/>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r w:rsidRPr="00216BAE">
              <w:t>787 334</w:t>
            </w:r>
          </w:p>
        </w:tc>
        <w:tc>
          <w:tcPr>
            <w:tcW w:w="822" w:type="dxa"/>
          </w:tcPr>
          <w:p w:rsidR="00A67F58" w:rsidRPr="00216BAE" w:rsidRDefault="00A67F58" w:rsidP="005E7ED4">
            <w:pPr>
              <w:spacing w:line="240" w:lineRule="auto"/>
              <w:jc w:val="right"/>
              <w:cnfStyle w:val="000000000000" w:firstRow="0" w:lastRow="0" w:firstColumn="0" w:lastColumn="0" w:oddVBand="0" w:evenVBand="0" w:oddHBand="0" w:evenHBand="0" w:firstRowFirstColumn="0" w:firstRowLastColumn="0" w:lastRowFirstColumn="0" w:lastRowLastColumn="0"/>
            </w:pPr>
          </w:p>
        </w:tc>
      </w:tr>
    </w:tbl>
    <w:p w:rsidR="00A67F58" w:rsidRPr="00216BAE" w:rsidRDefault="00F662F3" w:rsidP="00A67F58">
      <w:pPr>
        <w:pStyle w:val="Kpalrs"/>
      </w:pPr>
      <w:r>
        <w:fldChar w:fldCharType="begin"/>
      </w:r>
      <w:r>
        <w:instrText xml:space="preserve"> SEQ táblázat \* ARABIC </w:instrText>
      </w:r>
      <w:r>
        <w:fldChar w:fldCharType="separate"/>
      </w:r>
      <w:bookmarkStart w:id="79" w:name="_Toc421781367"/>
      <w:r w:rsidR="00B55DA8">
        <w:rPr>
          <w:noProof/>
        </w:rPr>
        <w:t>8</w:t>
      </w:r>
      <w:r>
        <w:rPr>
          <w:noProof/>
        </w:rPr>
        <w:fldChar w:fldCharType="end"/>
      </w:r>
      <w:r w:rsidR="00A67F58">
        <w:t>. táblázat</w:t>
      </w:r>
      <w:r w:rsidR="00A67F58" w:rsidRPr="00216BAE">
        <w:t>: Lakott lakások megoszlása használati jogcím szerint (%), 2001 és 2011-ben. Forrás: KSH, Népszámlálás</w:t>
      </w:r>
      <w:bookmarkEnd w:id="79"/>
    </w:p>
    <w:p w:rsidR="00A67F58" w:rsidRDefault="00A67F58" w:rsidP="00DA6AA6">
      <w:pPr>
        <w:pStyle w:val="ITSSzovegtest"/>
      </w:pPr>
    </w:p>
    <w:p w:rsidR="00A67F58" w:rsidRPr="00216BAE" w:rsidRDefault="00A67F58" w:rsidP="00DA6AA6">
      <w:pPr>
        <w:pStyle w:val="ITSSzovegtest"/>
      </w:pPr>
      <w:r w:rsidRPr="00216BAE">
        <w:lastRenderedPageBreak/>
        <w:t xml:space="preserve">A lakásállomány </w:t>
      </w:r>
      <w:r w:rsidRPr="001B57AB">
        <w:rPr>
          <w:b/>
        </w:rPr>
        <w:t>minőségi összetétele</w:t>
      </w:r>
      <w:r w:rsidRPr="00216BAE">
        <w:t xml:space="preserve"> kedvező irányba változott, az összkomfortos lakások aránya a dupl</w:t>
      </w:r>
      <w:r w:rsidRPr="00216BAE">
        <w:t>á</w:t>
      </w:r>
      <w:r w:rsidRPr="00216BAE">
        <w:t>jára nőtt, az állomány egyharmada összkomfortos. A többi komfort kategóriába tartozó lakások aránya e</w:t>
      </w:r>
      <w:r w:rsidRPr="00216BAE">
        <w:t>n</w:t>
      </w:r>
      <w:r w:rsidRPr="00216BAE">
        <w:t xml:space="preserve">nek hatására csökkent. Az </w:t>
      </w:r>
      <w:r w:rsidRPr="001B57AB">
        <w:rPr>
          <w:b/>
        </w:rPr>
        <w:t>alacsony komfortfokozatú lakások aránya</w:t>
      </w:r>
      <w:r w:rsidRPr="00216BAE">
        <w:t xml:space="preserve"> a felére esett vissza, 15%-ról 7%-ra. A komfortfokozat szerinti megoszlás tükrözi az állomány korát, miszerint a kerület lakásainak 90%-a 1945 előtt épült, szemben a főváros egészére jellemző 32%-os aránnyal. A lakásállományban bekövetkezett m</w:t>
      </w:r>
      <w:r w:rsidRPr="00216BAE">
        <w:t>i</w:t>
      </w:r>
      <w:r w:rsidRPr="00216BAE">
        <w:t>nőségi változás jelzi, hogy fokozatosan történik az állomány megújítása, de azt is, hogy még mindig jelentős felújítás</w:t>
      </w:r>
      <w:r>
        <w:t xml:space="preserve">i szükséglet van a kerületben. </w:t>
      </w:r>
      <w:r w:rsidRPr="00216BAE">
        <w:t xml:space="preserve">   </w:t>
      </w:r>
    </w:p>
    <w:p w:rsidR="00A67F58" w:rsidRDefault="00A67F58" w:rsidP="00D37EA6">
      <w:pPr>
        <w:pStyle w:val="ITSSzovegtest"/>
      </w:pPr>
      <w:r w:rsidRPr="00216BAE">
        <w:t xml:space="preserve">A lakásállomány összetételének egyik fontos mutatója a </w:t>
      </w:r>
      <w:r w:rsidRPr="001B57AB">
        <w:rPr>
          <w:b/>
        </w:rPr>
        <w:t>lakások szobaszám szerinti megoszlása</w:t>
      </w:r>
      <w:r w:rsidRPr="00216BAE">
        <w:t xml:space="preserve">. Ennek kapcsán az állapítható meg, hogy a kerületben továbbra is </w:t>
      </w:r>
      <w:r w:rsidRPr="001B57AB">
        <w:rPr>
          <w:b/>
        </w:rPr>
        <w:t>magas az egyszobás lakások aránya (36%),</w:t>
      </w:r>
      <w:r w:rsidRPr="00216BAE">
        <w:t xml:space="preserve"> ami a fővárosi átlagnak több mint a kétszerese (17%). A nagyobb, 3-4 szobás lakások aránya (24%) pedig jóval alacsonyabb, mint a fővárosban (44%). </w:t>
      </w:r>
      <w:r w:rsidRPr="002124CF">
        <w:t xml:space="preserve">Az állomány összetétele részben </w:t>
      </w:r>
      <w:r>
        <w:t xml:space="preserve">hatással van a </w:t>
      </w:r>
      <w:r w:rsidRPr="002124CF">
        <w:t>háztartásszerkezet</w:t>
      </w:r>
      <w:r>
        <w:t>re</w:t>
      </w:r>
      <w:r w:rsidRPr="002124CF">
        <w:t xml:space="preserve"> is, amennyiben inkább, a fiatalabb, még családnélküli háztartások beköltözését valószínűsíti.</w:t>
      </w:r>
      <w:r w:rsidRPr="00216BAE">
        <w:t xml:space="preserve"> </w:t>
      </w:r>
    </w:p>
    <w:p w:rsidR="00A67F58" w:rsidRPr="00216BAE" w:rsidRDefault="00A67F58" w:rsidP="00D37EA6">
      <w:pPr>
        <w:pStyle w:val="ITSSzovegtest"/>
      </w:pPr>
    </w:p>
    <w:tbl>
      <w:tblPr>
        <w:tblW w:w="8222" w:type="dxa"/>
        <w:jc w:val="center"/>
        <w:tblLayout w:type="fixed"/>
        <w:tblLook w:val="04A0" w:firstRow="1" w:lastRow="0" w:firstColumn="1" w:lastColumn="0" w:noHBand="0" w:noVBand="1"/>
      </w:tblPr>
      <w:tblGrid>
        <w:gridCol w:w="3200"/>
        <w:gridCol w:w="1255"/>
        <w:gridCol w:w="1256"/>
        <w:gridCol w:w="1255"/>
        <w:gridCol w:w="1256"/>
      </w:tblGrid>
      <w:tr w:rsidR="00A67F58" w:rsidRPr="00216BAE" w:rsidTr="009E40D0">
        <w:trPr>
          <w:trHeight w:val="300"/>
          <w:jc w:val="center"/>
        </w:trPr>
        <w:tc>
          <w:tcPr>
            <w:tcW w:w="3200" w:type="dxa"/>
            <w:tcBorders>
              <w:top w:val="nil"/>
            </w:tcBorders>
            <w:noWrap/>
          </w:tcPr>
          <w:p w:rsidR="00A67F58" w:rsidRPr="00216BAE" w:rsidRDefault="00A67F58" w:rsidP="005E7ED4">
            <w:pPr>
              <w:spacing w:line="240" w:lineRule="auto"/>
            </w:pPr>
          </w:p>
        </w:tc>
        <w:tc>
          <w:tcPr>
            <w:tcW w:w="1255" w:type="dxa"/>
            <w:tcBorders>
              <w:top w:val="nil"/>
            </w:tcBorders>
            <w:noWrap/>
          </w:tcPr>
          <w:p w:rsidR="00A67F58" w:rsidRPr="00216BAE" w:rsidRDefault="00A67F58" w:rsidP="005E7ED4">
            <w:pPr>
              <w:spacing w:line="240" w:lineRule="auto"/>
              <w:jc w:val="right"/>
              <w:rPr>
                <w:b/>
              </w:rPr>
            </w:pPr>
          </w:p>
        </w:tc>
        <w:tc>
          <w:tcPr>
            <w:tcW w:w="1256" w:type="dxa"/>
            <w:tcBorders>
              <w:top w:val="nil"/>
            </w:tcBorders>
            <w:noWrap/>
          </w:tcPr>
          <w:p w:rsidR="00A67F58" w:rsidRPr="00216BAE" w:rsidRDefault="00A67F58" w:rsidP="005E7ED4">
            <w:pPr>
              <w:spacing w:line="240" w:lineRule="auto"/>
              <w:rPr>
                <w:b/>
              </w:rPr>
            </w:pPr>
            <w:r w:rsidRPr="00216BAE">
              <w:rPr>
                <w:b/>
              </w:rPr>
              <w:t>VII. kerület</w:t>
            </w:r>
          </w:p>
        </w:tc>
        <w:tc>
          <w:tcPr>
            <w:tcW w:w="1255" w:type="dxa"/>
            <w:tcBorders>
              <w:top w:val="nil"/>
            </w:tcBorders>
            <w:noWrap/>
          </w:tcPr>
          <w:p w:rsidR="00A67F58" w:rsidRPr="00216BAE" w:rsidRDefault="00A67F58" w:rsidP="005E7ED4">
            <w:pPr>
              <w:spacing w:line="240" w:lineRule="auto"/>
              <w:jc w:val="right"/>
              <w:rPr>
                <w:b/>
              </w:rPr>
            </w:pPr>
          </w:p>
        </w:tc>
        <w:tc>
          <w:tcPr>
            <w:tcW w:w="1256" w:type="dxa"/>
            <w:tcBorders>
              <w:top w:val="nil"/>
            </w:tcBorders>
            <w:noWrap/>
          </w:tcPr>
          <w:p w:rsidR="00A67F58" w:rsidRPr="00216BAE" w:rsidRDefault="00A67F58" w:rsidP="005E7ED4">
            <w:pPr>
              <w:spacing w:line="240" w:lineRule="auto"/>
              <w:rPr>
                <w:b/>
              </w:rPr>
            </w:pPr>
            <w:r w:rsidRPr="00216BAE">
              <w:rPr>
                <w:b/>
              </w:rPr>
              <w:t>Budapest</w:t>
            </w:r>
          </w:p>
        </w:tc>
      </w:tr>
      <w:tr w:rsidR="00A67F58" w:rsidRPr="00216BAE" w:rsidTr="009E40D0">
        <w:trPr>
          <w:trHeight w:val="300"/>
          <w:jc w:val="center"/>
        </w:trPr>
        <w:tc>
          <w:tcPr>
            <w:tcW w:w="3200" w:type="dxa"/>
            <w:tcBorders>
              <w:bottom w:val="single" w:sz="18" w:space="0" w:color="244BAE"/>
            </w:tcBorders>
            <w:noWrap/>
          </w:tcPr>
          <w:p w:rsidR="00A67F58" w:rsidRPr="00216BAE" w:rsidRDefault="00A67F58" w:rsidP="005E7ED4">
            <w:pPr>
              <w:spacing w:line="240" w:lineRule="auto"/>
            </w:pPr>
          </w:p>
        </w:tc>
        <w:tc>
          <w:tcPr>
            <w:tcW w:w="1255" w:type="dxa"/>
            <w:tcBorders>
              <w:bottom w:val="single" w:sz="18" w:space="0" w:color="244BAE"/>
            </w:tcBorders>
            <w:noWrap/>
          </w:tcPr>
          <w:p w:rsidR="00A67F58" w:rsidRPr="00216BAE" w:rsidRDefault="00A67F58" w:rsidP="005E7ED4">
            <w:pPr>
              <w:spacing w:line="240" w:lineRule="auto"/>
              <w:jc w:val="right"/>
              <w:rPr>
                <w:b/>
              </w:rPr>
            </w:pPr>
            <w:r w:rsidRPr="00216BAE">
              <w:rPr>
                <w:b/>
              </w:rPr>
              <w:t>2001</w:t>
            </w:r>
          </w:p>
        </w:tc>
        <w:tc>
          <w:tcPr>
            <w:tcW w:w="1256" w:type="dxa"/>
            <w:tcBorders>
              <w:bottom w:val="single" w:sz="18" w:space="0" w:color="244BAE"/>
            </w:tcBorders>
            <w:noWrap/>
          </w:tcPr>
          <w:p w:rsidR="00A67F58" w:rsidRPr="00216BAE" w:rsidRDefault="00A67F58" w:rsidP="005E7ED4">
            <w:pPr>
              <w:spacing w:line="240" w:lineRule="auto"/>
              <w:jc w:val="right"/>
              <w:rPr>
                <w:b/>
              </w:rPr>
            </w:pPr>
            <w:r w:rsidRPr="00216BAE">
              <w:rPr>
                <w:b/>
              </w:rPr>
              <w:t>2011</w:t>
            </w:r>
          </w:p>
        </w:tc>
        <w:tc>
          <w:tcPr>
            <w:tcW w:w="1255" w:type="dxa"/>
            <w:tcBorders>
              <w:bottom w:val="single" w:sz="18" w:space="0" w:color="244BAE"/>
            </w:tcBorders>
            <w:noWrap/>
          </w:tcPr>
          <w:p w:rsidR="00A67F58" w:rsidRPr="00216BAE" w:rsidRDefault="00A67F58" w:rsidP="005E7ED4">
            <w:pPr>
              <w:spacing w:line="240" w:lineRule="auto"/>
              <w:jc w:val="right"/>
              <w:rPr>
                <w:b/>
              </w:rPr>
            </w:pPr>
            <w:r w:rsidRPr="00216BAE">
              <w:rPr>
                <w:b/>
              </w:rPr>
              <w:t>2001</w:t>
            </w:r>
          </w:p>
        </w:tc>
        <w:tc>
          <w:tcPr>
            <w:tcW w:w="1256" w:type="dxa"/>
            <w:tcBorders>
              <w:bottom w:val="single" w:sz="18" w:space="0" w:color="244BAE"/>
            </w:tcBorders>
            <w:noWrap/>
          </w:tcPr>
          <w:p w:rsidR="00A67F58" w:rsidRPr="00216BAE" w:rsidRDefault="00A67F58" w:rsidP="005E7ED4">
            <w:pPr>
              <w:spacing w:line="240" w:lineRule="auto"/>
              <w:jc w:val="right"/>
              <w:rPr>
                <w:b/>
              </w:rPr>
            </w:pPr>
            <w:r w:rsidRPr="00216BAE">
              <w:rPr>
                <w:b/>
              </w:rPr>
              <w:t>2011</w:t>
            </w:r>
          </w:p>
        </w:tc>
      </w:tr>
      <w:tr w:rsidR="00A67F58" w:rsidRPr="00216BAE" w:rsidTr="009E40D0">
        <w:trPr>
          <w:trHeight w:val="300"/>
          <w:jc w:val="center"/>
        </w:trPr>
        <w:tc>
          <w:tcPr>
            <w:tcW w:w="3200" w:type="dxa"/>
            <w:tcBorders>
              <w:top w:val="single" w:sz="18" w:space="0" w:color="244BAE"/>
              <w:bottom w:val="single" w:sz="4" w:space="0" w:color="244BAE"/>
            </w:tcBorders>
            <w:noWrap/>
            <w:hideMark/>
          </w:tcPr>
          <w:p w:rsidR="00A67F58" w:rsidRPr="00216BAE" w:rsidRDefault="00A67F58" w:rsidP="005E7ED4">
            <w:pPr>
              <w:spacing w:line="240" w:lineRule="auto"/>
            </w:pPr>
            <w:r w:rsidRPr="00216BAE">
              <w:t>Összkomfortos lakások száma</w:t>
            </w:r>
          </w:p>
        </w:tc>
        <w:tc>
          <w:tcPr>
            <w:tcW w:w="1255" w:type="dxa"/>
            <w:tcBorders>
              <w:top w:val="single" w:sz="18" w:space="0" w:color="244BAE"/>
              <w:bottom w:val="single" w:sz="4" w:space="0" w:color="244BAE"/>
            </w:tcBorders>
            <w:noWrap/>
            <w:hideMark/>
          </w:tcPr>
          <w:p w:rsidR="00A67F58" w:rsidRPr="00216BAE" w:rsidRDefault="00A67F58" w:rsidP="005E7ED4">
            <w:pPr>
              <w:spacing w:line="240" w:lineRule="auto"/>
              <w:jc w:val="right"/>
            </w:pPr>
            <w:r w:rsidRPr="00216BAE">
              <w:t>17,5%</w:t>
            </w:r>
          </w:p>
        </w:tc>
        <w:tc>
          <w:tcPr>
            <w:tcW w:w="1256" w:type="dxa"/>
            <w:tcBorders>
              <w:top w:val="single" w:sz="18" w:space="0" w:color="244BAE"/>
              <w:bottom w:val="single" w:sz="4" w:space="0" w:color="244BAE"/>
            </w:tcBorders>
            <w:noWrap/>
            <w:hideMark/>
          </w:tcPr>
          <w:p w:rsidR="00A67F58" w:rsidRPr="00216BAE" w:rsidRDefault="00A67F58" w:rsidP="005E7ED4">
            <w:pPr>
              <w:spacing w:line="240" w:lineRule="auto"/>
              <w:jc w:val="right"/>
            </w:pPr>
            <w:r w:rsidRPr="00216BAE">
              <w:t>35,0%</w:t>
            </w:r>
          </w:p>
        </w:tc>
        <w:tc>
          <w:tcPr>
            <w:tcW w:w="1255" w:type="dxa"/>
            <w:tcBorders>
              <w:top w:val="single" w:sz="18" w:space="0" w:color="244BAE"/>
              <w:bottom w:val="single" w:sz="4" w:space="0" w:color="244BAE"/>
            </w:tcBorders>
            <w:noWrap/>
            <w:hideMark/>
          </w:tcPr>
          <w:p w:rsidR="00A67F58" w:rsidRPr="00216BAE" w:rsidRDefault="00A67F58" w:rsidP="005E7ED4">
            <w:pPr>
              <w:spacing w:line="240" w:lineRule="auto"/>
              <w:jc w:val="right"/>
            </w:pPr>
            <w:r w:rsidRPr="00216BAE">
              <w:t>61,9%</w:t>
            </w:r>
          </w:p>
        </w:tc>
        <w:tc>
          <w:tcPr>
            <w:tcW w:w="1256" w:type="dxa"/>
            <w:tcBorders>
              <w:top w:val="single" w:sz="18" w:space="0" w:color="244BAE"/>
              <w:bottom w:val="single" w:sz="4" w:space="0" w:color="244BAE"/>
            </w:tcBorders>
            <w:noWrap/>
            <w:hideMark/>
          </w:tcPr>
          <w:p w:rsidR="00A67F58" w:rsidRPr="00216BAE" w:rsidRDefault="00A67F58" w:rsidP="005E7ED4">
            <w:pPr>
              <w:spacing w:line="240" w:lineRule="auto"/>
              <w:jc w:val="right"/>
            </w:pPr>
            <w:r w:rsidRPr="00216BAE">
              <w:t>71,8%</w:t>
            </w:r>
          </w:p>
        </w:tc>
      </w:tr>
      <w:tr w:rsidR="00A67F58" w:rsidRPr="00216BAE" w:rsidTr="009E40D0">
        <w:trPr>
          <w:trHeight w:val="300"/>
          <w:jc w:val="center"/>
        </w:trPr>
        <w:tc>
          <w:tcPr>
            <w:tcW w:w="3200" w:type="dxa"/>
            <w:tcBorders>
              <w:top w:val="single" w:sz="4" w:space="0" w:color="244BAE"/>
              <w:bottom w:val="single" w:sz="4" w:space="0" w:color="244BAE"/>
            </w:tcBorders>
            <w:noWrap/>
            <w:hideMark/>
          </w:tcPr>
          <w:p w:rsidR="00A67F58" w:rsidRPr="00216BAE" w:rsidRDefault="00A67F58" w:rsidP="005E7ED4">
            <w:pPr>
              <w:spacing w:line="240" w:lineRule="auto"/>
            </w:pPr>
            <w:r w:rsidRPr="00216BAE">
              <w:t>Komfortos lakások száma</w:t>
            </w:r>
          </w:p>
        </w:tc>
        <w:tc>
          <w:tcPr>
            <w:tcW w:w="1255"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67,2%</w:t>
            </w:r>
          </w:p>
        </w:tc>
        <w:tc>
          <w:tcPr>
            <w:tcW w:w="1256"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58,1%</w:t>
            </w:r>
          </w:p>
        </w:tc>
        <w:tc>
          <w:tcPr>
            <w:tcW w:w="1255"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29,1%</w:t>
            </w:r>
          </w:p>
        </w:tc>
        <w:tc>
          <w:tcPr>
            <w:tcW w:w="1256"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24,9%</w:t>
            </w:r>
          </w:p>
        </w:tc>
      </w:tr>
      <w:tr w:rsidR="00A67F58" w:rsidRPr="00216BAE" w:rsidTr="009E40D0">
        <w:trPr>
          <w:trHeight w:val="300"/>
          <w:jc w:val="center"/>
        </w:trPr>
        <w:tc>
          <w:tcPr>
            <w:tcW w:w="3200" w:type="dxa"/>
            <w:tcBorders>
              <w:top w:val="single" w:sz="4" w:space="0" w:color="244BAE"/>
              <w:bottom w:val="single" w:sz="4" w:space="0" w:color="244BAE"/>
            </w:tcBorders>
            <w:noWrap/>
            <w:hideMark/>
          </w:tcPr>
          <w:p w:rsidR="00A67F58" w:rsidRPr="00216BAE" w:rsidRDefault="00A67F58" w:rsidP="005E7ED4">
            <w:pPr>
              <w:spacing w:line="240" w:lineRule="auto"/>
            </w:pPr>
            <w:r w:rsidRPr="00216BAE">
              <w:t>Félkomfortos lakások száma</w:t>
            </w:r>
          </w:p>
        </w:tc>
        <w:tc>
          <w:tcPr>
            <w:tcW w:w="1255"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6,1%</w:t>
            </w:r>
          </w:p>
        </w:tc>
        <w:tc>
          <w:tcPr>
            <w:tcW w:w="1256"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3,3%</w:t>
            </w:r>
          </w:p>
        </w:tc>
        <w:tc>
          <w:tcPr>
            <w:tcW w:w="1255"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3,5%</w:t>
            </w:r>
          </w:p>
        </w:tc>
        <w:tc>
          <w:tcPr>
            <w:tcW w:w="1256"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1,6%</w:t>
            </w:r>
          </w:p>
        </w:tc>
      </w:tr>
      <w:tr w:rsidR="00A67F58" w:rsidRPr="00216BAE" w:rsidTr="009E40D0">
        <w:trPr>
          <w:trHeight w:val="300"/>
          <w:jc w:val="center"/>
        </w:trPr>
        <w:tc>
          <w:tcPr>
            <w:tcW w:w="3200" w:type="dxa"/>
            <w:tcBorders>
              <w:top w:val="single" w:sz="4" w:space="0" w:color="244BAE"/>
              <w:bottom w:val="single" w:sz="4" w:space="0" w:color="244BAE"/>
            </w:tcBorders>
            <w:noWrap/>
            <w:hideMark/>
          </w:tcPr>
          <w:p w:rsidR="00A67F58" w:rsidRPr="00216BAE" w:rsidRDefault="00A67F58" w:rsidP="005E7ED4">
            <w:pPr>
              <w:spacing w:line="240" w:lineRule="auto"/>
            </w:pPr>
            <w:r w:rsidRPr="00216BAE">
              <w:t>Komfort nélküli lakások száma</w:t>
            </w:r>
          </w:p>
        </w:tc>
        <w:tc>
          <w:tcPr>
            <w:tcW w:w="1255"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5,7%</w:t>
            </w:r>
          </w:p>
        </w:tc>
        <w:tc>
          <w:tcPr>
            <w:tcW w:w="1256"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2,5%</w:t>
            </w:r>
          </w:p>
        </w:tc>
        <w:tc>
          <w:tcPr>
            <w:tcW w:w="1255"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2,5%</w:t>
            </w:r>
          </w:p>
        </w:tc>
        <w:tc>
          <w:tcPr>
            <w:tcW w:w="1256"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1,1%</w:t>
            </w:r>
          </w:p>
        </w:tc>
      </w:tr>
      <w:tr w:rsidR="00A67F58" w:rsidRPr="00216BAE" w:rsidTr="009E40D0">
        <w:trPr>
          <w:trHeight w:val="300"/>
          <w:jc w:val="center"/>
        </w:trPr>
        <w:tc>
          <w:tcPr>
            <w:tcW w:w="3200" w:type="dxa"/>
            <w:tcBorders>
              <w:top w:val="single" w:sz="4" w:space="0" w:color="244BAE"/>
              <w:bottom w:val="single" w:sz="4" w:space="0" w:color="244BAE"/>
            </w:tcBorders>
            <w:noWrap/>
            <w:hideMark/>
          </w:tcPr>
          <w:p w:rsidR="00A67F58" w:rsidRPr="00216BAE" w:rsidRDefault="00A67F58" w:rsidP="005E7ED4">
            <w:pPr>
              <w:spacing w:line="240" w:lineRule="auto"/>
            </w:pPr>
            <w:r w:rsidRPr="00216BAE">
              <w:t>Szükség- és egyéb lakások száma</w:t>
            </w:r>
          </w:p>
        </w:tc>
        <w:tc>
          <w:tcPr>
            <w:tcW w:w="1255"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3,5%</w:t>
            </w:r>
          </w:p>
        </w:tc>
        <w:tc>
          <w:tcPr>
            <w:tcW w:w="1256"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1,2%</w:t>
            </w:r>
          </w:p>
        </w:tc>
        <w:tc>
          <w:tcPr>
            <w:tcW w:w="1255"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3,0%</w:t>
            </w:r>
          </w:p>
        </w:tc>
        <w:tc>
          <w:tcPr>
            <w:tcW w:w="1256" w:type="dxa"/>
            <w:tcBorders>
              <w:top w:val="single" w:sz="4" w:space="0" w:color="244BAE"/>
              <w:bottom w:val="single" w:sz="4" w:space="0" w:color="244BAE"/>
            </w:tcBorders>
            <w:noWrap/>
            <w:hideMark/>
          </w:tcPr>
          <w:p w:rsidR="00A67F58" w:rsidRPr="00216BAE" w:rsidRDefault="00A67F58" w:rsidP="005E7ED4">
            <w:pPr>
              <w:spacing w:line="240" w:lineRule="auto"/>
              <w:jc w:val="right"/>
            </w:pPr>
            <w:r w:rsidRPr="00216BAE">
              <w:t>0,7%</w:t>
            </w:r>
          </w:p>
        </w:tc>
      </w:tr>
      <w:tr w:rsidR="00A67F58" w:rsidRPr="00216BAE" w:rsidTr="009E40D0">
        <w:trPr>
          <w:trHeight w:val="300"/>
          <w:jc w:val="center"/>
        </w:trPr>
        <w:tc>
          <w:tcPr>
            <w:tcW w:w="3200" w:type="dxa"/>
            <w:tcBorders>
              <w:top w:val="single" w:sz="4" w:space="0" w:color="244BAE"/>
            </w:tcBorders>
            <w:noWrap/>
            <w:hideMark/>
          </w:tcPr>
          <w:p w:rsidR="00A67F58" w:rsidRPr="00216BAE" w:rsidRDefault="00A67F58" w:rsidP="005E7ED4">
            <w:pPr>
              <w:spacing w:line="240" w:lineRule="auto"/>
            </w:pPr>
            <w:r w:rsidRPr="00216BAE">
              <w:t>Összesen (db)</w:t>
            </w:r>
          </w:p>
        </w:tc>
        <w:tc>
          <w:tcPr>
            <w:tcW w:w="1255" w:type="dxa"/>
            <w:tcBorders>
              <w:top w:val="single" w:sz="4" w:space="0" w:color="244BAE"/>
            </w:tcBorders>
            <w:noWrap/>
            <w:hideMark/>
          </w:tcPr>
          <w:p w:rsidR="00A67F58" w:rsidRPr="00216BAE" w:rsidRDefault="00A67F58" w:rsidP="005E7ED4">
            <w:pPr>
              <w:spacing w:line="240" w:lineRule="auto"/>
              <w:jc w:val="right"/>
            </w:pPr>
            <w:r w:rsidRPr="00216BAE">
              <w:t>30 764</w:t>
            </w:r>
          </w:p>
        </w:tc>
        <w:tc>
          <w:tcPr>
            <w:tcW w:w="1256" w:type="dxa"/>
            <w:tcBorders>
              <w:top w:val="single" w:sz="4" w:space="0" w:color="244BAE"/>
            </w:tcBorders>
            <w:noWrap/>
            <w:hideMark/>
          </w:tcPr>
          <w:p w:rsidR="00A67F58" w:rsidRPr="00216BAE" w:rsidRDefault="00A67F58" w:rsidP="005E7ED4">
            <w:pPr>
              <w:spacing w:line="240" w:lineRule="auto"/>
              <w:jc w:val="right"/>
            </w:pPr>
            <w:r w:rsidRPr="00216BAE">
              <w:t>29544</w:t>
            </w:r>
          </w:p>
        </w:tc>
        <w:tc>
          <w:tcPr>
            <w:tcW w:w="1255" w:type="dxa"/>
            <w:tcBorders>
              <w:top w:val="single" w:sz="4" w:space="0" w:color="244BAE"/>
            </w:tcBorders>
            <w:noWrap/>
            <w:hideMark/>
          </w:tcPr>
          <w:p w:rsidR="00A67F58" w:rsidRPr="00216BAE" w:rsidRDefault="00A67F58" w:rsidP="005E7ED4">
            <w:pPr>
              <w:spacing w:line="240" w:lineRule="auto"/>
              <w:jc w:val="right"/>
            </w:pPr>
            <w:r w:rsidRPr="00216BAE">
              <w:t>736 788</w:t>
            </w:r>
          </w:p>
        </w:tc>
        <w:tc>
          <w:tcPr>
            <w:tcW w:w="1256" w:type="dxa"/>
            <w:tcBorders>
              <w:top w:val="single" w:sz="4" w:space="0" w:color="244BAE"/>
            </w:tcBorders>
            <w:noWrap/>
            <w:hideMark/>
          </w:tcPr>
          <w:p w:rsidR="00A67F58" w:rsidRPr="00216BAE" w:rsidRDefault="00A67F58" w:rsidP="005E7ED4">
            <w:pPr>
              <w:spacing w:line="240" w:lineRule="auto"/>
              <w:jc w:val="right"/>
            </w:pPr>
            <w:r w:rsidRPr="00216BAE">
              <w:t>787 337</w:t>
            </w:r>
          </w:p>
        </w:tc>
      </w:tr>
    </w:tbl>
    <w:p w:rsidR="00A67F58" w:rsidRPr="00216BAE" w:rsidRDefault="00F662F3" w:rsidP="00A67F58">
      <w:pPr>
        <w:pStyle w:val="Kpalrs"/>
      </w:pPr>
      <w:r>
        <w:fldChar w:fldCharType="begin"/>
      </w:r>
      <w:r>
        <w:instrText xml:space="preserve"> SEQ táblázat \* ARABIC </w:instrText>
      </w:r>
      <w:r>
        <w:fldChar w:fldCharType="separate"/>
      </w:r>
      <w:bookmarkStart w:id="80" w:name="_Toc421781368"/>
      <w:r w:rsidR="00B55DA8">
        <w:rPr>
          <w:noProof/>
        </w:rPr>
        <w:t>9</w:t>
      </w:r>
      <w:r>
        <w:rPr>
          <w:noProof/>
        </w:rPr>
        <w:fldChar w:fldCharType="end"/>
      </w:r>
      <w:r w:rsidR="00A67F58">
        <w:t>. táblázat</w:t>
      </w:r>
      <w:r w:rsidR="00A67F58" w:rsidRPr="00216BAE">
        <w:t>: Lakott lakások megoszlása komfortfokozat szerint (%), 2001 és 2011-ben. Forrás: KSH, Népszámlálás</w:t>
      </w:r>
      <w:bookmarkEnd w:id="80"/>
    </w:p>
    <w:p w:rsidR="00A67F58" w:rsidRPr="00216BAE" w:rsidRDefault="00A67F58" w:rsidP="00A67F58">
      <w:pPr>
        <w:pStyle w:val="ITSFejezet4"/>
      </w:pPr>
      <w:bookmarkStart w:id="81" w:name="_Toc421180405"/>
      <w:bookmarkStart w:id="82" w:name="_Toc421781133"/>
      <w:r w:rsidRPr="00216BAE">
        <w:t>Nemzetiségi összetétel, felekezeti hovatartozás</w:t>
      </w:r>
      <w:bookmarkEnd w:id="81"/>
      <w:bookmarkEnd w:id="82"/>
    </w:p>
    <w:p w:rsidR="00A67F58" w:rsidRPr="00216BAE" w:rsidRDefault="00A67F58" w:rsidP="00DA6AA6">
      <w:pPr>
        <w:pStyle w:val="ITSSzovegtest"/>
      </w:pPr>
      <w:r w:rsidRPr="00216BAE">
        <w:t xml:space="preserve">A kerület lakóinak </w:t>
      </w:r>
      <w:r w:rsidRPr="002124CF">
        <w:rPr>
          <w:b/>
        </w:rPr>
        <w:t>nemzetiségi összetételében</w:t>
      </w:r>
      <w:r w:rsidRPr="00216BAE">
        <w:t xml:space="preserve"> jelentős változás nem mérhető 2001 és 2011 között. A nem válaszolók aránya jelentősen megnőtt 2011-ben, a korábbi 7,6% helyett majd 20% nem kívánta megjelölni nemzetiségi hovatartozását. A népesség túlnyomó többsége, 70%, vallotta magát magyarnak, 1,85%-a p</w:t>
      </w:r>
      <w:r w:rsidRPr="00216BAE">
        <w:t>e</w:t>
      </w:r>
      <w:r w:rsidRPr="00216BAE">
        <w:t xml:space="preserve">dig romának, 1,5%-a pedig németnek. Ezenkívül számos nemzetiség szerepelt a bevallásban, de mind 1% alatti arányban. </w:t>
      </w:r>
    </w:p>
    <w:p w:rsidR="00A67F58" w:rsidRPr="00216BAE" w:rsidRDefault="00A67F58" w:rsidP="00D37EA6">
      <w:pPr>
        <w:pStyle w:val="ITSSzovegtest"/>
      </w:pPr>
      <w:r w:rsidRPr="00216BAE">
        <w:t xml:space="preserve">A </w:t>
      </w:r>
      <w:r w:rsidRPr="002124CF">
        <w:rPr>
          <w:b/>
        </w:rPr>
        <w:t>felekezeti hovatartozást</w:t>
      </w:r>
      <w:r w:rsidRPr="00216BAE">
        <w:t xml:space="preserve"> nézve, a nem válaszolók aránya még magasabb, 36%. A legnagyobb arányban római katolikusnak vallották magukat a kerület lakói, 25,6%-os arányban. Ezt követte a felekezethez nem tartozók és ateisták</w:t>
      </w:r>
      <w:r>
        <w:t>, az ő</w:t>
      </w:r>
      <w:r w:rsidRPr="00216BAE">
        <w:t xml:space="preserve"> együttes arány</w:t>
      </w:r>
      <w:r>
        <w:t>uk</w:t>
      </w:r>
      <w:r w:rsidRPr="00216BAE">
        <w:t xml:space="preserve"> 22%. Jelentős még a reformátusok (8%)</w:t>
      </w:r>
      <w:r>
        <w:t xml:space="preserve"> és</w:t>
      </w:r>
      <w:r w:rsidRPr="00216BAE">
        <w:t xml:space="preserve"> az evangélikusok (1,5%) aránya</w:t>
      </w:r>
      <w:r>
        <w:t>, izraelitának pedig 1,2% vallotta magát</w:t>
      </w:r>
      <w:r w:rsidRPr="00216BAE">
        <w:t>.</w:t>
      </w:r>
    </w:p>
    <w:p w:rsidR="00A67F58" w:rsidRDefault="00A67F58" w:rsidP="00D37EA6">
      <w:pPr>
        <w:pStyle w:val="ITSSzovegtest"/>
      </w:pPr>
    </w:p>
    <w:p w:rsidR="00A67F58" w:rsidRPr="00216BAE" w:rsidRDefault="00A67F58">
      <w:pPr>
        <w:pStyle w:val="ITSSzovegtest"/>
        <w:sectPr w:rsidR="00A67F58" w:rsidRPr="00216BAE" w:rsidSect="00F9561F">
          <w:headerReference w:type="default" r:id="rId68"/>
          <w:footerReference w:type="default" r:id="rId69"/>
          <w:endnotePr>
            <w:numFmt w:val="decimal"/>
          </w:endnotePr>
          <w:pgSz w:w="11906" w:h="16838" w:code="9"/>
          <w:pgMar w:top="1276" w:right="1134" w:bottom="1276" w:left="1134" w:header="709" w:footer="709" w:gutter="0"/>
          <w:cols w:space="708"/>
          <w:docGrid w:linePitch="360"/>
        </w:sectPr>
      </w:pPr>
    </w:p>
    <w:p w:rsidR="00A67F58" w:rsidRPr="002124CF" w:rsidRDefault="00A67F58" w:rsidP="00A67F58">
      <w:pPr>
        <w:spacing w:line="240" w:lineRule="auto"/>
        <w:rPr>
          <w:b/>
        </w:rPr>
      </w:pPr>
      <w:r w:rsidRPr="002124CF">
        <w:rPr>
          <w:b/>
        </w:rPr>
        <w:lastRenderedPageBreak/>
        <w:t>Nemzetiségi hovatartozás</w:t>
      </w:r>
    </w:p>
    <w:tbl>
      <w:tblPr>
        <w:tblW w:w="4440" w:type="dxa"/>
        <w:tblBorders>
          <w:top w:val="single" w:sz="18" w:space="0" w:color="244BAE"/>
          <w:insideH w:val="single" w:sz="4" w:space="0" w:color="244BAE"/>
        </w:tblBorders>
        <w:tblLook w:val="04A0" w:firstRow="1" w:lastRow="0" w:firstColumn="1" w:lastColumn="0" w:noHBand="0" w:noVBand="1"/>
      </w:tblPr>
      <w:tblGrid>
        <w:gridCol w:w="2930"/>
        <w:gridCol w:w="755"/>
        <w:gridCol w:w="755"/>
      </w:tblGrid>
      <w:tr w:rsidR="00A67F58" w:rsidRPr="002124CF" w:rsidTr="005E7ED4">
        <w:trPr>
          <w:trHeight w:val="300"/>
        </w:trPr>
        <w:tc>
          <w:tcPr>
            <w:tcW w:w="3104" w:type="dxa"/>
            <w:hideMark/>
          </w:tcPr>
          <w:p w:rsidR="00A67F58" w:rsidRPr="002124CF" w:rsidRDefault="00A67F58" w:rsidP="005E7ED4">
            <w:pPr>
              <w:spacing w:line="240" w:lineRule="auto"/>
              <w:rPr>
                <w:sz w:val="18"/>
                <w:szCs w:val="18"/>
              </w:rPr>
            </w:pPr>
            <w:r w:rsidRPr="002124CF">
              <w:rPr>
                <w:sz w:val="18"/>
                <w:szCs w:val="18"/>
              </w:rPr>
              <w:lastRenderedPageBreak/>
              <w:t> </w:t>
            </w:r>
          </w:p>
        </w:tc>
        <w:tc>
          <w:tcPr>
            <w:tcW w:w="582" w:type="dxa"/>
            <w:noWrap/>
            <w:hideMark/>
          </w:tcPr>
          <w:p w:rsidR="00A67F58" w:rsidRPr="002124CF" w:rsidRDefault="00A67F58" w:rsidP="005E7ED4">
            <w:pPr>
              <w:spacing w:line="240" w:lineRule="auto"/>
              <w:rPr>
                <w:sz w:val="18"/>
                <w:szCs w:val="18"/>
              </w:rPr>
            </w:pPr>
            <w:r w:rsidRPr="002124CF">
              <w:rPr>
                <w:sz w:val="18"/>
                <w:szCs w:val="18"/>
              </w:rPr>
              <w:t>2001</w:t>
            </w:r>
          </w:p>
        </w:tc>
        <w:tc>
          <w:tcPr>
            <w:tcW w:w="754" w:type="dxa"/>
            <w:noWrap/>
            <w:hideMark/>
          </w:tcPr>
          <w:p w:rsidR="00A67F58" w:rsidRPr="002124CF" w:rsidRDefault="00A67F58" w:rsidP="005E7ED4">
            <w:pPr>
              <w:spacing w:line="240" w:lineRule="auto"/>
              <w:rPr>
                <w:sz w:val="18"/>
                <w:szCs w:val="18"/>
              </w:rPr>
            </w:pPr>
            <w:r w:rsidRPr="002124CF">
              <w:rPr>
                <w:sz w:val="18"/>
                <w:szCs w:val="18"/>
              </w:rPr>
              <w:t>2011</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lastRenderedPageBreak/>
              <w:t>magyar</w:t>
            </w:r>
          </w:p>
        </w:tc>
        <w:tc>
          <w:tcPr>
            <w:tcW w:w="582" w:type="dxa"/>
            <w:noWrap/>
            <w:hideMark/>
          </w:tcPr>
          <w:p w:rsidR="00A67F58" w:rsidRPr="002124CF" w:rsidRDefault="00A67F58" w:rsidP="005E7ED4">
            <w:pPr>
              <w:spacing w:line="240" w:lineRule="auto"/>
              <w:rPr>
                <w:sz w:val="18"/>
                <w:szCs w:val="18"/>
              </w:rPr>
            </w:pPr>
            <w:r w:rsidRPr="002124CF">
              <w:rPr>
                <w:sz w:val="18"/>
                <w:szCs w:val="18"/>
              </w:rPr>
              <w:t>87,65%</w:t>
            </w:r>
          </w:p>
        </w:tc>
        <w:tc>
          <w:tcPr>
            <w:tcW w:w="754" w:type="dxa"/>
            <w:noWrap/>
            <w:hideMark/>
          </w:tcPr>
          <w:p w:rsidR="00A67F58" w:rsidRPr="002124CF" w:rsidRDefault="00A67F58" w:rsidP="005E7ED4">
            <w:pPr>
              <w:spacing w:line="240" w:lineRule="auto"/>
              <w:rPr>
                <w:sz w:val="18"/>
                <w:szCs w:val="18"/>
              </w:rPr>
            </w:pPr>
            <w:r w:rsidRPr="002124CF">
              <w:rPr>
                <w:sz w:val="18"/>
                <w:szCs w:val="18"/>
              </w:rPr>
              <w:t>70,55%</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bolgár</w:t>
            </w:r>
          </w:p>
        </w:tc>
        <w:tc>
          <w:tcPr>
            <w:tcW w:w="582" w:type="dxa"/>
            <w:noWrap/>
            <w:hideMark/>
          </w:tcPr>
          <w:p w:rsidR="00A67F58" w:rsidRPr="002124CF" w:rsidRDefault="00A67F58" w:rsidP="005E7ED4">
            <w:pPr>
              <w:spacing w:line="240" w:lineRule="auto"/>
              <w:rPr>
                <w:sz w:val="18"/>
                <w:szCs w:val="18"/>
              </w:rPr>
            </w:pPr>
            <w:r w:rsidRPr="002124CF">
              <w:rPr>
                <w:sz w:val="18"/>
                <w:szCs w:val="18"/>
              </w:rPr>
              <w:t>0,08%</w:t>
            </w:r>
          </w:p>
        </w:tc>
        <w:tc>
          <w:tcPr>
            <w:tcW w:w="754" w:type="dxa"/>
            <w:noWrap/>
            <w:hideMark/>
          </w:tcPr>
          <w:p w:rsidR="00A67F58" w:rsidRPr="002124CF" w:rsidRDefault="00A67F58" w:rsidP="005E7ED4">
            <w:pPr>
              <w:spacing w:line="240" w:lineRule="auto"/>
              <w:rPr>
                <w:sz w:val="18"/>
                <w:szCs w:val="18"/>
              </w:rPr>
            </w:pPr>
            <w:r w:rsidRPr="002124CF">
              <w:rPr>
                <w:sz w:val="18"/>
                <w:szCs w:val="18"/>
              </w:rPr>
              <w:t>0,15%</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cigány (roma)</w:t>
            </w:r>
          </w:p>
        </w:tc>
        <w:tc>
          <w:tcPr>
            <w:tcW w:w="582" w:type="dxa"/>
            <w:noWrap/>
            <w:hideMark/>
          </w:tcPr>
          <w:p w:rsidR="00A67F58" w:rsidRPr="002124CF" w:rsidRDefault="00A67F58" w:rsidP="005E7ED4">
            <w:pPr>
              <w:spacing w:line="240" w:lineRule="auto"/>
              <w:rPr>
                <w:sz w:val="18"/>
                <w:szCs w:val="18"/>
              </w:rPr>
            </w:pPr>
            <w:r w:rsidRPr="002124CF">
              <w:rPr>
                <w:sz w:val="18"/>
                <w:szCs w:val="18"/>
              </w:rPr>
              <w:t>1,73%</w:t>
            </w:r>
          </w:p>
        </w:tc>
        <w:tc>
          <w:tcPr>
            <w:tcW w:w="754" w:type="dxa"/>
            <w:noWrap/>
            <w:hideMark/>
          </w:tcPr>
          <w:p w:rsidR="00A67F58" w:rsidRPr="002124CF" w:rsidRDefault="00A67F58" w:rsidP="005E7ED4">
            <w:pPr>
              <w:spacing w:line="240" w:lineRule="auto"/>
              <w:rPr>
                <w:sz w:val="18"/>
                <w:szCs w:val="18"/>
              </w:rPr>
            </w:pPr>
            <w:r w:rsidRPr="002124CF">
              <w:rPr>
                <w:sz w:val="18"/>
                <w:szCs w:val="18"/>
              </w:rPr>
              <w:t>1,85%</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görög</w:t>
            </w:r>
          </w:p>
        </w:tc>
        <w:tc>
          <w:tcPr>
            <w:tcW w:w="582" w:type="dxa"/>
            <w:noWrap/>
            <w:hideMark/>
          </w:tcPr>
          <w:p w:rsidR="00A67F58" w:rsidRPr="002124CF" w:rsidRDefault="00A67F58" w:rsidP="005E7ED4">
            <w:pPr>
              <w:spacing w:line="240" w:lineRule="auto"/>
              <w:rPr>
                <w:sz w:val="18"/>
                <w:szCs w:val="18"/>
              </w:rPr>
            </w:pPr>
            <w:r w:rsidRPr="002124CF">
              <w:rPr>
                <w:sz w:val="18"/>
                <w:szCs w:val="18"/>
              </w:rPr>
              <w:t>0,19%</w:t>
            </w:r>
          </w:p>
        </w:tc>
        <w:tc>
          <w:tcPr>
            <w:tcW w:w="754" w:type="dxa"/>
            <w:noWrap/>
            <w:hideMark/>
          </w:tcPr>
          <w:p w:rsidR="00A67F58" w:rsidRPr="002124CF" w:rsidRDefault="00A67F58" w:rsidP="005E7ED4">
            <w:pPr>
              <w:spacing w:line="240" w:lineRule="auto"/>
              <w:rPr>
                <w:sz w:val="18"/>
                <w:szCs w:val="18"/>
              </w:rPr>
            </w:pPr>
            <w:r w:rsidRPr="002124CF">
              <w:rPr>
                <w:sz w:val="18"/>
                <w:szCs w:val="18"/>
              </w:rPr>
              <w:t>0,16%</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horvát</w:t>
            </w:r>
          </w:p>
        </w:tc>
        <w:tc>
          <w:tcPr>
            <w:tcW w:w="582" w:type="dxa"/>
            <w:noWrap/>
            <w:hideMark/>
          </w:tcPr>
          <w:p w:rsidR="00A67F58" w:rsidRPr="002124CF" w:rsidRDefault="00A67F58" w:rsidP="005E7ED4">
            <w:pPr>
              <w:spacing w:line="240" w:lineRule="auto"/>
              <w:rPr>
                <w:sz w:val="18"/>
                <w:szCs w:val="18"/>
              </w:rPr>
            </w:pPr>
            <w:r w:rsidRPr="002124CF">
              <w:rPr>
                <w:sz w:val="18"/>
                <w:szCs w:val="18"/>
              </w:rPr>
              <w:t>0,14%</w:t>
            </w:r>
          </w:p>
        </w:tc>
        <w:tc>
          <w:tcPr>
            <w:tcW w:w="754" w:type="dxa"/>
            <w:noWrap/>
            <w:hideMark/>
          </w:tcPr>
          <w:p w:rsidR="00A67F58" w:rsidRPr="002124CF" w:rsidRDefault="00A67F58" w:rsidP="005E7ED4">
            <w:pPr>
              <w:spacing w:line="240" w:lineRule="auto"/>
              <w:rPr>
                <w:sz w:val="18"/>
                <w:szCs w:val="18"/>
              </w:rPr>
            </w:pPr>
            <w:r w:rsidRPr="002124CF">
              <w:rPr>
                <w:sz w:val="18"/>
                <w:szCs w:val="18"/>
              </w:rPr>
              <w:t>0,17%</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lengyel</w:t>
            </w:r>
          </w:p>
        </w:tc>
        <w:tc>
          <w:tcPr>
            <w:tcW w:w="582" w:type="dxa"/>
            <w:noWrap/>
            <w:hideMark/>
          </w:tcPr>
          <w:p w:rsidR="00A67F58" w:rsidRPr="002124CF" w:rsidRDefault="00A67F58" w:rsidP="005E7ED4">
            <w:pPr>
              <w:spacing w:line="240" w:lineRule="auto"/>
              <w:rPr>
                <w:sz w:val="18"/>
                <w:szCs w:val="18"/>
              </w:rPr>
            </w:pPr>
            <w:r w:rsidRPr="002124CF">
              <w:rPr>
                <w:sz w:val="18"/>
                <w:szCs w:val="18"/>
              </w:rPr>
              <w:t>0,12%</w:t>
            </w:r>
          </w:p>
        </w:tc>
        <w:tc>
          <w:tcPr>
            <w:tcW w:w="754" w:type="dxa"/>
            <w:noWrap/>
            <w:hideMark/>
          </w:tcPr>
          <w:p w:rsidR="00A67F58" w:rsidRPr="002124CF" w:rsidRDefault="00A67F58" w:rsidP="005E7ED4">
            <w:pPr>
              <w:spacing w:line="240" w:lineRule="auto"/>
              <w:rPr>
                <w:sz w:val="18"/>
                <w:szCs w:val="18"/>
              </w:rPr>
            </w:pPr>
            <w:r w:rsidRPr="002124CF">
              <w:rPr>
                <w:sz w:val="18"/>
                <w:szCs w:val="18"/>
              </w:rPr>
              <w:t>0,15%</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német</w:t>
            </w:r>
          </w:p>
        </w:tc>
        <w:tc>
          <w:tcPr>
            <w:tcW w:w="582" w:type="dxa"/>
            <w:noWrap/>
            <w:hideMark/>
          </w:tcPr>
          <w:p w:rsidR="00A67F58" w:rsidRPr="002124CF" w:rsidRDefault="00A67F58" w:rsidP="005E7ED4">
            <w:pPr>
              <w:spacing w:line="240" w:lineRule="auto"/>
              <w:rPr>
                <w:sz w:val="18"/>
                <w:szCs w:val="18"/>
              </w:rPr>
            </w:pPr>
            <w:r w:rsidRPr="002124CF">
              <w:rPr>
                <w:sz w:val="18"/>
                <w:szCs w:val="18"/>
              </w:rPr>
              <w:t>0,81%</w:t>
            </w:r>
          </w:p>
        </w:tc>
        <w:tc>
          <w:tcPr>
            <w:tcW w:w="754" w:type="dxa"/>
            <w:noWrap/>
            <w:hideMark/>
          </w:tcPr>
          <w:p w:rsidR="00A67F58" w:rsidRPr="002124CF" w:rsidRDefault="00A67F58" w:rsidP="005E7ED4">
            <w:pPr>
              <w:spacing w:line="240" w:lineRule="auto"/>
              <w:rPr>
                <w:sz w:val="18"/>
                <w:szCs w:val="18"/>
              </w:rPr>
            </w:pPr>
            <w:r w:rsidRPr="002124CF">
              <w:rPr>
                <w:sz w:val="18"/>
                <w:szCs w:val="18"/>
              </w:rPr>
              <w:t>1,50%</w:t>
            </w:r>
          </w:p>
        </w:tc>
      </w:tr>
      <w:tr w:rsidR="00A67F58" w:rsidRPr="002124CF" w:rsidTr="005E7ED4">
        <w:trPr>
          <w:trHeight w:val="227"/>
        </w:trPr>
        <w:tc>
          <w:tcPr>
            <w:tcW w:w="3104" w:type="dxa"/>
            <w:hideMark/>
          </w:tcPr>
          <w:p w:rsidR="00A67F58" w:rsidRPr="002124CF" w:rsidRDefault="00A67F58" w:rsidP="005E7ED4">
            <w:pPr>
              <w:spacing w:line="240" w:lineRule="auto"/>
              <w:rPr>
                <w:sz w:val="18"/>
                <w:szCs w:val="18"/>
              </w:rPr>
            </w:pPr>
            <w:r w:rsidRPr="002124CF">
              <w:rPr>
                <w:sz w:val="18"/>
                <w:szCs w:val="18"/>
              </w:rPr>
              <w:t>örmény</w:t>
            </w:r>
          </w:p>
        </w:tc>
        <w:tc>
          <w:tcPr>
            <w:tcW w:w="582" w:type="dxa"/>
            <w:noWrap/>
            <w:hideMark/>
          </w:tcPr>
          <w:p w:rsidR="00A67F58" w:rsidRPr="002124CF" w:rsidRDefault="00A67F58" w:rsidP="005E7ED4">
            <w:pPr>
              <w:spacing w:line="240" w:lineRule="auto"/>
              <w:rPr>
                <w:sz w:val="18"/>
                <w:szCs w:val="18"/>
              </w:rPr>
            </w:pPr>
            <w:r w:rsidRPr="002124CF">
              <w:rPr>
                <w:sz w:val="18"/>
                <w:szCs w:val="18"/>
              </w:rPr>
              <w:t>0,04%</w:t>
            </w:r>
          </w:p>
        </w:tc>
        <w:tc>
          <w:tcPr>
            <w:tcW w:w="754" w:type="dxa"/>
            <w:noWrap/>
            <w:hideMark/>
          </w:tcPr>
          <w:p w:rsidR="00A67F58" w:rsidRPr="002124CF" w:rsidRDefault="00A67F58" w:rsidP="005E7ED4">
            <w:pPr>
              <w:spacing w:line="240" w:lineRule="auto"/>
              <w:rPr>
                <w:sz w:val="18"/>
                <w:szCs w:val="18"/>
              </w:rPr>
            </w:pPr>
            <w:r w:rsidRPr="002124CF">
              <w:rPr>
                <w:sz w:val="18"/>
                <w:szCs w:val="18"/>
              </w:rPr>
              <w:t>0,12%</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román</w:t>
            </w:r>
          </w:p>
        </w:tc>
        <w:tc>
          <w:tcPr>
            <w:tcW w:w="582" w:type="dxa"/>
            <w:noWrap/>
            <w:hideMark/>
          </w:tcPr>
          <w:p w:rsidR="00A67F58" w:rsidRPr="002124CF" w:rsidRDefault="00A67F58" w:rsidP="005E7ED4">
            <w:pPr>
              <w:spacing w:line="240" w:lineRule="auto"/>
              <w:rPr>
                <w:sz w:val="18"/>
                <w:szCs w:val="18"/>
              </w:rPr>
            </w:pPr>
            <w:r w:rsidRPr="002124CF">
              <w:rPr>
                <w:sz w:val="18"/>
                <w:szCs w:val="18"/>
              </w:rPr>
              <w:t>0,17%</w:t>
            </w:r>
          </w:p>
        </w:tc>
        <w:tc>
          <w:tcPr>
            <w:tcW w:w="754" w:type="dxa"/>
            <w:noWrap/>
            <w:hideMark/>
          </w:tcPr>
          <w:p w:rsidR="00A67F58" w:rsidRPr="002124CF" w:rsidRDefault="00A67F58" w:rsidP="005E7ED4">
            <w:pPr>
              <w:spacing w:line="240" w:lineRule="auto"/>
              <w:rPr>
                <w:sz w:val="18"/>
                <w:szCs w:val="18"/>
              </w:rPr>
            </w:pPr>
            <w:r w:rsidRPr="002124CF">
              <w:rPr>
                <w:sz w:val="18"/>
                <w:szCs w:val="18"/>
              </w:rPr>
              <w:t>0,70%</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ruszin</w:t>
            </w:r>
          </w:p>
        </w:tc>
        <w:tc>
          <w:tcPr>
            <w:tcW w:w="582" w:type="dxa"/>
            <w:noWrap/>
            <w:hideMark/>
          </w:tcPr>
          <w:p w:rsidR="00A67F58" w:rsidRPr="002124CF" w:rsidRDefault="00A67F58" w:rsidP="005E7ED4">
            <w:pPr>
              <w:spacing w:line="240" w:lineRule="auto"/>
              <w:rPr>
                <w:sz w:val="18"/>
                <w:szCs w:val="18"/>
              </w:rPr>
            </w:pPr>
            <w:r w:rsidRPr="002124CF">
              <w:rPr>
                <w:sz w:val="18"/>
                <w:szCs w:val="18"/>
              </w:rPr>
              <w:t>0,04%</w:t>
            </w:r>
          </w:p>
        </w:tc>
        <w:tc>
          <w:tcPr>
            <w:tcW w:w="754" w:type="dxa"/>
            <w:noWrap/>
            <w:hideMark/>
          </w:tcPr>
          <w:p w:rsidR="00A67F58" w:rsidRPr="002124CF" w:rsidRDefault="00A67F58" w:rsidP="005E7ED4">
            <w:pPr>
              <w:spacing w:line="240" w:lineRule="auto"/>
              <w:rPr>
                <w:sz w:val="18"/>
                <w:szCs w:val="18"/>
              </w:rPr>
            </w:pPr>
            <w:r w:rsidRPr="002124CF">
              <w:rPr>
                <w:sz w:val="18"/>
                <w:szCs w:val="18"/>
              </w:rPr>
              <w:t>0,06%</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szerb</w:t>
            </w:r>
          </w:p>
        </w:tc>
        <w:tc>
          <w:tcPr>
            <w:tcW w:w="582" w:type="dxa"/>
            <w:noWrap/>
            <w:hideMark/>
          </w:tcPr>
          <w:p w:rsidR="00A67F58" w:rsidRPr="002124CF" w:rsidRDefault="00A67F58" w:rsidP="005E7ED4">
            <w:pPr>
              <w:spacing w:line="240" w:lineRule="auto"/>
              <w:rPr>
                <w:sz w:val="18"/>
                <w:szCs w:val="18"/>
              </w:rPr>
            </w:pPr>
            <w:r w:rsidRPr="002124CF">
              <w:rPr>
                <w:sz w:val="18"/>
                <w:szCs w:val="18"/>
              </w:rPr>
              <w:t>0,31%</w:t>
            </w:r>
          </w:p>
        </w:tc>
        <w:tc>
          <w:tcPr>
            <w:tcW w:w="754" w:type="dxa"/>
            <w:noWrap/>
            <w:hideMark/>
          </w:tcPr>
          <w:p w:rsidR="00A67F58" w:rsidRPr="002124CF" w:rsidRDefault="00A67F58" w:rsidP="005E7ED4">
            <w:pPr>
              <w:spacing w:line="240" w:lineRule="auto"/>
              <w:rPr>
                <w:sz w:val="18"/>
                <w:szCs w:val="18"/>
              </w:rPr>
            </w:pPr>
            <w:r w:rsidRPr="002124CF">
              <w:rPr>
                <w:sz w:val="18"/>
                <w:szCs w:val="18"/>
              </w:rPr>
              <w:t>0,44%</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szlovák</w:t>
            </w:r>
          </w:p>
        </w:tc>
        <w:tc>
          <w:tcPr>
            <w:tcW w:w="582" w:type="dxa"/>
            <w:noWrap/>
            <w:hideMark/>
          </w:tcPr>
          <w:p w:rsidR="00A67F58" w:rsidRPr="002124CF" w:rsidRDefault="00A67F58" w:rsidP="005E7ED4">
            <w:pPr>
              <w:spacing w:line="240" w:lineRule="auto"/>
              <w:rPr>
                <w:sz w:val="18"/>
                <w:szCs w:val="18"/>
              </w:rPr>
            </w:pPr>
            <w:r w:rsidRPr="002124CF">
              <w:rPr>
                <w:sz w:val="18"/>
                <w:szCs w:val="18"/>
              </w:rPr>
              <w:t>0,15%</w:t>
            </w:r>
          </w:p>
        </w:tc>
        <w:tc>
          <w:tcPr>
            <w:tcW w:w="754" w:type="dxa"/>
            <w:noWrap/>
            <w:hideMark/>
          </w:tcPr>
          <w:p w:rsidR="00A67F58" w:rsidRPr="002124CF" w:rsidRDefault="00A67F58" w:rsidP="005E7ED4">
            <w:pPr>
              <w:spacing w:line="240" w:lineRule="auto"/>
              <w:rPr>
                <w:sz w:val="18"/>
                <w:szCs w:val="18"/>
              </w:rPr>
            </w:pPr>
            <w:r w:rsidRPr="002124CF">
              <w:rPr>
                <w:sz w:val="18"/>
                <w:szCs w:val="18"/>
              </w:rPr>
              <w:t>0,22%</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szlovén</w:t>
            </w:r>
          </w:p>
        </w:tc>
        <w:tc>
          <w:tcPr>
            <w:tcW w:w="582" w:type="dxa"/>
            <w:noWrap/>
            <w:hideMark/>
          </w:tcPr>
          <w:p w:rsidR="00A67F58" w:rsidRPr="002124CF" w:rsidRDefault="00A67F58" w:rsidP="005E7ED4">
            <w:pPr>
              <w:spacing w:line="240" w:lineRule="auto"/>
              <w:rPr>
                <w:sz w:val="18"/>
                <w:szCs w:val="18"/>
              </w:rPr>
            </w:pPr>
            <w:r w:rsidRPr="002124CF">
              <w:rPr>
                <w:sz w:val="18"/>
                <w:szCs w:val="18"/>
              </w:rPr>
              <w:t>0,05%</w:t>
            </w:r>
          </w:p>
        </w:tc>
        <w:tc>
          <w:tcPr>
            <w:tcW w:w="754" w:type="dxa"/>
            <w:noWrap/>
            <w:hideMark/>
          </w:tcPr>
          <w:p w:rsidR="00A67F58" w:rsidRPr="002124CF" w:rsidRDefault="00A67F58" w:rsidP="005E7ED4">
            <w:pPr>
              <w:spacing w:line="240" w:lineRule="auto"/>
              <w:rPr>
                <w:sz w:val="18"/>
                <w:szCs w:val="18"/>
              </w:rPr>
            </w:pPr>
            <w:r w:rsidRPr="002124CF">
              <w:rPr>
                <w:sz w:val="18"/>
                <w:szCs w:val="18"/>
              </w:rPr>
              <w:t>0,02%</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ukrán</w:t>
            </w:r>
          </w:p>
        </w:tc>
        <w:tc>
          <w:tcPr>
            <w:tcW w:w="582" w:type="dxa"/>
            <w:noWrap/>
            <w:hideMark/>
          </w:tcPr>
          <w:p w:rsidR="00A67F58" w:rsidRPr="002124CF" w:rsidRDefault="00A67F58" w:rsidP="005E7ED4">
            <w:pPr>
              <w:spacing w:line="240" w:lineRule="auto"/>
              <w:rPr>
                <w:sz w:val="18"/>
                <w:szCs w:val="18"/>
              </w:rPr>
            </w:pPr>
            <w:r w:rsidRPr="002124CF">
              <w:rPr>
                <w:sz w:val="18"/>
                <w:szCs w:val="18"/>
              </w:rPr>
              <w:t>0,14%</w:t>
            </w:r>
          </w:p>
        </w:tc>
        <w:tc>
          <w:tcPr>
            <w:tcW w:w="754" w:type="dxa"/>
            <w:noWrap/>
            <w:hideMark/>
          </w:tcPr>
          <w:p w:rsidR="00A67F58" w:rsidRPr="002124CF" w:rsidRDefault="00A67F58" w:rsidP="005E7ED4">
            <w:pPr>
              <w:spacing w:line="240" w:lineRule="auto"/>
              <w:rPr>
                <w:sz w:val="18"/>
                <w:szCs w:val="18"/>
              </w:rPr>
            </w:pPr>
            <w:r w:rsidRPr="002124CF">
              <w:rPr>
                <w:sz w:val="18"/>
                <w:szCs w:val="18"/>
              </w:rPr>
              <w:t>0,16%</w:t>
            </w:r>
          </w:p>
        </w:tc>
      </w:tr>
      <w:tr w:rsidR="00A67F58" w:rsidRPr="002124CF" w:rsidTr="005E7ED4">
        <w:tc>
          <w:tcPr>
            <w:tcW w:w="3104" w:type="dxa"/>
          </w:tcPr>
          <w:p w:rsidR="00A67F58" w:rsidRPr="002124CF" w:rsidRDefault="00A67F58" w:rsidP="005E7ED4">
            <w:pPr>
              <w:spacing w:line="240" w:lineRule="auto"/>
              <w:rPr>
                <w:sz w:val="18"/>
                <w:szCs w:val="18"/>
              </w:rPr>
            </w:pPr>
            <w:r w:rsidRPr="002124CF">
              <w:rPr>
                <w:sz w:val="18"/>
                <w:szCs w:val="18"/>
              </w:rPr>
              <w:t>afrikai</w:t>
            </w:r>
          </w:p>
        </w:tc>
        <w:tc>
          <w:tcPr>
            <w:tcW w:w="582" w:type="dxa"/>
            <w:noWrap/>
          </w:tcPr>
          <w:p w:rsidR="00A67F58" w:rsidRPr="002124CF" w:rsidRDefault="00A67F58" w:rsidP="005E7ED4">
            <w:pPr>
              <w:spacing w:line="240" w:lineRule="auto"/>
              <w:rPr>
                <w:sz w:val="18"/>
                <w:szCs w:val="18"/>
              </w:rPr>
            </w:pPr>
            <w:r w:rsidRPr="002124CF">
              <w:rPr>
                <w:sz w:val="18"/>
                <w:szCs w:val="18"/>
              </w:rPr>
              <w:t>0,02%</w:t>
            </w:r>
          </w:p>
        </w:tc>
        <w:tc>
          <w:tcPr>
            <w:tcW w:w="754" w:type="dxa"/>
            <w:noWrap/>
          </w:tcPr>
          <w:p w:rsidR="00A67F58" w:rsidRPr="002124CF" w:rsidRDefault="00A67F58" w:rsidP="005E7ED4">
            <w:pPr>
              <w:spacing w:line="240" w:lineRule="auto"/>
              <w:rPr>
                <w:sz w:val="18"/>
                <w:szCs w:val="18"/>
              </w:rPr>
            </w:pPr>
            <w:r w:rsidRPr="002124CF">
              <w:rPr>
                <w:sz w:val="18"/>
                <w:szCs w:val="18"/>
              </w:rPr>
              <w:t>-</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arab</w:t>
            </w:r>
          </w:p>
        </w:tc>
        <w:tc>
          <w:tcPr>
            <w:tcW w:w="582" w:type="dxa"/>
            <w:noWrap/>
            <w:hideMark/>
          </w:tcPr>
          <w:p w:rsidR="00A67F58" w:rsidRPr="002124CF" w:rsidRDefault="00A67F58" w:rsidP="005E7ED4">
            <w:pPr>
              <w:spacing w:line="240" w:lineRule="auto"/>
              <w:rPr>
                <w:sz w:val="18"/>
                <w:szCs w:val="18"/>
              </w:rPr>
            </w:pPr>
            <w:r w:rsidRPr="002124CF">
              <w:rPr>
                <w:sz w:val="18"/>
                <w:szCs w:val="18"/>
              </w:rPr>
              <w:t>0,09%</w:t>
            </w:r>
          </w:p>
        </w:tc>
        <w:tc>
          <w:tcPr>
            <w:tcW w:w="754" w:type="dxa"/>
            <w:noWrap/>
            <w:hideMark/>
          </w:tcPr>
          <w:p w:rsidR="00A67F58" w:rsidRPr="002124CF" w:rsidRDefault="00A67F58" w:rsidP="005E7ED4">
            <w:pPr>
              <w:spacing w:line="240" w:lineRule="auto"/>
              <w:rPr>
                <w:sz w:val="18"/>
                <w:szCs w:val="18"/>
              </w:rPr>
            </w:pPr>
            <w:r w:rsidRPr="002124CF">
              <w:rPr>
                <w:sz w:val="18"/>
                <w:szCs w:val="18"/>
              </w:rPr>
              <w:t xml:space="preserve"> 0,24%</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kínai</w:t>
            </w:r>
          </w:p>
        </w:tc>
        <w:tc>
          <w:tcPr>
            <w:tcW w:w="582" w:type="dxa"/>
            <w:noWrap/>
            <w:hideMark/>
          </w:tcPr>
          <w:p w:rsidR="00A67F58" w:rsidRPr="002124CF" w:rsidRDefault="00A67F58" w:rsidP="005E7ED4">
            <w:pPr>
              <w:spacing w:line="240" w:lineRule="auto"/>
              <w:rPr>
                <w:sz w:val="18"/>
                <w:szCs w:val="18"/>
              </w:rPr>
            </w:pPr>
            <w:r w:rsidRPr="002124CF">
              <w:rPr>
                <w:sz w:val="18"/>
                <w:szCs w:val="18"/>
              </w:rPr>
              <w:t>0,13%</w:t>
            </w:r>
          </w:p>
        </w:tc>
        <w:tc>
          <w:tcPr>
            <w:tcW w:w="754" w:type="dxa"/>
            <w:noWrap/>
            <w:hideMark/>
          </w:tcPr>
          <w:p w:rsidR="00A67F58" w:rsidRPr="002124CF" w:rsidRDefault="00A67F58" w:rsidP="005E7ED4">
            <w:pPr>
              <w:spacing w:line="240" w:lineRule="auto"/>
              <w:rPr>
                <w:sz w:val="18"/>
                <w:szCs w:val="18"/>
              </w:rPr>
            </w:pPr>
            <w:r w:rsidRPr="002124CF">
              <w:rPr>
                <w:sz w:val="18"/>
                <w:szCs w:val="18"/>
              </w:rPr>
              <w:t xml:space="preserve"> 0,18%</w:t>
            </w:r>
          </w:p>
        </w:tc>
      </w:tr>
      <w:tr w:rsidR="00A67F58" w:rsidRPr="002124CF" w:rsidTr="005E7ED4">
        <w:tc>
          <w:tcPr>
            <w:tcW w:w="3104" w:type="dxa"/>
          </w:tcPr>
          <w:p w:rsidR="00A67F58" w:rsidRPr="002124CF" w:rsidRDefault="00A67F58" w:rsidP="005E7ED4">
            <w:pPr>
              <w:spacing w:line="240" w:lineRule="auto"/>
              <w:rPr>
                <w:sz w:val="18"/>
                <w:szCs w:val="18"/>
              </w:rPr>
            </w:pPr>
            <w:r w:rsidRPr="002124CF">
              <w:rPr>
                <w:sz w:val="18"/>
                <w:szCs w:val="18"/>
              </w:rPr>
              <w:t>orosz</w:t>
            </w:r>
          </w:p>
        </w:tc>
        <w:tc>
          <w:tcPr>
            <w:tcW w:w="582" w:type="dxa"/>
            <w:noWrap/>
          </w:tcPr>
          <w:p w:rsidR="00A67F58" w:rsidRPr="002124CF" w:rsidRDefault="00A67F58" w:rsidP="005E7ED4">
            <w:pPr>
              <w:spacing w:line="240" w:lineRule="auto"/>
              <w:rPr>
                <w:sz w:val="18"/>
                <w:szCs w:val="18"/>
              </w:rPr>
            </w:pPr>
            <w:r w:rsidRPr="002124CF">
              <w:rPr>
                <w:sz w:val="18"/>
                <w:szCs w:val="18"/>
              </w:rPr>
              <w:t>-</w:t>
            </w:r>
          </w:p>
        </w:tc>
        <w:tc>
          <w:tcPr>
            <w:tcW w:w="754" w:type="dxa"/>
            <w:noWrap/>
          </w:tcPr>
          <w:p w:rsidR="00A67F58" w:rsidRPr="002124CF" w:rsidRDefault="00A67F58" w:rsidP="005E7ED4">
            <w:pPr>
              <w:spacing w:line="240" w:lineRule="auto"/>
              <w:rPr>
                <w:sz w:val="18"/>
                <w:szCs w:val="18"/>
              </w:rPr>
            </w:pPr>
            <w:r w:rsidRPr="002124CF">
              <w:rPr>
                <w:sz w:val="18"/>
                <w:szCs w:val="18"/>
              </w:rPr>
              <w:t>0,37%</w:t>
            </w:r>
          </w:p>
        </w:tc>
      </w:tr>
      <w:tr w:rsidR="00A67F58" w:rsidRPr="002124CF" w:rsidTr="005E7ED4">
        <w:tc>
          <w:tcPr>
            <w:tcW w:w="3104" w:type="dxa"/>
          </w:tcPr>
          <w:p w:rsidR="00A67F58" w:rsidRPr="002124CF" w:rsidRDefault="00A67F58" w:rsidP="005E7ED4">
            <w:pPr>
              <w:spacing w:line="240" w:lineRule="auto"/>
              <w:rPr>
                <w:sz w:val="18"/>
                <w:szCs w:val="18"/>
              </w:rPr>
            </w:pPr>
            <w:r w:rsidRPr="002124CF">
              <w:rPr>
                <w:sz w:val="18"/>
                <w:szCs w:val="18"/>
              </w:rPr>
              <w:t>vietnami</w:t>
            </w:r>
          </w:p>
        </w:tc>
        <w:tc>
          <w:tcPr>
            <w:tcW w:w="582" w:type="dxa"/>
            <w:noWrap/>
          </w:tcPr>
          <w:p w:rsidR="00A67F58" w:rsidRPr="002124CF" w:rsidRDefault="00A67F58" w:rsidP="005E7ED4">
            <w:pPr>
              <w:spacing w:line="240" w:lineRule="auto"/>
              <w:rPr>
                <w:sz w:val="18"/>
                <w:szCs w:val="18"/>
              </w:rPr>
            </w:pPr>
            <w:r w:rsidRPr="002124CF">
              <w:rPr>
                <w:sz w:val="18"/>
                <w:szCs w:val="18"/>
              </w:rPr>
              <w:t>-</w:t>
            </w:r>
          </w:p>
        </w:tc>
        <w:tc>
          <w:tcPr>
            <w:tcW w:w="754" w:type="dxa"/>
            <w:noWrap/>
          </w:tcPr>
          <w:p w:rsidR="00A67F58" w:rsidRPr="002124CF" w:rsidRDefault="00A67F58" w:rsidP="005E7ED4">
            <w:pPr>
              <w:spacing w:line="240" w:lineRule="auto"/>
              <w:rPr>
                <w:sz w:val="18"/>
                <w:szCs w:val="18"/>
              </w:rPr>
            </w:pPr>
            <w:r w:rsidRPr="002124CF">
              <w:rPr>
                <w:sz w:val="18"/>
                <w:szCs w:val="18"/>
              </w:rPr>
              <w:t>0,04%</w:t>
            </w:r>
          </w:p>
        </w:tc>
      </w:tr>
      <w:tr w:rsidR="00A67F58" w:rsidRPr="002124CF" w:rsidTr="005E7ED4">
        <w:tc>
          <w:tcPr>
            <w:tcW w:w="3104" w:type="dxa"/>
          </w:tcPr>
          <w:p w:rsidR="00A67F58" w:rsidRPr="002124CF" w:rsidRDefault="00A67F58" w:rsidP="005E7ED4">
            <w:pPr>
              <w:spacing w:line="240" w:lineRule="auto"/>
              <w:rPr>
                <w:sz w:val="18"/>
                <w:szCs w:val="18"/>
              </w:rPr>
            </w:pPr>
            <w:r w:rsidRPr="002124CF">
              <w:rPr>
                <w:sz w:val="18"/>
                <w:szCs w:val="18"/>
              </w:rPr>
              <w:t>modern héber, zsidó</w:t>
            </w:r>
          </w:p>
        </w:tc>
        <w:tc>
          <w:tcPr>
            <w:tcW w:w="582" w:type="dxa"/>
            <w:noWrap/>
          </w:tcPr>
          <w:p w:rsidR="00A67F58" w:rsidRPr="002124CF" w:rsidRDefault="00A67F58" w:rsidP="005E7ED4">
            <w:pPr>
              <w:spacing w:line="240" w:lineRule="auto"/>
              <w:rPr>
                <w:sz w:val="18"/>
                <w:szCs w:val="18"/>
              </w:rPr>
            </w:pPr>
            <w:r w:rsidRPr="002124CF">
              <w:rPr>
                <w:sz w:val="18"/>
                <w:szCs w:val="18"/>
              </w:rPr>
              <w:t>0,17%</w:t>
            </w:r>
          </w:p>
        </w:tc>
        <w:tc>
          <w:tcPr>
            <w:tcW w:w="754" w:type="dxa"/>
            <w:noWrap/>
          </w:tcPr>
          <w:p w:rsidR="00A67F58" w:rsidRPr="002124CF" w:rsidRDefault="00A67F58" w:rsidP="005E7ED4">
            <w:pPr>
              <w:spacing w:line="240" w:lineRule="auto"/>
              <w:rPr>
                <w:sz w:val="18"/>
                <w:szCs w:val="18"/>
              </w:rPr>
            </w:pPr>
            <w:r w:rsidRPr="002124CF">
              <w:rPr>
                <w:sz w:val="18"/>
                <w:szCs w:val="18"/>
              </w:rPr>
              <w:t>-</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egyéb</w:t>
            </w:r>
          </w:p>
        </w:tc>
        <w:tc>
          <w:tcPr>
            <w:tcW w:w="582" w:type="dxa"/>
            <w:noWrap/>
            <w:hideMark/>
          </w:tcPr>
          <w:p w:rsidR="00A67F58" w:rsidRPr="002124CF" w:rsidRDefault="00A67F58" w:rsidP="005E7ED4">
            <w:pPr>
              <w:spacing w:line="240" w:lineRule="auto"/>
              <w:rPr>
                <w:sz w:val="18"/>
                <w:szCs w:val="18"/>
              </w:rPr>
            </w:pPr>
            <w:r w:rsidRPr="002124CF">
              <w:rPr>
                <w:sz w:val="18"/>
                <w:szCs w:val="18"/>
              </w:rPr>
              <w:t>0,42%</w:t>
            </w:r>
          </w:p>
        </w:tc>
        <w:tc>
          <w:tcPr>
            <w:tcW w:w="754" w:type="dxa"/>
            <w:noWrap/>
            <w:hideMark/>
          </w:tcPr>
          <w:p w:rsidR="00A67F58" w:rsidRPr="002124CF" w:rsidRDefault="00A67F58" w:rsidP="005E7ED4">
            <w:pPr>
              <w:spacing w:line="240" w:lineRule="auto"/>
              <w:rPr>
                <w:sz w:val="18"/>
                <w:szCs w:val="18"/>
              </w:rPr>
            </w:pPr>
            <w:r w:rsidRPr="002124CF">
              <w:rPr>
                <w:sz w:val="18"/>
                <w:szCs w:val="18"/>
              </w:rPr>
              <w:t>3,73%</w:t>
            </w:r>
          </w:p>
        </w:tc>
      </w:tr>
      <w:tr w:rsidR="00A67F58" w:rsidRPr="002124CF" w:rsidTr="005E7ED4">
        <w:tc>
          <w:tcPr>
            <w:tcW w:w="3104" w:type="dxa"/>
            <w:hideMark/>
          </w:tcPr>
          <w:p w:rsidR="00A67F58" w:rsidRPr="002124CF" w:rsidRDefault="00A67F58" w:rsidP="005E7ED4">
            <w:pPr>
              <w:spacing w:line="240" w:lineRule="auto"/>
              <w:rPr>
                <w:sz w:val="18"/>
                <w:szCs w:val="18"/>
              </w:rPr>
            </w:pPr>
            <w:r w:rsidRPr="002124CF">
              <w:rPr>
                <w:sz w:val="18"/>
                <w:szCs w:val="18"/>
              </w:rPr>
              <w:t>nem kívánt válaszolni, nincs válasz</w:t>
            </w:r>
          </w:p>
        </w:tc>
        <w:tc>
          <w:tcPr>
            <w:tcW w:w="582" w:type="dxa"/>
            <w:noWrap/>
            <w:hideMark/>
          </w:tcPr>
          <w:p w:rsidR="00A67F58" w:rsidRPr="002124CF" w:rsidRDefault="00A67F58" w:rsidP="005E7ED4">
            <w:pPr>
              <w:spacing w:line="240" w:lineRule="auto"/>
              <w:rPr>
                <w:sz w:val="18"/>
                <w:szCs w:val="18"/>
              </w:rPr>
            </w:pPr>
            <w:r w:rsidRPr="002124CF">
              <w:rPr>
                <w:sz w:val="18"/>
                <w:szCs w:val="18"/>
              </w:rPr>
              <w:t xml:space="preserve"> 7,55%</w:t>
            </w:r>
          </w:p>
        </w:tc>
        <w:tc>
          <w:tcPr>
            <w:tcW w:w="754" w:type="dxa"/>
            <w:noWrap/>
            <w:hideMark/>
          </w:tcPr>
          <w:p w:rsidR="00A67F58" w:rsidRPr="002124CF" w:rsidRDefault="00A67F58" w:rsidP="005E7ED4">
            <w:pPr>
              <w:spacing w:line="240" w:lineRule="auto"/>
              <w:rPr>
                <w:sz w:val="18"/>
                <w:szCs w:val="18"/>
              </w:rPr>
            </w:pPr>
            <w:r w:rsidRPr="002124CF">
              <w:rPr>
                <w:sz w:val="18"/>
                <w:szCs w:val="18"/>
              </w:rPr>
              <w:t>19,20%</w:t>
            </w:r>
          </w:p>
        </w:tc>
      </w:tr>
    </w:tbl>
    <w:p w:rsidR="00A67F58" w:rsidRPr="00216BAE" w:rsidRDefault="00A67F58" w:rsidP="00DA6AA6">
      <w:pPr>
        <w:pStyle w:val="ITSSzovegtest"/>
      </w:pPr>
    </w:p>
    <w:p w:rsidR="00A67F58" w:rsidRPr="002124CF" w:rsidRDefault="00A67F58" w:rsidP="00D37EA6">
      <w:pPr>
        <w:pStyle w:val="ITSSzovegtest"/>
      </w:pPr>
      <w:r w:rsidRPr="00216BAE">
        <w:br w:type="column"/>
      </w:r>
      <w:r w:rsidRPr="002124CF">
        <w:lastRenderedPageBreak/>
        <w:t>Felekezeti hovatartozás</w:t>
      </w:r>
    </w:p>
    <w:tbl>
      <w:tblPr>
        <w:tblW w:w="4253" w:type="dxa"/>
        <w:tblBorders>
          <w:top w:val="single" w:sz="18" w:space="0" w:color="244BAE"/>
          <w:insideH w:val="single" w:sz="4" w:space="0" w:color="244BAE"/>
        </w:tblBorders>
        <w:tblLayout w:type="fixed"/>
        <w:tblLook w:val="04A0" w:firstRow="1" w:lastRow="0" w:firstColumn="1" w:lastColumn="0" w:noHBand="0" w:noVBand="1"/>
      </w:tblPr>
      <w:tblGrid>
        <w:gridCol w:w="2376"/>
        <w:gridCol w:w="1168"/>
        <w:gridCol w:w="709"/>
      </w:tblGrid>
      <w:tr w:rsidR="00A67F58" w:rsidRPr="002124CF" w:rsidTr="005E7ED4">
        <w:trPr>
          <w:trHeight w:val="300"/>
        </w:trPr>
        <w:tc>
          <w:tcPr>
            <w:tcW w:w="2376" w:type="dxa"/>
            <w:noWrap/>
            <w:hideMark/>
          </w:tcPr>
          <w:p w:rsidR="00A67F58" w:rsidRPr="002124CF" w:rsidRDefault="00A67F58" w:rsidP="005E7ED4">
            <w:pPr>
              <w:spacing w:line="240" w:lineRule="auto"/>
              <w:rPr>
                <w:sz w:val="18"/>
                <w:szCs w:val="18"/>
              </w:rPr>
            </w:pPr>
            <w:r w:rsidRPr="002124CF">
              <w:rPr>
                <w:sz w:val="18"/>
                <w:szCs w:val="18"/>
              </w:rPr>
              <w:t>Római Katolikus</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14 348</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25,6%</w:t>
            </w:r>
          </w:p>
        </w:tc>
      </w:tr>
      <w:tr w:rsidR="00A67F58" w:rsidRPr="002124CF" w:rsidTr="005E7ED4">
        <w:trPr>
          <w:trHeight w:val="300"/>
        </w:trPr>
        <w:tc>
          <w:tcPr>
            <w:tcW w:w="2376" w:type="dxa"/>
            <w:noWrap/>
            <w:hideMark/>
          </w:tcPr>
          <w:p w:rsidR="00A67F58" w:rsidRPr="002124CF" w:rsidRDefault="00A67F58" w:rsidP="005E7ED4">
            <w:pPr>
              <w:spacing w:line="240" w:lineRule="auto"/>
              <w:rPr>
                <w:sz w:val="18"/>
                <w:szCs w:val="18"/>
              </w:rPr>
            </w:pPr>
            <w:r w:rsidRPr="002124CF">
              <w:rPr>
                <w:sz w:val="18"/>
                <w:szCs w:val="18"/>
              </w:rPr>
              <w:t>Református</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4 511</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8,0%</w:t>
            </w:r>
          </w:p>
        </w:tc>
      </w:tr>
      <w:tr w:rsidR="00A67F58" w:rsidRPr="002124CF" w:rsidTr="005E7ED4">
        <w:trPr>
          <w:trHeight w:val="300"/>
        </w:trPr>
        <w:tc>
          <w:tcPr>
            <w:tcW w:w="2376" w:type="dxa"/>
            <w:noWrap/>
            <w:hideMark/>
          </w:tcPr>
          <w:p w:rsidR="00A67F58" w:rsidRPr="002124CF" w:rsidRDefault="00A67F58" w:rsidP="005E7ED4">
            <w:pPr>
              <w:spacing w:line="240" w:lineRule="auto"/>
              <w:rPr>
                <w:sz w:val="18"/>
                <w:szCs w:val="18"/>
              </w:rPr>
            </w:pPr>
            <w:r w:rsidRPr="002124CF">
              <w:rPr>
                <w:sz w:val="18"/>
                <w:szCs w:val="18"/>
              </w:rPr>
              <w:t>Evangélikus</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868</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1,5%</w:t>
            </w:r>
          </w:p>
        </w:tc>
      </w:tr>
      <w:tr w:rsidR="00A67F58" w:rsidRPr="002124CF" w:rsidTr="005E7ED4">
        <w:trPr>
          <w:trHeight w:val="300"/>
        </w:trPr>
        <w:tc>
          <w:tcPr>
            <w:tcW w:w="2376" w:type="dxa"/>
            <w:noWrap/>
            <w:hideMark/>
          </w:tcPr>
          <w:p w:rsidR="00A67F58" w:rsidRPr="002124CF" w:rsidRDefault="00A67F58" w:rsidP="005E7ED4">
            <w:pPr>
              <w:spacing w:line="240" w:lineRule="auto"/>
              <w:rPr>
                <w:sz w:val="18"/>
                <w:szCs w:val="18"/>
              </w:rPr>
            </w:pPr>
            <w:r w:rsidRPr="002124CF">
              <w:rPr>
                <w:sz w:val="18"/>
                <w:szCs w:val="18"/>
              </w:rPr>
              <w:t>Egyéb keresztény</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2 089</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3,7%</w:t>
            </w:r>
          </w:p>
        </w:tc>
      </w:tr>
      <w:tr w:rsidR="00A67F58" w:rsidRPr="002124CF" w:rsidTr="005E7ED4">
        <w:trPr>
          <w:trHeight w:val="300"/>
        </w:trPr>
        <w:tc>
          <w:tcPr>
            <w:tcW w:w="2376" w:type="dxa"/>
            <w:noWrap/>
            <w:hideMark/>
          </w:tcPr>
          <w:p w:rsidR="00A67F58" w:rsidRPr="002124CF" w:rsidRDefault="00A67F58" w:rsidP="005E7ED4">
            <w:pPr>
              <w:spacing w:line="240" w:lineRule="auto"/>
              <w:rPr>
                <w:sz w:val="18"/>
                <w:szCs w:val="18"/>
              </w:rPr>
            </w:pPr>
            <w:r w:rsidRPr="002124CF">
              <w:rPr>
                <w:sz w:val="18"/>
                <w:szCs w:val="18"/>
              </w:rPr>
              <w:t>Izraelita</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675</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1,2%</w:t>
            </w:r>
          </w:p>
        </w:tc>
      </w:tr>
      <w:tr w:rsidR="00A67F58" w:rsidRPr="002124CF" w:rsidTr="005E7ED4">
        <w:trPr>
          <w:trHeight w:val="300"/>
        </w:trPr>
        <w:tc>
          <w:tcPr>
            <w:tcW w:w="2376" w:type="dxa"/>
            <w:noWrap/>
            <w:hideMark/>
          </w:tcPr>
          <w:p w:rsidR="00A67F58" w:rsidRPr="002124CF" w:rsidRDefault="00A67F58" w:rsidP="005E7ED4">
            <w:pPr>
              <w:spacing w:line="240" w:lineRule="auto"/>
              <w:rPr>
                <w:sz w:val="18"/>
                <w:szCs w:val="18"/>
              </w:rPr>
            </w:pPr>
            <w:r w:rsidRPr="002124CF">
              <w:rPr>
                <w:sz w:val="18"/>
                <w:szCs w:val="18"/>
              </w:rPr>
              <w:t>Buddhista</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281</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0,5%</w:t>
            </w:r>
          </w:p>
        </w:tc>
      </w:tr>
      <w:tr w:rsidR="00A67F58" w:rsidRPr="002124CF" w:rsidTr="005E7ED4">
        <w:trPr>
          <w:trHeight w:val="300"/>
        </w:trPr>
        <w:tc>
          <w:tcPr>
            <w:tcW w:w="2376" w:type="dxa"/>
            <w:noWrap/>
            <w:hideMark/>
          </w:tcPr>
          <w:p w:rsidR="00A67F58" w:rsidRPr="002124CF" w:rsidRDefault="00A67F58" w:rsidP="005E7ED4">
            <w:pPr>
              <w:spacing w:line="240" w:lineRule="auto"/>
              <w:rPr>
                <w:sz w:val="18"/>
                <w:szCs w:val="18"/>
              </w:rPr>
            </w:pPr>
            <w:r w:rsidRPr="002124CF">
              <w:rPr>
                <w:sz w:val="18"/>
                <w:szCs w:val="18"/>
              </w:rPr>
              <w:t>Iszlám</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131</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0,2%</w:t>
            </w:r>
          </w:p>
        </w:tc>
      </w:tr>
      <w:tr w:rsidR="00A67F58" w:rsidRPr="002124CF" w:rsidTr="005E7ED4">
        <w:trPr>
          <w:trHeight w:val="300"/>
        </w:trPr>
        <w:tc>
          <w:tcPr>
            <w:tcW w:w="2376" w:type="dxa"/>
            <w:noWrap/>
            <w:hideMark/>
          </w:tcPr>
          <w:p w:rsidR="00A67F58" w:rsidRPr="002124CF" w:rsidRDefault="00A67F58" w:rsidP="005E7ED4">
            <w:pPr>
              <w:spacing w:line="240" w:lineRule="auto"/>
              <w:rPr>
                <w:sz w:val="18"/>
                <w:szCs w:val="18"/>
              </w:rPr>
            </w:pPr>
            <w:r w:rsidRPr="002124CF">
              <w:rPr>
                <w:sz w:val="18"/>
                <w:szCs w:val="18"/>
              </w:rPr>
              <w:t>Más vallási közösség</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324</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0,6%</w:t>
            </w:r>
          </w:p>
        </w:tc>
      </w:tr>
      <w:tr w:rsidR="00A67F58" w:rsidRPr="002124CF" w:rsidTr="005E7ED4">
        <w:trPr>
          <w:trHeight w:val="300"/>
        </w:trPr>
        <w:tc>
          <w:tcPr>
            <w:tcW w:w="2376" w:type="dxa"/>
            <w:noWrap/>
            <w:hideMark/>
          </w:tcPr>
          <w:p w:rsidR="00A67F58" w:rsidRPr="002124CF" w:rsidRDefault="00A67F58" w:rsidP="005E7ED4">
            <w:pPr>
              <w:spacing w:line="240" w:lineRule="auto"/>
              <w:rPr>
                <w:sz w:val="18"/>
                <w:szCs w:val="18"/>
              </w:rPr>
            </w:pPr>
            <w:r w:rsidRPr="002124CF">
              <w:rPr>
                <w:sz w:val="18"/>
                <w:szCs w:val="18"/>
              </w:rPr>
              <w:t>Vallási közösséghez nem tartozik</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10 538</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18,8%</w:t>
            </w:r>
          </w:p>
        </w:tc>
      </w:tr>
      <w:tr w:rsidR="00A67F58" w:rsidRPr="002124CF" w:rsidTr="005E7ED4">
        <w:trPr>
          <w:trHeight w:val="450"/>
        </w:trPr>
        <w:tc>
          <w:tcPr>
            <w:tcW w:w="2376" w:type="dxa"/>
            <w:noWrap/>
            <w:hideMark/>
          </w:tcPr>
          <w:p w:rsidR="00A67F58" w:rsidRPr="002124CF" w:rsidRDefault="00A67F58" w:rsidP="005E7ED4">
            <w:pPr>
              <w:spacing w:line="240" w:lineRule="auto"/>
              <w:rPr>
                <w:sz w:val="18"/>
                <w:szCs w:val="18"/>
              </w:rPr>
            </w:pPr>
            <w:r w:rsidRPr="002124CF">
              <w:rPr>
                <w:sz w:val="18"/>
                <w:szCs w:val="18"/>
              </w:rPr>
              <w:t>Ateista</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1 860</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3,3%</w:t>
            </w:r>
          </w:p>
        </w:tc>
      </w:tr>
      <w:tr w:rsidR="00A67F58" w:rsidRPr="002124CF" w:rsidTr="005E7ED4">
        <w:trPr>
          <w:trHeight w:val="300"/>
        </w:trPr>
        <w:tc>
          <w:tcPr>
            <w:tcW w:w="2376" w:type="dxa"/>
            <w:noWrap/>
            <w:hideMark/>
          </w:tcPr>
          <w:p w:rsidR="00A67F58" w:rsidRPr="002124CF" w:rsidRDefault="00A67F58" w:rsidP="005E7ED4">
            <w:pPr>
              <w:spacing w:line="240" w:lineRule="auto"/>
              <w:rPr>
                <w:sz w:val="18"/>
                <w:szCs w:val="18"/>
              </w:rPr>
            </w:pPr>
            <w:r w:rsidRPr="002124CF">
              <w:rPr>
                <w:sz w:val="18"/>
                <w:szCs w:val="18"/>
              </w:rPr>
              <w:t>Nem válaszolt</w:t>
            </w:r>
          </w:p>
        </w:tc>
        <w:tc>
          <w:tcPr>
            <w:tcW w:w="1168" w:type="dxa"/>
            <w:noWrap/>
            <w:hideMark/>
          </w:tcPr>
          <w:p w:rsidR="00A67F58" w:rsidRPr="002124CF" w:rsidRDefault="00A67F58" w:rsidP="005E7ED4">
            <w:pPr>
              <w:spacing w:line="240" w:lineRule="auto"/>
              <w:jc w:val="right"/>
              <w:rPr>
                <w:sz w:val="18"/>
                <w:szCs w:val="18"/>
              </w:rPr>
            </w:pPr>
            <w:r w:rsidRPr="002124CF">
              <w:rPr>
                <w:sz w:val="18"/>
                <w:szCs w:val="18"/>
              </w:rPr>
              <w:t>20 454</w:t>
            </w:r>
          </w:p>
        </w:tc>
        <w:tc>
          <w:tcPr>
            <w:tcW w:w="709" w:type="dxa"/>
            <w:noWrap/>
            <w:hideMark/>
          </w:tcPr>
          <w:p w:rsidR="00A67F58" w:rsidRPr="002124CF" w:rsidRDefault="00A67F58" w:rsidP="005E7ED4">
            <w:pPr>
              <w:spacing w:line="240" w:lineRule="auto"/>
              <w:jc w:val="right"/>
              <w:rPr>
                <w:sz w:val="18"/>
                <w:szCs w:val="18"/>
              </w:rPr>
            </w:pPr>
            <w:r w:rsidRPr="002124CF">
              <w:rPr>
                <w:sz w:val="18"/>
                <w:szCs w:val="18"/>
              </w:rPr>
              <w:t>36,5%</w:t>
            </w:r>
          </w:p>
        </w:tc>
      </w:tr>
    </w:tbl>
    <w:p w:rsidR="00A67F58" w:rsidRPr="00216BAE" w:rsidRDefault="00F662F3" w:rsidP="00A67F58">
      <w:pPr>
        <w:pStyle w:val="Kpalrs"/>
      </w:pPr>
      <w:r>
        <w:fldChar w:fldCharType="begin"/>
      </w:r>
      <w:r>
        <w:instrText xml:space="preserve"> SEQ táblázat \* ARABIC </w:instrText>
      </w:r>
      <w:r>
        <w:fldChar w:fldCharType="separate"/>
      </w:r>
      <w:bookmarkStart w:id="83" w:name="_Toc421781369"/>
      <w:r w:rsidR="00B55DA8">
        <w:rPr>
          <w:noProof/>
        </w:rPr>
        <w:t>10</w:t>
      </w:r>
      <w:r>
        <w:rPr>
          <w:noProof/>
        </w:rPr>
        <w:fldChar w:fldCharType="end"/>
      </w:r>
      <w:r w:rsidR="00A67F58">
        <w:t>. táblázat</w:t>
      </w:r>
      <w:r w:rsidR="00A67F58" w:rsidRPr="00216BAE">
        <w:t>: Lakónépesség megoszlása</w:t>
      </w:r>
      <w:r w:rsidR="00A67F58">
        <w:t xml:space="preserve"> nemzetiségi és </w:t>
      </w:r>
      <w:r w:rsidR="00A67F58" w:rsidRPr="00216BAE">
        <w:t xml:space="preserve">vallási felekezethez tartozás szerint, 2011. </w:t>
      </w:r>
      <w:r w:rsidR="00A67F58" w:rsidRPr="00216BAE">
        <w:br/>
        <w:t>Forrás: KSH, Népszámlálás</w:t>
      </w:r>
      <w:bookmarkEnd w:id="83"/>
    </w:p>
    <w:p w:rsidR="00A67F58" w:rsidRPr="00216BAE" w:rsidRDefault="00A67F58" w:rsidP="00DA6AA6">
      <w:pPr>
        <w:pStyle w:val="ITSSzovegtest"/>
      </w:pPr>
    </w:p>
    <w:p w:rsidR="00A67F58" w:rsidRPr="00216BAE" w:rsidRDefault="00A67F58" w:rsidP="007509C0">
      <w:pPr>
        <w:pStyle w:val="ITSFejezet3"/>
        <w:sectPr w:rsidR="00A67F58" w:rsidRPr="00216BAE" w:rsidSect="0099709B">
          <w:endnotePr>
            <w:numFmt w:val="decimal"/>
          </w:endnotePr>
          <w:type w:val="continuous"/>
          <w:pgSz w:w="11906" w:h="16838" w:code="9"/>
          <w:pgMar w:top="1276" w:right="1134" w:bottom="1276" w:left="1134" w:header="709" w:footer="709" w:gutter="0"/>
          <w:cols w:num="2" w:space="708"/>
          <w:docGrid w:linePitch="360"/>
        </w:sectPr>
      </w:pPr>
    </w:p>
    <w:p w:rsidR="00A67F58" w:rsidRPr="00216BAE" w:rsidRDefault="00A67F58" w:rsidP="00D85780">
      <w:pPr>
        <w:pStyle w:val="ITSFejezet3"/>
        <w:numPr>
          <w:ilvl w:val="2"/>
          <w:numId w:val="27"/>
        </w:numPr>
      </w:pPr>
      <w:r w:rsidRPr="00216BAE">
        <w:lastRenderedPageBreak/>
        <w:t xml:space="preserve"> </w:t>
      </w:r>
      <w:bookmarkStart w:id="84" w:name="_Toc421180406"/>
      <w:bookmarkStart w:id="85" w:name="_Toc421781134"/>
      <w:r w:rsidRPr="00216BAE">
        <w:t>Térbeli-társadalmi rétegződés, konfliktusok, érdekviszonyok</w:t>
      </w:r>
      <w:bookmarkEnd w:id="84"/>
      <w:bookmarkEnd w:id="85"/>
    </w:p>
    <w:p w:rsidR="00A67F58" w:rsidRPr="00216BAE" w:rsidRDefault="00A67F58" w:rsidP="00DA6AA6">
      <w:pPr>
        <w:pStyle w:val="ITSSzovegtest"/>
      </w:pPr>
      <w:r w:rsidRPr="00216BAE">
        <w:t xml:space="preserve">Erzsébetvárosban, a korábbiakhoz hasonlóan, három városrész került kialakításra az ITS készítése során. A felosztás a </w:t>
      </w:r>
      <w:r>
        <w:t xml:space="preserve">keresztirányú </w:t>
      </w:r>
      <w:r w:rsidRPr="00216BAE">
        <w:t xml:space="preserve">utak mentén történt, a Nagykörút és Rottenbiller utca választja el egymástól a három városrészt: Belső-, Középső- és Külső- Erzsébetvárost. </w:t>
      </w:r>
    </w:p>
    <w:p w:rsidR="00A67F58" w:rsidRDefault="00A67F58" w:rsidP="00D37EA6">
      <w:pPr>
        <w:pStyle w:val="ITSSzovegtest"/>
      </w:pPr>
      <w:r>
        <w:t xml:space="preserve">A kerület lakónépessége nem egyenlően oszlik meg a három városrész között, a Külső Erzsébetvárosban laknak a legtöbben, itt él a lakónépesség 42%-a, míg a Belső-Erzsébetvárosban 31%, a Középsőben pedig 27%-a. </w:t>
      </w:r>
    </w:p>
    <w:p w:rsidR="00A67F58" w:rsidRDefault="00A67F58" w:rsidP="00D37EA6">
      <w:pPr>
        <w:pStyle w:val="ITSSzovegtest"/>
      </w:pPr>
    </w:p>
    <w:p w:rsidR="00A67F58" w:rsidRDefault="00A67F58" w:rsidP="0014515C">
      <w:pPr>
        <w:pStyle w:val="ITSSzovegtest"/>
        <w:jc w:val="center"/>
      </w:pPr>
      <w:r>
        <w:rPr>
          <w:noProof/>
          <w:lang w:eastAsia="hu-HU"/>
        </w:rPr>
        <w:drawing>
          <wp:inline distT="0" distB="0" distL="0" distR="0" wp14:anchorId="39578D4A" wp14:editId="6ED434F5">
            <wp:extent cx="4907900" cy="1963318"/>
            <wp:effectExtent l="0" t="0" r="7620" b="18415"/>
            <wp:docPr id="53" name="Diagram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A67F58" w:rsidRDefault="00F662F3" w:rsidP="00A67F58">
      <w:pPr>
        <w:pStyle w:val="Kpalrs"/>
      </w:pPr>
      <w:r>
        <w:fldChar w:fldCharType="begin"/>
      </w:r>
      <w:r>
        <w:instrText xml:space="preserve"> SEQ ábra \* ARABIC </w:instrText>
      </w:r>
      <w:r>
        <w:fldChar w:fldCharType="separate"/>
      </w:r>
      <w:bookmarkStart w:id="86" w:name="_Toc421781294"/>
      <w:r w:rsidR="00F366D4">
        <w:rPr>
          <w:noProof/>
        </w:rPr>
        <w:t>18</w:t>
      </w:r>
      <w:r>
        <w:rPr>
          <w:noProof/>
        </w:rPr>
        <w:fldChar w:fldCharType="end"/>
      </w:r>
      <w:r w:rsidR="00A67F58">
        <w:t>. ábra  A kerület lakónépességének megoszlása a három városrészt között</w:t>
      </w:r>
      <w:bookmarkEnd w:id="86"/>
    </w:p>
    <w:p w:rsidR="00A67F58" w:rsidRDefault="00A67F58" w:rsidP="00DA6AA6">
      <w:pPr>
        <w:pStyle w:val="ITSSzovegtest"/>
      </w:pPr>
    </w:p>
    <w:p w:rsidR="00A67F58" w:rsidRDefault="00A67F58" w:rsidP="00D37EA6">
      <w:pPr>
        <w:pStyle w:val="ITSSzovegtest"/>
      </w:pPr>
      <w:r w:rsidRPr="00216BAE">
        <w:t>Erzsébetváros a főváros legsűrűbben beépített területe, mely beépítési sűrűség alapvetően nem változott az elmúlt évtizedben sem. A sűrű beépítés a kerület mindhárom városrészére jellemző, a lakosságcsökk</w:t>
      </w:r>
      <w:r w:rsidRPr="00216BAE">
        <w:t>e</w:t>
      </w:r>
      <w:r w:rsidRPr="00216BAE">
        <w:t xml:space="preserve">nésnek köszönhetően azonban a laksűrűség csökkent az elmúlt évtizedekben. </w:t>
      </w:r>
      <w:r>
        <w:t>A 2011-es adatok szerint a kerületben átlagosan 153 fő jut 100 lakásra, legsűrűbben lakott a Belső-Erzsébetváros, itt 100 lakásra 165 fő jut, a Középső-Erzsébetvárosban 149 fő, a Külső-Erzsébetvárosban pedig 147 fő.</w:t>
      </w:r>
    </w:p>
    <w:p w:rsidR="00A67F58" w:rsidRPr="00216BAE" w:rsidRDefault="00A67F58" w:rsidP="00D37EA6">
      <w:pPr>
        <w:pStyle w:val="ITSSzovegtest"/>
      </w:pPr>
      <w:r>
        <w:t xml:space="preserve">A </w:t>
      </w:r>
      <w:r w:rsidRPr="00216BAE">
        <w:t xml:space="preserve">három városrész között a kerület lakásállománya </w:t>
      </w:r>
      <w:r>
        <w:t>n</w:t>
      </w:r>
      <w:r w:rsidRPr="00216BAE">
        <w:t>em egyenlő arányban oszlik el. A lakott lakásállomán</w:t>
      </w:r>
      <w:r w:rsidRPr="00216BAE">
        <w:t>y</w:t>
      </w:r>
      <w:r w:rsidRPr="00216BAE">
        <w:t>nak 28-28 százaléka található a két belső városrészben, míg 43%-a Külső-Erzsébetvárosban</w:t>
      </w:r>
      <w:r>
        <w:t>, tehát az áll</w:t>
      </w:r>
      <w:r>
        <w:t>o</w:t>
      </w:r>
      <w:r>
        <w:t>mány jelentős része a külső városrészben található</w:t>
      </w:r>
      <w:r w:rsidRPr="00216BAE">
        <w:t>.</w:t>
      </w:r>
    </w:p>
    <w:p w:rsidR="00A67F58" w:rsidRDefault="00A67F58" w:rsidP="00BA6946">
      <w:pPr>
        <w:pStyle w:val="ITSSzovegtest"/>
      </w:pPr>
      <w:r w:rsidRPr="00216BAE">
        <w:t xml:space="preserve">A lakosság </w:t>
      </w:r>
      <w:r w:rsidRPr="006A3E8F">
        <w:rPr>
          <w:b/>
        </w:rPr>
        <w:t>kormegoszlásában</w:t>
      </w:r>
      <w:r w:rsidRPr="00216BAE">
        <w:t xml:space="preserve"> </w:t>
      </w:r>
      <w:r>
        <w:t xml:space="preserve">is mutatkoznak </w:t>
      </w:r>
      <w:r w:rsidRPr="00216BAE">
        <w:t>különbségek</w:t>
      </w:r>
      <w:r>
        <w:t>.A</w:t>
      </w:r>
      <w:r w:rsidRPr="00216BAE">
        <w:t xml:space="preserve"> gyermekkorúak szám</w:t>
      </w:r>
      <w:r>
        <w:t>a</w:t>
      </w:r>
      <w:r w:rsidRPr="00216BAE">
        <w:t xml:space="preserve"> és arány</w:t>
      </w:r>
      <w:r>
        <w:t xml:space="preserve">a </w:t>
      </w:r>
      <w:r w:rsidRPr="00216BAE">
        <w:t xml:space="preserve">Külső-Erzsébetvárosban </w:t>
      </w:r>
      <w:r>
        <w:t xml:space="preserve">a </w:t>
      </w:r>
      <w:r w:rsidRPr="00216BAE">
        <w:t>legmagasabb (9,3%), majd a Középső-Erzsébetvárosban (8,5%), míg Belső-Erzsébetvárosban a legalacsonyabb 7,1%. Az idősek arányában pont fordított sorrend figyelhető meg a v</w:t>
      </w:r>
      <w:r w:rsidRPr="00216BAE">
        <w:t>á</w:t>
      </w:r>
      <w:r w:rsidRPr="00216BAE">
        <w:t>rosrészek között, arányuk 25,7 és 22,1 % között alakul</w:t>
      </w:r>
      <w:r>
        <w:t>, a legöregebb városrész a Belső-Erzsébetváros</w:t>
      </w:r>
      <w:r w:rsidRPr="00216BAE">
        <w:t xml:space="preserve">. A </w:t>
      </w:r>
      <w:r w:rsidRPr="006A3E8F">
        <w:rPr>
          <w:b/>
        </w:rPr>
        <w:t>társadalmi státuszt</w:t>
      </w:r>
      <w:r w:rsidRPr="00216BAE">
        <w:t xml:space="preserve"> jól leíró képzettségi mutatók</w:t>
      </w:r>
      <w:r>
        <w:t xml:space="preserve"> tekintetében is eltér egymástól a három városrész; </w:t>
      </w:r>
      <w:r w:rsidRPr="00216BAE">
        <w:t xml:space="preserve"> legal</w:t>
      </w:r>
      <w:r w:rsidRPr="00216BAE">
        <w:t>a</w:t>
      </w:r>
      <w:r w:rsidRPr="00216BAE">
        <w:t>csonyabb státusza a Külső-Erzsébetvárosnak</w:t>
      </w:r>
      <w:r>
        <w:t xml:space="preserve"> van,</w:t>
      </w:r>
      <w:r w:rsidRPr="00216BAE">
        <w:t xml:space="preserve"> itt a legmagasabb az alacsony végzettségűek, és legal</w:t>
      </w:r>
      <w:r w:rsidRPr="00216BAE">
        <w:t>a</w:t>
      </w:r>
      <w:r w:rsidRPr="00216BAE">
        <w:t xml:space="preserve">csonyabb a felsőfokú végzettségűek aránya. A legmagasabb státusszal a Belső-Erzsébetváros rendelkezik. </w:t>
      </w:r>
    </w:p>
    <w:tbl>
      <w:tblPr>
        <w:tblStyle w:val="Rcsostblzat"/>
        <w:tblW w:w="0" w:type="auto"/>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760"/>
        <w:gridCol w:w="5056"/>
      </w:tblGrid>
      <w:tr w:rsidR="00A67F58" w:rsidTr="005E7ED4">
        <w:tc>
          <w:tcPr>
            <w:tcW w:w="4758" w:type="dxa"/>
          </w:tcPr>
          <w:p w:rsidR="00A67F58" w:rsidRDefault="00A67F58" w:rsidP="002C2C00">
            <w:pPr>
              <w:pStyle w:val="ITSSzovegtest"/>
            </w:pPr>
            <w:r>
              <w:rPr>
                <w:noProof/>
                <w:lang w:eastAsia="hu-HU"/>
              </w:rPr>
              <w:lastRenderedPageBreak/>
              <w:drawing>
                <wp:inline distT="0" distB="0" distL="0" distR="0" wp14:anchorId="5E009C7A" wp14:editId="587FEFBA">
                  <wp:extent cx="2919548" cy="2743200"/>
                  <wp:effectExtent l="0" t="0" r="14605" b="0"/>
                  <wp:docPr id="54" name="Diagram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c>
          <w:tcPr>
            <w:tcW w:w="5058" w:type="dxa"/>
          </w:tcPr>
          <w:p w:rsidR="00A67F58" w:rsidRDefault="00A67F58" w:rsidP="008F6EDB">
            <w:pPr>
              <w:pStyle w:val="ITSSzovegtest"/>
            </w:pPr>
            <w:r>
              <w:rPr>
                <w:noProof/>
                <w:lang w:eastAsia="hu-HU"/>
              </w:rPr>
              <w:drawing>
                <wp:inline distT="0" distB="0" distL="0" distR="0" wp14:anchorId="3F1C92A1" wp14:editId="4631FF15">
                  <wp:extent cx="3102428" cy="2743200"/>
                  <wp:effectExtent l="0" t="0" r="3175" b="0"/>
                  <wp:docPr id="55" name="Diagram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A67F58" w:rsidTr="005E7ED4">
        <w:tblPrEx>
          <w:tblCellMar>
            <w:left w:w="108" w:type="dxa"/>
            <w:right w:w="108" w:type="dxa"/>
          </w:tblCellMar>
        </w:tblPrEx>
        <w:tc>
          <w:tcPr>
            <w:tcW w:w="4758" w:type="dxa"/>
          </w:tcPr>
          <w:p w:rsidR="00A67F58" w:rsidRDefault="00F662F3" w:rsidP="005E7ED4">
            <w:pPr>
              <w:pStyle w:val="Kpalrs"/>
            </w:pPr>
            <w:r>
              <w:fldChar w:fldCharType="begin"/>
            </w:r>
            <w:r>
              <w:instrText xml:space="preserve"> SEQ ábra \* ARABIC </w:instrText>
            </w:r>
            <w:r>
              <w:fldChar w:fldCharType="separate"/>
            </w:r>
            <w:bookmarkStart w:id="87" w:name="_Toc421781295"/>
            <w:r w:rsidR="00F366D4">
              <w:rPr>
                <w:noProof/>
              </w:rPr>
              <w:t>19</w:t>
            </w:r>
            <w:r>
              <w:rPr>
                <w:noProof/>
              </w:rPr>
              <w:fldChar w:fldCharType="end"/>
            </w:r>
            <w:r w:rsidR="00A67F58">
              <w:t>. ábra  A városrészek lakónépességének korcsoport szerinti megoszlása</w:t>
            </w:r>
            <w:bookmarkEnd w:id="87"/>
          </w:p>
        </w:tc>
        <w:tc>
          <w:tcPr>
            <w:tcW w:w="5058" w:type="dxa"/>
          </w:tcPr>
          <w:p w:rsidR="00A67F58" w:rsidRDefault="00F662F3" w:rsidP="005E7ED4">
            <w:pPr>
              <w:pStyle w:val="Kpalrs"/>
            </w:pPr>
            <w:r>
              <w:fldChar w:fldCharType="begin"/>
            </w:r>
            <w:r>
              <w:instrText xml:space="preserve"> SEQ ábra \* ARABIC </w:instrText>
            </w:r>
            <w:r>
              <w:fldChar w:fldCharType="separate"/>
            </w:r>
            <w:bookmarkStart w:id="88" w:name="_Toc421781296"/>
            <w:r w:rsidR="00F366D4">
              <w:rPr>
                <w:noProof/>
              </w:rPr>
              <w:t>20</w:t>
            </w:r>
            <w:r>
              <w:rPr>
                <w:noProof/>
              </w:rPr>
              <w:fldChar w:fldCharType="end"/>
            </w:r>
            <w:r w:rsidR="00A67F58">
              <w:t>. ábra  Lakónépesség iskolai végzettség szerinti megos</w:t>
            </w:r>
            <w:r w:rsidR="00A67F58">
              <w:t>z</w:t>
            </w:r>
            <w:r w:rsidR="00A67F58">
              <w:t>lása a releváns korcsoportokban</w:t>
            </w:r>
            <w:bookmarkEnd w:id="88"/>
          </w:p>
        </w:tc>
      </w:tr>
    </w:tbl>
    <w:p w:rsidR="00A67F58" w:rsidRPr="00822DBC" w:rsidRDefault="00A67F58" w:rsidP="00DA6AA6">
      <w:pPr>
        <w:pStyle w:val="ITSSzovegtest"/>
      </w:pPr>
      <w:r w:rsidRPr="00822DBC">
        <w:t>Forrás: KSH, Népszámlálás</w:t>
      </w:r>
    </w:p>
    <w:p w:rsidR="00A67F58" w:rsidRDefault="00A67F58" w:rsidP="00D37EA6">
      <w:pPr>
        <w:pStyle w:val="ITSSzovegtest"/>
      </w:pPr>
    </w:p>
    <w:p w:rsidR="00A67F58" w:rsidRDefault="00A67F58" w:rsidP="00D37EA6">
      <w:pPr>
        <w:pStyle w:val="ITSSzovegtest"/>
      </w:pPr>
      <w:r w:rsidRPr="00216BAE">
        <w:t xml:space="preserve">A </w:t>
      </w:r>
      <w:r w:rsidRPr="006A3E8F">
        <w:rPr>
          <w:b/>
        </w:rPr>
        <w:t>munkanélküliségi ráta</w:t>
      </w:r>
      <w:r w:rsidRPr="00216BAE">
        <w:t xml:space="preserve"> és az alacsony presztízsű foglalkoztatási csoportba tartozók ar</w:t>
      </w:r>
      <w:r>
        <w:t>ánya is ezt a mint</w:t>
      </w:r>
      <w:r>
        <w:t>á</w:t>
      </w:r>
      <w:r>
        <w:t>zatot követi, a legmagasabb hátrányos helyzetű lakossággal mindkét mutató szerint Külső-Erzsébetváros rendelkezik.</w:t>
      </w:r>
      <w:r w:rsidRPr="00216BAE">
        <w:t xml:space="preserve"> A rendszeres munkajövedelemmel nem rendelkezők és a foglalkoztatottak arányában találunk némi sorrend változást, itt a Középső-Erzsébetváros enyhén rosszabb </w:t>
      </w:r>
      <w:r>
        <w:t xml:space="preserve">helyzetet tükröz, </w:t>
      </w:r>
      <w:r w:rsidRPr="00216BAE">
        <w:t>mint a külső váro</w:t>
      </w:r>
      <w:r w:rsidRPr="00216BAE">
        <w:t>s</w:t>
      </w:r>
      <w:r w:rsidRPr="00216BAE">
        <w:t>rész.</w:t>
      </w:r>
    </w:p>
    <w:p w:rsidR="00A67F58" w:rsidRDefault="00A67F58" w:rsidP="00BA6946">
      <w:pPr>
        <w:pStyle w:val="ITSSzovegtest"/>
      </w:pPr>
    </w:p>
    <w:p w:rsidR="00A67F58" w:rsidRDefault="00A67F58" w:rsidP="0014515C">
      <w:pPr>
        <w:pStyle w:val="ITSSzovegtest"/>
        <w:jc w:val="center"/>
      </w:pPr>
      <w:r>
        <w:rPr>
          <w:noProof/>
          <w:lang w:eastAsia="hu-HU"/>
        </w:rPr>
        <w:drawing>
          <wp:inline distT="0" distB="0" distL="0" distR="0" wp14:anchorId="0713A53E" wp14:editId="17B7027C">
            <wp:extent cx="4539343" cy="1704703"/>
            <wp:effectExtent l="0" t="0" r="13970" b="10160"/>
            <wp:docPr id="56" name="Diagram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A67F58" w:rsidRPr="00216BAE" w:rsidRDefault="00F662F3" w:rsidP="00A67F58">
      <w:pPr>
        <w:pStyle w:val="Kpalrs"/>
      </w:pPr>
      <w:r>
        <w:fldChar w:fldCharType="begin"/>
      </w:r>
      <w:r>
        <w:instrText xml:space="preserve"> SEQ ábra \* ARABIC </w:instrText>
      </w:r>
      <w:r>
        <w:fldChar w:fldCharType="separate"/>
      </w:r>
      <w:bookmarkStart w:id="89" w:name="_Toc421781297"/>
      <w:r w:rsidR="00F366D4">
        <w:rPr>
          <w:noProof/>
        </w:rPr>
        <w:t>21</w:t>
      </w:r>
      <w:r>
        <w:rPr>
          <w:noProof/>
        </w:rPr>
        <w:fldChar w:fldCharType="end"/>
      </w:r>
      <w:r w:rsidR="00A67F58">
        <w:t>. ábra  A lakónépesség kedvezőtlen foglalkoztatottsági státuszát jellemző adatok, 2011. Forrás KSH, Népszámlálás.</w:t>
      </w:r>
      <w:bookmarkEnd w:id="89"/>
    </w:p>
    <w:p w:rsidR="00A67F58" w:rsidRDefault="00A67F58" w:rsidP="00DA6AA6">
      <w:pPr>
        <w:pStyle w:val="ITSSzovegtest"/>
      </w:pPr>
    </w:p>
    <w:p w:rsidR="00A67F58" w:rsidRPr="00216BAE" w:rsidRDefault="00A67F58" w:rsidP="00D37EA6">
      <w:pPr>
        <w:pStyle w:val="ITSSzovegtest"/>
      </w:pPr>
      <w:r w:rsidRPr="00216BAE">
        <w:t xml:space="preserve">A </w:t>
      </w:r>
      <w:r w:rsidRPr="006A3E8F">
        <w:rPr>
          <w:b/>
        </w:rPr>
        <w:t>lakásállomány</w:t>
      </w:r>
      <w:r w:rsidRPr="00216BAE">
        <w:t xml:space="preserve"> tekintetében nagyobb különbsége</w:t>
      </w:r>
      <w:r>
        <w:t>k jelentkeznek a városrészek között. Belső-E</w:t>
      </w:r>
      <w:r w:rsidRPr="00216BAE">
        <w:t>rzsébetváros rendelkezik a legjobb lakásállománnyal, mivel itt a legalacsonyabb az alacsony</w:t>
      </w:r>
      <w:r>
        <w:t xml:space="preserve"> </w:t>
      </w:r>
      <w:r w:rsidRPr="00216BAE">
        <w:t>komfortfok</w:t>
      </w:r>
      <w:r w:rsidRPr="00216BAE">
        <w:t>o</w:t>
      </w:r>
      <w:r w:rsidRPr="00216BAE">
        <w:t xml:space="preserve">zatú és az egyszobás lakások aránya, míg a másik két </w:t>
      </w:r>
      <w:r>
        <w:t xml:space="preserve">városrészben az alacsonyabb komfortú lakások aránya </w:t>
      </w:r>
      <w:r>
        <w:lastRenderedPageBreak/>
        <w:t xml:space="preserve">közel azonos. Az egyszobás lakások </w:t>
      </w:r>
      <w:r w:rsidRPr="00216BAE">
        <w:t xml:space="preserve">aránya viszont </w:t>
      </w:r>
      <w:r>
        <w:t>már jelentősebb eltérést mutat a városrészek között. A Külső-Erzsébetvárosban a lakások 39,2%-a egyszobás, mely majd 10%-kal magasabb érték mint ami a Belső-Erzsébetvárosra jellemző (29,7%). A Középső-Erzsébetváros e tekintetben is a két városrész között helye</w:t>
      </w:r>
      <w:r>
        <w:t>z</w:t>
      </w:r>
      <w:r>
        <w:t xml:space="preserve">kedik el. </w:t>
      </w:r>
      <w:r w:rsidRPr="00216BAE">
        <w:t xml:space="preserve"> </w:t>
      </w:r>
    </w:p>
    <w:p w:rsidR="00A67F58" w:rsidRDefault="00A67F58" w:rsidP="0014515C">
      <w:pPr>
        <w:pStyle w:val="ITSSzovegtest"/>
        <w:jc w:val="center"/>
      </w:pPr>
      <w:r>
        <w:rPr>
          <w:noProof/>
          <w:lang w:eastAsia="hu-HU"/>
        </w:rPr>
        <w:drawing>
          <wp:inline distT="0" distB="0" distL="0" distR="0" wp14:anchorId="62E7030C" wp14:editId="536CBF72">
            <wp:extent cx="4572000" cy="1672046"/>
            <wp:effectExtent l="0" t="0" r="0" b="4445"/>
            <wp:docPr id="57" name="Diagram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A67F58" w:rsidRDefault="00F662F3" w:rsidP="00A67F58">
      <w:pPr>
        <w:pStyle w:val="Kpalrs"/>
      </w:pPr>
      <w:r>
        <w:fldChar w:fldCharType="begin"/>
      </w:r>
      <w:r>
        <w:instrText xml:space="preserve"> SEQ ábra \* ARABIC </w:instrText>
      </w:r>
      <w:r>
        <w:fldChar w:fldCharType="separate"/>
      </w:r>
      <w:bookmarkStart w:id="90" w:name="_Toc421781298"/>
      <w:r w:rsidR="00F366D4">
        <w:rPr>
          <w:noProof/>
        </w:rPr>
        <w:t>22</w:t>
      </w:r>
      <w:r>
        <w:rPr>
          <w:noProof/>
        </w:rPr>
        <w:fldChar w:fldCharType="end"/>
      </w:r>
      <w:r w:rsidR="00A67F58">
        <w:t>. ábra  A városrészek lakásállományainak jellemzői, 2011. Forrás: KSH, Népszámlálás.</w:t>
      </w:r>
      <w:bookmarkEnd w:id="90"/>
    </w:p>
    <w:p w:rsidR="00A67F58" w:rsidRDefault="00A67F58" w:rsidP="00DA6AA6">
      <w:pPr>
        <w:pStyle w:val="ITSSzovegtest"/>
      </w:pPr>
    </w:p>
    <w:p w:rsidR="00A67F58" w:rsidRPr="00216BAE" w:rsidRDefault="00A67F58" w:rsidP="00D37EA6">
      <w:pPr>
        <w:pStyle w:val="ITSSzovegtest"/>
      </w:pPr>
      <w:r w:rsidRPr="00216BAE">
        <w:t>Funkcionális ellátottság terén a közszolgáltatásokban nem jelentkeznek jelentős különbségek</w:t>
      </w:r>
      <w:r>
        <w:t xml:space="preserve"> a városrészek között. A</w:t>
      </w:r>
      <w:r w:rsidRPr="00216BAE">
        <w:t xml:space="preserve">z oktatási, egészségügyi szolgáltatások a kerület mindhárom városrészében jelen vannak. A járóbeteg szakrendelés, a kórházi ellátás  a kerület középső </w:t>
      </w:r>
      <w:r>
        <w:t>részén</w:t>
      </w:r>
      <w:r w:rsidRPr="00216BAE">
        <w:t>, jól elérhető helyen van. A lakosság ell</w:t>
      </w:r>
      <w:r w:rsidRPr="00216BAE">
        <w:t>á</w:t>
      </w:r>
      <w:r w:rsidRPr="00216BAE">
        <w:t>tását szolgáló kereskedelmi ellátottság alapvetően mindhárom kerületrészben kielégítő, kisboltok és vásá</w:t>
      </w:r>
      <w:r w:rsidRPr="00216BAE">
        <w:t>r</w:t>
      </w:r>
      <w:r w:rsidRPr="00216BAE">
        <w:t>csarnokok, illetve azokból átalakított szupermarketek révén: Belső-Erzsébetvárosban helyezkedik el a Kla</w:t>
      </w:r>
      <w:r w:rsidRPr="00216BAE">
        <w:t>u</w:t>
      </w:r>
      <w:r w:rsidRPr="00216BAE">
        <w:t xml:space="preserve">zál téri csarnok, középső városrészben a Dembinszky utca piaccsarnokból átalakított szupermarket, illetve Külső-Erzsébetvárosban van a Garai téri piac. </w:t>
      </w:r>
    </w:p>
    <w:p w:rsidR="00A67F58" w:rsidRPr="00216BAE" w:rsidRDefault="00A67F58" w:rsidP="00D37EA6">
      <w:pPr>
        <w:pStyle w:val="ITSSzovegtest"/>
      </w:pPr>
      <w:r w:rsidRPr="00216BAE">
        <w:t>Funkcionális szempontból nagy különbség a vendéglátás, kulturális és a turisztikai szolgáltatások terén j</w:t>
      </w:r>
      <w:r w:rsidRPr="00216BAE">
        <w:t>e</w:t>
      </w:r>
      <w:r w:rsidRPr="00216BAE">
        <w:t xml:space="preserve">lentkezik, melyek értelemszerűen a </w:t>
      </w:r>
      <w:r>
        <w:t xml:space="preserve">jelentős </w:t>
      </w:r>
      <w:r w:rsidRPr="00216BAE">
        <w:t xml:space="preserve">kulturális hagyományokkal és műemlékekkel rendelkező Belső-Erzsébetvárosban </w:t>
      </w:r>
      <w:r w:rsidRPr="00255785">
        <w:t>koncentrálódnak. Itt van a kulturális intézmények többsége is (pl. színházak), de az</w:t>
      </w:r>
      <w:r>
        <w:t xml:space="preserve"> ö</w:t>
      </w:r>
      <w:r>
        <w:t>n</w:t>
      </w:r>
      <w:r>
        <w:t>kormányzati fenntartású kulturális, közösségi intézmények is itt találhatók (ERőMŰVHÁZ, Király 11 közöss</w:t>
      </w:r>
      <w:r>
        <w:t>é</w:t>
      </w:r>
      <w:r>
        <w:t xml:space="preserve">gi tér). A külsőbb városrészekben található a Bethlen Téri Színház és a Róth Miksa Emlékház, ennek ellenére a két külső városrészre a közösségi helyek, terek hiánya jellemző.  </w:t>
      </w:r>
    </w:p>
    <w:p w:rsidR="00A67F58" w:rsidRDefault="00A67F58" w:rsidP="00BA6946">
      <w:pPr>
        <w:pStyle w:val="ITSSzovegtest"/>
      </w:pPr>
    </w:p>
    <w:tbl>
      <w:tblPr>
        <w:tblStyle w:val="ITSTablazat1"/>
        <w:tblW w:w="9356" w:type="dxa"/>
        <w:tblLayout w:type="fixed"/>
        <w:tblLook w:val="01E0" w:firstRow="1" w:lastRow="1" w:firstColumn="1" w:lastColumn="1" w:noHBand="0" w:noVBand="0"/>
      </w:tblPr>
      <w:tblGrid>
        <w:gridCol w:w="4678"/>
        <w:gridCol w:w="4678"/>
      </w:tblGrid>
      <w:tr w:rsidR="00A67F58" w:rsidRPr="00216BAE" w:rsidTr="005E7ED4">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216BAE" w:rsidRDefault="00A67F58" w:rsidP="007509C0">
            <w:pPr>
              <w:pStyle w:val="ITSFejezet3"/>
              <w:rPr>
                <w:rFonts w:eastAsia="Calibri" w:cs="Arial"/>
                <w:caps/>
                <w:sz w:val="28"/>
                <w:szCs w:val="28"/>
              </w:rPr>
            </w:pPr>
            <w:bookmarkStart w:id="91" w:name="_Toc421180407"/>
            <w:bookmarkStart w:id="92" w:name="_Toc421781135"/>
            <w:r w:rsidRPr="001524C5">
              <w:t xml:space="preserve">SWOT- </w:t>
            </w:r>
            <w:r>
              <w:t>Társadalom</w:t>
            </w:r>
            <w:bookmarkEnd w:id="91"/>
            <w:bookmarkEnd w:id="92"/>
            <w:r>
              <w:t xml:space="preserve"> </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216BAE" w:rsidRDefault="00A67F58" w:rsidP="005E7ED4">
            <w:pPr>
              <w:tabs>
                <w:tab w:val="left" w:pos="0"/>
                <w:tab w:val="left" w:pos="184"/>
              </w:tabs>
              <w:spacing w:line="240" w:lineRule="auto"/>
              <w:ind w:left="-28"/>
              <w:rPr>
                <w:rFonts w:eastAsia="Calibri" w:cs="Arial"/>
                <w:caps/>
                <w:color w:val="244BAE"/>
                <w:sz w:val="28"/>
                <w:szCs w:val="28"/>
              </w:rPr>
            </w:pPr>
          </w:p>
        </w:tc>
      </w:tr>
      <w:tr w:rsidR="00A67F58" w:rsidRPr="00216BAE" w:rsidTr="005E7ED4">
        <w:trPr>
          <w:trHeight w:val="100"/>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216BAE" w:rsidRDefault="00A67F58" w:rsidP="005E7ED4">
            <w:pPr>
              <w:spacing w:line="240" w:lineRule="auto"/>
              <w:rPr>
                <w:rFonts w:eastAsia="Calibri"/>
                <w:sz w:val="4"/>
                <w:szCs w:val="20"/>
              </w:rPr>
            </w:pP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216BAE" w:rsidRDefault="00A67F58" w:rsidP="005E7ED4">
            <w:pPr>
              <w:spacing w:line="240" w:lineRule="auto"/>
              <w:rPr>
                <w:rFonts w:eastAsia="Calibri"/>
                <w:sz w:val="4"/>
                <w:szCs w:val="20"/>
              </w:rPr>
            </w:pPr>
          </w:p>
        </w:tc>
      </w:tr>
      <w:tr w:rsidR="00A67F58" w:rsidRPr="00216BAE" w:rsidTr="005E7ED4">
        <w:trPr>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216BAE" w:rsidRDefault="00A67F58" w:rsidP="005E7ED4">
            <w:pPr>
              <w:spacing w:line="264" w:lineRule="auto"/>
              <w:rPr>
                <w:rFonts w:cs="Arial"/>
                <w:b/>
                <w:sz w:val="18"/>
                <w:szCs w:val="18"/>
              </w:rPr>
            </w:pPr>
            <w:r w:rsidRPr="00216BAE">
              <w:rPr>
                <w:rFonts w:cs="Arial"/>
                <w:b/>
                <w:sz w:val="18"/>
                <w:szCs w:val="18"/>
              </w:rPr>
              <w:t>ERŐSSÉGEK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216BAE" w:rsidRDefault="00A67F58" w:rsidP="005E7ED4">
            <w:pPr>
              <w:spacing w:line="264" w:lineRule="auto"/>
              <w:rPr>
                <w:rFonts w:cs="Arial"/>
                <w:b/>
                <w:sz w:val="18"/>
                <w:szCs w:val="18"/>
              </w:rPr>
            </w:pPr>
            <w:r w:rsidRPr="00216BAE">
              <w:rPr>
                <w:rFonts w:cs="Arial"/>
                <w:b/>
                <w:sz w:val="18"/>
                <w:szCs w:val="18"/>
              </w:rPr>
              <w:t>GYENGESÉGEK</w:t>
            </w:r>
          </w:p>
        </w:tc>
      </w:tr>
      <w:tr w:rsidR="00A67F58" w:rsidRPr="00216BAE" w:rsidTr="005E7ED4">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A45BCF" w:rsidRDefault="00A67F58" w:rsidP="005E7ED4">
            <w:pPr>
              <w:pStyle w:val="ITSTablazat8Szoveg"/>
              <w:numPr>
                <w:ilvl w:val="0"/>
                <w:numId w:val="34"/>
              </w:numPr>
              <w:ind w:right="283"/>
              <w:jc w:val="both"/>
            </w:pPr>
            <w:r w:rsidRPr="00A45BCF">
              <w:t>Idős népesség aránya csökken, kerület öregedési index</w:t>
            </w:r>
            <w:r>
              <w:t xml:space="preserve"> hosszan tartó növekedés után stagnál </w:t>
            </w:r>
          </w:p>
          <w:p w:rsidR="00A67F58" w:rsidRDefault="00A67F58" w:rsidP="005E7ED4">
            <w:pPr>
              <w:pStyle w:val="ITSTablazat8Szoveg"/>
              <w:numPr>
                <w:ilvl w:val="0"/>
                <w:numId w:val="34"/>
              </w:numPr>
              <w:ind w:right="283"/>
              <w:jc w:val="both"/>
            </w:pPr>
            <w:r w:rsidRPr="00A45BCF">
              <w:t>Aktívkorúak aránya növekszik, valószínűsíthetően fiatalok beköltözése</w:t>
            </w:r>
          </w:p>
          <w:p w:rsidR="00A67F58" w:rsidRPr="00A45BCF" w:rsidRDefault="00A67F58" w:rsidP="005E7ED4">
            <w:pPr>
              <w:pStyle w:val="ITSTablazat8Szoveg"/>
              <w:numPr>
                <w:ilvl w:val="0"/>
                <w:numId w:val="34"/>
              </w:numPr>
              <w:ind w:right="283"/>
              <w:jc w:val="both"/>
            </w:pPr>
            <w:r>
              <w:t>Lakósűrűség csökken</w:t>
            </w:r>
          </w:p>
          <w:p w:rsidR="00A67F58" w:rsidRPr="00A45BCF" w:rsidRDefault="00A67F58" w:rsidP="005E7ED4">
            <w:pPr>
              <w:pStyle w:val="ITSTablazat8Szoveg"/>
              <w:numPr>
                <w:ilvl w:val="0"/>
                <w:numId w:val="34"/>
              </w:numPr>
              <w:ind w:right="283"/>
              <w:jc w:val="both"/>
            </w:pPr>
            <w:r w:rsidRPr="00A45BCF">
              <w:t xml:space="preserve">Kerület képzettségi szintje </w:t>
            </w:r>
            <w:r>
              <w:t xml:space="preserve">jelentősen javult, fővárosi átlaghoz felzárkózott </w:t>
            </w:r>
          </w:p>
          <w:p w:rsidR="00A67F58" w:rsidRPr="00A45BCF" w:rsidRDefault="00A67F58" w:rsidP="005E7ED4">
            <w:pPr>
              <w:pStyle w:val="ITSTablazat8Szoveg"/>
              <w:numPr>
                <w:ilvl w:val="0"/>
                <w:numId w:val="34"/>
              </w:numPr>
              <w:ind w:right="283"/>
              <w:jc w:val="both"/>
            </w:pPr>
            <w:r w:rsidRPr="00A45BCF">
              <w:t xml:space="preserve">Gazdaságilag aktív népesség és a foglalkoztatottsági szint </w:t>
            </w:r>
            <w:r w:rsidRPr="00A45BCF">
              <w:lastRenderedPageBreak/>
              <w:t>jelentős növekedése</w:t>
            </w:r>
          </w:p>
          <w:p w:rsidR="00A67F58" w:rsidRPr="00A45BCF" w:rsidRDefault="00A67F58" w:rsidP="005E7ED4">
            <w:pPr>
              <w:pStyle w:val="ITSTablazat8Szoveg"/>
              <w:numPr>
                <w:ilvl w:val="0"/>
                <w:numId w:val="34"/>
              </w:numPr>
              <w:ind w:right="283"/>
              <w:jc w:val="both"/>
            </w:pPr>
            <w:r w:rsidRPr="00A45BCF">
              <w:t>Bérlakások magas aránya , rugalmas lakásszektor,  fiatalok beköltözését segíti (főként nem családosokét)</w:t>
            </w:r>
          </w:p>
          <w:p w:rsidR="00A67F58" w:rsidRPr="00A45BCF" w:rsidRDefault="00A67F58" w:rsidP="005E7ED4">
            <w:pPr>
              <w:pStyle w:val="ITSTablazat8Szoveg"/>
              <w:numPr>
                <w:ilvl w:val="0"/>
                <w:numId w:val="34"/>
              </w:numPr>
              <w:ind w:right="283"/>
              <w:jc w:val="both"/>
            </w:pPr>
            <w:r w:rsidRPr="00A45BCF">
              <w:t>Javuló  minőségű lakásállomány</w:t>
            </w:r>
          </w:p>
          <w:p w:rsidR="00A67F58" w:rsidRPr="007C14D4" w:rsidRDefault="00A67F58" w:rsidP="005E7ED4">
            <w:pPr>
              <w:pStyle w:val="ITSTablazat8Szoveg"/>
              <w:numPr>
                <w:ilvl w:val="0"/>
                <w:numId w:val="34"/>
              </w:numPr>
              <w:ind w:right="283"/>
              <w:jc w:val="both"/>
            </w:pPr>
            <w:r>
              <w:t>Hajléktalan ellátást (nappali, utcai ellátás) partnerségben végzi az önkormányzat, civil szervezetek bevonásával</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A45BCF" w:rsidRDefault="00A67F58" w:rsidP="005E7ED4">
            <w:pPr>
              <w:pStyle w:val="ITSTablazat8Szoveg"/>
              <w:numPr>
                <w:ilvl w:val="0"/>
                <w:numId w:val="36"/>
              </w:numPr>
              <w:ind w:right="283"/>
              <w:jc w:val="both"/>
            </w:pPr>
            <w:r w:rsidRPr="00A45BCF">
              <w:lastRenderedPageBreak/>
              <w:t>Hosszú távú népességcsökkenés</w:t>
            </w:r>
            <w:r>
              <w:t>, illetve tényleges népessé</w:t>
            </w:r>
            <w:r>
              <w:t>g</w:t>
            </w:r>
            <w:r>
              <w:t>szám nem ismert</w:t>
            </w:r>
          </w:p>
          <w:p w:rsidR="00A67F58" w:rsidRPr="00A45BCF" w:rsidRDefault="00A67F58" w:rsidP="005E7ED4">
            <w:pPr>
              <w:pStyle w:val="ITSTablazat8Szoveg"/>
              <w:numPr>
                <w:ilvl w:val="0"/>
                <w:numId w:val="36"/>
              </w:numPr>
              <w:ind w:right="283"/>
              <w:jc w:val="both"/>
            </w:pPr>
            <w:r w:rsidRPr="00A45BCF">
              <w:t>Valószínűsíthetően magas a nem bejelentett itt tartózkodó lakosság száma, magas</w:t>
            </w:r>
            <w:r>
              <w:t xml:space="preserve"> arányú </w:t>
            </w:r>
            <w:r w:rsidRPr="00A45BCF">
              <w:t xml:space="preserve"> ki és bevándorlás</w:t>
            </w:r>
          </w:p>
          <w:p w:rsidR="00A67F58" w:rsidRPr="00A45BCF" w:rsidRDefault="00A67F58" w:rsidP="005E7ED4">
            <w:pPr>
              <w:pStyle w:val="ITSTablazat8Szoveg"/>
              <w:numPr>
                <w:ilvl w:val="0"/>
                <w:numId w:val="36"/>
              </w:numPr>
              <w:ind w:right="283"/>
              <w:jc w:val="both"/>
            </w:pPr>
            <w:r w:rsidRPr="00A45BCF">
              <w:t xml:space="preserve">Egy fős háztartások aránya növekszik, gyermekes családok aránya alacsony  </w:t>
            </w:r>
          </w:p>
          <w:p w:rsidR="00A67F58" w:rsidRPr="00A45BCF" w:rsidRDefault="00A67F58" w:rsidP="005E7ED4">
            <w:pPr>
              <w:pStyle w:val="ITSTablazat8Szoveg"/>
              <w:numPr>
                <w:ilvl w:val="0"/>
                <w:numId w:val="36"/>
              </w:numPr>
              <w:ind w:right="283"/>
              <w:jc w:val="both"/>
            </w:pPr>
            <w:r w:rsidRPr="00A45BCF">
              <w:t xml:space="preserve">Erősen csökkenő gyerekszám, arány </w:t>
            </w:r>
          </w:p>
          <w:p w:rsidR="00A67F58" w:rsidRPr="00A45BCF" w:rsidRDefault="00A67F58" w:rsidP="005E7ED4">
            <w:pPr>
              <w:pStyle w:val="ITSTablazat8Szoveg"/>
              <w:numPr>
                <w:ilvl w:val="0"/>
                <w:numId w:val="36"/>
              </w:numPr>
              <w:ind w:right="283"/>
              <w:jc w:val="both"/>
            </w:pPr>
            <w:r>
              <w:t xml:space="preserve">munkanélküliség viszonylag magas, alacsonyan képzetteknél </w:t>
            </w:r>
            <w:r>
              <w:lastRenderedPageBreak/>
              <w:t>jelent hosszú távon problémát</w:t>
            </w:r>
          </w:p>
          <w:p w:rsidR="00A67F58" w:rsidRPr="00A45BCF" w:rsidRDefault="00A67F58" w:rsidP="005E7ED4">
            <w:pPr>
              <w:pStyle w:val="ITSTablazat8Szoveg"/>
              <w:numPr>
                <w:ilvl w:val="0"/>
                <w:numId w:val="36"/>
              </w:numPr>
              <w:ind w:right="283"/>
              <w:jc w:val="both"/>
            </w:pPr>
            <w:r w:rsidRPr="00A45BCF">
              <w:t xml:space="preserve">Jövedelem szint alacsonyabb </w:t>
            </w:r>
            <w:r>
              <w:t xml:space="preserve">a </w:t>
            </w:r>
            <w:r w:rsidRPr="00A45BCF">
              <w:t>fővárosi átlagnál</w:t>
            </w:r>
          </w:p>
          <w:p w:rsidR="00A67F58" w:rsidRPr="00A45BCF" w:rsidRDefault="00A67F58" w:rsidP="005E7ED4">
            <w:pPr>
              <w:pStyle w:val="ITSTablazat8Szoveg"/>
              <w:numPr>
                <w:ilvl w:val="0"/>
                <w:numId w:val="36"/>
              </w:numPr>
              <w:ind w:right="283"/>
              <w:jc w:val="both"/>
            </w:pPr>
            <w:r w:rsidRPr="00A45BCF">
              <w:t>Lakásállomány minősége elmarad fővárosi átlagtól</w:t>
            </w:r>
          </w:p>
          <w:p w:rsidR="00A67F58" w:rsidRDefault="00A67F58" w:rsidP="005E7ED4">
            <w:pPr>
              <w:pStyle w:val="ITSTablazat8Szoveg"/>
              <w:numPr>
                <w:ilvl w:val="0"/>
                <w:numId w:val="36"/>
              </w:numPr>
              <w:ind w:right="283"/>
              <w:jc w:val="both"/>
            </w:pPr>
            <w:r w:rsidRPr="00A45BCF">
              <w:t>Önkormányzati bérlakások leromlottak, hátrányos helyzetű bérlők aránya magas</w:t>
            </w:r>
          </w:p>
          <w:p w:rsidR="00A67F58" w:rsidRPr="00A45BCF" w:rsidRDefault="00A67F58" w:rsidP="005E7ED4">
            <w:pPr>
              <w:pStyle w:val="ITSTablazat8Szoveg"/>
              <w:numPr>
                <w:ilvl w:val="0"/>
                <w:numId w:val="36"/>
              </w:numPr>
              <w:ind w:right="283"/>
              <w:jc w:val="both"/>
            </w:pPr>
            <w:r>
              <w:t>Magánbérleti szektorban sokan nincsenek bejelentkezve</w:t>
            </w:r>
          </w:p>
          <w:p w:rsidR="00A67F58" w:rsidRDefault="00A67F58" w:rsidP="005E7ED4">
            <w:pPr>
              <w:pStyle w:val="ITSTablazat8Szoveg"/>
              <w:numPr>
                <w:ilvl w:val="0"/>
                <w:numId w:val="36"/>
              </w:numPr>
              <w:ind w:right="283"/>
              <w:jc w:val="both"/>
            </w:pPr>
            <w:r>
              <w:t>Hajléktalan népesség viszonylag intenzív jelenléte a közterül</w:t>
            </w:r>
            <w:r>
              <w:t>e</w:t>
            </w:r>
            <w:r>
              <w:t>teken</w:t>
            </w:r>
          </w:p>
          <w:p w:rsidR="00A67F58" w:rsidRPr="007C14D4" w:rsidRDefault="00A67F58" w:rsidP="005E7ED4">
            <w:pPr>
              <w:pStyle w:val="ITSTablazat8Szoveg"/>
              <w:numPr>
                <w:ilvl w:val="0"/>
                <w:numId w:val="36"/>
              </w:numPr>
              <w:ind w:right="283"/>
              <w:jc w:val="both"/>
            </w:pPr>
            <w:r>
              <w:t>Városrész szinten társadalmi különbségek megjelennek (Külső-Erzsébetvárosban legmagasabb hátrányos helyzetűek aránya)</w:t>
            </w:r>
          </w:p>
        </w:tc>
      </w:tr>
      <w:tr w:rsidR="00A67F58" w:rsidRPr="00216BAE" w:rsidTr="005E7ED4">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216BAE" w:rsidRDefault="00A67F58" w:rsidP="005E7ED4">
            <w:pPr>
              <w:spacing w:line="264" w:lineRule="auto"/>
              <w:rPr>
                <w:rFonts w:cs="Arial"/>
                <w:b/>
                <w:szCs w:val="20"/>
              </w:rPr>
            </w:pPr>
            <w:r w:rsidRPr="00216BAE">
              <w:rPr>
                <w:rFonts w:cs="Arial"/>
                <w:b/>
                <w:szCs w:val="20"/>
              </w:rPr>
              <w:lastRenderedPageBreak/>
              <w:t>LEHETŐSÉGEK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216BAE" w:rsidRDefault="00A67F58" w:rsidP="005E7ED4">
            <w:pPr>
              <w:spacing w:line="264" w:lineRule="auto"/>
              <w:rPr>
                <w:rFonts w:cs="Arial"/>
                <w:b/>
                <w:sz w:val="20"/>
                <w:szCs w:val="20"/>
              </w:rPr>
            </w:pPr>
            <w:r w:rsidRPr="00216BAE">
              <w:rPr>
                <w:rFonts w:cs="Arial"/>
                <w:b/>
                <w:sz w:val="20"/>
                <w:szCs w:val="20"/>
              </w:rPr>
              <w:t>VESZÉLYEK</w:t>
            </w:r>
          </w:p>
        </w:tc>
      </w:tr>
      <w:tr w:rsidR="00A67F58" w:rsidRPr="00216BAE" w:rsidTr="005E7ED4">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A45BCF" w:rsidRDefault="00A67F58" w:rsidP="005E7ED4">
            <w:pPr>
              <w:pStyle w:val="ITSTablazat8Szoveg"/>
              <w:numPr>
                <w:ilvl w:val="0"/>
                <w:numId w:val="36"/>
              </w:numPr>
              <w:ind w:right="283"/>
              <w:jc w:val="both"/>
            </w:pPr>
            <w:r w:rsidRPr="00A45BCF">
              <w:t>Fiatalok, magasabb képzettségűek vonzása a kerületbe, m</w:t>
            </w:r>
            <w:r w:rsidRPr="00A45BCF">
              <w:t>a</w:t>
            </w:r>
            <w:r w:rsidRPr="00A45BCF">
              <w:t>gánbérleti szektor magas aránya révén</w:t>
            </w:r>
          </w:p>
          <w:p w:rsidR="00A67F58" w:rsidRPr="00A45BCF" w:rsidRDefault="00A67F58" w:rsidP="005E7ED4">
            <w:pPr>
              <w:pStyle w:val="ITSTablazat8Szoveg"/>
              <w:numPr>
                <w:ilvl w:val="0"/>
                <w:numId w:val="36"/>
              </w:numPr>
              <w:ind w:right="283"/>
              <w:jc w:val="both"/>
            </w:pPr>
            <w:r w:rsidRPr="00A45BCF">
              <w:t xml:space="preserve">Fiatalok </w:t>
            </w:r>
            <w:r>
              <w:t>„</w:t>
            </w:r>
            <w:r w:rsidRPr="00A45BCF">
              <w:t>megtartása</w:t>
            </w:r>
            <w:r>
              <w:t>” a vonzó lakókörnyezet és jó minőségű szolgáltatások révén</w:t>
            </w:r>
            <w:r w:rsidRPr="00A45BCF">
              <w:t xml:space="preserve"> (itt vegyenek lakást)</w:t>
            </w:r>
          </w:p>
          <w:p w:rsidR="00A67F58" w:rsidRPr="00A45BCF" w:rsidRDefault="00A67F58" w:rsidP="005E7ED4">
            <w:pPr>
              <w:pStyle w:val="ITSTablazat8Szoveg"/>
              <w:numPr>
                <w:ilvl w:val="0"/>
                <w:numId w:val="36"/>
              </w:numPr>
              <w:ind w:right="283"/>
              <w:jc w:val="both"/>
            </w:pPr>
            <w:r w:rsidRPr="00A45BCF">
              <w:t>Kerület</w:t>
            </w:r>
            <w:r>
              <w:t xml:space="preserve"> társadalmi</w:t>
            </w:r>
            <w:r w:rsidRPr="00A45BCF">
              <w:t xml:space="preserve"> státuszának emelkedése</w:t>
            </w:r>
            <w:r>
              <w:t xml:space="preserve"> a beköltözések és az itt élők felzárkózása révén</w:t>
            </w:r>
          </w:p>
          <w:p w:rsidR="00A67F58" w:rsidRPr="00A45BCF" w:rsidRDefault="00A67F58" w:rsidP="005E7ED4">
            <w:pPr>
              <w:pStyle w:val="ITSTablazat8Szoveg"/>
              <w:numPr>
                <w:ilvl w:val="0"/>
                <w:numId w:val="36"/>
              </w:numPr>
              <w:ind w:right="283"/>
              <w:jc w:val="both"/>
            </w:pPr>
            <w:r w:rsidRPr="00A45BCF">
              <w:t>Külső források felhasználásával hátrányos helyzetű lakosság felzárkózásának segítése</w:t>
            </w:r>
          </w:p>
          <w:p w:rsidR="00A67F58" w:rsidRPr="007C14D4" w:rsidRDefault="00A67F58" w:rsidP="005E7ED4">
            <w:pPr>
              <w:pStyle w:val="ITSTablazat8Szoveg"/>
              <w:numPr>
                <w:ilvl w:val="0"/>
                <w:numId w:val="36"/>
              </w:numPr>
              <w:ind w:right="283"/>
              <w:jc w:val="both"/>
            </w:pPr>
            <w:r>
              <w:t>Sokszínű kultúrával rendelkező kerület, az ebből fakadó el</w:t>
            </w:r>
            <w:r>
              <w:t>ő</w:t>
            </w:r>
            <w:r>
              <w:t>nyök kihasználása a társadalmi befogadás, integráció és a fi</w:t>
            </w:r>
            <w:r>
              <w:t>a</w:t>
            </w:r>
            <w:r>
              <w:t xml:space="preserve">talok vonzása érdekében </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A45BCF" w:rsidRDefault="00A67F58" w:rsidP="005E7ED4">
            <w:pPr>
              <w:pStyle w:val="ITSTablazat8Szoveg"/>
              <w:numPr>
                <w:ilvl w:val="0"/>
                <w:numId w:val="37"/>
              </w:numPr>
              <w:ind w:right="283"/>
              <w:jc w:val="both"/>
            </w:pPr>
            <w:r w:rsidRPr="00A45BCF">
              <w:t>Gyermekes családok, gyermekek arányának túlzott mért</w:t>
            </w:r>
            <w:r w:rsidRPr="00A45BCF">
              <w:t>é</w:t>
            </w:r>
            <w:r w:rsidRPr="00A45BCF">
              <w:t xml:space="preserve">kű csökkenése </w:t>
            </w:r>
          </w:p>
          <w:p w:rsidR="00A67F58" w:rsidRPr="00A45BCF" w:rsidRDefault="00A67F58" w:rsidP="005E7ED4">
            <w:pPr>
              <w:pStyle w:val="ITSTablazat8Szoveg"/>
              <w:numPr>
                <w:ilvl w:val="0"/>
                <w:numId w:val="37"/>
              </w:numPr>
              <w:ind w:right="283"/>
              <w:jc w:val="both"/>
            </w:pPr>
            <w:r w:rsidRPr="00A45BCF">
              <w:t>Nem bejelentett népesség aránya továbbra is magas m</w:t>
            </w:r>
            <w:r w:rsidRPr="00A45BCF">
              <w:t>a</w:t>
            </w:r>
            <w:r w:rsidRPr="00A45BCF">
              <w:t>rad</w:t>
            </w:r>
          </w:p>
          <w:p w:rsidR="00A67F58" w:rsidRPr="00A45BCF" w:rsidRDefault="00A67F58" w:rsidP="005E7ED4">
            <w:pPr>
              <w:pStyle w:val="ITSTablazat8Szoveg"/>
              <w:numPr>
                <w:ilvl w:val="0"/>
                <w:numId w:val="37"/>
              </w:numPr>
              <w:ind w:right="283"/>
              <w:jc w:val="both"/>
            </w:pPr>
            <w:r w:rsidRPr="00A45BCF">
              <w:t xml:space="preserve">Hátrányos helyzetű népesség felzárkózása elmarad, </w:t>
            </w:r>
          </w:p>
          <w:p w:rsidR="00A67F58" w:rsidRPr="00A45BCF" w:rsidRDefault="00A67F58" w:rsidP="005E7ED4">
            <w:pPr>
              <w:pStyle w:val="ITSTablazat8Szoveg"/>
              <w:numPr>
                <w:ilvl w:val="0"/>
                <w:numId w:val="37"/>
              </w:numPr>
              <w:ind w:right="283"/>
              <w:jc w:val="both"/>
            </w:pPr>
            <w:r w:rsidRPr="00A45BCF">
              <w:t>Kerületrészek (belső és külső) közötti társadalmi külön</w:t>
            </w:r>
            <w:r w:rsidRPr="00A45BCF">
              <w:t>b</w:t>
            </w:r>
            <w:r w:rsidRPr="00A45BCF">
              <w:t>ség növekedése</w:t>
            </w:r>
          </w:p>
          <w:p w:rsidR="00A67F58" w:rsidRPr="007C14D4" w:rsidRDefault="00A67F58" w:rsidP="005E7ED4">
            <w:pPr>
              <w:pStyle w:val="ITSTablazat8Szoveg"/>
              <w:numPr>
                <w:ilvl w:val="0"/>
                <w:numId w:val="37"/>
              </w:numPr>
              <w:ind w:right="283"/>
              <w:jc w:val="both"/>
            </w:pPr>
            <w:r w:rsidRPr="00A45BCF">
              <w:t>Lakóépület állomány felújítása elmarad</w:t>
            </w:r>
          </w:p>
        </w:tc>
      </w:tr>
    </w:tbl>
    <w:p w:rsidR="00A67F58" w:rsidRPr="00216BAE" w:rsidRDefault="00A67F58" w:rsidP="00DA6AA6">
      <w:pPr>
        <w:pStyle w:val="ITSSzovegtest"/>
      </w:pPr>
    </w:p>
    <w:p w:rsidR="00A67F58" w:rsidRDefault="00A67F58" w:rsidP="007509C0">
      <w:pPr>
        <w:pStyle w:val="ITSFejezet3"/>
      </w:pPr>
      <w:bookmarkStart w:id="93" w:name="_Toc421180408"/>
      <w:bookmarkStart w:id="94" w:name="_Toc421781136"/>
      <w:r>
        <w:t>Fejlesztési kihívások a társadalmi átalakulás terén</w:t>
      </w:r>
      <w:bookmarkEnd w:id="93"/>
      <w:bookmarkEnd w:id="94"/>
    </w:p>
    <w:p w:rsidR="00A3482C" w:rsidRDefault="00A67F58" w:rsidP="00A3482C">
      <w:pPr>
        <w:pStyle w:val="ITSSzovegtest"/>
        <w:numPr>
          <w:ilvl w:val="0"/>
          <w:numId w:val="44"/>
        </w:numPr>
        <w:tabs>
          <w:tab w:val="left" w:pos="284"/>
          <w:tab w:val="left" w:pos="567"/>
          <w:tab w:val="left" w:pos="851"/>
        </w:tabs>
        <w:ind w:left="360"/>
      </w:pPr>
      <w:r>
        <w:t xml:space="preserve"> </w:t>
      </w:r>
      <w:r w:rsidR="00A3482C">
        <w:t>Fiatalok vonzása a kerületbe hosszabb távú letelepedés, családalapítás céljával.</w:t>
      </w:r>
    </w:p>
    <w:p w:rsidR="00A3482C" w:rsidRDefault="00A3482C" w:rsidP="00A3482C">
      <w:pPr>
        <w:pStyle w:val="ITSSzovegtest"/>
        <w:numPr>
          <w:ilvl w:val="0"/>
          <w:numId w:val="44"/>
        </w:numPr>
        <w:tabs>
          <w:tab w:val="left" w:pos="284"/>
          <w:tab w:val="left" w:pos="567"/>
          <w:tab w:val="left" w:pos="851"/>
        </w:tabs>
        <w:ind w:left="360"/>
      </w:pPr>
      <w:r>
        <w:t>Hátrányos helyzetűek, különösen alacsonyan képzettek, munkanélküliek, illetve a hátrányos helyzetű gyermekek és fiatalok problémáinak innovatív kezelése, visszavezetés a munkaerőpiacra, illetve a komplex, halmozottan megjelenő problémák kezelése.</w:t>
      </w:r>
    </w:p>
    <w:p w:rsidR="00A3482C" w:rsidRDefault="00A3482C" w:rsidP="00A3482C">
      <w:pPr>
        <w:pStyle w:val="ITSSzovegtest"/>
        <w:numPr>
          <w:ilvl w:val="0"/>
          <w:numId w:val="44"/>
        </w:numPr>
        <w:tabs>
          <w:tab w:val="left" w:pos="284"/>
          <w:tab w:val="left" w:pos="567"/>
          <w:tab w:val="left" w:pos="851"/>
        </w:tabs>
        <w:ind w:left="360"/>
      </w:pPr>
      <w:r>
        <w:t>Lakhatás megfizethetőségével és minőségével kapcsolatos problémák kezelésére beavatkozások, pro</w:t>
      </w:r>
      <w:r>
        <w:t>g</w:t>
      </w:r>
      <w:r>
        <w:t xml:space="preserve">ramok kidolgozása. </w:t>
      </w:r>
    </w:p>
    <w:p w:rsidR="00A3482C" w:rsidRDefault="00A3482C" w:rsidP="00A3482C">
      <w:pPr>
        <w:pStyle w:val="ITSSzovegtest"/>
        <w:numPr>
          <w:ilvl w:val="0"/>
          <w:numId w:val="44"/>
        </w:numPr>
        <w:tabs>
          <w:tab w:val="left" w:pos="284"/>
          <w:tab w:val="left" w:pos="567"/>
          <w:tab w:val="left" w:pos="851"/>
        </w:tabs>
        <w:ind w:left="360"/>
      </w:pPr>
      <w:r>
        <w:t>Idősek társadalmi izolációjának megelőzése, oldása, egyéni szükségletekhez alkalmazkodó szolgáltatások kialakítása</w:t>
      </w:r>
    </w:p>
    <w:p w:rsidR="00A67F58" w:rsidRDefault="00A3482C" w:rsidP="00A3482C">
      <w:pPr>
        <w:pStyle w:val="ITSSzovegtest"/>
        <w:numPr>
          <w:ilvl w:val="0"/>
          <w:numId w:val="44"/>
        </w:numPr>
        <w:tabs>
          <w:tab w:val="left" w:pos="284"/>
          <w:tab w:val="left" w:pos="567"/>
          <w:tab w:val="left" w:pos="851"/>
        </w:tabs>
      </w:pPr>
      <w:r>
        <w:t>Hajléktalan népesség integrációját célzó beavatkozások a partner szolgáltatókkal.</w:t>
      </w:r>
    </w:p>
    <w:p w:rsidR="00A67F58" w:rsidRDefault="00A67F58">
      <w:pPr>
        <w:pStyle w:val="ITSSzovegtest"/>
      </w:pPr>
    </w:p>
    <w:p w:rsidR="00A67F58" w:rsidRPr="00216BAE" w:rsidRDefault="00A67F58">
      <w:pPr>
        <w:pStyle w:val="ITSSzovegtest"/>
      </w:pPr>
    </w:p>
    <w:p w:rsidR="00A67F58" w:rsidRPr="0028056E" w:rsidRDefault="00D85780" w:rsidP="00A67F58">
      <w:pPr>
        <w:pStyle w:val="ITSFejezet2"/>
        <w:numPr>
          <w:ilvl w:val="1"/>
          <w:numId w:val="27"/>
        </w:numPr>
        <w:spacing w:before="360" w:after="240" w:line="288" w:lineRule="auto"/>
        <w:outlineLvl w:val="0"/>
        <w:rPr>
          <w:rFonts w:ascii="Century Gothic" w:hAnsi="Century Gothic"/>
        </w:rPr>
      </w:pPr>
      <w:bookmarkStart w:id="95" w:name="_Toc421781137"/>
      <w:bookmarkStart w:id="96" w:name="_Toc421180409"/>
      <w:r>
        <w:rPr>
          <w:rFonts w:ascii="Century Gothic" w:hAnsi="Century Gothic"/>
        </w:rPr>
        <w:t>H</w:t>
      </w:r>
      <w:r w:rsidR="00A67F58" w:rsidRPr="0028056E">
        <w:rPr>
          <w:rFonts w:ascii="Century Gothic" w:hAnsi="Century Gothic"/>
        </w:rPr>
        <w:t>umánszolgáltatások</w:t>
      </w:r>
      <w:bookmarkEnd w:id="95"/>
      <w:r w:rsidR="00A67F58" w:rsidRPr="0028056E">
        <w:rPr>
          <w:rFonts w:ascii="Century Gothic" w:hAnsi="Century Gothic"/>
        </w:rPr>
        <w:t xml:space="preserve"> </w:t>
      </w:r>
      <w:bookmarkEnd w:id="96"/>
    </w:p>
    <w:p w:rsidR="00A67F58" w:rsidRPr="00B66E81" w:rsidRDefault="00A67F58" w:rsidP="00D85780">
      <w:pPr>
        <w:pStyle w:val="ITSFejezet3"/>
        <w:numPr>
          <w:ilvl w:val="2"/>
          <w:numId w:val="27"/>
        </w:numPr>
      </w:pPr>
      <w:bookmarkStart w:id="97" w:name="_Toc421180410"/>
      <w:bookmarkStart w:id="98" w:name="_Toc421781138"/>
      <w:r w:rsidRPr="00216BAE">
        <w:t>Humán közszolgáltatások</w:t>
      </w:r>
      <w:bookmarkEnd w:id="97"/>
      <w:bookmarkEnd w:id="98"/>
      <w:r w:rsidRPr="00216BAE">
        <w:t xml:space="preserve"> </w:t>
      </w:r>
    </w:p>
    <w:p w:rsidR="00A67F58" w:rsidRPr="00B66E81" w:rsidRDefault="00A67F58" w:rsidP="00A67F58">
      <w:pPr>
        <w:pStyle w:val="ITSFejezet4"/>
        <w:spacing w:before="120" w:line="264" w:lineRule="auto"/>
        <w:jc w:val="both"/>
      </w:pPr>
      <w:bookmarkStart w:id="99" w:name="_Toc421180411"/>
      <w:bookmarkStart w:id="100" w:name="_Toc421781139"/>
      <w:r w:rsidRPr="00B66E81">
        <w:t>Szociális ágazat</w:t>
      </w:r>
      <w:bookmarkEnd w:id="99"/>
      <w:bookmarkEnd w:id="100"/>
    </w:p>
    <w:p w:rsidR="00A67F58" w:rsidRPr="00B66E81" w:rsidRDefault="00A67F58" w:rsidP="00DA6AA6">
      <w:pPr>
        <w:pStyle w:val="ITSSzovegtest"/>
      </w:pPr>
      <w:r w:rsidRPr="00B66E81">
        <w:t>Szociális segélyezési rendszer</w:t>
      </w:r>
    </w:p>
    <w:p w:rsidR="00A67F58" w:rsidRPr="00B66E81" w:rsidRDefault="00A67F58" w:rsidP="00D37EA6">
      <w:pPr>
        <w:pStyle w:val="ITSSzovegtest"/>
      </w:pPr>
      <w:r w:rsidRPr="00B66E81">
        <w:lastRenderedPageBreak/>
        <w:t>Erzsébetváros jelenlegi helyzetét egy hosszú és összetett társadalmi-gazdasági fejlődési folyamat alakította</w:t>
      </w:r>
      <w:r>
        <w:t xml:space="preserve"> ki</w:t>
      </w:r>
      <w:r w:rsidRPr="00B66E81">
        <w:t>. A kerület főbb jellemzői közé sorolható a különböző történelmi okok matt létrejött kedvezőtlen vár</w:t>
      </w:r>
      <w:r>
        <w:t>o</w:t>
      </w:r>
      <w:r w:rsidRPr="00B66E81">
        <w:t>s</w:t>
      </w:r>
      <w:r w:rsidRPr="00B66E81">
        <w:t>szerkezet, a túlzott mértékű beépítettség és az ebből adódó magas laksűrűség</w:t>
      </w:r>
      <w:r>
        <w:t xml:space="preserve"> és a kevés zöld</w:t>
      </w:r>
      <w:r w:rsidRPr="00B66E81">
        <w:t>terület. Ugy</w:t>
      </w:r>
      <w:r w:rsidRPr="00B66E81">
        <w:t>a</w:t>
      </w:r>
      <w:r w:rsidRPr="00B66E81">
        <w:t xml:space="preserve">nakkor a kerület kiemelt lakó- és szolgáltatási, magas szintű kereskedelmi, idegenforgalmi, vendéglátási és kulturális szerepekkel rendelkezik. A kerület </w:t>
      </w:r>
      <w:r>
        <w:t xml:space="preserve">egyik </w:t>
      </w:r>
      <w:r w:rsidRPr="00B66E81">
        <w:t>legsúlyosabb problémája a nagyon magas arányú ki- és beáramlás, nagyon sokan nincsenek bejelentve a kerületben, holott ott élnek</w:t>
      </w:r>
      <w:r>
        <w:t>,</w:t>
      </w:r>
      <w:r w:rsidRPr="00B66E81">
        <w:t xml:space="preserve"> jellemzően albérletekben</w:t>
      </w:r>
      <w:r>
        <w:t xml:space="preserve">. Ugyancsak kiemelt probléma </w:t>
      </w:r>
      <w:r w:rsidRPr="00B66E81">
        <w:t>az idősek nagyon ma</w:t>
      </w:r>
      <w:r>
        <w:t>gas</w:t>
      </w:r>
      <w:r w:rsidRPr="00B66E81">
        <w:t xml:space="preserve"> aránya</w:t>
      </w:r>
      <w:r>
        <w:t xml:space="preserve"> és a hátrányos helyzetű lakosság magas ar</w:t>
      </w:r>
      <w:r>
        <w:t>á</w:t>
      </w:r>
      <w:r>
        <w:t>nyú jelenléte. Ez utóbbiak  esetében a munkanélküliség, illetve ezzel összefüggésben az alacsony képzet</w:t>
      </w:r>
      <w:r>
        <w:t>t</w:t>
      </w:r>
      <w:r>
        <w:t>ség, a lakhatás fenntartás, a rossz egészségügyi állapot jelenti a legfőbb problémát</w:t>
      </w:r>
      <w:r w:rsidRPr="00B66E81">
        <w:t xml:space="preserve">. </w:t>
      </w:r>
    </w:p>
    <w:p w:rsidR="00A67F58" w:rsidRPr="00B66E81" w:rsidRDefault="00A67F58" w:rsidP="00A67F58">
      <w:pPr>
        <w:spacing w:before="120" w:after="120" w:line="264" w:lineRule="auto"/>
        <w:jc w:val="both"/>
      </w:pPr>
      <w:r w:rsidRPr="00B66E81">
        <w:t>A szociális problémákra kíván érdemi választ adni a segélyezési rendszer és a szociális szolgáltatások ren</w:t>
      </w:r>
      <w:r w:rsidRPr="00B66E81">
        <w:t>d</w:t>
      </w:r>
      <w:r w:rsidRPr="00B66E81">
        <w:t>szere. A szociális segélyezési rendszer állami szabályozása, illetve finanszírozási rendszere 2007 óta töb</w:t>
      </w:r>
      <w:r w:rsidRPr="00B66E81">
        <w:t>b</w:t>
      </w:r>
      <w:r w:rsidRPr="00B66E81">
        <w:t>ször is jelentős változáson ment át, ami hatással volt a helyi segélyezési rendszerekre is. 2011-ben a laká</w:t>
      </w:r>
      <w:r w:rsidRPr="00B66E81">
        <w:t>s</w:t>
      </w:r>
      <w:r w:rsidRPr="00B66E81">
        <w:t xml:space="preserve">fenntartási támogatás jogosultsági kritériumait jelentősen kitágították, majd 2012-ben bevezetésre került az </w:t>
      </w:r>
      <w:r>
        <w:t xml:space="preserve">az </w:t>
      </w:r>
      <w:r w:rsidRPr="00B66E81">
        <w:t>önkormányzati segély, mely felváltotta az addig helyben adható támogatás típusokat, így például a helyi lakásfenntartási támogatást. 2015 márciusától a segélyezési rendszer alapjaiban változ</w:t>
      </w:r>
      <w:r>
        <w:t>ott</w:t>
      </w:r>
      <w:r w:rsidRPr="00B66E81">
        <w:t xml:space="preserve"> meg, az ún. jövedelemkompenzáló támogatások</w:t>
      </w:r>
      <w:r w:rsidRPr="00B66E81">
        <w:rPr>
          <w:rStyle w:val="Lbjegyzet-hivatkozs"/>
        </w:rPr>
        <w:footnoteReference w:id="5"/>
      </w:r>
      <w:r w:rsidRPr="00B66E81">
        <w:t xml:space="preserve"> átkerül</w:t>
      </w:r>
      <w:r>
        <w:t>tek</w:t>
      </w:r>
      <w:r w:rsidRPr="00B66E81">
        <w:t xml:space="preserve"> a járási hivatalokhoz és teljes mértékben állami finanszír</w:t>
      </w:r>
      <w:r w:rsidRPr="00B66E81">
        <w:t>o</w:t>
      </w:r>
      <w:r w:rsidRPr="00B66E81">
        <w:t>zásúvá vál</w:t>
      </w:r>
      <w:r>
        <w:t>tak</w:t>
      </w:r>
      <w:r w:rsidRPr="00B66E81">
        <w:t>, míg a kiadáskompenzáló támogatások</w:t>
      </w:r>
      <w:r w:rsidRPr="00B66E81">
        <w:rPr>
          <w:rStyle w:val="Lbjegyzet-hivatkozs"/>
        </w:rPr>
        <w:footnoteReference w:id="6"/>
      </w:r>
      <w:r w:rsidRPr="00B66E81">
        <w:t xml:space="preserve"> az önkormányzatok hatáskörébe kerül</w:t>
      </w:r>
      <w:r>
        <w:t>tek</w:t>
      </w:r>
      <w:r w:rsidRPr="00B66E81">
        <w:t xml:space="preserve">, települési támogatás néven. A települési támogatás típusait, jogosultsági kritériumait, összegét és gyakoriságát teljes mértékben az önkormányzat határozza meg, illetve a támogatásokat az önkormányzat is finanszírozza. </w:t>
      </w:r>
    </w:p>
    <w:p w:rsidR="00A67F58" w:rsidRPr="00B66E81" w:rsidRDefault="00A67F58" w:rsidP="00A67F58">
      <w:pPr>
        <w:spacing w:before="120" w:after="120" w:line="264" w:lineRule="auto"/>
        <w:jc w:val="center"/>
        <w:rPr>
          <w:b/>
        </w:rPr>
      </w:pPr>
    </w:p>
    <w:tbl>
      <w:tblPr>
        <w:tblStyle w:val="ITSTablazat"/>
        <w:tblW w:w="9200" w:type="dxa"/>
        <w:jc w:val="center"/>
        <w:tblLook w:val="04A0" w:firstRow="1" w:lastRow="0" w:firstColumn="1" w:lastColumn="0" w:noHBand="0" w:noVBand="1"/>
      </w:tblPr>
      <w:tblGrid>
        <w:gridCol w:w="2903"/>
        <w:gridCol w:w="875"/>
        <w:gridCol w:w="1001"/>
        <w:gridCol w:w="829"/>
        <w:gridCol w:w="936"/>
        <w:gridCol w:w="782"/>
        <w:gridCol w:w="1004"/>
        <w:gridCol w:w="998"/>
      </w:tblGrid>
      <w:tr w:rsidR="00A67F58" w:rsidRPr="00B66E81" w:rsidTr="0014515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b/>
                <w:bCs/>
                <w:color w:val="000000"/>
              </w:rPr>
            </w:pPr>
            <w:r w:rsidRPr="00B66E81">
              <w:rPr>
                <w:b/>
                <w:bCs/>
                <w:color w:val="000000"/>
              </w:rPr>
              <w:t>Segély típus megnevezése</w:t>
            </w:r>
          </w:p>
        </w:tc>
        <w:tc>
          <w:tcPr>
            <w:tcW w:w="6313" w:type="dxa"/>
            <w:gridSpan w:val="7"/>
            <w:noWrap/>
            <w:hideMark/>
          </w:tcPr>
          <w:p w:rsidR="00A67F58" w:rsidRPr="00B66E81" w:rsidRDefault="00A67F58" w:rsidP="005E7ED4">
            <w:pPr>
              <w:spacing w:before="0" w:after="0" w:line="264" w:lineRule="auto"/>
              <w:jc w:val="center"/>
              <w:cnfStyle w:val="100000000000" w:firstRow="1" w:lastRow="0" w:firstColumn="0" w:lastColumn="0" w:oddVBand="0" w:evenVBand="0" w:oddHBand="0" w:evenHBand="0" w:firstRowFirstColumn="0" w:firstRowLastColumn="0" w:lastRowFirstColumn="0" w:lastRowLastColumn="0"/>
              <w:rPr>
                <w:b/>
                <w:bCs/>
                <w:color w:val="000000"/>
              </w:rPr>
            </w:pPr>
            <w:r w:rsidRPr="00B66E81">
              <w:rPr>
                <w:b/>
                <w:bCs/>
                <w:color w:val="000000"/>
              </w:rPr>
              <w:t>Segélyezettek száma segélytípusonként (fő)</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 </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2008</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2009</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2010</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2011</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2012</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2013</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2014</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Normatív lakásfenntartási támog</w:t>
            </w:r>
            <w:r w:rsidRPr="00B66E81">
              <w:rPr>
                <w:color w:val="000000"/>
              </w:rPr>
              <w:t>a</w:t>
            </w:r>
            <w:r w:rsidRPr="00B66E81">
              <w:rPr>
                <w:color w:val="000000"/>
              </w:rPr>
              <w:t>tás</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1 028</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876</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822</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1 054</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1 493</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1 526</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1 377</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Helyi</w:t>
            </w:r>
            <w:r>
              <w:rPr>
                <w:color w:val="000000"/>
              </w:rPr>
              <w:t>,</w:t>
            </w:r>
            <w:r w:rsidRPr="00B66E81">
              <w:rPr>
                <w:color w:val="000000"/>
              </w:rPr>
              <w:t xml:space="preserve">  és helyi kiegészítő lakásfen</w:t>
            </w:r>
            <w:r w:rsidRPr="00B66E81">
              <w:rPr>
                <w:color w:val="000000"/>
              </w:rPr>
              <w:t>n</w:t>
            </w:r>
            <w:r w:rsidRPr="00B66E81">
              <w:rPr>
                <w:color w:val="000000"/>
              </w:rPr>
              <w:t>tartási támogatás</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2 083</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1 916</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1 809</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1 650</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699</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0</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0</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Adósságkezelési támogatás</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335</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425</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526</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492</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334</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210</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140</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Rendszeres szociális segély</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834</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174</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199</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254</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245</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149</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151</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Foglalkoztatást helyettesítő tám</w:t>
            </w:r>
            <w:r w:rsidRPr="00B66E81">
              <w:rPr>
                <w:color w:val="000000"/>
              </w:rPr>
              <w:t>o</w:t>
            </w:r>
            <w:r w:rsidRPr="00B66E81">
              <w:rPr>
                <w:color w:val="000000"/>
              </w:rPr>
              <w:t>gatás</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Pr>
                <w:color w:val="000000"/>
              </w:rPr>
              <w:t>-</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599</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668</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788</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1 052</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957</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709</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Rendszeres gyermekvédelmi ke</w:t>
            </w:r>
            <w:r w:rsidRPr="00B66E81">
              <w:rPr>
                <w:color w:val="000000"/>
              </w:rPr>
              <w:t>d</w:t>
            </w:r>
            <w:r w:rsidRPr="00B66E81">
              <w:rPr>
                <w:color w:val="000000"/>
              </w:rPr>
              <w:t>vezmény</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567</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1 167</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1 315</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1 368</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1 277</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1 179</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1 025</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Átmeneti - önkormányzati  segély</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1 252</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1 382</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1 532</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1 426</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1 148</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672</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296</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Közgyógyellátás (Alanyi és Norm</w:t>
            </w:r>
            <w:r w:rsidRPr="00B66E81">
              <w:rPr>
                <w:color w:val="000000"/>
              </w:rPr>
              <w:t>a</w:t>
            </w:r>
            <w:r w:rsidRPr="00B66E81">
              <w:rPr>
                <w:color w:val="000000"/>
              </w:rPr>
              <w:t>tív jogon)</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2 400</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2 016</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2 083</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1 897</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3 218</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0</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0</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Méltányos közgyógyellátás</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2 152</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1 580</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1 758</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1 311</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1 425</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1 966</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1 285</w:t>
            </w:r>
          </w:p>
        </w:tc>
      </w:tr>
      <w:tr w:rsidR="00A67F58" w:rsidRPr="00B66E81" w:rsidTr="0014515C">
        <w:trPr>
          <w:trHeight w:val="600"/>
          <w:jc w:val="center"/>
        </w:trPr>
        <w:tc>
          <w:tcPr>
            <w:cnfStyle w:val="001000000000" w:firstRow="0" w:lastRow="0" w:firstColumn="1" w:lastColumn="0" w:oddVBand="0" w:evenVBand="0" w:oddHBand="0" w:evenHBand="0" w:firstRowFirstColumn="0" w:firstRowLastColumn="0" w:lastRowFirstColumn="0" w:lastRowLastColumn="0"/>
            <w:tcW w:w="2887" w:type="dxa"/>
            <w:hideMark/>
          </w:tcPr>
          <w:p w:rsidR="00A67F58" w:rsidRPr="00B66E81" w:rsidRDefault="00A67F58" w:rsidP="005E7ED4">
            <w:pPr>
              <w:spacing w:before="0" w:after="0" w:line="264" w:lineRule="auto"/>
              <w:jc w:val="center"/>
              <w:rPr>
                <w:b/>
                <w:bCs/>
                <w:color w:val="000000"/>
              </w:rPr>
            </w:pPr>
            <w:r w:rsidRPr="00B66E81">
              <w:rPr>
                <w:b/>
                <w:bCs/>
                <w:color w:val="000000"/>
              </w:rPr>
              <w:lastRenderedPageBreak/>
              <w:t>Önkormányzat által segélyezésre fordított összeg (ezer Ft)</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377</w:t>
            </w:r>
            <w:r>
              <w:rPr>
                <w:b/>
                <w:bCs/>
                <w:color w:val="000000"/>
              </w:rPr>
              <w:t xml:space="preserve"> </w:t>
            </w:r>
            <w:r w:rsidRPr="00B66E81">
              <w:rPr>
                <w:b/>
                <w:bCs/>
                <w:color w:val="000000"/>
              </w:rPr>
              <w:t>561</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407</w:t>
            </w:r>
            <w:r>
              <w:rPr>
                <w:b/>
                <w:bCs/>
                <w:color w:val="000000"/>
              </w:rPr>
              <w:t xml:space="preserve"> </w:t>
            </w:r>
            <w:r w:rsidRPr="00B66E81">
              <w:rPr>
                <w:b/>
                <w:bCs/>
                <w:color w:val="000000"/>
              </w:rPr>
              <w:t>742</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463</w:t>
            </w:r>
            <w:r>
              <w:rPr>
                <w:b/>
                <w:bCs/>
                <w:color w:val="000000"/>
              </w:rPr>
              <w:t xml:space="preserve"> </w:t>
            </w:r>
            <w:r w:rsidRPr="00B66E81">
              <w:rPr>
                <w:b/>
                <w:bCs/>
                <w:color w:val="000000"/>
              </w:rPr>
              <w:t>905</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517</w:t>
            </w:r>
            <w:r>
              <w:rPr>
                <w:b/>
                <w:bCs/>
                <w:color w:val="000000"/>
              </w:rPr>
              <w:t xml:space="preserve"> </w:t>
            </w:r>
            <w:r w:rsidRPr="00B66E81">
              <w:rPr>
                <w:b/>
                <w:bCs/>
                <w:color w:val="000000"/>
              </w:rPr>
              <w:t>815</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443</w:t>
            </w:r>
            <w:r>
              <w:rPr>
                <w:b/>
                <w:bCs/>
                <w:color w:val="000000"/>
              </w:rPr>
              <w:t xml:space="preserve"> </w:t>
            </w:r>
            <w:r w:rsidRPr="00B66E81">
              <w:rPr>
                <w:b/>
                <w:bCs/>
                <w:color w:val="000000"/>
              </w:rPr>
              <w:t>219</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254</w:t>
            </w:r>
            <w:r>
              <w:rPr>
                <w:b/>
                <w:bCs/>
                <w:color w:val="000000"/>
              </w:rPr>
              <w:t xml:space="preserve"> </w:t>
            </w:r>
            <w:r w:rsidRPr="00B66E81">
              <w:rPr>
                <w:b/>
                <w:bCs/>
                <w:color w:val="000000"/>
              </w:rPr>
              <w:t>447</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bCs/>
                <w:color w:val="000000"/>
              </w:rPr>
            </w:pPr>
            <w:r w:rsidRPr="00B66E81">
              <w:rPr>
                <w:b/>
                <w:bCs/>
                <w:color w:val="000000"/>
              </w:rPr>
              <w:t>222</w:t>
            </w:r>
            <w:r>
              <w:rPr>
                <w:b/>
                <w:bCs/>
                <w:color w:val="000000"/>
              </w:rPr>
              <w:t xml:space="preserve"> </w:t>
            </w:r>
            <w:r w:rsidRPr="00B66E81">
              <w:rPr>
                <w:b/>
                <w:bCs/>
                <w:color w:val="000000"/>
              </w:rPr>
              <w:t>211</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color w:val="000000"/>
              </w:rPr>
            </w:pPr>
            <w:r w:rsidRPr="00B66E81">
              <w:rPr>
                <w:color w:val="000000"/>
              </w:rPr>
              <w:t>Visszatérített támogatás (Magyar Államkincstár által)</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214 389</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212 797</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241 360</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292 241</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281 594</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136 732</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color w:val="000000"/>
              </w:rPr>
            </w:pPr>
            <w:r w:rsidRPr="00B66E81">
              <w:rPr>
                <w:color w:val="000000"/>
              </w:rPr>
              <w:t>124 312</w:t>
            </w:r>
          </w:p>
        </w:tc>
      </w:tr>
      <w:tr w:rsidR="00A67F58" w:rsidRPr="00B66E81" w:rsidTr="0014515C">
        <w:trPr>
          <w:trHeight w:val="300"/>
          <w:jc w:val="center"/>
        </w:trPr>
        <w:tc>
          <w:tcPr>
            <w:cnfStyle w:val="001000000000" w:firstRow="0" w:lastRow="0" w:firstColumn="1" w:lastColumn="0" w:oddVBand="0" w:evenVBand="0" w:oddHBand="0" w:evenHBand="0" w:firstRowFirstColumn="0" w:firstRowLastColumn="0" w:lastRowFirstColumn="0" w:lastRowLastColumn="0"/>
            <w:tcW w:w="2887" w:type="dxa"/>
            <w:noWrap/>
            <w:hideMark/>
          </w:tcPr>
          <w:p w:rsidR="00A67F58" w:rsidRPr="00B66E81" w:rsidRDefault="00A67F58" w:rsidP="005E7ED4">
            <w:pPr>
              <w:spacing w:before="0" w:after="0" w:line="264" w:lineRule="auto"/>
              <w:rPr>
                <w:b/>
                <w:color w:val="000000"/>
              </w:rPr>
            </w:pPr>
            <w:r w:rsidRPr="00B66E81">
              <w:rPr>
                <w:b/>
                <w:color w:val="000000"/>
              </w:rPr>
              <w:t>Önkormányzati rész (Különbözet</w:t>
            </w:r>
            <w:r>
              <w:rPr>
                <w:b/>
                <w:color w:val="000000"/>
              </w:rPr>
              <w:t>, ezer Ft</w:t>
            </w:r>
            <w:r w:rsidRPr="00B66E81">
              <w:rPr>
                <w:b/>
                <w:color w:val="000000"/>
              </w:rPr>
              <w:t>)</w:t>
            </w:r>
          </w:p>
        </w:tc>
        <w:tc>
          <w:tcPr>
            <w:tcW w:w="859"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color w:val="000000"/>
              </w:rPr>
            </w:pPr>
            <w:r w:rsidRPr="00B66E81">
              <w:rPr>
                <w:b/>
                <w:color w:val="000000"/>
              </w:rPr>
              <w:t>163 172</w:t>
            </w:r>
          </w:p>
        </w:tc>
        <w:tc>
          <w:tcPr>
            <w:tcW w:w="985"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color w:val="000000"/>
              </w:rPr>
            </w:pPr>
            <w:r w:rsidRPr="00B66E81">
              <w:rPr>
                <w:b/>
                <w:color w:val="000000"/>
              </w:rPr>
              <w:t>194 945</w:t>
            </w:r>
          </w:p>
        </w:tc>
        <w:tc>
          <w:tcPr>
            <w:tcW w:w="813"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color w:val="000000"/>
              </w:rPr>
            </w:pPr>
            <w:r w:rsidRPr="00B66E81">
              <w:rPr>
                <w:b/>
                <w:color w:val="000000"/>
              </w:rPr>
              <w:t>222 545</w:t>
            </w:r>
          </w:p>
        </w:tc>
        <w:tc>
          <w:tcPr>
            <w:tcW w:w="920"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color w:val="000000"/>
              </w:rPr>
            </w:pPr>
            <w:r w:rsidRPr="00B66E81">
              <w:rPr>
                <w:b/>
                <w:color w:val="000000"/>
              </w:rPr>
              <w:t>225 574</w:t>
            </w:r>
          </w:p>
        </w:tc>
        <w:tc>
          <w:tcPr>
            <w:tcW w:w="766"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color w:val="000000"/>
              </w:rPr>
            </w:pPr>
            <w:r w:rsidRPr="00B66E81">
              <w:rPr>
                <w:b/>
                <w:color w:val="000000"/>
              </w:rPr>
              <w:t>161 625</w:t>
            </w:r>
          </w:p>
        </w:tc>
        <w:tc>
          <w:tcPr>
            <w:tcW w:w="988"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color w:val="000000"/>
              </w:rPr>
            </w:pPr>
            <w:r w:rsidRPr="00B66E81">
              <w:rPr>
                <w:b/>
                <w:color w:val="000000"/>
              </w:rPr>
              <w:t>117 715</w:t>
            </w:r>
          </w:p>
        </w:tc>
        <w:tc>
          <w:tcPr>
            <w:tcW w:w="982" w:type="dxa"/>
            <w:noWrap/>
            <w:hideMark/>
          </w:tcPr>
          <w:p w:rsidR="00A67F58" w:rsidRPr="00B66E81" w:rsidRDefault="00A67F58" w:rsidP="005E7ED4">
            <w:pPr>
              <w:spacing w:before="0" w:after="0" w:line="264" w:lineRule="auto"/>
              <w:jc w:val="center"/>
              <w:cnfStyle w:val="000000000000" w:firstRow="0" w:lastRow="0" w:firstColumn="0" w:lastColumn="0" w:oddVBand="0" w:evenVBand="0" w:oddHBand="0" w:evenHBand="0" w:firstRowFirstColumn="0" w:firstRowLastColumn="0" w:lastRowFirstColumn="0" w:lastRowLastColumn="0"/>
              <w:rPr>
                <w:b/>
                <w:color w:val="000000"/>
              </w:rPr>
            </w:pPr>
            <w:r w:rsidRPr="00B66E81">
              <w:rPr>
                <w:b/>
                <w:color w:val="000000"/>
              </w:rPr>
              <w:t>97 899</w:t>
            </w:r>
          </w:p>
        </w:tc>
      </w:tr>
    </w:tbl>
    <w:p w:rsidR="00A67F58" w:rsidRPr="00F87549" w:rsidRDefault="00F662F3" w:rsidP="00A67F58">
      <w:pPr>
        <w:pStyle w:val="Kpalrs"/>
        <w:spacing w:line="264" w:lineRule="auto"/>
      </w:pPr>
      <w:r>
        <w:fldChar w:fldCharType="begin"/>
      </w:r>
      <w:r>
        <w:instrText xml:space="preserve"> SEQ táblázat \* ARABIC </w:instrText>
      </w:r>
      <w:r>
        <w:fldChar w:fldCharType="separate"/>
      </w:r>
      <w:bookmarkStart w:id="101" w:name="_Toc421781370"/>
      <w:r w:rsidR="00B55DA8">
        <w:rPr>
          <w:noProof/>
        </w:rPr>
        <w:t>11</w:t>
      </w:r>
      <w:r>
        <w:rPr>
          <w:noProof/>
        </w:rPr>
        <w:fldChar w:fldCharType="end"/>
      </w:r>
      <w:r w:rsidR="00A67F58" w:rsidRPr="00F87549">
        <w:t>. táblázat  Segélyezési adatok 2008-2014 között</w:t>
      </w:r>
      <w:r w:rsidR="00A67F58">
        <w:t>.</w:t>
      </w:r>
      <w:r w:rsidR="00A67F58" w:rsidRPr="00F87549">
        <w:t xml:space="preserve">  </w:t>
      </w:r>
      <w:r w:rsidR="00A67F58">
        <w:t>Forrás: Ö</w:t>
      </w:r>
      <w:r w:rsidR="00A67F58" w:rsidRPr="00F87549">
        <w:t>nkormányzati adatszolgáltatás</w:t>
      </w:r>
      <w:bookmarkEnd w:id="101"/>
    </w:p>
    <w:p w:rsidR="00A67F58" w:rsidRDefault="00A67F58" w:rsidP="00A67F58">
      <w:pPr>
        <w:tabs>
          <w:tab w:val="left" w:pos="2535"/>
        </w:tabs>
        <w:spacing w:before="120" w:after="120" w:line="264" w:lineRule="auto"/>
        <w:jc w:val="both"/>
      </w:pPr>
    </w:p>
    <w:p w:rsidR="00A67F58" w:rsidRDefault="00A67F58" w:rsidP="00A67F58">
      <w:pPr>
        <w:tabs>
          <w:tab w:val="left" w:pos="2535"/>
        </w:tabs>
        <w:spacing w:before="120" w:after="120" w:line="264" w:lineRule="auto"/>
        <w:jc w:val="both"/>
      </w:pPr>
      <w:r w:rsidRPr="00B66E81">
        <w:t>Az elmúlt hét év (2008-2014) segélyezési adatai tükrében megállapítható, hogy mind a segélyek összeg</w:t>
      </w:r>
      <w:r w:rsidRPr="00B66E81">
        <w:t>é</w:t>
      </w:r>
      <w:r w:rsidRPr="00B66E81">
        <w:t>ben, mind a segélyezettek számában 2008-hoz képest csökkenés következett be</w:t>
      </w:r>
      <w:r>
        <w:t>.</w:t>
      </w:r>
      <w:r w:rsidRPr="00B66E81">
        <w:t xml:space="preserve"> A trendeket tekintve</w:t>
      </w:r>
      <w:r>
        <w:t>,</w:t>
      </w:r>
      <w:r w:rsidRPr="00B66E81">
        <w:t xml:space="preserve"> 2008-hoz képest a normatív lakásfenntartási támogatás és a foglalkoztatást helyettesítő támogatás nőtt 2014-re, de úgy, hogy a 2014-es érték viszont alacsonyabb a 2012/2013-hoz képest. </w:t>
      </w:r>
      <w:r>
        <w:t xml:space="preserve">Az adatok mutatják, hogy a helyi lakásfenntartási támogatás 2012-ben történt megszűnéséig jelentős számú háztartást segített. </w:t>
      </w:r>
      <w:r w:rsidRPr="00B66E81">
        <w:t xml:space="preserve">A többi </w:t>
      </w:r>
      <w:r>
        <w:t xml:space="preserve">segély esetében viszont jelentős </w:t>
      </w:r>
      <w:r w:rsidRPr="00B66E81">
        <w:t>csökkenés</w:t>
      </w:r>
      <w:r>
        <w:t xml:space="preserve"> történt, így az adósságkezelési támogatás, a rendszeres szociális segély, és a méltányos közgyógyellátás támogatás számai is visszaestek. A csökkenésnek többféle oka van, a központi jogosultsági szabályok változása (pl. adósságkezelési támogatás, rendszeres szociális segély), helyi szabályozás változás. </w:t>
      </w:r>
    </w:p>
    <w:p w:rsidR="00A67F58" w:rsidRPr="00B66E81" w:rsidRDefault="00A67F58" w:rsidP="00A67F58">
      <w:pPr>
        <w:tabs>
          <w:tab w:val="left" w:pos="2535"/>
        </w:tabs>
        <w:spacing w:before="120" w:after="120" w:line="264" w:lineRule="auto"/>
        <w:jc w:val="both"/>
      </w:pPr>
      <w:r w:rsidRPr="00B66E81">
        <w:t>A normatív alapon nyújtott támogatásfajták közül a lakásfenntartási támogatás, a rendszeres gyermekv</w:t>
      </w:r>
      <w:r w:rsidRPr="00B66E81">
        <w:t>é</w:t>
      </w:r>
      <w:r w:rsidRPr="00B66E81">
        <w:t xml:space="preserve">delmi támogatás és a közgyógyellátás jutott el a legtöbb háztartáshoz (háztartások 2%-a). 2008-ról 2014-re a </w:t>
      </w:r>
      <w:r>
        <w:t xml:space="preserve">rendszeres </w:t>
      </w:r>
      <w:r w:rsidRPr="00B66E81">
        <w:t xml:space="preserve">gyermekvédelmi támogatásban részesülő háztartások száma megduplázódott, ami jól mutatja a rászoruló, alacsony jövedelmű családok számának növekedését. A legnagyobb csökkenés a rendszeres szociális segélyezettek és az átmeneti önkormányzati segélyezettek számában következett be. </w:t>
      </w:r>
    </w:p>
    <w:p w:rsidR="00A67F58" w:rsidRDefault="00A67F58" w:rsidP="0014515C">
      <w:pPr>
        <w:tabs>
          <w:tab w:val="left" w:pos="2535"/>
        </w:tabs>
        <w:spacing w:before="120" w:after="120" w:line="264" w:lineRule="auto"/>
        <w:jc w:val="center"/>
      </w:pPr>
      <w:r w:rsidRPr="00B66E81">
        <w:rPr>
          <w:noProof/>
          <w:lang w:eastAsia="hu-HU"/>
        </w:rPr>
        <w:drawing>
          <wp:inline distT="0" distB="0" distL="0" distR="0" wp14:anchorId="0DF95B53" wp14:editId="323129A3">
            <wp:extent cx="5982789" cy="2566851"/>
            <wp:effectExtent l="0" t="0" r="18415" b="5080"/>
            <wp:docPr id="58" name="Diagram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A67F58" w:rsidRDefault="00A67F58" w:rsidP="00A67F58">
      <w:pPr>
        <w:pStyle w:val="Kpalrs"/>
      </w:pPr>
      <w:r w:rsidRPr="00DB61DB">
        <w:rPr>
          <w:bCs/>
        </w:rPr>
        <w:fldChar w:fldCharType="begin"/>
      </w:r>
      <w:r w:rsidRPr="00DB61DB">
        <w:rPr>
          <w:bCs/>
        </w:rPr>
        <w:instrText xml:space="preserve"> SEQ ábra \* ARABIC </w:instrText>
      </w:r>
      <w:r w:rsidRPr="00DB61DB">
        <w:rPr>
          <w:bCs/>
        </w:rPr>
        <w:fldChar w:fldCharType="separate"/>
      </w:r>
      <w:bookmarkStart w:id="102" w:name="_Toc421781299"/>
      <w:r w:rsidR="00F366D4">
        <w:rPr>
          <w:bCs/>
          <w:noProof/>
        </w:rPr>
        <w:t>23</w:t>
      </w:r>
      <w:r w:rsidRPr="00DB61DB">
        <w:rPr>
          <w:bCs/>
        </w:rPr>
        <w:fldChar w:fldCharType="end"/>
      </w:r>
      <w:r w:rsidRPr="00DB61DB">
        <w:t xml:space="preserve">. ábra   </w:t>
      </w:r>
      <w:r w:rsidRPr="00DB61DB">
        <w:rPr>
          <w:bCs/>
        </w:rPr>
        <w:t xml:space="preserve">Segélyezettek száma segélytípusonként (fő). Forrás: </w:t>
      </w:r>
      <w:r w:rsidRPr="00DB61DB">
        <w:t>Önkormányzati adatszolgáltatás</w:t>
      </w:r>
      <w:bookmarkEnd w:id="102"/>
    </w:p>
    <w:p w:rsidR="00A67F58" w:rsidRDefault="00A67F58" w:rsidP="008B6FD8">
      <w:pPr>
        <w:pStyle w:val="ITSKepForras"/>
      </w:pPr>
    </w:p>
    <w:p w:rsidR="00A67F58" w:rsidRDefault="00A67F58" w:rsidP="00DA6AA6">
      <w:pPr>
        <w:pStyle w:val="ITSSzovegtest"/>
      </w:pPr>
      <w:r>
        <w:t>A szociális segélyezésre fordított összeg 2011-ben érte el a maximum értéket utána, a központi szabályoz</w:t>
      </w:r>
      <w:r>
        <w:t>á</w:t>
      </w:r>
      <w:r>
        <w:t>sok és az önkormányzati finanszírozási rendszer változásának hatásaira, jelentősen visszaesett. Míg 2011-ben 518 millió Ft-ot fordítottak segélyezésre, addig 2014-re már kevesebb</w:t>
      </w:r>
      <w:r w:rsidR="0014515C">
        <w:t>,</w:t>
      </w:r>
      <w:r>
        <w:t xml:space="preserve"> mint a felét 222 millió Ft-ot. Ezzel párhuzamosan az önkormányzati finanszírozási rész is csökkent, 222 millió Ft-ról 98 millió Ft-ra.</w:t>
      </w:r>
    </w:p>
    <w:p w:rsidR="00A67F58" w:rsidRPr="00DB61DB" w:rsidRDefault="00A67F58" w:rsidP="00D37EA6">
      <w:pPr>
        <w:pStyle w:val="ITSSzovegtest"/>
      </w:pPr>
    </w:p>
    <w:p w:rsidR="00A67F58" w:rsidRPr="00DB61DB" w:rsidRDefault="00A67F58" w:rsidP="0014515C">
      <w:pPr>
        <w:pStyle w:val="ITSSzovegtest"/>
        <w:jc w:val="center"/>
      </w:pPr>
      <w:r>
        <w:rPr>
          <w:noProof/>
          <w:lang w:eastAsia="hu-HU"/>
        </w:rPr>
        <w:drawing>
          <wp:inline distT="0" distB="0" distL="0" distR="0" wp14:anchorId="23172BAE" wp14:editId="4AF38767">
            <wp:extent cx="5976257" cy="1691640"/>
            <wp:effectExtent l="0" t="0" r="5715" b="3810"/>
            <wp:docPr id="59" name="Diagram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A67F58" w:rsidRPr="00DB61DB" w:rsidRDefault="00A67F58" w:rsidP="00A67F58">
      <w:pPr>
        <w:pStyle w:val="Kpalrs"/>
      </w:pPr>
      <w:r>
        <w:rPr>
          <w:lang w:val="en-US"/>
        </w:rPr>
        <w:fldChar w:fldCharType="begin"/>
      </w:r>
      <w:r>
        <w:rPr>
          <w:lang w:val="en-US"/>
        </w:rPr>
        <w:instrText xml:space="preserve"> SEQ ábra \* ARABIC </w:instrText>
      </w:r>
      <w:r>
        <w:rPr>
          <w:lang w:val="en-US"/>
        </w:rPr>
        <w:fldChar w:fldCharType="separate"/>
      </w:r>
      <w:bookmarkStart w:id="103" w:name="_Toc421781300"/>
      <w:r w:rsidR="00F366D4">
        <w:rPr>
          <w:noProof/>
          <w:lang w:val="en-US"/>
        </w:rPr>
        <w:t>24</w:t>
      </w:r>
      <w:r>
        <w:rPr>
          <w:lang w:val="en-US"/>
        </w:rPr>
        <w:fldChar w:fldCharType="end"/>
      </w:r>
      <w:r>
        <w:t xml:space="preserve">. ábra  </w:t>
      </w:r>
      <w:r w:rsidRPr="00DB61DB">
        <w:rPr>
          <w:lang w:val="en-US"/>
        </w:rPr>
        <w:t>Önkormányzat által segélyezésre fordított összeg (ezer Ft</w:t>
      </w:r>
      <w:r>
        <w:rPr>
          <w:lang w:val="en-US"/>
        </w:rPr>
        <w:t>).</w:t>
      </w:r>
      <w:r w:rsidRPr="00DB61DB">
        <w:t xml:space="preserve"> </w:t>
      </w:r>
      <w:r>
        <w:br/>
      </w:r>
      <w:r w:rsidRPr="00DB61DB">
        <w:t xml:space="preserve">Forrás: </w:t>
      </w:r>
      <w:r>
        <w:t>Ö</w:t>
      </w:r>
      <w:r w:rsidRPr="00DB61DB">
        <w:t>nkormányzati adatszolgáltatás</w:t>
      </w:r>
      <w:bookmarkEnd w:id="103"/>
    </w:p>
    <w:p w:rsidR="00A67F58" w:rsidRDefault="00A67F58" w:rsidP="00A67F58">
      <w:pPr>
        <w:tabs>
          <w:tab w:val="left" w:pos="2535"/>
        </w:tabs>
        <w:spacing w:before="120" w:after="120" w:line="264" w:lineRule="auto"/>
        <w:jc w:val="both"/>
      </w:pPr>
    </w:p>
    <w:p w:rsidR="00A67F58" w:rsidRPr="00B66E81" w:rsidRDefault="00675E6F" w:rsidP="00A67F58">
      <w:pPr>
        <w:widowControl w:val="0"/>
        <w:autoSpaceDE w:val="0"/>
        <w:autoSpaceDN w:val="0"/>
        <w:adjustRightInd w:val="0"/>
        <w:jc w:val="both"/>
      </w:pPr>
      <w:r>
        <w:t xml:space="preserve">Az önkormányzatnak </w:t>
      </w:r>
      <w:r w:rsidR="00A67F58">
        <w:t>2015. márciusától kell működtetnie a helyi települési támogatási rendszert. Az ö</w:t>
      </w:r>
      <w:r w:rsidR="00A67F58">
        <w:t>n</w:t>
      </w:r>
      <w:r w:rsidR="00A67F58">
        <w:t xml:space="preserve">kormányzat 2015-re 157 millió Ft-ot tervezett be a költségvetésbe a segélyek finanszírozásra, mely a 2014. évi sajátforrásból finanszírozott segélyezési összeghez képest, 60%-os növekedést jelent. </w:t>
      </w:r>
      <w:r w:rsidR="00A67F58" w:rsidRPr="00B66E81">
        <w:t>A települési tám</w:t>
      </w:r>
      <w:r w:rsidR="00A67F58" w:rsidRPr="00B66E81">
        <w:t>o</w:t>
      </w:r>
      <w:r w:rsidR="00A67F58" w:rsidRPr="00B66E81">
        <w:t xml:space="preserve">gatások körében az </w:t>
      </w:r>
      <w:r w:rsidR="00A67F58" w:rsidRPr="00B66E81">
        <w:rPr>
          <w:bCs/>
          <w:i/>
        </w:rPr>
        <w:t>6/2015. (II.25.) önkormányzati rendelet a szociális ellátások és szociális szolgáltatások igénybevételének helyi szabályozásáról</w:t>
      </w:r>
      <w:r w:rsidR="00A67F58" w:rsidRPr="00B66E81">
        <w:rPr>
          <w:bCs/>
        </w:rPr>
        <w:t xml:space="preserve"> </w:t>
      </w:r>
      <w:r w:rsidR="00A67F58" w:rsidRPr="00B66E81">
        <w:t xml:space="preserve">az alábbi segélytípusokat határozta meg:  </w:t>
      </w:r>
    </w:p>
    <w:p w:rsidR="00A67F58" w:rsidRPr="00B66E81" w:rsidRDefault="00A67F58" w:rsidP="00A67F58">
      <w:pPr>
        <w:pStyle w:val="Listaszerbekezds"/>
        <w:numPr>
          <w:ilvl w:val="0"/>
          <w:numId w:val="18"/>
        </w:numPr>
        <w:jc w:val="both"/>
        <w:rPr>
          <w:bCs/>
        </w:rPr>
      </w:pPr>
      <w:r w:rsidRPr="00B66E81">
        <w:rPr>
          <w:bCs/>
        </w:rPr>
        <w:t>Átmeneti vagy tartós létfenntartási gondhoz nyújtott települési támogatás</w:t>
      </w:r>
    </w:p>
    <w:p w:rsidR="00A67F58" w:rsidRPr="00B66E81" w:rsidRDefault="00A67F58" w:rsidP="00A67F58">
      <w:pPr>
        <w:pStyle w:val="Listaszerbekezds"/>
        <w:numPr>
          <w:ilvl w:val="0"/>
          <w:numId w:val="18"/>
        </w:numPr>
        <w:jc w:val="both"/>
        <w:rPr>
          <w:bCs/>
        </w:rPr>
      </w:pPr>
      <w:r w:rsidRPr="00B66E81">
        <w:rPr>
          <w:bCs/>
        </w:rPr>
        <w:t>Elhunyt hozzátartozó eltemettetésének költségeihez nyújtott települési támogatás</w:t>
      </w:r>
    </w:p>
    <w:p w:rsidR="00A67F58" w:rsidRPr="00B66E81" w:rsidRDefault="00A67F58" w:rsidP="00A67F58">
      <w:pPr>
        <w:pStyle w:val="Listaszerbekezds"/>
        <w:numPr>
          <w:ilvl w:val="0"/>
          <w:numId w:val="18"/>
        </w:numPr>
        <w:jc w:val="both"/>
        <w:rPr>
          <w:bCs/>
        </w:rPr>
      </w:pPr>
      <w:r w:rsidRPr="00B66E81">
        <w:rPr>
          <w:bCs/>
        </w:rPr>
        <w:t>Gyermekvédelmi települési támogatás</w:t>
      </w:r>
    </w:p>
    <w:p w:rsidR="00A67F58" w:rsidRPr="00B66E81" w:rsidRDefault="00A67F58" w:rsidP="00A67F58">
      <w:pPr>
        <w:pStyle w:val="Listaszerbekezds"/>
        <w:numPr>
          <w:ilvl w:val="0"/>
          <w:numId w:val="18"/>
        </w:numPr>
        <w:jc w:val="both"/>
        <w:rPr>
          <w:bCs/>
        </w:rPr>
      </w:pPr>
      <w:r w:rsidRPr="00B66E81">
        <w:rPr>
          <w:bCs/>
        </w:rPr>
        <w:t>Beiskolázási települési támogatás</w:t>
      </w:r>
    </w:p>
    <w:p w:rsidR="00A67F58" w:rsidRPr="00B66E81" w:rsidRDefault="00A67F58" w:rsidP="00A67F58">
      <w:pPr>
        <w:pStyle w:val="Listaszerbekezds"/>
        <w:numPr>
          <w:ilvl w:val="0"/>
          <w:numId w:val="18"/>
        </w:numPr>
        <w:jc w:val="both"/>
        <w:rPr>
          <w:bCs/>
        </w:rPr>
      </w:pPr>
      <w:r w:rsidRPr="00B66E81">
        <w:rPr>
          <w:bCs/>
        </w:rPr>
        <w:t>Lakhatáshoz kapcsolódó települési támogatás</w:t>
      </w:r>
    </w:p>
    <w:p w:rsidR="00A67F58" w:rsidRPr="00B66E81" w:rsidRDefault="00A67F58" w:rsidP="00A67F58">
      <w:pPr>
        <w:pStyle w:val="Listaszerbekezds"/>
        <w:numPr>
          <w:ilvl w:val="0"/>
          <w:numId w:val="18"/>
        </w:numPr>
        <w:jc w:val="both"/>
        <w:rPr>
          <w:bCs/>
        </w:rPr>
      </w:pPr>
      <w:r w:rsidRPr="00B66E81">
        <w:rPr>
          <w:bCs/>
        </w:rPr>
        <w:t>Gyógyszerkiadásokhoz nyújtott települési támogatás</w:t>
      </w:r>
    </w:p>
    <w:p w:rsidR="00A67F58" w:rsidRPr="00B66E81" w:rsidRDefault="00A67F58" w:rsidP="00A67F58">
      <w:pPr>
        <w:pStyle w:val="Listaszerbekezds"/>
        <w:numPr>
          <w:ilvl w:val="0"/>
          <w:numId w:val="18"/>
        </w:numPr>
        <w:jc w:val="both"/>
        <w:rPr>
          <w:bCs/>
        </w:rPr>
      </w:pPr>
      <w:r w:rsidRPr="00B66E81">
        <w:rPr>
          <w:bCs/>
        </w:rPr>
        <w:t>Lakhatási hátralékot felhalmozó személyek részére nyújtott települési támogatás</w:t>
      </w:r>
    </w:p>
    <w:p w:rsidR="00A67F58" w:rsidRPr="00B66E81" w:rsidRDefault="00A67F58" w:rsidP="00A67F58">
      <w:pPr>
        <w:pStyle w:val="Listaszerbekezds"/>
        <w:numPr>
          <w:ilvl w:val="0"/>
          <w:numId w:val="18"/>
        </w:numPr>
        <w:jc w:val="both"/>
      </w:pPr>
      <w:r>
        <w:t>A</w:t>
      </w:r>
      <w:r w:rsidRPr="00B66E81">
        <w:t>dósságcsökkentési támogatás</w:t>
      </w:r>
    </w:p>
    <w:p w:rsidR="00A67F58" w:rsidRPr="00B66E81" w:rsidRDefault="00A67F58" w:rsidP="00A67F58">
      <w:pPr>
        <w:pStyle w:val="Listaszerbekezds"/>
        <w:numPr>
          <w:ilvl w:val="0"/>
          <w:numId w:val="18"/>
        </w:numPr>
        <w:jc w:val="both"/>
      </w:pPr>
      <w:r w:rsidRPr="00B66E81">
        <w:t>Kiegészítő szállítási támogatás</w:t>
      </w:r>
    </w:p>
    <w:p w:rsidR="00A67F58" w:rsidRPr="00B66E81" w:rsidRDefault="00A67F58" w:rsidP="00A67F58">
      <w:pPr>
        <w:pStyle w:val="Listaszerbekezds"/>
        <w:numPr>
          <w:ilvl w:val="0"/>
          <w:numId w:val="18"/>
        </w:numPr>
        <w:jc w:val="both"/>
        <w:rPr>
          <w:bCs/>
        </w:rPr>
      </w:pPr>
      <w:r w:rsidRPr="00B66E81">
        <w:rPr>
          <w:bCs/>
        </w:rPr>
        <w:t>Köztemetés</w:t>
      </w:r>
    </w:p>
    <w:p w:rsidR="00A67F58" w:rsidRPr="00B66E81" w:rsidRDefault="00A67F58" w:rsidP="00A67F58">
      <w:pPr>
        <w:pStyle w:val="Listaszerbekezds"/>
        <w:numPr>
          <w:ilvl w:val="0"/>
          <w:numId w:val="18"/>
        </w:numPr>
        <w:jc w:val="both"/>
      </w:pPr>
      <w:r w:rsidRPr="00B66E81">
        <w:t>Fűtési támogatás</w:t>
      </w:r>
    </w:p>
    <w:p w:rsidR="00A67F58" w:rsidRPr="00B66E81" w:rsidRDefault="00A67F58" w:rsidP="00A67F58">
      <w:pPr>
        <w:jc w:val="both"/>
      </w:pPr>
      <w:r w:rsidRPr="00B66E81">
        <w:rPr>
          <w:bCs/>
        </w:rPr>
        <w:t>A személyes gondoskodást nyújtó ellátások közül:</w:t>
      </w:r>
    </w:p>
    <w:p w:rsidR="00A67F58" w:rsidRPr="00B66E81" w:rsidRDefault="00A67F58" w:rsidP="00A67F58">
      <w:pPr>
        <w:pStyle w:val="Listaszerbekezds"/>
        <w:numPr>
          <w:ilvl w:val="0"/>
          <w:numId w:val="19"/>
        </w:numPr>
        <w:jc w:val="both"/>
      </w:pPr>
      <w:r w:rsidRPr="00B66E81">
        <w:t>szociális alapszolgáltatás:</w:t>
      </w:r>
    </w:p>
    <w:p w:rsidR="00A67F58" w:rsidRPr="00B66E81" w:rsidRDefault="00A67F58" w:rsidP="00A67F58">
      <w:pPr>
        <w:pStyle w:val="Listaszerbekezds"/>
        <w:numPr>
          <w:ilvl w:val="1"/>
          <w:numId w:val="19"/>
        </w:numPr>
        <w:jc w:val="both"/>
      </w:pPr>
      <w:r w:rsidRPr="00B66E81">
        <w:t xml:space="preserve">étkeztetés, </w:t>
      </w:r>
    </w:p>
    <w:p w:rsidR="00A67F58" w:rsidRPr="00B66E81" w:rsidRDefault="00A67F58" w:rsidP="00A67F58">
      <w:pPr>
        <w:pStyle w:val="Listaszerbekezds"/>
        <w:numPr>
          <w:ilvl w:val="1"/>
          <w:numId w:val="19"/>
        </w:numPr>
        <w:jc w:val="both"/>
      </w:pPr>
      <w:r w:rsidRPr="00B66E81">
        <w:t xml:space="preserve">házi segítségnyújtás, </w:t>
      </w:r>
    </w:p>
    <w:p w:rsidR="00A67F58" w:rsidRPr="00B66E81" w:rsidRDefault="00A67F58" w:rsidP="00A67F58">
      <w:pPr>
        <w:pStyle w:val="Listaszerbekezds"/>
        <w:numPr>
          <w:ilvl w:val="1"/>
          <w:numId w:val="19"/>
        </w:numPr>
        <w:jc w:val="both"/>
      </w:pPr>
      <w:r w:rsidRPr="00B66E81">
        <w:t xml:space="preserve">családsegítés, </w:t>
      </w:r>
    </w:p>
    <w:p w:rsidR="00A67F58" w:rsidRPr="00B66E81" w:rsidRDefault="00A67F58" w:rsidP="00A67F58">
      <w:pPr>
        <w:pStyle w:val="Listaszerbekezds"/>
        <w:numPr>
          <w:ilvl w:val="1"/>
          <w:numId w:val="19"/>
        </w:numPr>
        <w:jc w:val="both"/>
      </w:pPr>
      <w:r w:rsidRPr="00B66E81">
        <w:t xml:space="preserve">jelzőrendszeres házi segítségnyújtás, </w:t>
      </w:r>
    </w:p>
    <w:p w:rsidR="00A67F58" w:rsidRPr="00B66E81" w:rsidRDefault="00A67F58" w:rsidP="00A67F58">
      <w:pPr>
        <w:pStyle w:val="Listaszerbekezds"/>
        <w:numPr>
          <w:ilvl w:val="1"/>
          <w:numId w:val="19"/>
        </w:numPr>
        <w:jc w:val="both"/>
      </w:pPr>
      <w:r w:rsidRPr="00B66E81">
        <w:t xml:space="preserve">nappali ellátás, (idősek klubja, pszichiátriai betegek nappali ellátása) </w:t>
      </w:r>
    </w:p>
    <w:p w:rsidR="00A67F58" w:rsidRPr="00B66E81" w:rsidRDefault="00A67F58" w:rsidP="00A67F58">
      <w:pPr>
        <w:pStyle w:val="Listaszerbekezds"/>
        <w:numPr>
          <w:ilvl w:val="0"/>
          <w:numId w:val="19"/>
        </w:numPr>
        <w:jc w:val="both"/>
      </w:pPr>
      <w:r w:rsidRPr="00B66E81">
        <w:t xml:space="preserve">ellátási szerződés keretében biztosított: </w:t>
      </w:r>
      <w:r w:rsidRPr="00B66E81">
        <w:tab/>
      </w:r>
    </w:p>
    <w:p w:rsidR="00A67F58" w:rsidRPr="00B66E81" w:rsidRDefault="00A67F58" w:rsidP="00A67F58">
      <w:pPr>
        <w:pStyle w:val="Listaszerbekezds"/>
        <w:numPr>
          <w:ilvl w:val="1"/>
          <w:numId w:val="19"/>
        </w:numPr>
        <w:jc w:val="both"/>
      </w:pPr>
      <w:r w:rsidRPr="00B66E81">
        <w:t>utcai szociális munka</w:t>
      </w:r>
    </w:p>
    <w:p w:rsidR="00A67F58" w:rsidRPr="00B66E81" w:rsidRDefault="00A67F58" w:rsidP="00A67F58">
      <w:pPr>
        <w:pStyle w:val="Listaszerbekezds"/>
        <w:numPr>
          <w:ilvl w:val="1"/>
          <w:numId w:val="19"/>
        </w:numPr>
        <w:jc w:val="both"/>
      </w:pPr>
      <w:r w:rsidRPr="00B66E81">
        <w:t>nappali ellátáson belül fogyatékos személyek ellátása</w:t>
      </w:r>
    </w:p>
    <w:p w:rsidR="00A67F58" w:rsidRPr="00B66E81" w:rsidRDefault="00A67F58" w:rsidP="00A67F58">
      <w:pPr>
        <w:pStyle w:val="Listaszerbekezds"/>
        <w:numPr>
          <w:ilvl w:val="1"/>
          <w:numId w:val="19"/>
        </w:numPr>
        <w:jc w:val="both"/>
      </w:pPr>
      <w:r w:rsidRPr="00B66E81">
        <w:lastRenderedPageBreak/>
        <w:t>nappali melegedő</w:t>
      </w:r>
    </w:p>
    <w:p w:rsidR="00A67F58" w:rsidRPr="00B66E81" w:rsidRDefault="00A67F58" w:rsidP="00A67F58">
      <w:pPr>
        <w:pStyle w:val="Listaszerbekezds"/>
        <w:numPr>
          <w:ilvl w:val="1"/>
          <w:numId w:val="19"/>
        </w:numPr>
        <w:jc w:val="both"/>
      </w:pPr>
      <w:r w:rsidRPr="00B66E81">
        <w:t>éjjeli menedékhely</w:t>
      </w:r>
    </w:p>
    <w:p w:rsidR="00A67F58" w:rsidRPr="00B66E81" w:rsidRDefault="00A67F58" w:rsidP="00A67F58">
      <w:pPr>
        <w:pStyle w:val="Listaszerbekezds"/>
        <w:numPr>
          <w:ilvl w:val="1"/>
          <w:numId w:val="19"/>
        </w:numPr>
        <w:jc w:val="both"/>
      </w:pPr>
      <w:r w:rsidRPr="00B66E81">
        <w:t>hajléktalan személyek átmeneti szállása</w:t>
      </w:r>
    </w:p>
    <w:p w:rsidR="00A67F58" w:rsidRPr="00B66E81" w:rsidRDefault="00A67F58" w:rsidP="00A67F58">
      <w:pPr>
        <w:pStyle w:val="Listaszerbekezds"/>
        <w:numPr>
          <w:ilvl w:val="0"/>
          <w:numId w:val="19"/>
        </w:numPr>
        <w:jc w:val="both"/>
      </w:pPr>
      <w:r w:rsidRPr="00B66E81">
        <w:t>szociális szakosított ellátás:</w:t>
      </w:r>
    </w:p>
    <w:p w:rsidR="00A67F58" w:rsidRPr="00B66E81" w:rsidRDefault="00A67F58" w:rsidP="00A67F58">
      <w:pPr>
        <w:pStyle w:val="Listaszerbekezds"/>
        <w:numPr>
          <w:ilvl w:val="1"/>
          <w:numId w:val="19"/>
        </w:numPr>
        <w:jc w:val="both"/>
      </w:pPr>
      <w:r w:rsidRPr="00B66E81">
        <w:t xml:space="preserve">átmeneti elhelyezést nyújtó intézmény: Időskorúak Gondozóháza, </w:t>
      </w:r>
    </w:p>
    <w:p w:rsidR="00A67F58" w:rsidRPr="00B66E81" w:rsidRDefault="00A67F58" w:rsidP="00A67F58">
      <w:pPr>
        <w:pStyle w:val="Listaszerbekezds"/>
        <w:numPr>
          <w:ilvl w:val="1"/>
          <w:numId w:val="19"/>
        </w:numPr>
        <w:jc w:val="both"/>
      </w:pPr>
      <w:r w:rsidRPr="00B66E81">
        <w:t>ápolást, gondozást nyújtó intézmény: Idősek Otthona (Szt. 67-68/B.§)</w:t>
      </w:r>
    </w:p>
    <w:p w:rsidR="00A67F58" w:rsidRPr="00B66E81" w:rsidRDefault="00A67F58" w:rsidP="00A67F58">
      <w:pPr>
        <w:pStyle w:val="Szvegtrzsbehzssal31"/>
        <w:rPr>
          <w:rFonts w:asciiTheme="minorHAnsi" w:hAnsiTheme="minorHAnsi"/>
          <w:sz w:val="22"/>
          <w:szCs w:val="22"/>
        </w:rPr>
      </w:pPr>
      <w:r w:rsidRPr="00B66E81">
        <w:rPr>
          <w:rFonts w:asciiTheme="minorHAnsi" w:hAnsiTheme="minorHAnsi"/>
          <w:sz w:val="22"/>
          <w:szCs w:val="22"/>
        </w:rPr>
        <w:t>Az Önkormányzat az alábbi gyermekjóléti ellátásokat biztosítja:</w:t>
      </w:r>
    </w:p>
    <w:p w:rsidR="00A67F58" w:rsidRPr="00B66E81" w:rsidRDefault="00A67F58" w:rsidP="00A67F58">
      <w:pPr>
        <w:pStyle w:val="Listaszerbekezds"/>
        <w:numPr>
          <w:ilvl w:val="0"/>
          <w:numId w:val="19"/>
        </w:numPr>
        <w:tabs>
          <w:tab w:val="left" w:pos="1134"/>
        </w:tabs>
        <w:jc w:val="both"/>
      </w:pPr>
      <w:r w:rsidRPr="00B66E81">
        <w:t>Pénzbeli és természetbeni ellátások keretében:</w:t>
      </w:r>
    </w:p>
    <w:p w:rsidR="00A67F58" w:rsidRPr="00B66E81" w:rsidRDefault="00A67F58" w:rsidP="00A67F58">
      <w:pPr>
        <w:pStyle w:val="Listaszerbekezds"/>
        <w:numPr>
          <w:ilvl w:val="1"/>
          <w:numId w:val="19"/>
        </w:numPr>
        <w:jc w:val="both"/>
      </w:pPr>
      <w:r w:rsidRPr="00B66E81">
        <w:t>rendszeres gyermekvédelmi kedvezmény</w:t>
      </w:r>
    </w:p>
    <w:p w:rsidR="00A67F58" w:rsidRPr="00B66E81" w:rsidRDefault="00A67F58" w:rsidP="00A67F58">
      <w:pPr>
        <w:pStyle w:val="Listaszerbekezds"/>
        <w:numPr>
          <w:ilvl w:val="1"/>
          <w:numId w:val="19"/>
        </w:numPr>
        <w:jc w:val="both"/>
      </w:pPr>
      <w:r w:rsidRPr="00B66E81">
        <w:t>önkormányzati segély;</w:t>
      </w:r>
    </w:p>
    <w:p w:rsidR="00A67F58" w:rsidRPr="00B66E81" w:rsidRDefault="00A67F58" w:rsidP="00A67F58">
      <w:pPr>
        <w:pStyle w:val="Listaszerbekezds"/>
        <w:numPr>
          <w:ilvl w:val="1"/>
          <w:numId w:val="19"/>
        </w:numPr>
        <w:jc w:val="both"/>
      </w:pPr>
      <w:r w:rsidRPr="00B66E81">
        <w:t>táborozási támogatás;</w:t>
      </w:r>
    </w:p>
    <w:p w:rsidR="00A67F58" w:rsidRPr="00B66E81" w:rsidRDefault="00A67F58" w:rsidP="00A67F58">
      <w:pPr>
        <w:pStyle w:val="Listaszerbekezds"/>
        <w:numPr>
          <w:ilvl w:val="1"/>
          <w:numId w:val="19"/>
        </w:numPr>
        <w:jc w:val="both"/>
      </w:pPr>
      <w:r w:rsidRPr="00B66E81">
        <w:t>gyermekétkeztetési támogatás;</w:t>
      </w:r>
    </w:p>
    <w:p w:rsidR="00A67F58" w:rsidRPr="00B66E81" w:rsidRDefault="00A67F58" w:rsidP="00A67F58">
      <w:pPr>
        <w:pStyle w:val="Listaszerbekezds"/>
        <w:numPr>
          <w:ilvl w:val="1"/>
          <w:numId w:val="19"/>
        </w:numPr>
        <w:jc w:val="both"/>
      </w:pPr>
      <w:r w:rsidRPr="00B66E81">
        <w:t>ösztöndíj-támogatás</w:t>
      </w:r>
    </w:p>
    <w:p w:rsidR="00A67F58" w:rsidRPr="00B66E81" w:rsidRDefault="00A67F58" w:rsidP="00A67F58">
      <w:pPr>
        <w:jc w:val="both"/>
      </w:pPr>
    </w:p>
    <w:p w:rsidR="00A67F58" w:rsidRPr="00B66E81" w:rsidRDefault="00A67F58" w:rsidP="00A67F58">
      <w:pPr>
        <w:pStyle w:val="Listaszerbekezds"/>
        <w:numPr>
          <w:ilvl w:val="0"/>
          <w:numId w:val="19"/>
        </w:numPr>
        <w:tabs>
          <w:tab w:val="left" w:pos="1134"/>
        </w:tabs>
        <w:jc w:val="both"/>
      </w:pPr>
      <w:r w:rsidRPr="00B66E81">
        <w:t>Személyes gondoskodást nyújtó ellátások keretében:</w:t>
      </w:r>
    </w:p>
    <w:p w:rsidR="00A67F58" w:rsidRPr="00B66E81" w:rsidRDefault="00A67F58" w:rsidP="00A67F58">
      <w:pPr>
        <w:pStyle w:val="Listaszerbekezds"/>
        <w:numPr>
          <w:ilvl w:val="1"/>
          <w:numId w:val="19"/>
        </w:numPr>
        <w:jc w:val="both"/>
      </w:pPr>
      <w:r w:rsidRPr="00B66E81">
        <w:t>gyermekjóléti szolgáltatás;</w:t>
      </w:r>
    </w:p>
    <w:p w:rsidR="00A67F58" w:rsidRPr="00B66E81" w:rsidRDefault="00A67F58" w:rsidP="00A67F58">
      <w:pPr>
        <w:pStyle w:val="Listaszerbekezds"/>
        <w:numPr>
          <w:ilvl w:val="1"/>
          <w:numId w:val="19"/>
        </w:numPr>
        <w:jc w:val="both"/>
      </w:pPr>
      <w:r w:rsidRPr="00B66E81">
        <w:t>bölcsődei ellátás;</w:t>
      </w:r>
    </w:p>
    <w:p w:rsidR="00A67F58" w:rsidRPr="00B66E81" w:rsidRDefault="00A67F58" w:rsidP="00A67F58">
      <w:pPr>
        <w:pStyle w:val="Listaszerbekezds"/>
        <w:numPr>
          <w:ilvl w:val="1"/>
          <w:numId w:val="19"/>
        </w:numPr>
        <w:jc w:val="both"/>
      </w:pPr>
      <w:r w:rsidRPr="00B66E81">
        <w:t>óvodai és iskolai napközis ellátás;</w:t>
      </w:r>
    </w:p>
    <w:p w:rsidR="00660279" w:rsidRPr="00E41BF5" w:rsidRDefault="00660279" w:rsidP="00660279">
      <w:pPr>
        <w:jc w:val="both"/>
      </w:pPr>
      <w:r>
        <w:t>Az Önkormányzat gyermekek átmeneti gondozása keretében feladat-ellátási szerződés útján biztosítja:</w:t>
      </w:r>
    </w:p>
    <w:p w:rsidR="00A67F58" w:rsidRPr="00B66E81" w:rsidRDefault="00A67F58" w:rsidP="00A67F58">
      <w:pPr>
        <w:pStyle w:val="Listaszerbekezds"/>
        <w:numPr>
          <w:ilvl w:val="2"/>
          <w:numId w:val="19"/>
        </w:numPr>
        <w:jc w:val="both"/>
      </w:pPr>
      <w:r w:rsidRPr="00B66E81">
        <w:t>helyettes szülői ellátás;</w:t>
      </w:r>
    </w:p>
    <w:p w:rsidR="00A67F58" w:rsidRPr="00B66E81" w:rsidRDefault="00A67F58" w:rsidP="00A67F58">
      <w:pPr>
        <w:pStyle w:val="Listaszerbekezds"/>
        <w:numPr>
          <w:ilvl w:val="2"/>
          <w:numId w:val="19"/>
        </w:numPr>
        <w:jc w:val="both"/>
      </w:pPr>
      <w:r w:rsidRPr="00B66E81">
        <w:t>gyermekek átmeneti otthona;</w:t>
      </w:r>
    </w:p>
    <w:p w:rsidR="00A67F58" w:rsidRPr="00B66E81" w:rsidRDefault="00A67F58" w:rsidP="00A67F58">
      <w:pPr>
        <w:pStyle w:val="Listaszerbekezds"/>
        <w:numPr>
          <w:ilvl w:val="2"/>
          <w:numId w:val="19"/>
        </w:numPr>
        <w:jc w:val="both"/>
      </w:pPr>
      <w:r w:rsidRPr="00B66E81">
        <w:t>családok átmeneti otthona.</w:t>
      </w:r>
    </w:p>
    <w:p w:rsidR="00A67F58" w:rsidRPr="00B66E81" w:rsidRDefault="00A67F58" w:rsidP="00A67F58">
      <w:pPr>
        <w:jc w:val="both"/>
      </w:pPr>
    </w:p>
    <w:p w:rsidR="00A67F58" w:rsidRPr="00B66E81" w:rsidRDefault="00A67F58" w:rsidP="00A67F58">
      <w:pPr>
        <w:pStyle w:val="Szvegtrzsbehzssal21"/>
        <w:spacing w:line="276" w:lineRule="auto"/>
        <w:ind w:left="0" w:firstLine="0"/>
        <w:rPr>
          <w:rFonts w:asciiTheme="minorHAnsi" w:hAnsiTheme="minorHAnsi"/>
          <w:sz w:val="22"/>
          <w:szCs w:val="22"/>
        </w:rPr>
      </w:pPr>
      <w:r w:rsidRPr="00B66E81">
        <w:rPr>
          <w:rFonts w:asciiTheme="minorHAnsi" w:hAnsiTheme="minorHAnsi"/>
          <w:sz w:val="22"/>
          <w:szCs w:val="22"/>
        </w:rPr>
        <w:t>A személyes gondoskodást nyújtó ellátásokat a Humán Szolgáltató bölcsődéi, a Humán Szolgáltató Hete</w:t>
      </w:r>
      <w:r w:rsidRPr="00B66E81">
        <w:rPr>
          <w:rFonts w:asciiTheme="minorHAnsi" w:hAnsiTheme="minorHAnsi"/>
          <w:sz w:val="22"/>
          <w:szCs w:val="22"/>
        </w:rPr>
        <w:t>d</w:t>
      </w:r>
      <w:r w:rsidRPr="00B66E81">
        <w:rPr>
          <w:rFonts w:asciiTheme="minorHAnsi" w:hAnsiTheme="minorHAnsi"/>
          <w:sz w:val="22"/>
          <w:szCs w:val="22"/>
        </w:rPr>
        <w:t xml:space="preserve">hét Gyermekjóléti Központja és az Önkormányzattal </w:t>
      </w:r>
      <w:r w:rsidR="00660279">
        <w:rPr>
          <w:rFonts w:asciiTheme="minorHAnsi" w:hAnsiTheme="minorHAnsi"/>
          <w:sz w:val="22"/>
          <w:szCs w:val="22"/>
        </w:rPr>
        <w:t xml:space="preserve">feladat-ellátási </w:t>
      </w:r>
      <w:r w:rsidRPr="00B66E81">
        <w:rPr>
          <w:rFonts w:asciiTheme="minorHAnsi" w:hAnsiTheme="minorHAnsi"/>
          <w:sz w:val="22"/>
          <w:szCs w:val="22"/>
        </w:rPr>
        <w:t xml:space="preserve">szerződésben álló </w:t>
      </w:r>
      <w:r w:rsidR="00660279">
        <w:rPr>
          <w:rFonts w:asciiTheme="minorHAnsi" w:hAnsiTheme="minorHAnsi"/>
          <w:sz w:val="22"/>
          <w:szCs w:val="22"/>
        </w:rPr>
        <w:t xml:space="preserve">szervezetek </w:t>
      </w:r>
      <w:r>
        <w:rPr>
          <w:rFonts w:asciiTheme="minorHAnsi" w:hAnsiTheme="minorHAnsi"/>
          <w:sz w:val="22"/>
          <w:szCs w:val="22"/>
        </w:rPr>
        <w:t>biztosí</w:t>
      </w:r>
      <w:r>
        <w:rPr>
          <w:rFonts w:asciiTheme="minorHAnsi" w:hAnsiTheme="minorHAnsi"/>
          <w:sz w:val="22"/>
          <w:szCs w:val="22"/>
        </w:rPr>
        <w:t>t</w:t>
      </w:r>
      <w:r>
        <w:rPr>
          <w:rFonts w:asciiTheme="minorHAnsi" w:hAnsiTheme="minorHAnsi"/>
          <w:sz w:val="22"/>
          <w:szCs w:val="22"/>
        </w:rPr>
        <w:t>ják</w:t>
      </w:r>
      <w:r w:rsidRPr="00B66E81">
        <w:rPr>
          <w:rFonts w:asciiTheme="minorHAnsi" w:hAnsiTheme="minorHAnsi"/>
          <w:sz w:val="22"/>
          <w:szCs w:val="22"/>
        </w:rPr>
        <w:t>.</w:t>
      </w:r>
    </w:p>
    <w:p w:rsidR="00A67F58" w:rsidRPr="00B66E81" w:rsidRDefault="00A67F58" w:rsidP="00A67F58">
      <w:pPr>
        <w:tabs>
          <w:tab w:val="left" w:pos="10065"/>
        </w:tabs>
        <w:jc w:val="both"/>
      </w:pPr>
      <w:r w:rsidRPr="00B66E81">
        <w:t xml:space="preserve">A szociális és gyermekjóléti alapszolgáltatásokat és szociális szakosított szolgáltatásokat az Önkormányzat </w:t>
      </w:r>
      <w:r>
        <w:t xml:space="preserve">az </w:t>
      </w:r>
      <w:r w:rsidRPr="00B66E81">
        <w:t>által</w:t>
      </w:r>
      <w:r>
        <w:t>a</w:t>
      </w:r>
      <w:r w:rsidRPr="00B66E81">
        <w:t xml:space="preserve"> fenntartott intézmény</w:t>
      </w:r>
      <w:r>
        <w:t>eken</w:t>
      </w:r>
      <w:r w:rsidRPr="00B66E81">
        <w:t xml:space="preserve"> keresztül, illetve civil vagy más Önkormányzattal kötött ellátási szerz</w:t>
      </w:r>
      <w:r w:rsidRPr="00B66E81">
        <w:t>ő</w:t>
      </w:r>
      <w:r w:rsidRPr="00B66E81">
        <w:t xml:space="preserve">dés útján biztosítja. </w:t>
      </w:r>
      <w:r>
        <w:t>2</w:t>
      </w:r>
      <w:r w:rsidRPr="00B66E81">
        <w:t xml:space="preserve">012-től </w:t>
      </w:r>
      <w:r>
        <w:t xml:space="preserve">a </w:t>
      </w:r>
      <w:r w:rsidRPr="00B66E81">
        <w:t>VII. kerület lakosságának szociális, gyermekjóléti és egészségügyi alapellát</w:t>
      </w:r>
      <w:r w:rsidRPr="00B66E81">
        <w:t>á</w:t>
      </w:r>
      <w:r w:rsidRPr="00B66E81">
        <w:t xml:space="preserve">sát és a vállalt egészségügyi szakellátást a </w:t>
      </w:r>
      <w:r w:rsidRPr="00B66E81">
        <w:rPr>
          <w:i/>
        </w:rPr>
        <w:t>Bischitz Johanna Integrált Humán Szolgáltató Központ</w:t>
      </w:r>
      <w:r w:rsidRPr="00B66E81">
        <w:t xml:space="preserve"> biztosítja. </w:t>
      </w:r>
    </w:p>
    <w:p w:rsidR="00A67F58" w:rsidRPr="00B66E81" w:rsidRDefault="00A67F58" w:rsidP="00A67F58">
      <w:pPr>
        <w:tabs>
          <w:tab w:val="left" w:pos="10065"/>
        </w:tabs>
        <w:jc w:val="both"/>
      </w:pPr>
      <w:r w:rsidRPr="00B66E81">
        <w:t xml:space="preserve">A 2014-es év legnagyobb volumenű fejlesztésének tekinthető </w:t>
      </w:r>
      <w:r>
        <w:t xml:space="preserve">a szociális ágazatban </w:t>
      </w:r>
      <w:r w:rsidRPr="00B66E81">
        <w:t>az Erzsébetváros Ö</w:t>
      </w:r>
      <w:r w:rsidRPr="00B66E81">
        <w:t>n</w:t>
      </w:r>
      <w:r w:rsidRPr="00B66E81">
        <w:t>kormányzatának Képviselő-testülete által elfogadott Területi Ellátási Modell (TEM) alapján történő szerv</w:t>
      </w:r>
      <w:r w:rsidRPr="00B66E81">
        <w:t>e</w:t>
      </w:r>
      <w:r w:rsidRPr="00B66E81">
        <w:t xml:space="preserve">zeti működés, munkaszervezési struktúra </w:t>
      </w:r>
      <w:r>
        <w:t xml:space="preserve">kialakítása </w:t>
      </w:r>
      <w:r w:rsidRPr="00B66E81">
        <w:t>és ezáltal a humánszolgáltatási rendszer átszervezése, mely kapcsán számos egyéb stratégiai cél is megvalósult. A mintaértékű szolgáltatási modell, vagyis a TEM Modell lényege, hogy a szociális szolgáltatásokhoz való hozzáférés területi ellátás alapján kerül biztosításra, akárcsak a háziorvosi ellátás.</w:t>
      </w:r>
    </w:p>
    <w:p w:rsidR="00A67F58" w:rsidRPr="00B66E81" w:rsidRDefault="00A67F58" w:rsidP="00A67F58">
      <w:pPr>
        <w:tabs>
          <w:tab w:val="num" w:pos="1276"/>
          <w:tab w:val="left" w:pos="10065"/>
        </w:tabs>
        <w:jc w:val="both"/>
      </w:pPr>
      <w:r w:rsidRPr="00B66E81">
        <w:lastRenderedPageBreak/>
        <w:t>A Humán Szolgáltató integráltan működő szervezeti egységei különböző szolgáltatásokkal megfelelő igén</w:t>
      </w:r>
      <w:r w:rsidRPr="00B66E81">
        <w:t>y</w:t>
      </w:r>
      <w:r w:rsidRPr="00B66E81">
        <w:t xml:space="preserve">bevételi lehetőséget nyújtanak az arra rászorulóknak. Az intézményben megtalálhatók az idősek, </w:t>
      </w:r>
      <w:r>
        <w:t xml:space="preserve">a </w:t>
      </w:r>
      <w:r w:rsidRPr="00B66E81">
        <w:t xml:space="preserve">családok és </w:t>
      </w:r>
      <w:r>
        <w:t xml:space="preserve">a </w:t>
      </w:r>
      <w:r w:rsidRPr="00B66E81">
        <w:t xml:space="preserve">gyermekek </w:t>
      </w:r>
      <w:r>
        <w:t xml:space="preserve">számára biztosított </w:t>
      </w:r>
      <w:r w:rsidRPr="00B66E81">
        <w:t xml:space="preserve">szociális és gyermekjóléti szolgáltatások egymásra épülő </w:t>
      </w:r>
      <w:r>
        <w:t xml:space="preserve">változatai, </w:t>
      </w:r>
      <w:r w:rsidRPr="00B66E81">
        <w:t>egymást kiegészítő formái. A</w:t>
      </w:r>
      <w:r>
        <w:t xml:space="preserve"> Szolgáltató a kliensei részére </w:t>
      </w:r>
      <w:r w:rsidRPr="00B66E81">
        <w:t>komplex ellátást biztosít. Az integrációban m</w:t>
      </w:r>
      <w:r w:rsidRPr="00B66E81">
        <w:t>ű</w:t>
      </w:r>
      <w:r w:rsidRPr="00B66E81">
        <w:t xml:space="preserve">ködő ellátási formáknak elsődleges szakmai hozadéka, hogy az ellátást igénylő </w:t>
      </w:r>
      <w:r>
        <w:t xml:space="preserve">személy </w:t>
      </w:r>
      <w:r w:rsidRPr="00B66E81">
        <w:t>szükségleteihez igazodóan tud az intézmény</w:t>
      </w:r>
      <w:r>
        <w:t xml:space="preserve"> </w:t>
      </w:r>
      <w:r w:rsidRPr="00B66E81">
        <w:t>szolgáltatás</w:t>
      </w:r>
      <w:r>
        <w:t>oka</w:t>
      </w:r>
      <w:r w:rsidRPr="00B66E81">
        <w:t>t biztosítani</w:t>
      </w:r>
      <w:r>
        <w:t xml:space="preserve"> és rugalmasan képes</w:t>
      </w:r>
      <w:r w:rsidRPr="00B66E81">
        <w:t xml:space="preserve"> a változó élethelyzetekhez igazodni. Az integráció pénzügyi-gazdasági előnye pedig az azonos tartalmú működési, irányítási feladatok egy szervezetben történő ellátása, a költségek összehangolása.</w:t>
      </w:r>
    </w:p>
    <w:p w:rsidR="00A67F58" w:rsidRDefault="00A67F58" w:rsidP="00A67F58">
      <w:pPr>
        <w:tabs>
          <w:tab w:val="left" w:pos="2268"/>
        </w:tabs>
        <w:jc w:val="both"/>
      </w:pPr>
      <w:r w:rsidRPr="00B66E81">
        <w:t>A családsegítő és gyerekjóléti szolgálat kliensi körébe az erzsébetvárosi háztartások 4%-a kerül be. Az utó</w:t>
      </w:r>
      <w:r w:rsidRPr="00B66E81">
        <w:t>b</w:t>
      </w:r>
      <w:r w:rsidRPr="00B66E81">
        <w:t>bi két évben a családsegítő szolgálat 520-620 körüli családdal került kapcsolatba, míg a gyerekjóléti szolg</w:t>
      </w:r>
      <w:r w:rsidRPr="00B66E81">
        <w:t>á</w:t>
      </w:r>
      <w:r w:rsidRPr="00B66E81">
        <w:t xml:space="preserve">lat közel 900 gyermekkel kapcsolatos problémát kezelt. </w:t>
      </w:r>
    </w:p>
    <w:p w:rsidR="00A67F58" w:rsidRPr="00B66E81" w:rsidRDefault="00A67F58" w:rsidP="00A67F58">
      <w:pPr>
        <w:tabs>
          <w:tab w:val="left" w:pos="2268"/>
        </w:tabs>
        <w:jc w:val="center"/>
        <w:rPr>
          <w:b/>
        </w:rPr>
      </w:pPr>
      <w:r w:rsidRPr="00B66E81">
        <w:rPr>
          <w:b/>
        </w:rPr>
        <w:t>Családsegítő és gyerekjóléti szolgálat ellátottaink száma</w:t>
      </w:r>
    </w:p>
    <w:tbl>
      <w:tblPr>
        <w:tblStyle w:val="ITSTablazat"/>
        <w:tblW w:w="7900" w:type="dxa"/>
        <w:jc w:val="center"/>
        <w:tblLook w:val="04A0" w:firstRow="1" w:lastRow="0" w:firstColumn="1" w:lastColumn="0" w:noHBand="0" w:noVBand="1"/>
      </w:tblPr>
      <w:tblGrid>
        <w:gridCol w:w="3896"/>
        <w:gridCol w:w="1205"/>
        <w:gridCol w:w="927"/>
        <w:gridCol w:w="1103"/>
        <w:gridCol w:w="849"/>
      </w:tblGrid>
      <w:tr w:rsidR="00A67F58" w:rsidRPr="00B66E81" w:rsidTr="0014515C">
        <w:trPr>
          <w:cnfStyle w:val="100000000000" w:firstRow="1" w:lastRow="0" w:firstColumn="0" w:lastColumn="0" w:oddVBand="0" w:evenVBand="0" w:oddHBand="0"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rsidR="00A67F58" w:rsidRPr="00B66E81" w:rsidRDefault="00A67F58" w:rsidP="005E7ED4">
            <w:pPr>
              <w:spacing w:line="240" w:lineRule="auto"/>
              <w:jc w:val="center"/>
              <w:rPr>
                <w:b/>
                <w:bCs/>
              </w:rPr>
            </w:pPr>
            <w:r w:rsidRPr="00B66E81">
              <w:t>Tevékenység/Évek</w:t>
            </w:r>
          </w:p>
        </w:tc>
        <w:tc>
          <w:tcPr>
            <w:tcW w:w="2100" w:type="dxa"/>
            <w:gridSpan w:val="2"/>
            <w:noWrap/>
            <w:hideMark/>
          </w:tcPr>
          <w:p w:rsidR="00A67F58" w:rsidRPr="00B66E81" w:rsidRDefault="00A67F58" w:rsidP="005E7ED4">
            <w:pPr>
              <w:spacing w:line="240" w:lineRule="auto"/>
              <w:jc w:val="center"/>
              <w:cnfStyle w:val="100000000000" w:firstRow="1" w:lastRow="0" w:firstColumn="0" w:lastColumn="0" w:oddVBand="0" w:evenVBand="0" w:oddHBand="0" w:evenHBand="0" w:firstRowFirstColumn="0" w:firstRowLastColumn="0" w:lastRowFirstColumn="0" w:lastRowLastColumn="0"/>
              <w:rPr>
                <w:b/>
                <w:bCs/>
              </w:rPr>
            </w:pPr>
            <w:r w:rsidRPr="00B66E81">
              <w:t>2013. év</w:t>
            </w:r>
          </w:p>
        </w:tc>
        <w:tc>
          <w:tcPr>
            <w:tcW w:w="1920" w:type="dxa"/>
            <w:gridSpan w:val="2"/>
            <w:noWrap/>
            <w:hideMark/>
          </w:tcPr>
          <w:p w:rsidR="00A67F58" w:rsidRPr="00B66E81" w:rsidRDefault="00A67F58" w:rsidP="005E7ED4">
            <w:pPr>
              <w:spacing w:line="240" w:lineRule="auto"/>
              <w:jc w:val="center"/>
              <w:cnfStyle w:val="100000000000" w:firstRow="1" w:lastRow="0" w:firstColumn="0" w:lastColumn="0" w:oddVBand="0" w:evenVBand="0" w:oddHBand="0" w:evenHBand="0" w:firstRowFirstColumn="0" w:firstRowLastColumn="0" w:lastRowFirstColumn="0" w:lastRowLastColumn="0"/>
              <w:rPr>
                <w:b/>
                <w:bCs/>
              </w:rPr>
            </w:pPr>
            <w:r w:rsidRPr="00B66E81">
              <w:t>2014. év</w:t>
            </w:r>
          </w:p>
        </w:tc>
      </w:tr>
      <w:tr w:rsidR="00A67F58" w:rsidRPr="00B66E81" w:rsidTr="0014515C">
        <w:trPr>
          <w:trHeight w:val="264"/>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rsidR="00A67F58" w:rsidRPr="00B66E81" w:rsidRDefault="00A67F58" w:rsidP="005E7ED4">
            <w:pPr>
              <w:spacing w:line="240" w:lineRule="auto"/>
              <w:jc w:val="center"/>
              <w:rPr>
                <w:b/>
                <w:bCs/>
              </w:rPr>
            </w:pPr>
            <w:r w:rsidRPr="00B66E81">
              <w:t> </w:t>
            </w:r>
          </w:p>
        </w:tc>
        <w:tc>
          <w:tcPr>
            <w:tcW w:w="1189"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b/>
                <w:bCs/>
              </w:rPr>
            </w:pPr>
            <w:r w:rsidRPr="00B66E81">
              <w:rPr>
                <w:b/>
                <w:bCs/>
              </w:rPr>
              <w:t>gyermek</w:t>
            </w:r>
          </w:p>
        </w:tc>
        <w:tc>
          <w:tcPr>
            <w:tcW w:w="911"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b/>
                <w:bCs/>
              </w:rPr>
            </w:pPr>
            <w:r w:rsidRPr="00B66E81">
              <w:rPr>
                <w:b/>
                <w:bCs/>
              </w:rPr>
              <w:t>család</w:t>
            </w:r>
          </w:p>
        </w:tc>
        <w:tc>
          <w:tcPr>
            <w:tcW w:w="1087"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b/>
                <w:bCs/>
              </w:rPr>
            </w:pPr>
            <w:r w:rsidRPr="00B66E81">
              <w:rPr>
                <w:b/>
                <w:bCs/>
              </w:rPr>
              <w:t>gyermek</w:t>
            </w:r>
          </w:p>
        </w:tc>
        <w:tc>
          <w:tcPr>
            <w:tcW w:w="833"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b/>
                <w:bCs/>
              </w:rPr>
            </w:pPr>
            <w:r w:rsidRPr="00B66E81">
              <w:rPr>
                <w:b/>
                <w:bCs/>
              </w:rPr>
              <w:t>család</w:t>
            </w:r>
          </w:p>
        </w:tc>
      </w:tr>
      <w:tr w:rsidR="00A67F58" w:rsidRPr="00B66E81" w:rsidTr="0014515C">
        <w:trPr>
          <w:trHeight w:val="264"/>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rsidR="00A67F58" w:rsidRPr="00B66E81" w:rsidRDefault="00A67F58" w:rsidP="005E7ED4">
            <w:pPr>
              <w:spacing w:line="240" w:lineRule="auto"/>
            </w:pPr>
            <w:r w:rsidRPr="00B66E81">
              <w:t>Családgondozások száma (alapellátás):</w:t>
            </w:r>
          </w:p>
        </w:tc>
        <w:tc>
          <w:tcPr>
            <w:tcW w:w="1189"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885</w:t>
            </w:r>
          </w:p>
        </w:tc>
        <w:tc>
          <w:tcPr>
            <w:tcW w:w="911"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620</w:t>
            </w:r>
          </w:p>
        </w:tc>
        <w:tc>
          <w:tcPr>
            <w:tcW w:w="1087"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863</w:t>
            </w:r>
          </w:p>
        </w:tc>
        <w:tc>
          <w:tcPr>
            <w:tcW w:w="833"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523</w:t>
            </w:r>
          </w:p>
        </w:tc>
      </w:tr>
      <w:tr w:rsidR="00A67F58" w:rsidRPr="00B66E81" w:rsidTr="0014515C">
        <w:trPr>
          <w:trHeight w:val="264"/>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rsidR="00A67F58" w:rsidRPr="00B66E81" w:rsidRDefault="00A67F58" w:rsidP="005E7ED4">
            <w:pPr>
              <w:spacing w:line="240" w:lineRule="auto"/>
            </w:pPr>
            <w:r w:rsidRPr="00B66E81">
              <w:t>Védelembe vett gyermekek száma:</w:t>
            </w:r>
          </w:p>
        </w:tc>
        <w:tc>
          <w:tcPr>
            <w:tcW w:w="1189"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71</w:t>
            </w:r>
          </w:p>
        </w:tc>
        <w:tc>
          <w:tcPr>
            <w:tcW w:w="911"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51</w:t>
            </w:r>
          </w:p>
        </w:tc>
        <w:tc>
          <w:tcPr>
            <w:tcW w:w="1087"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70</w:t>
            </w:r>
          </w:p>
        </w:tc>
        <w:tc>
          <w:tcPr>
            <w:tcW w:w="833"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47</w:t>
            </w:r>
          </w:p>
        </w:tc>
      </w:tr>
      <w:tr w:rsidR="00A67F58" w:rsidRPr="00B66E81" w:rsidTr="0014515C">
        <w:trPr>
          <w:trHeight w:val="264"/>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rsidR="00A67F58" w:rsidRPr="00B66E81" w:rsidRDefault="00A67F58" w:rsidP="005E7ED4">
            <w:pPr>
              <w:spacing w:line="240" w:lineRule="auto"/>
            </w:pPr>
            <w:r w:rsidRPr="00B66E81">
              <w:t>Ideiglenes hatállyal elhelyezettek száma:</w:t>
            </w:r>
          </w:p>
        </w:tc>
        <w:tc>
          <w:tcPr>
            <w:tcW w:w="1189"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15</w:t>
            </w:r>
          </w:p>
        </w:tc>
        <w:tc>
          <w:tcPr>
            <w:tcW w:w="911"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11</w:t>
            </w:r>
          </w:p>
        </w:tc>
        <w:tc>
          <w:tcPr>
            <w:tcW w:w="1087"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21</w:t>
            </w:r>
          </w:p>
        </w:tc>
        <w:tc>
          <w:tcPr>
            <w:tcW w:w="833"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13</w:t>
            </w:r>
          </w:p>
        </w:tc>
      </w:tr>
      <w:tr w:rsidR="00A67F58" w:rsidRPr="00B66E81" w:rsidTr="0014515C">
        <w:trPr>
          <w:trHeight w:val="264"/>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rsidR="00A67F58" w:rsidRPr="00B66E81" w:rsidRDefault="00A67F58" w:rsidP="005E7ED4">
            <w:pPr>
              <w:spacing w:line="240" w:lineRule="auto"/>
            </w:pPr>
            <w:r w:rsidRPr="00B66E81">
              <w:t>Átmeneti neveltek száma:</w:t>
            </w:r>
          </w:p>
        </w:tc>
        <w:tc>
          <w:tcPr>
            <w:tcW w:w="1189"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177</w:t>
            </w:r>
          </w:p>
        </w:tc>
        <w:tc>
          <w:tcPr>
            <w:tcW w:w="911"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123</w:t>
            </w:r>
          </w:p>
        </w:tc>
        <w:tc>
          <w:tcPr>
            <w:tcW w:w="1087"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141</w:t>
            </w:r>
          </w:p>
        </w:tc>
        <w:tc>
          <w:tcPr>
            <w:tcW w:w="833"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93</w:t>
            </w:r>
          </w:p>
        </w:tc>
      </w:tr>
      <w:tr w:rsidR="00A67F58" w:rsidRPr="00B66E81" w:rsidTr="0014515C">
        <w:trPr>
          <w:trHeight w:val="264"/>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rsidR="00A67F58" w:rsidRPr="00B66E81" w:rsidRDefault="00A67F58" w:rsidP="005E7ED4">
            <w:pPr>
              <w:spacing w:line="240" w:lineRule="auto"/>
            </w:pPr>
            <w:r w:rsidRPr="00B66E81">
              <w:t>Tartós neveltek száma:</w:t>
            </w:r>
          </w:p>
        </w:tc>
        <w:tc>
          <w:tcPr>
            <w:tcW w:w="1189"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6</w:t>
            </w:r>
          </w:p>
        </w:tc>
        <w:tc>
          <w:tcPr>
            <w:tcW w:w="911"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4</w:t>
            </w:r>
          </w:p>
        </w:tc>
        <w:tc>
          <w:tcPr>
            <w:tcW w:w="1087"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4</w:t>
            </w:r>
          </w:p>
        </w:tc>
        <w:tc>
          <w:tcPr>
            <w:tcW w:w="833"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4</w:t>
            </w:r>
          </w:p>
        </w:tc>
      </w:tr>
      <w:tr w:rsidR="00A67F58" w:rsidRPr="00B66E81" w:rsidTr="0014515C">
        <w:trPr>
          <w:trHeight w:val="264"/>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rsidR="00A67F58" w:rsidRPr="00B66E81" w:rsidRDefault="00A67F58" w:rsidP="005E7ED4">
            <w:pPr>
              <w:spacing w:line="240" w:lineRule="auto"/>
            </w:pPr>
            <w:r w:rsidRPr="00B66E81">
              <w:t>Utógondozottak száma:</w:t>
            </w:r>
          </w:p>
        </w:tc>
        <w:tc>
          <w:tcPr>
            <w:tcW w:w="1189"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6</w:t>
            </w:r>
          </w:p>
        </w:tc>
        <w:tc>
          <w:tcPr>
            <w:tcW w:w="911"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6</w:t>
            </w:r>
          </w:p>
        </w:tc>
        <w:tc>
          <w:tcPr>
            <w:tcW w:w="1087"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4</w:t>
            </w:r>
          </w:p>
        </w:tc>
        <w:tc>
          <w:tcPr>
            <w:tcW w:w="833"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4</w:t>
            </w:r>
          </w:p>
        </w:tc>
      </w:tr>
      <w:tr w:rsidR="00A67F58" w:rsidRPr="00B66E81" w:rsidTr="0014515C">
        <w:trPr>
          <w:trHeight w:val="264"/>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rsidR="00A67F58" w:rsidRPr="00B66E81" w:rsidRDefault="00A67F58" w:rsidP="005E7ED4">
            <w:pPr>
              <w:spacing w:line="240" w:lineRule="auto"/>
            </w:pPr>
            <w:r w:rsidRPr="00B66E81">
              <w:t>Pártfogó felügyelet alatt állók:</w:t>
            </w:r>
          </w:p>
        </w:tc>
        <w:tc>
          <w:tcPr>
            <w:tcW w:w="1189"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0</w:t>
            </w:r>
          </w:p>
        </w:tc>
        <w:tc>
          <w:tcPr>
            <w:tcW w:w="911"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0</w:t>
            </w:r>
          </w:p>
        </w:tc>
        <w:tc>
          <w:tcPr>
            <w:tcW w:w="1087"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3</w:t>
            </w:r>
          </w:p>
        </w:tc>
        <w:tc>
          <w:tcPr>
            <w:tcW w:w="833"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3</w:t>
            </w:r>
          </w:p>
        </w:tc>
      </w:tr>
      <w:tr w:rsidR="00A67F58" w:rsidRPr="00B66E81" w:rsidTr="0014515C">
        <w:trPr>
          <w:trHeight w:val="276"/>
          <w:jc w:val="center"/>
        </w:trPr>
        <w:tc>
          <w:tcPr>
            <w:cnfStyle w:val="001000000000" w:firstRow="0" w:lastRow="0" w:firstColumn="1" w:lastColumn="0" w:oddVBand="0" w:evenVBand="0" w:oddHBand="0" w:evenHBand="0" w:firstRowFirstColumn="0" w:firstRowLastColumn="0" w:lastRowFirstColumn="0" w:lastRowLastColumn="0"/>
            <w:tcW w:w="3880" w:type="dxa"/>
            <w:noWrap/>
            <w:hideMark/>
          </w:tcPr>
          <w:p w:rsidR="00A67F58" w:rsidRPr="00B66E81" w:rsidRDefault="00A67F58" w:rsidP="005E7ED4">
            <w:pPr>
              <w:spacing w:line="240" w:lineRule="auto"/>
            </w:pPr>
            <w:r w:rsidRPr="00B66E81">
              <w:t>Utcai szociális munka:</w:t>
            </w:r>
          </w:p>
        </w:tc>
        <w:tc>
          <w:tcPr>
            <w:tcW w:w="1189"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130</w:t>
            </w:r>
          </w:p>
        </w:tc>
        <w:tc>
          <w:tcPr>
            <w:tcW w:w="911"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w:t>
            </w:r>
          </w:p>
        </w:tc>
        <w:tc>
          <w:tcPr>
            <w:tcW w:w="1087"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46</w:t>
            </w:r>
          </w:p>
        </w:tc>
        <w:tc>
          <w:tcPr>
            <w:tcW w:w="833"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pPr>
            <w:r w:rsidRPr="00B66E81">
              <w:t>---</w:t>
            </w:r>
          </w:p>
        </w:tc>
      </w:tr>
    </w:tbl>
    <w:p w:rsidR="00A67F58" w:rsidRPr="00B66E81" w:rsidRDefault="00A67F58" w:rsidP="00A67F58">
      <w:pPr>
        <w:pStyle w:val="Kpalrs"/>
        <w:rPr>
          <w:i/>
        </w:rPr>
      </w:pPr>
      <w:r w:rsidRPr="00B66E81">
        <w:rPr>
          <w:i/>
        </w:rPr>
        <w:t>Forrás: önkormányzati adatszolgáltatás</w:t>
      </w:r>
    </w:p>
    <w:p w:rsidR="00A67F58" w:rsidRPr="00B66E81" w:rsidRDefault="00A67F58" w:rsidP="00A67F58">
      <w:pPr>
        <w:jc w:val="both"/>
      </w:pPr>
    </w:p>
    <w:p w:rsidR="00A67F58" w:rsidRPr="00B66E81" w:rsidRDefault="00A67F58" w:rsidP="00A67F58">
      <w:pPr>
        <w:jc w:val="both"/>
      </w:pPr>
      <w:r w:rsidRPr="00B66E81">
        <w:t xml:space="preserve">A Humán Szolgáltató Központ </w:t>
      </w:r>
      <w:r w:rsidRPr="00B66E81">
        <w:rPr>
          <w:i/>
        </w:rPr>
        <w:t>Hetedhét Gyermekjóléti Központ</w:t>
      </w:r>
      <w:r w:rsidRPr="00B66E81">
        <w:t xml:space="preserve"> alapfeladata a gyermekek veszélyeztetet</w:t>
      </w:r>
      <w:r w:rsidRPr="00B66E81">
        <w:t>t</w:t>
      </w:r>
      <w:r w:rsidRPr="00B66E81">
        <w:t>ségének megelőzése, megszüntetése, a gyermekek családjukban történő nevelkedésének elősegítése érd</w:t>
      </w:r>
      <w:r w:rsidRPr="00B66E81">
        <w:t>e</w:t>
      </w:r>
      <w:r w:rsidRPr="00B66E81">
        <w:t>kében a gyermekvédelmi jelzőrendszer működtetése, a gyermekek testi, lelki egészségének elősegítése, a családban való nevelkedés támogatása, a családban jelentkező problémák, zavarok enyhítése és megszü</w:t>
      </w:r>
      <w:r w:rsidRPr="00B66E81">
        <w:t>n</w:t>
      </w:r>
      <w:r w:rsidRPr="00B66E81">
        <w:t>tetése, továbbá a gyermekotthonban, nevelőszülőknél nevelkedő gyermekek családjukba történő vissz</w:t>
      </w:r>
      <w:r w:rsidRPr="00B66E81">
        <w:t>a</w:t>
      </w:r>
      <w:r w:rsidRPr="00B66E81">
        <w:t>gondozása. Kötelezően ellátandó feladatai körében a következő szolgáltatásokat nyújtja: komplex csalá</w:t>
      </w:r>
      <w:r w:rsidRPr="00B66E81">
        <w:t>d</w:t>
      </w:r>
      <w:r w:rsidRPr="00B66E81">
        <w:t>gondozás, jogi tanácsadás, pszichológiai konzultáció biztosítása, fejlesztő pedagógiai szolgáltatás, a jelz</w:t>
      </w:r>
      <w:r w:rsidRPr="00B66E81">
        <w:t>ő</w:t>
      </w:r>
      <w:r w:rsidRPr="00B66E81">
        <w:t>rendszer működtetése és szakmaközi találkozók szervezése, prevenciós tevékenység. A gyermekjóléti szo</w:t>
      </w:r>
      <w:r w:rsidRPr="00B66E81">
        <w:t>l</w:t>
      </w:r>
      <w:r w:rsidRPr="00B66E81">
        <w:t>gálat központként működik, ebből eredően további kötelezően ellátandó feladatkörei: a kórházi szociális munka, a kapcsolatügyelet, az utcai szociális munka és krízisügyelet, mely telefonos krízisszolgálat műkö</w:t>
      </w:r>
      <w:r w:rsidRPr="00B66E81">
        <w:t>d</w:t>
      </w:r>
      <w:r w:rsidRPr="00B66E81">
        <w:lastRenderedPageBreak/>
        <w:t>tetésével valósul meg. Az intézmény a fenti célok elérése érdekében a következő, önként vállalt szolgáltat</w:t>
      </w:r>
      <w:r w:rsidRPr="00B66E81">
        <w:t>á</w:t>
      </w:r>
      <w:r w:rsidRPr="00B66E81">
        <w:t>sokat biztosítja: tanulássegítés és önkéntesek foglalkoztatása, családkonzultáció, iskolai szociális munka, adománygyűjtés, Hetedhét Éjszakai Sportklub működtetése.</w:t>
      </w:r>
    </w:p>
    <w:p w:rsidR="00A67F58" w:rsidRPr="00B66E81" w:rsidRDefault="00A67F58" w:rsidP="00A67F58">
      <w:pPr>
        <w:jc w:val="both"/>
        <w:rPr>
          <w:i/>
          <w:iCs/>
        </w:rPr>
      </w:pPr>
      <w:r w:rsidRPr="00B66E81">
        <w:t>Az utcai szociális munka keretén belül a 2012. és 2013. év</w:t>
      </w:r>
      <w:r>
        <w:t>ek</w:t>
      </w:r>
      <w:r w:rsidRPr="00B66E81">
        <w:t xml:space="preserve">ben megvalósult </w:t>
      </w:r>
      <w:r>
        <w:t xml:space="preserve">a </w:t>
      </w:r>
      <w:r w:rsidRPr="00B66E81">
        <w:t xml:space="preserve">hagyományos Klauzál téri nyári </w:t>
      </w:r>
      <w:r w:rsidR="0014515C">
        <w:t xml:space="preserve">programsorozat, mint a </w:t>
      </w:r>
      <w:r w:rsidRPr="00B66E81">
        <w:t>Kábítószer-ellenes Nap, Családi nap, Sportnap, stb.. Tekintettel arra, hogy</w:t>
      </w:r>
      <w:r w:rsidR="0014515C">
        <w:t xml:space="preserve"> a programon részt vevők száma </w:t>
      </w:r>
      <w:r w:rsidRPr="00B66E81">
        <w:t>az utóbbi 2 évben csökkenő tendenciát mutat, így a 2014. évben a „Klauzál téri gyermek-urbitálist” felvált</w:t>
      </w:r>
      <w:r>
        <w:t>otta</w:t>
      </w:r>
      <w:r w:rsidRPr="00B66E81">
        <w:t xml:space="preserve"> a prevenciós programok népszerűsítését célzó, megkereső utcai szociális munka</w:t>
      </w:r>
      <w:r>
        <w:t>,</w:t>
      </w:r>
      <w:r w:rsidRPr="00B66E81">
        <w:t xml:space="preserve"> és az erőforrások függvényében hangsúlyosabb szerepet kap a prevenciós színtéren kiemelt érde</w:t>
      </w:r>
      <w:r w:rsidRPr="00B66E81">
        <w:t>k</w:t>
      </w:r>
      <w:r w:rsidRPr="00B66E81">
        <w:t xml:space="preserve">lődésre számot tartó táboroztatás. </w:t>
      </w:r>
    </w:p>
    <w:p w:rsidR="00A67F58" w:rsidRPr="00B66E81" w:rsidRDefault="00A67F58" w:rsidP="00A67F58">
      <w:pPr>
        <w:jc w:val="both"/>
      </w:pPr>
      <w:r w:rsidRPr="00B66E81">
        <w:t xml:space="preserve">A gyermekek átmeneti gondozását 1997 óta a </w:t>
      </w:r>
      <w:r w:rsidRPr="00B66E81">
        <w:rPr>
          <w:i/>
        </w:rPr>
        <w:t>MOMO Gyermekvédő Alapítvány</w:t>
      </w:r>
      <w:r w:rsidRPr="00B66E81">
        <w:t xml:space="preserve"> végezte, melynek során a gyermekjóléti alapellátás keretében a 3-18 év közötti gyerekeket látták el. Az Önkormányzattal kötött ell</w:t>
      </w:r>
      <w:r w:rsidRPr="00B66E81">
        <w:t>á</w:t>
      </w:r>
      <w:r w:rsidRPr="00B66E81">
        <w:t xml:space="preserve">tási szerződés alapján 6 fő lekötött férőhely állt a VII. kerületiek rendelkezésére. </w:t>
      </w:r>
      <w:r w:rsidRPr="00B66E81">
        <w:rPr>
          <w:color w:val="000000" w:themeColor="text1"/>
        </w:rPr>
        <w:t xml:space="preserve">A gyermekek az alábbi problémák miatt kerültek az otthonba: családon belüli konfliktusos helyzetek miatt, lakhatási </w:t>
      </w:r>
      <w:r w:rsidRPr="00B66E81">
        <w:t xml:space="preserve">probléma miatt, tanulási probléma miatt, </w:t>
      </w:r>
      <w:r w:rsidRPr="00B66E81">
        <w:rPr>
          <w:color w:val="000000" w:themeColor="text1"/>
        </w:rPr>
        <w:t>a szülő munkanélkülisége miatt, az édesanya szülői felügyeleti jogának sz</w:t>
      </w:r>
      <w:r w:rsidRPr="00B66E81">
        <w:rPr>
          <w:color w:val="000000" w:themeColor="text1"/>
        </w:rPr>
        <w:t>ü</w:t>
      </w:r>
      <w:r w:rsidRPr="00B66E81">
        <w:rPr>
          <w:color w:val="000000" w:themeColor="text1"/>
        </w:rPr>
        <w:t xml:space="preserve">neteltetése miatt. Sok esetben azonban nem csupán egy – fent nevezett – probléma miatt kerültek be az otthonba a gyermekek, hanem többszörös, egymással összefüggő élethelyzetbeli krízis és az abból fakadó kapcsolati problémák, iskolai teljesítés romlása miatt. </w:t>
      </w:r>
      <w:r>
        <w:t>M</w:t>
      </w:r>
      <w:r w:rsidRPr="00B66E81">
        <w:t>ivel</w:t>
      </w:r>
      <w:r>
        <w:t xml:space="preserve"> az alapítvány</w:t>
      </w:r>
      <w:r w:rsidRPr="00B66E81">
        <w:t xml:space="preserve"> finanszírozási-gazdasági probl</w:t>
      </w:r>
      <w:r w:rsidRPr="00B66E81">
        <w:t>é</w:t>
      </w:r>
      <w:r w:rsidRPr="00B66E81">
        <w:t>mái miatt működésképtelenné vált.</w:t>
      </w:r>
      <w:r w:rsidRPr="00105323">
        <w:t xml:space="preserve"> </w:t>
      </w:r>
      <w:r>
        <w:t>a</w:t>
      </w:r>
      <w:r w:rsidRPr="00105323">
        <w:t>z ellátási szerződés</w:t>
      </w:r>
      <w:r w:rsidRPr="00B66E81">
        <w:t xml:space="preserve"> </w:t>
      </w:r>
      <w:r>
        <w:t xml:space="preserve">felmondásra került. </w:t>
      </w:r>
      <w:r w:rsidRPr="00B66E81">
        <w:t xml:space="preserve">Ma az Önkormányzat </w:t>
      </w:r>
      <w:r w:rsidR="00660279">
        <w:t>Bud</w:t>
      </w:r>
      <w:r w:rsidR="00660279">
        <w:t>a</w:t>
      </w:r>
      <w:r w:rsidR="00660279">
        <w:t xml:space="preserve">pest Főváros IX. kerület Önkormányzatával kötött feladat-ellátási szerződés útján, </w:t>
      </w:r>
      <w:r w:rsidRPr="00B66E81">
        <w:t xml:space="preserve">a IX. kerületi gyermekek átmeneti otthonában biztosítja az ellátást, ahol 2 fő kap elhelyezést. </w:t>
      </w:r>
    </w:p>
    <w:p w:rsidR="00A67F58" w:rsidRPr="00B66E81" w:rsidRDefault="00A67F58" w:rsidP="00A67F58">
      <w:pPr>
        <w:tabs>
          <w:tab w:val="left" w:pos="10065"/>
        </w:tabs>
        <w:jc w:val="both"/>
      </w:pPr>
      <w:r>
        <w:t xml:space="preserve">A </w:t>
      </w:r>
      <w:r w:rsidR="00660279">
        <w:t xml:space="preserve">Humán Szolgáltató Esély Családsegítő és Foglalkoztatási Tanácsadó </w:t>
      </w:r>
      <w:r w:rsidR="00660279" w:rsidRPr="00A51666">
        <w:t>Szolgálata</w:t>
      </w:r>
      <w:r w:rsidRPr="00ED6891">
        <w:rPr>
          <w:i/>
        </w:rPr>
        <w:t xml:space="preserve"> családsegítő</w:t>
      </w:r>
      <w:r>
        <w:t xml:space="preserve"> szolgáltatás</w:t>
      </w:r>
      <w:r>
        <w:t>á</w:t>
      </w:r>
      <w:r>
        <w:t xml:space="preserve">nak </w:t>
      </w:r>
      <w:r w:rsidRPr="00B66E81">
        <w:t>igénybevevő</w:t>
      </w:r>
      <w:r>
        <w:t>i</w:t>
      </w:r>
      <w:r w:rsidRPr="00B66E81">
        <w:t xml:space="preserve"> között sokkal magasabb a nők aránya. Általában ők azok, akiket a család „delegál” a segí</w:t>
      </w:r>
      <w:r w:rsidRPr="00B66E81">
        <w:t>t</w:t>
      </w:r>
      <w:r w:rsidRPr="00B66E81">
        <w:t>ségkéréshez, az ügyek intézéséhez. Az életkori megoszlás alapján látható, hogy az aktívkorú üg</w:t>
      </w:r>
      <w:r w:rsidRPr="00B66E81">
        <w:t>y</w:t>
      </w:r>
      <w:r w:rsidRPr="00B66E81">
        <w:t>felek közül az előző évhez képest nőtt a 35-49 éves igénybevevők száma, ami azt jelzi, hogy a munkavállalás szempon</w:t>
      </w:r>
      <w:r w:rsidRPr="00B66E81">
        <w:t>t</w:t>
      </w:r>
      <w:r w:rsidRPr="00B66E81">
        <w:t>jából legaktívabb életkorban levők is egyre több nehézséggel küzdenek a munkanélküliség miatt. Az ügyf</w:t>
      </w:r>
      <w:r w:rsidRPr="00B66E81">
        <w:t>e</w:t>
      </w:r>
      <w:r w:rsidRPr="00B66E81">
        <w:t>lek több mint harmada munkanélküli személy, náluk jellemző a problémák halmozódása, az anyagi és me</w:t>
      </w:r>
      <w:r w:rsidRPr="00B66E81">
        <w:t>n</w:t>
      </w:r>
      <w:r w:rsidRPr="00B66E81">
        <w:t>tálhigiénés nehézségek egymásra épülése. A családi összetétel szempontjából a korábbi évekhez hasonlóan magas az egyedül élők aránya, a természetes támaszok hiánya miatt ők intenzívebb intézményes segítséget igényelnek. Növekedést mutat a gyermeket nevelő kétszülős családok, valamint a gyermeküket egyedül nevelő szülők száma, ami azt mutatja, hogy a gyermekes családok is egyre nehezebb helyzetbe kerülnek.</w:t>
      </w:r>
    </w:p>
    <w:p w:rsidR="00A67F58" w:rsidRDefault="00A67F58" w:rsidP="00A67F58">
      <w:pPr>
        <w:jc w:val="both"/>
        <w:rPr>
          <w:rFonts w:eastAsia="Calibri"/>
        </w:rPr>
      </w:pPr>
      <w:r w:rsidRPr="00B66E81">
        <w:rPr>
          <w:rFonts w:eastAsia="Calibri"/>
        </w:rPr>
        <w:t>Általánosságban elmondható, hogy az erzsébetvárosi családok komplex nehézségekkel küzdenek. 2012-ben a családok a következő problémák miatt kerest</w:t>
      </w:r>
      <w:r>
        <w:rPr>
          <w:rFonts w:eastAsia="Calibri"/>
        </w:rPr>
        <w:t>é</w:t>
      </w:r>
      <w:r w:rsidRPr="00B66E81">
        <w:rPr>
          <w:rFonts w:eastAsia="Calibri"/>
        </w:rPr>
        <w:t xml:space="preserve">k fel a </w:t>
      </w:r>
      <w:r w:rsidR="00FB0C73">
        <w:t>Családsegítő Szolgálatot</w:t>
      </w:r>
      <w:r w:rsidRPr="00B66E81">
        <w:rPr>
          <w:rFonts w:eastAsia="Calibri"/>
        </w:rPr>
        <w:t>, illetve a követk</w:t>
      </w:r>
      <w:r w:rsidRPr="00B66E81">
        <w:rPr>
          <w:rFonts w:eastAsia="Calibri"/>
        </w:rPr>
        <w:t>e</w:t>
      </w:r>
      <w:r w:rsidRPr="00B66E81">
        <w:rPr>
          <w:rFonts w:eastAsia="Calibri"/>
        </w:rPr>
        <w:t xml:space="preserve">zők miatt kaptak jelzést: </w:t>
      </w:r>
      <w:bookmarkStart w:id="104" w:name="_Toc373237934"/>
      <w:r w:rsidRPr="00B66E81">
        <w:rPr>
          <w:rFonts w:eastAsia="Calibri"/>
        </w:rPr>
        <w:t xml:space="preserve">szociális problémákon belül a </w:t>
      </w:r>
      <w:bookmarkStart w:id="105" w:name="_Toc373237935"/>
      <w:bookmarkEnd w:id="104"/>
      <w:r w:rsidRPr="00B66E81">
        <w:rPr>
          <w:rFonts w:eastAsia="Calibri"/>
        </w:rPr>
        <w:t>lakhatási problémák</w:t>
      </w:r>
      <w:bookmarkEnd w:id="105"/>
      <w:r w:rsidRPr="00B66E81">
        <w:rPr>
          <w:rStyle w:val="Lbjegyzet-hivatkozs"/>
          <w:rFonts w:asciiTheme="minorHAnsi" w:eastAsia="Calibri" w:hAnsiTheme="minorHAnsi"/>
        </w:rPr>
        <w:footnoteReference w:id="7"/>
      </w:r>
      <w:r w:rsidRPr="00B66E81">
        <w:rPr>
          <w:rFonts w:eastAsia="Calibri"/>
        </w:rPr>
        <w:t xml:space="preserve">, </w:t>
      </w:r>
      <w:bookmarkStart w:id="106" w:name="_Toc373237936"/>
      <w:r w:rsidRPr="00B66E81">
        <w:rPr>
          <w:rFonts w:eastAsia="Calibri"/>
        </w:rPr>
        <w:t>anyagi nehézségek, munkané</w:t>
      </w:r>
      <w:r w:rsidRPr="00B66E81">
        <w:rPr>
          <w:rFonts w:eastAsia="Calibri"/>
        </w:rPr>
        <w:t>l</w:t>
      </w:r>
      <w:r w:rsidRPr="00B66E81">
        <w:rPr>
          <w:rFonts w:eastAsia="Calibri"/>
        </w:rPr>
        <w:t>küliség</w:t>
      </w:r>
      <w:bookmarkEnd w:id="106"/>
      <w:r w:rsidRPr="00B66E81">
        <w:rPr>
          <w:rFonts w:eastAsia="Calibri"/>
        </w:rPr>
        <w:t xml:space="preserve">, </w:t>
      </w:r>
      <w:bookmarkStart w:id="107" w:name="_Toc373237937"/>
      <w:r w:rsidRPr="00B66E81">
        <w:rPr>
          <w:rFonts w:eastAsia="Calibri"/>
        </w:rPr>
        <w:lastRenderedPageBreak/>
        <w:t>várandós anya szociális válsághelyzete</w:t>
      </w:r>
      <w:bookmarkEnd w:id="107"/>
      <w:r w:rsidRPr="00B66E81">
        <w:rPr>
          <w:rFonts w:eastAsia="Calibri"/>
        </w:rPr>
        <w:t>. Az ügyfelek romló anyagi feltételeikhez köthetően érzéke</w:t>
      </w:r>
      <w:r w:rsidRPr="00B66E81">
        <w:rPr>
          <w:rFonts w:eastAsia="Calibri"/>
        </w:rPr>
        <w:t>l</w:t>
      </w:r>
      <w:r w:rsidRPr="00B66E81">
        <w:rPr>
          <w:rFonts w:eastAsia="Calibri"/>
        </w:rPr>
        <w:t>hető a fizikai és érzelmi elhanyagolás: a gyermekek ruházata nem megfelelő állapotú, piszkos, a gyermekek megj</w:t>
      </w:r>
      <w:r w:rsidRPr="00B66E81">
        <w:rPr>
          <w:rFonts w:eastAsia="Calibri"/>
        </w:rPr>
        <w:t>e</w:t>
      </w:r>
      <w:r w:rsidRPr="00B66E81">
        <w:rPr>
          <w:rFonts w:eastAsia="Calibri"/>
        </w:rPr>
        <w:t xml:space="preserve">lenése ápolatlan. </w:t>
      </w:r>
      <w:r w:rsidRPr="00B66E81">
        <w:rPr>
          <w:rStyle w:val="Kiemels2"/>
          <w:rFonts w:eastAsia="Calibri" w:cs="Arial"/>
          <w:b w:val="0"/>
          <w:bCs w:val="0"/>
        </w:rPr>
        <w:t>A</w:t>
      </w:r>
      <w:r w:rsidRPr="00B66E81">
        <w:rPr>
          <w:rFonts w:eastAsia="Calibri"/>
        </w:rPr>
        <w:t xml:space="preserve"> romló anyagi helyzet, a lakhatási problémák fokozódása magával </w:t>
      </w:r>
      <w:r>
        <w:rPr>
          <w:rFonts w:eastAsia="Calibri"/>
        </w:rPr>
        <w:t>hozza</w:t>
      </w:r>
      <w:r w:rsidRPr="00B66E81">
        <w:rPr>
          <w:rFonts w:eastAsia="Calibri"/>
        </w:rPr>
        <w:t xml:space="preserve"> a csal</w:t>
      </w:r>
      <w:r w:rsidRPr="00B66E81">
        <w:rPr>
          <w:rFonts w:eastAsia="Calibri"/>
        </w:rPr>
        <w:t>á</w:t>
      </w:r>
      <w:r w:rsidRPr="00B66E81">
        <w:rPr>
          <w:rFonts w:eastAsia="Calibri"/>
        </w:rPr>
        <w:t xml:space="preserve">don belüli kapcsolati problémákat is. Gyakran találkoznak a </w:t>
      </w:r>
      <w:r>
        <w:rPr>
          <w:rFonts w:eastAsia="Calibri"/>
        </w:rPr>
        <w:t xml:space="preserve">Szolgálat munkatársai a </w:t>
      </w:r>
      <w:r w:rsidRPr="00B66E81">
        <w:rPr>
          <w:rFonts w:eastAsia="Calibri"/>
        </w:rPr>
        <w:t>háztartáson belüli erőszak megj</w:t>
      </w:r>
      <w:r w:rsidRPr="00B66E81">
        <w:rPr>
          <w:rFonts w:eastAsia="Calibri"/>
        </w:rPr>
        <w:t>e</w:t>
      </w:r>
      <w:r w:rsidRPr="00B66E81">
        <w:rPr>
          <w:rFonts w:eastAsia="Calibri"/>
        </w:rPr>
        <w:t>lenési formáival, melyek gyermekre, édesanyákra egyaránt vetülnek. Drogfogyasztást mind a gyermekek, mind a szülők esetében érzékelt</w:t>
      </w:r>
      <w:r>
        <w:rPr>
          <w:rFonts w:eastAsia="Calibri"/>
        </w:rPr>
        <w:t>ek a munkatársak</w:t>
      </w:r>
      <w:r w:rsidRPr="00B66E81">
        <w:rPr>
          <w:rFonts w:eastAsia="Calibri"/>
        </w:rPr>
        <w:t>, míg alkoholproblémát a felnőtt ügyfelekkel kapcsolatban érzékelték. Nagy számban fordultak elő lelki problémák (pszichológiai, pszichiátriai vonatkozásúak egy</w:t>
      </w:r>
      <w:r w:rsidRPr="00B66E81">
        <w:rPr>
          <w:rFonts w:eastAsia="Calibri"/>
        </w:rPr>
        <w:t>a</w:t>
      </w:r>
      <w:r w:rsidRPr="00B66E81">
        <w:rPr>
          <w:rFonts w:eastAsia="Calibri"/>
        </w:rPr>
        <w:t>ránt) mind a gyermekek, mind a szüleik körében. A beilleszkedési problémák, magatartási és teljesítmén</w:t>
      </w:r>
      <w:r w:rsidRPr="00B66E81">
        <w:rPr>
          <w:rFonts w:eastAsia="Calibri"/>
        </w:rPr>
        <w:t>y</w:t>
      </w:r>
      <w:r w:rsidRPr="00B66E81">
        <w:rPr>
          <w:rFonts w:eastAsia="Calibri"/>
        </w:rPr>
        <w:t xml:space="preserve">zavarok hátterében többnyire az alulszocializáltság, a megfelelő családi minta hiánya áll. </w:t>
      </w:r>
    </w:p>
    <w:p w:rsidR="00A67F58" w:rsidRPr="009A0CE2" w:rsidRDefault="00A67F58" w:rsidP="00A67F58">
      <w:pPr>
        <w:jc w:val="center"/>
        <w:rPr>
          <w:rFonts w:eastAsia="Calibri"/>
          <w:b/>
        </w:rPr>
      </w:pPr>
    </w:p>
    <w:tbl>
      <w:tblPr>
        <w:tblStyle w:val="ITSTablazat"/>
        <w:tblW w:w="0" w:type="auto"/>
        <w:tblLook w:val="01E0" w:firstRow="1" w:lastRow="1" w:firstColumn="1" w:lastColumn="1" w:noHBand="0" w:noVBand="0"/>
      </w:tblPr>
      <w:tblGrid>
        <w:gridCol w:w="3064"/>
        <w:gridCol w:w="2725"/>
        <w:gridCol w:w="2727"/>
      </w:tblGrid>
      <w:tr w:rsidR="00A67F58" w:rsidRPr="00B66E81" w:rsidTr="005E7E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jc w:val="center"/>
              <w:rPr>
                <w:rFonts w:eastAsia="Calibri"/>
                <w:b/>
              </w:rPr>
            </w:pPr>
            <w:r w:rsidRPr="00B66E81">
              <w:rPr>
                <w:rFonts w:eastAsia="Calibri"/>
                <w:b/>
              </w:rPr>
              <w:t>Probléma</w:t>
            </w:r>
          </w:p>
        </w:tc>
        <w:tc>
          <w:tcPr>
            <w:tcW w:w="2725" w:type="dxa"/>
          </w:tcPr>
          <w:p w:rsidR="00A67F58" w:rsidRPr="00B66E81" w:rsidRDefault="00A67F58" w:rsidP="005E7ED4">
            <w:pPr>
              <w:tabs>
                <w:tab w:val="left" w:pos="10065"/>
              </w:tabs>
              <w:spacing w:before="0" w:after="0"/>
              <w:jc w:val="center"/>
              <w:cnfStyle w:val="100000000000" w:firstRow="1" w:lastRow="0" w:firstColumn="0" w:lastColumn="0" w:oddVBand="0" w:evenVBand="0" w:oddHBand="0" w:evenHBand="0" w:firstRowFirstColumn="0" w:firstRowLastColumn="0" w:lastRowFirstColumn="0" w:lastRowLastColumn="0"/>
              <w:rPr>
                <w:rFonts w:eastAsia="Calibri"/>
                <w:b/>
              </w:rPr>
            </w:pPr>
            <w:r w:rsidRPr="00B66E81">
              <w:rPr>
                <w:rFonts w:eastAsia="Calibri"/>
                <w:b/>
              </w:rPr>
              <w:t>Kezelt problémák száma (halmozott adat)</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rPr>
            </w:pPr>
            <w:r w:rsidRPr="00B66E81">
              <w:rPr>
                <w:rFonts w:eastAsia="Calibri"/>
                <w:b/>
              </w:rPr>
              <w:t>Gondozott gyermekek</w:t>
            </w:r>
            <w:r>
              <w:rPr>
                <w:rFonts w:eastAsia="Calibri"/>
                <w:b/>
              </w:rPr>
              <w:t xml:space="preserve"> száma</w:t>
            </w:r>
          </w:p>
        </w:tc>
      </w:tr>
      <w:tr w:rsidR="00A67F58" w:rsidRPr="00B66E81" w:rsidTr="005E7ED4">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rPr>
            </w:pPr>
            <w:r w:rsidRPr="00B66E81">
              <w:rPr>
                <w:rFonts w:eastAsia="Calibri"/>
              </w:rPr>
              <w:t>Anyagi (lakhatás, megélhetés)</w:t>
            </w:r>
          </w:p>
        </w:tc>
        <w:tc>
          <w:tcPr>
            <w:tcW w:w="2725" w:type="dxa"/>
          </w:tcPr>
          <w:p w:rsidR="00A67F58" w:rsidRPr="00B66E81"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rFonts w:eastAsia="Calibri"/>
                <w:szCs w:val="20"/>
              </w:rPr>
            </w:pPr>
            <w:r w:rsidRPr="00B66E81">
              <w:rPr>
                <w:rFonts w:eastAsia="Calibri"/>
                <w:szCs w:val="20"/>
              </w:rPr>
              <w:t>359</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sz w:val="20"/>
                <w:szCs w:val="20"/>
              </w:rPr>
            </w:pPr>
            <w:r w:rsidRPr="00B66E81">
              <w:rPr>
                <w:rFonts w:eastAsia="Calibri"/>
                <w:sz w:val="20"/>
                <w:szCs w:val="20"/>
              </w:rPr>
              <w:t>242</w:t>
            </w:r>
          </w:p>
        </w:tc>
      </w:tr>
      <w:tr w:rsidR="00A67F58" w:rsidRPr="00B66E81" w:rsidTr="005E7ED4">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rPr>
            </w:pPr>
            <w:r w:rsidRPr="00B66E81">
              <w:rPr>
                <w:rFonts w:eastAsia="Calibri"/>
              </w:rPr>
              <w:t>Gyermeknevelési</w:t>
            </w:r>
          </w:p>
        </w:tc>
        <w:tc>
          <w:tcPr>
            <w:tcW w:w="2725" w:type="dxa"/>
          </w:tcPr>
          <w:p w:rsidR="00A67F58" w:rsidRPr="00B66E81"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rFonts w:eastAsia="Calibri"/>
                <w:szCs w:val="20"/>
              </w:rPr>
            </w:pPr>
            <w:r w:rsidRPr="00B66E81">
              <w:rPr>
                <w:rFonts w:eastAsia="Calibri"/>
                <w:szCs w:val="20"/>
              </w:rPr>
              <w:t>216</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sz w:val="20"/>
                <w:szCs w:val="20"/>
              </w:rPr>
            </w:pPr>
            <w:r w:rsidRPr="00B66E81">
              <w:rPr>
                <w:rFonts w:eastAsia="Calibri"/>
                <w:sz w:val="20"/>
                <w:szCs w:val="20"/>
              </w:rPr>
              <w:t>147</w:t>
            </w:r>
          </w:p>
        </w:tc>
      </w:tr>
      <w:tr w:rsidR="00A67F58" w:rsidRPr="00B66E81" w:rsidTr="005E7ED4">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rPr>
            </w:pPr>
            <w:r w:rsidRPr="00B66E81">
              <w:rPr>
                <w:rFonts w:eastAsia="Calibri"/>
              </w:rPr>
              <w:t>Intézménybe való beilleszkedési nehézség</w:t>
            </w:r>
          </w:p>
        </w:tc>
        <w:tc>
          <w:tcPr>
            <w:tcW w:w="2725" w:type="dxa"/>
          </w:tcPr>
          <w:p w:rsidR="00A67F58" w:rsidRPr="00B66E81"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rFonts w:eastAsia="Calibri"/>
                <w:szCs w:val="20"/>
              </w:rPr>
            </w:pPr>
            <w:r w:rsidRPr="00B66E81">
              <w:rPr>
                <w:rFonts w:eastAsia="Calibri"/>
                <w:szCs w:val="20"/>
              </w:rPr>
              <w:t>139</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sz w:val="20"/>
                <w:szCs w:val="20"/>
              </w:rPr>
            </w:pPr>
            <w:r w:rsidRPr="00B66E81">
              <w:rPr>
                <w:rFonts w:eastAsia="Calibri"/>
                <w:sz w:val="20"/>
                <w:szCs w:val="20"/>
              </w:rPr>
              <w:t>92</w:t>
            </w:r>
          </w:p>
        </w:tc>
      </w:tr>
      <w:tr w:rsidR="00A67F58" w:rsidRPr="00B66E81" w:rsidTr="005E7ED4">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rPr>
            </w:pPr>
            <w:r w:rsidRPr="00B66E81">
              <w:rPr>
                <w:rFonts w:eastAsia="Calibri"/>
              </w:rPr>
              <w:t>Magatartás/teljesítményzavar</w:t>
            </w:r>
          </w:p>
        </w:tc>
        <w:tc>
          <w:tcPr>
            <w:tcW w:w="2725" w:type="dxa"/>
          </w:tcPr>
          <w:p w:rsidR="00A67F58" w:rsidRPr="00B66E81"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rFonts w:eastAsia="Calibri"/>
                <w:szCs w:val="20"/>
              </w:rPr>
            </w:pPr>
            <w:r w:rsidRPr="00B66E81">
              <w:rPr>
                <w:rFonts w:eastAsia="Calibri"/>
                <w:szCs w:val="20"/>
              </w:rPr>
              <w:t>145</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sz w:val="20"/>
                <w:szCs w:val="20"/>
              </w:rPr>
            </w:pPr>
            <w:r w:rsidRPr="00B66E81">
              <w:rPr>
                <w:rFonts w:eastAsia="Calibri"/>
                <w:sz w:val="20"/>
                <w:szCs w:val="20"/>
              </w:rPr>
              <w:t>99</w:t>
            </w:r>
          </w:p>
        </w:tc>
      </w:tr>
      <w:tr w:rsidR="00A67F58" w:rsidRPr="00B66E81" w:rsidTr="005E7ED4">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rPr>
            </w:pPr>
            <w:r w:rsidRPr="00B66E81">
              <w:rPr>
                <w:rFonts w:eastAsia="Calibri"/>
              </w:rPr>
              <w:t>Családi konfliktus</w:t>
            </w:r>
          </w:p>
        </w:tc>
        <w:tc>
          <w:tcPr>
            <w:tcW w:w="2725" w:type="dxa"/>
          </w:tcPr>
          <w:p w:rsidR="00A67F58" w:rsidRPr="00B66E81"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rFonts w:eastAsia="Calibri"/>
                <w:szCs w:val="20"/>
              </w:rPr>
            </w:pPr>
            <w:r w:rsidRPr="00B66E81">
              <w:rPr>
                <w:rFonts w:eastAsia="Calibri"/>
                <w:szCs w:val="20"/>
              </w:rPr>
              <w:t>177</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sz w:val="20"/>
                <w:szCs w:val="20"/>
              </w:rPr>
            </w:pPr>
            <w:r w:rsidRPr="00B66E81">
              <w:rPr>
                <w:rFonts w:eastAsia="Calibri"/>
                <w:sz w:val="20"/>
                <w:szCs w:val="20"/>
              </w:rPr>
              <w:t>117</w:t>
            </w:r>
          </w:p>
        </w:tc>
      </w:tr>
      <w:tr w:rsidR="00A67F58" w:rsidRPr="00B66E81" w:rsidTr="005E7ED4">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rPr>
            </w:pPr>
            <w:r w:rsidRPr="00B66E81">
              <w:rPr>
                <w:rFonts w:eastAsia="Calibri"/>
              </w:rPr>
              <w:t>Szülő, család életvitele</w:t>
            </w:r>
          </w:p>
        </w:tc>
        <w:tc>
          <w:tcPr>
            <w:tcW w:w="2725" w:type="dxa"/>
          </w:tcPr>
          <w:p w:rsidR="00A67F58" w:rsidRPr="00B66E81"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rFonts w:eastAsia="Calibri"/>
                <w:szCs w:val="20"/>
              </w:rPr>
            </w:pPr>
            <w:r w:rsidRPr="00B66E81">
              <w:rPr>
                <w:rFonts w:eastAsia="Calibri"/>
                <w:szCs w:val="20"/>
              </w:rPr>
              <w:t>338</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sz w:val="20"/>
                <w:szCs w:val="20"/>
              </w:rPr>
            </w:pPr>
            <w:r w:rsidRPr="00B66E81">
              <w:rPr>
                <w:rFonts w:eastAsia="Calibri"/>
                <w:sz w:val="20"/>
                <w:szCs w:val="20"/>
              </w:rPr>
              <w:t>126</w:t>
            </w:r>
          </w:p>
        </w:tc>
      </w:tr>
      <w:tr w:rsidR="00A67F58" w:rsidRPr="00B66E81" w:rsidTr="005E7ED4">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rPr>
            </w:pPr>
            <w:r w:rsidRPr="00B66E81">
              <w:rPr>
                <w:rFonts w:eastAsia="Calibri"/>
              </w:rPr>
              <w:t>Szülői elhanyagolás</w:t>
            </w:r>
          </w:p>
        </w:tc>
        <w:tc>
          <w:tcPr>
            <w:tcW w:w="2725" w:type="dxa"/>
          </w:tcPr>
          <w:p w:rsidR="00A67F58" w:rsidRPr="00B66E81"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rFonts w:eastAsia="Calibri"/>
                <w:szCs w:val="20"/>
              </w:rPr>
            </w:pPr>
            <w:r w:rsidRPr="00B66E81">
              <w:rPr>
                <w:rFonts w:eastAsia="Calibri"/>
                <w:szCs w:val="20"/>
              </w:rPr>
              <w:t>262</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sz w:val="20"/>
                <w:szCs w:val="20"/>
              </w:rPr>
            </w:pPr>
            <w:r w:rsidRPr="00B66E81">
              <w:rPr>
                <w:rFonts w:eastAsia="Calibri"/>
                <w:sz w:val="20"/>
                <w:szCs w:val="20"/>
              </w:rPr>
              <w:t>237</w:t>
            </w:r>
          </w:p>
        </w:tc>
      </w:tr>
      <w:tr w:rsidR="00A67F58" w:rsidRPr="00B66E81" w:rsidTr="005E7ED4">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rPr>
            </w:pPr>
            <w:r w:rsidRPr="00B66E81">
              <w:rPr>
                <w:rFonts w:eastAsia="Calibri"/>
              </w:rPr>
              <w:t>Családon belüli bántalmazás</w:t>
            </w:r>
          </w:p>
        </w:tc>
        <w:tc>
          <w:tcPr>
            <w:tcW w:w="2725" w:type="dxa"/>
          </w:tcPr>
          <w:p w:rsidR="00A67F58" w:rsidRPr="00B66E81"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rFonts w:eastAsia="Calibri"/>
                <w:szCs w:val="20"/>
              </w:rPr>
            </w:pPr>
            <w:r w:rsidRPr="00B66E81">
              <w:rPr>
                <w:rFonts w:eastAsia="Calibri"/>
                <w:szCs w:val="20"/>
              </w:rPr>
              <w:t>157</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sz w:val="20"/>
                <w:szCs w:val="20"/>
              </w:rPr>
            </w:pPr>
            <w:r w:rsidRPr="00B66E81">
              <w:rPr>
                <w:rFonts w:eastAsia="Calibri"/>
                <w:sz w:val="20"/>
                <w:szCs w:val="20"/>
              </w:rPr>
              <w:t>86</w:t>
            </w:r>
          </w:p>
        </w:tc>
      </w:tr>
      <w:tr w:rsidR="00A67F58" w:rsidRPr="00B66E81" w:rsidTr="005E7ED4">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rPr>
            </w:pPr>
            <w:r w:rsidRPr="00B66E81">
              <w:rPr>
                <w:rFonts w:eastAsia="Calibri"/>
              </w:rPr>
              <w:t>Fogyatékosság, retardáció</w:t>
            </w:r>
          </w:p>
        </w:tc>
        <w:tc>
          <w:tcPr>
            <w:tcW w:w="2725" w:type="dxa"/>
          </w:tcPr>
          <w:p w:rsidR="00A67F58" w:rsidRPr="00B66E81"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rFonts w:eastAsia="Calibri"/>
                <w:szCs w:val="20"/>
              </w:rPr>
            </w:pPr>
            <w:r w:rsidRPr="00B66E81">
              <w:rPr>
                <w:rFonts w:eastAsia="Calibri"/>
                <w:szCs w:val="20"/>
              </w:rPr>
              <w:t>13</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sz w:val="20"/>
                <w:szCs w:val="20"/>
              </w:rPr>
            </w:pPr>
            <w:r w:rsidRPr="00B66E81">
              <w:rPr>
                <w:rFonts w:eastAsia="Calibri"/>
                <w:sz w:val="20"/>
                <w:szCs w:val="20"/>
              </w:rPr>
              <w:t>7</w:t>
            </w:r>
          </w:p>
        </w:tc>
      </w:tr>
      <w:tr w:rsidR="00A67F58" w:rsidRPr="00B66E81" w:rsidTr="005E7ED4">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rPr>
            </w:pPr>
            <w:r w:rsidRPr="00B66E81">
              <w:rPr>
                <w:rFonts w:eastAsia="Calibri"/>
              </w:rPr>
              <w:t>Szenvedélybetegség</w:t>
            </w:r>
          </w:p>
        </w:tc>
        <w:tc>
          <w:tcPr>
            <w:tcW w:w="2725" w:type="dxa"/>
          </w:tcPr>
          <w:p w:rsidR="00A67F58" w:rsidRPr="00B66E81"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rFonts w:eastAsia="Calibri"/>
                <w:szCs w:val="20"/>
              </w:rPr>
            </w:pPr>
            <w:r w:rsidRPr="00B66E81">
              <w:rPr>
                <w:rFonts w:eastAsia="Calibri"/>
                <w:szCs w:val="20"/>
              </w:rPr>
              <w:t>114</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sz w:val="20"/>
                <w:szCs w:val="20"/>
              </w:rPr>
            </w:pPr>
            <w:r w:rsidRPr="00B66E81">
              <w:rPr>
                <w:rFonts w:eastAsia="Calibri"/>
                <w:sz w:val="20"/>
                <w:szCs w:val="20"/>
              </w:rPr>
              <w:t>21</w:t>
            </w:r>
          </w:p>
        </w:tc>
      </w:tr>
      <w:tr w:rsidR="00A67F58" w:rsidRPr="00B66E81" w:rsidTr="005E7ED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4" w:type="dxa"/>
          </w:tcPr>
          <w:p w:rsidR="00A67F58" w:rsidRPr="00B66E81" w:rsidRDefault="00A67F58" w:rsidP="005E7ED4">
            <w:pPr>
              <w:tabs>
                <w:tab w:val="left" w:pos="10065"/>
              </w:tabs>
              <w:spacing w:before="0" w:after="0"/>
              <w:rPr>
                <w:rFonts w:eastAsia="Calibri"/>
                <w:b/>
              </w:rPr>
            </w:pPr>
            <w:r w:rsidRPr="00B66E81">
              <w:rPr>
                <w:rFonts w:eastAsia="Calibri"/>
                <w:b/>
              </w:rPr>
              <w:t>Összesen</w:t>
            </w:r>
          </w:p>
        </w:tc>
        <w:tc>
          <w:tcPr>
            <w:tcW w:w="2725" w:type="dxa"/>
          </w:tcPr>
          <w:p w:rsidR="00A67F58" w:rsidRPr="00B66E81" w:rsidRDefault="00A67F58" w:rsidP="005E7ED4">
            <w:pPr>
              <w:tabs>
                <w:tab w:val="left" w:pos="10065"/>
              </w:tabs>
              <w:spacing w:before="0" w:after="0"/>
              <w:jc w:val="center"/>
              <w:cnfStyle w:val="010000000000" w:firstRow="0" w:lastRow="1" w:firstColumn="0" w:lastColumn="0" w:oddVBand="0" w:evenVBand="0" w:oddHBand="0" w:evenHBand="0" w:firstRowFirstColumn="0" w:firstRowLastColumn="0" w:lastRowFirstColumn="0" w:lastRowLastColumn="0"/>
              <w:rPr>
                <w:rFonts w:eastAsia="Calibri"/>
                <w:b/>
                <w:i/>
              </w:rPr>
            </w:pPr>
            <w:r w:rsidRPr="00B66E81">
              <w:rPr>
                <w:rFonts w:eastAsia="Calibri"/>
                <w:b/>
                <w:i/>
              </w:rPr>
              <w:t>1920</w:t>
            </w:r>
          </w:p>
        </w:tc>
        <w:tc>
          <w:tcPr>
            <w:cnfStyle w:val="000100000000" w:firstRow="0" w:lastRow="0" w:firstColumn="0" w:lastColumn="1" w:oddVBand="0" w:evenVBand="0" w:oddHBand="0" w:evenHBand="0" w:firstRowFirstColumn="0" w:firstRowLastColumn="0" w:lastRowFirstColumn="0" w:lastRowLastColumn="0"/>
            <w:tcW w:w="2727" w:type="dxa"/>
          </w:tcPr>
          <w:p w:rsidR="00A67F58" w:rsidRPr="00B66E81" w:rsidRDefault="00A67F58" w:rsidP="005E7ED4">
            <w:pPr>
              <w:tabs>
                <w:tab w:val="left" w:pos="10065"/>
              </w:tabs>
              <w:spacing w:before="0" w:after="0"/>
              <w:jc w:val="center"/>
              <w:rPr>
                <w:rFonts w:eastAsia="Calibri"/>
                <w:b/>
                <w:i/>
              </w:rPr>
            </w:pPr>
            <w:r w:rsidRPr="00B66E81">
              <w:rPr>
                <w:rFonts w:eastAsia="Calibri"/>
                <w:b/>
                <w:i/>
              </w:rPr>
              <w:t>1174</w:t>
            </w:r>
          </w:p>
        </w:tc>
      </w:tr>
    </w:tbl>
    <w:p w:rsidR="00A67F58" w:rsidRPr="00F8543E" w:rsidRDefault="00F662F3" w:rsidP="00A67F58">
      <w:pPr>
        <w:pStyle w:val="Kpalrs"/>
        <w:keepNext/>
      </w:pPr>
      <w:r>
        <w:fldChar w:fldCharType="begin"/>
      </w:r>
      <w:r>
        <w:instrText xml:space="preserve"> SEQ táblázat \* ARABIC </w:instrText>
      </w:r>
      <w:r>
        <w:fldChar w:fldCharType="separate"/>
      </w:r>
      <w:bookmarkStart w:id="108" w:name="_Toc421781371"/>
      <w:r w:rsidR="00B55DA8">
        <w:rPr>
          <w:noProof/>
        </w:rPr>
        <w:t>12</w:t>
      </w:r>
      <w:r>
        <w:rPr>
          <w:noProof/>
        </w:rPr>
        <w:fldChar w:fldCharType="end"/>
      </w:r>
      <w:r w:rsidR="00A67F58">
        <w:t xml:space="preserve">. táblázat </w:t>
      </w:r>
      <w:r w:rsidR="00A67F58" w:rsidRPr="00F8543E">
        <w:rPr>
          <w:rFonts w:eastAsia="Calibri"/>
        </w:rPr>
        <w:t>A Központ családgondozási eseteinek száma és gyermekszáma a kezelt probléma típusa szerint</w:t>
      </w:r>
      <w:r w:rsidR="00A67F58">
        <w:rPr>
          <w:rFonts w:eastAsia="Calibri"/>
        </w:rPr>
        <w:t xml:space="preserve"> 2014-ben</w:t>
      </w:r>
      <w:r w:rsidR="00A67F58" w:rsidRPr="00F8543E">
        <w:t xml:space="preserve">. </w:t>
      </w:r>
      <w:r w:rsidR="00A67F58">
        <w:br/>
        <w:t>Forrás: Ö</w:t>
      </w:r>
      <w:r w:rsidR="00A67F58" w:rsidRPr="00F8543E">
        <w:t>nkormányzati adatszolgáltatás</w:t>
      </w:r>
      <w:bookmarkEnd w:id="108"/>
    </w:p>
    <w:p w:rsidR="00A67F58" w:rsidRDefault="00A67F58" w:rsidP="00A67F58">
      <w:pPr>
        <w:spacing w:before="120" w:after="120" w:line="264" w:lineRule="auto"/>
        <w:jc w:val="both"/>
      </w:pPr>
    </w:p>
    <w:p w:rsidR="00A67F58" w:rsidRPr="00B66E81" w:rsidRDefault="00A67F58" w:rsidP="00A67F58">
      <w:pPr>
        <w:spacing w:before="120" w:after="120" w:line="264" w:lineRule="auto"/>
        <w:jc w:val="both"/>
      </w:pPr>
      <w:r w:rsidRPr="00B66E81">
        <w:t>A családsegítő forgalma 2010-ben 13</w:t>
      </w:r>
      <w:r>
        <w:t xml:space="preserve"> </w:t>
      </w:r>
      <w:r w:rsidRPr="00B66E81">
        <w:t xml:space="preserve">826 </w:t>
      </w:r>
      <w:r>
        <w:t xml:space="preserve">fő </w:t>
      </w:r>
      <w:r w:rsidRPr="00B66E81">
        <w:t>volt, és ez a szám 2014-re folyamatos csökkenéssel 8</w:t>
      </w:r>
      <w:r>
        <w:t xml:space="preserve"> </w:t>
      </w:r>
      <w:r w:rsidRPr="00B66E81">
        <w:t xml:space="preserve">307-re esett vissza, ami azt jelenti, hogy átlagosan napi 40 főről 23-ra csökkent az évek alatt az ellátottak száma. </w:t>
      </w:r>
      <w:r w:rsidR="00ED6182">
        <w:t xml:space="preserve"> Éves szinten ellátott személyek száma szintén csökkent ugyanezen időszakban, 1853 főről 1125 főre. A csökkenés mögött több ok is meghúzódik, egyrészt a válság hatásának enyhülése egyes csoportoknál ére</w:t>
      </w:r>
      <w:r w:rsidR="00ED6182">
        <w:t>z</w:t>
      </w:r>
      <w:r w:rsidR="00ED6182">
        <w:t>hető, másrészt az intenzívebb családgondozás/tanácsadás keretében hamarabb lezárható egy eset, kev</w:t>
      </w:r>
      <w:r w:rsidR="00ED6182">
        <w:t>e</w:t>
      </w:r>
      <w:r w:rsidR="00ED6182">
        <w:t xml:space="preserve">sebb az áthúzódó esetek száma, harmadrészt a megkeresések között gyakoribbá váltak a hosszú gondozási folyamatot nem igénylő esetek. </w:t>
      </w:r>
    </w:p>
    <w:p w:rsidR="00A67F58" w:rsidRPr="00B66E81" w:rsidRDefault="00FB0C73" w:rsidP="00A67F58">
      <w:pPr>
        <w:spacing w:before="120" w:after="120" w:line="264" w:lineRule="auto"/>
        <w:jc w:val="both"/>
      </w:pPr>
      <w:r w:rsidRPr="00B66E81">
        <w:lastRenderedPageBreak/>
        <w:t xml:space="preserve">A Humán Szolgáltató </w:t>
      </w:r>
      <w:r w:rsidRPr="00B66E81">
        <w:rPr>
          <w:i/>
        </w:rPr>
        <w:t xml:space="preserve">Esély Családsegítő </w:t>
      </w:r>
      <w:r>
        <w:rPr>
          <w:i/>
        </w:rPr>
        <w:t xml:space="preserve">és Foglalkoztatási Tanácsadó </w:t>
      </w:r>
      <w:r w:rsidRPr="00B66E81">
        <w:rPr>
          <w:i/>
        </w:rPr>
        <w:t>Szolgálata</w:t>
      </w:r>
      <w:r w:rsidRPr="00B66E81">
        <w:t xml:space="preserve"> </w:t>
      </w:r>
      <w:r>
        <w:t xml:space="preserve">2014. február 1. napjától egy telephelyen működik, két </w:t>
      </w:r>
      <w:r w:rsidRPr="00B66E81">
        <w:t>profillal</w:t>
      </w:r>
      <w:r>
        <w:t xml:space="preserve">. </w:t>
      </w:r>
      <w:r w:rsidR="00A67F58" w:rsidRPr="00B66E81">
        <w:t xml:space="preserve"> Az egyik </w:t>
      </w:r>
      <w:r>
        <w:t xml:space="preserve">része </w:t>
      </w:r>
      <w:r w:rsidR="00A67F58" w:rsidRPr="00B66E81">
        <w:t>foglalkoztatási tanácsadó szolgálatként működik, a másikhoz pedig lakhatási, adósságkezelési, illetve családi kapcsolati nehézségek miatt fordulhatnak a ker</w:t>
      </w:r>
      <w:r w:rsidR="00A67F58" w:rsidRPr="00B66E81">
        <w:t>ü</w:t>
      </w:r>
      <w:r w:rsidR="00A67F58" w:rsidRPr="00B66E81">
        <w:t>let lakói.</w:t>
      </w:r>
      <w:r w:rsidR="00A67F58" w:rsidRPr="00B66E81">
        <w:rPr>
          <w:rStyle w:val="Lbjegyzet-hivatkozs"/>
        </w:rPr>
        <w:footnoteReference w:id="8"/>
      </w:r>
      <w:r w:rsidR="00A67F58" w:rsidRPr="00B66E81">
        <w:t xml:space="preserve"> </w:t>
      </w:r>
    </w:p>
    <w:p w:rsidR="00A67F58" w:rsidRPr="00B66E81" w:rsidRDefault="00A67F58" w:rsidP="00A67F58">
      <w:pPr>
        <w:tabs>
          <w:tab w:val="left" w:pos="10065"/>
        </w:tabs>
        <w:jc w:val="both"/>
      </w:pPr>
      <w:r w:rsidRPr="00B66E81">
        <w:t xml:space="preserve">Adósságkezelési tanácsadás céljából 2012-ben 907 háztartás kereste fel a Szolgálatot. Az adósságkezelés tárgyában történt </w:t>
      </w:r>
      <w:r>
        <w:t xml:space="preserve">tanácsadási alkalmak </w:t>
      </w:r>
      <w:r w:rsidRPr="00B66E81">
        <w:t>száma 3</w:t>
      </w:r>
      <w:r>
        <w:t xml:space="preserve"> </w:t>
      </w:r>
      <w:r w:rsidRPr="00B66E81">
        <w:t xml:space="preserve">840 volt a forgalmi napló bejegyzései szerint 2012-ben, ami </w:t>
      </w:r>
      <w:r>
        <w:t xml:space="preserve">az </w:t>
      </w:r>
      <w:r w:rsidRPr="00B66E81">
        <w:t>ügyfélforgalom 2/3-ad részét tette ki. A törvény szerinti adósságcsökkentési támogatás feltételeinek sem felel meg mindegyik ügyfél. Ők</w:t>
      </w:r>
      <w:r>
        <w:t xml:space="preserve"> vagy saját</w:t>
      </w:r>
      <w:r w:rsidRPr="00B66E81">
        <w:t>erőből, részletfizetési kedvezményt kérve rendezik adósság</w:t>
      </w:r>
      <w:r w:rsidRPr="00B66E81">
        <w:t>u</w:t>
      </w:r>
      <w:r w:rsidRPr="00B66E81">
        <w:t xml:space="preserve">kat, vagy a Családsegítőn keresztül a Hálózat Alapítványhoz nyújthatnak be kérelmet. </w:t>
      </w:r>
      <w:r>
        <w:t xml:space="preserve">2014-ben </w:t>
      </w:r>
      <w:r w:rsidRPr="00B66E81">
        <w:t>100 család kapott így az alapítványtól 8.897.143,- Ft összegű támogatást.</w:t>
      </w:r>
    </w:p>
    <w:p w:rsidR="00A67F58" w:rsidRPr="00B66E81" w:rsidRDefault="00A67F58" w:rsidP="00A67F58">
      <w:pPr>
        <w:tabs>
          <w:tab w:val="left" w:pos="10065"/>
        </w:tabs>
        <w:jc w:val="both"/>
      </w:pPr>
      <w:r w:rsidRPr="00B66E81">
        <w:t>A 2012. év folyamán a beadott adósságcsökkentési támogatási kérelmek száma (217) az előző évekéhez képest (2011: 292 db; 2010: 391 db.) jelentősen lecsökkent.</w:t>
      </w:r>
    </w:p>
    <w:p w:rsidR="00A67F58" w:rsidRPr="00B66E81" w:rsidRDefault="00A67F58" w:rsidP="00A67F58">
      <w:pPr>
        <w:tabs>
          <w:tab w:val="left" w:pos="10065"/>
        </w:tabs>
        <w:jc w:val="both"/>
      </w:pPr>
      <w:r w:rsidRPr="00B66E81">
        <w:t>A kérelmek számának csökkenése és a magasnak mondható elutasítási arány hátterében az igénybevétel feltételeinek szigorodása a meghatározó. A törvény a korábbi 6 hónap helyett két évre emelte a támogatás ismételt igénybevételének lehetőségét a sikeres lezárást követően, és a helyi támogatási rendelet is szigor</w:t>
      </w:r>
      <w:r w:rsidRPr="00B66E81">
        <w:t>í</w:t>
      </w:r>
      <w:r w:rsidRPr="00B66E81">
        <w:lastRenderedPageBreak/>
        <w:t>totta a hozzáférés szabályait. 2012-ben a kérelem beadásáig eljutó együttműködést kezdeményező ügyf</w:t>
      </w:r>
      <w:r w:rsidRPr="00B66E81">
        <w:t>e</w:t>
      </w:r>
      <w:r w:rsidRPr="00B66E81">
        <w:t>lek összes adósságállománya 67.239.340,- Ft volt, ebből 58.452.692,- Ft-ot lehetett kezelésbe vonni.</w:t>
      </w:r>
    </w:p>
    <w:p w:rsidR="00A67F58" w:rsidRDefault="00A67F58" w:rsidP="00A67F58">
      <w:pPr>
        <w:tabs>
          <w:tab w:val="left" w:pos="10065"/>
        </w:tabs>
        <w:jc w:val="both"/>
      </w:pPr>
      <w:r w:rsidRPr="00B66E81">
        <w:t xml:space="preserve">Az adósságok mértékéről elmondható, </w:t>
      </w:r>
      <w:r>
        <w:t>e</w:t>
      </w:r>
      <w:r w:rsidRPr="00B66E81">
        <w:t>gy háztartás átlagos hátraléka 309.860,-Ft volt. Magasabb összegű adósságok esetén a jellemzően alacsony jövedelmek miatt az önrészfizetési képesség értelemszerűen ro</w:t>
      </w:r>
      <w:r w:rsidRPr="00B66E81">
        <w:t>s</w:t>
      </w:r>
      <w:r w:rsidRPr="00B66E81">
        <w:t>szabb. Ezekben az esetekben, ha többféle tartozásról van szó, mindenképp a lakhatás biztonságának me</w:t>
      </w:r>
      <w:r w:rsidRPr="00B66E81">
        <w:t>g</w:t>
      </w:r>
      <w:r w:rsidRPr="00B66E81">
        <w:t>őrzése az elsődleges cél, ezért elsősorban a lakbér, vagy közös költség hátralékot vonják be az adósságkez</w:t>
      </w:r>
      <w:r w:rsidRPr="00B66E81">
        <w:t>e</w:t>
      </w:r>
      <w:r w:rsidRPr="00B66E81">
        <w:t>lésbe</w:t>
      </w:r>
      <w:r>
        <w:t>,</w:t>
      </w:r>
      <w:r w:rsidRPr="00B66E81">
        <w:t xml:space="preserve"> és rendszerint hosszabb együttműködést igénylő, alacsonyabb havi önrészfizetéssel járó konstrukci</w:t>
      </w:r>
      <w:r w:rsidRPr="00B66E81">
        <w:t>ó</w:t>
      </w:r>
      <w:r w:rsidRPr="00B66E81">
        <w:t>kat alakítanak ki a sikeres adósságkezelés érdekében.</w:t>
      </w:r>
    </w:p>
    <w:p w:rsidR="00A67F58" w:rsidRPr="008323A7" w:rsidRDefault="00A67F58" w:rsidP="00A67F58">
      <w:pPr>
        <w:tabs>
          <w:tab w:val="left" w:pos="10065"/>
        </w:tabs>
        <w:jc w:val="both"/>
      </w:pPr>
      <w:r w:rsidRPr="008323A7">
        <w:t xml:space="preserve">Az </w:t>
      </w:r>
      <w:r w:rsidRPr="008323A7">
        <w:rPr>
          <w:i/>
        </w:rPr>
        <w:t>Erzsébetvárosi Családok Átmeneti Otthona</w:t>
      </w:r>
      <w:r w:rsidRPr="008323A7">
        <w:t xml:space="preserve"> a Budapest VII. kerület Önkormányzata és a Sorsunk és J</w:t>
      </w:r>
      <w:r w:rsidRPr="008323A7">
        <w:t>ö</w:t>
      </w:r>
      <w:r w:rsidRPr="008323A7">
        <w:t>vőnk Szeretetszolgálat között létrejött ellátási szerződés alapján fogad családokat. A szolgáltatás igénybe vétele önkéntes, az otthontalanná vált családok kérelmére történik. Míg 2010-ben összesen 67 főt helye</w:t>
      </w:r>
      <w:r w:rsidRPr="008323A7">
        <w:t>z</w:t>
      </w:r>
      <w:r w:rsidRPr="008323A7">
        <w:t>tek el, addig 2012-ben összesen 61 főt: 16 családot, amelyből 30 fő felnőtt, 31 fő gyermek volt. A család</w:t>
      </w:r>
      <w:r w:rsidRPr="008323A7">
        <w:t>o</w:t>
      </w:r>
      <w:r w:rsidRPr="008323A7">
        <w:t>kat minden esetben a Hetedhét Gyermekjóléti Központ javaslata alapján vették fel. A bekerülés legfőbb okai: a családi konfliktusok, a nehéz anyagi helyzet, az elszegényedés, a lakhatási problémák, illetve a k</w:t>
      </w:r>
      <w:r w:rsidRPr="008323A7">
        <w:t>ö</w:t>
      </w:r>
      <w:r w:rsidRPr="008323A7">
        <w:t>rülmények romlása (közüzemi tartozások, munkanélküliség miatti anyagi problémák, lakhatás hiánya). Az otthonban – a törvényi előírás szerint – 12 + 6 hónapig lakhatnak a családok, amely időszak elegendő a</w:t>
      </w:r>
      <w:r w:rsidRPr="008323A7">
        <w:t>h</w:t>
      </w:r>
      <w:r w:rsidRPr="008323A7">
        <w:t>hoz, hogy bizonyos folyamatok elinduljanak a családok életében, egy-egy új készség, gondolkodásmód be</w:t>
      </w:r>
      <w:r w:rsidRPr="008323A7">
        <w:t>l</w:t>
      </w:r>
      <w:r w:rsidRPr="008323A7">
        <w:t>sővé, és ezáltal tartóssá váljon. Az intézmény szakemberei segítséget nyújtanak a szülők munkakeresésében (internet, telefonálási lehetőség biztosítása, jogi tanácsadás, felkészítés a munkaerő-piaci kihívásokra), a gyermekek iskolai és óvodai elhelyezésében, a családok mindennapi életének és traumáinak a megoldás</w:t>
      </w:r>
      <w:r w:rsidRPr="008323A7">
        <w:t>á</w:t>
      </w:r>
      <w:r w:rsidRPr="008323A7">
        <w:t xml:space="preserve">ban stb. </w:t>
      </w:r>
    </w:p>
    <w:p w:rsidR="00A67F58" w:rsidRPr="00B66E81" w:rsidRDefault="00A67F58" w:rsidP="00A67F58">
      <w:pPr>
        <w:spacing w:before="120" w:after="120" w:line="264" w:lineRule="auto"/>
        <w:jc w:val="both"/>
      </w:pPr>
      <w:r w:rsidRPr="00B66E81">
        <w:t xml:space="preserve">Az </w:t>
      </w:r>
      <w:r w:rsidRPr="00B66E81">
        <w:rPr>
          <w:i/>
        </w:rPr>
        <w:t>Ételt az Életért Közhasznú Alapítvány</w:t>
      </w:r>
      <w:r w:rsidRPr="00B66E81">
        <w:t xml:space="preserve"> hátrányos helyzetű rászoruló személyek, családok ingyenes ételos</w:t>
      </w:r>
      <w:r w:rsidRPr="00B66E81">
        <w:t>z</w:t>
      </w:r>
      <w:r w:rsidRPr="00B66E81">
        <w:t xml:space="preserve">tás útján történő </w:t>
      </w:r>
      <w:r>
        <w:t>s</w:t>
      </w:r>
      <w:r w:rsidRPr="00B66E81">
        <w:t xml:space="preserve">egítésével foglalkozik.   </w:t>
      </w:r>
    </w:p>
    <w:p w:rsidR="00A67F58" w:rsidRPr="00B66E81" w:rsidRDefault="00A67F58" w:rsidP="00A67F58">
      <w:pPr>
        <w:pStyle w:val="Szvegtrzs2"/>
        <w:tabs>
          <w:tab w:val="left" w:pos="10065"/>
        </w:tabs>
        <w:spacing w:after="200" w:line="276" w:lineRule="auto"/>
        <w:jc w:val="both"/>
      </w:pPr>
      <w:r w:rsidRPr="00B66E81">
        <w:t xml:space="preserve">A </w:t>
      </w:r>
      <w:r w:rsidRPr="00B66E81">
        <w:rPr>
          <w:i/>
        </w:rPr>
        <w:t>Magyar Vöröskereszt</w:t>
      </w:r>
      <w:r w:rsidRPr="00B66E81">
        <w:t xml:space="preserve"> Budapest Fővárosi Szervezetével szintén évek óta van ellátási szerződése az Ö</w:t>
      </w:r>
      <w:r w:rsidRPr="00B66E81">
        <w:t>n</w:t>
      </w:r>
      <w:r w:rsidRPr="00B66E81">
        <w:t>kormányzatnak, ők 2010-ben 20 családot, 28 főt láttak el, 2012-ben pedig 11 főnek (3 család – 6 gyermek, 5 szülő) biztosítottak átmeneti otthont.</w:t>
      </w:r>
    </w:p>
    <w:p w:rsidR="00A67F58" w:rsidRPr="00B66E81" w:rsidRDefault="00A67F58" w:rsidP="00A67F58">
      <w:pPr>
        <w:keepNext/>
        <w:tabs>
          <w:tab w:val="left" w:pos="10065"/>
        </w:tabs>
        <w:overflowPunct w:val="0"/>
        <w:autoSpaceDE w:val="0"/>
        <w:jc w:val="both"/>
      </w:pPr>
      <w:bookmarkStart w:id="109" w:name="_Toc261958220"/>
      <w:r w:rsidRPr="00B66E81">
        <w:rPr>
          <w:bCs/>
          <w:i/>
        </w:rPr>
        <w:t>Magyar Máltai Szeretetszolgálat Erzsébetvárosi Nappali Melegedője</w:t>
      </w:r>
      <w:r w:rsidRPr="00B66E81">
        <w:rPr>
          <w:bCs/>
        </w:rPr>
        <w:t xml:space="preserve"> </w:t>
      </w:r>
      <w:r w:rsidRPr="00B66E81">
        <w:t>1994-ben kezdte meg működését. Céljuk, hogy segítséget és mentálhigiénés támogatást nyújtsanak azon nappali melegedőbe járó ügyfelei</w:t>
      </w:r>
      <w:r w:rsidRPr="00B66E81">
        <w:t>k</w:t>
      </w:r>
      <w:r w:rsidRPr="00B66E81">
        <w:t>nek, akik hajléktalanok, vagy akiket a hajléktalanná válás fenyeget. Az Egyesület 2011. november 15-től női krízis férőhelyet működtet 12 férőhellyel. 2012. évben 25 fő töltötte az éjszakáit a krízisférőhelyen. A napi átlagforgalom 6 fő volt egy éjszaka.</w:t>
      </w:r>
    </w:p>
    <w:p w:rsidR="00A67F58" w:rsidRPr="00B66E81" w:rsidRDefault="00A67F58" w:rsidP="00A67F58">
      <w:pPr>
        <w:tabs>
          <w:tab w:val="left" w:pos="10065"/>
        </w:tabs>
        <w:overflowPunct w:val="0"/>
        <w:autoSpaceDE w:val="0"/>
        <w:jc w:val="both"/>
      </w:pPr>
      <w:r w:rsidRPr="00B66E81">
        <w:t xml:space="preserve">2012-es évben </w:t>
      </w:r>
      <w:r>
        <w:t xml:space="preserve">az intézmény forgalma összesen </w:t>
      </w:r>
      <w:r w:rsidRPr="00B66E81">
        <w:t>18</w:t>
      </w:r>
      <w:r>
        <w:t xml:space="preserve"> </w:t>
      </w:r>
      <w:r w:rsidRPr="00B66E81">
        <w:t>465 fő (2011-ben 17</w:t>
      </w:r>
      <w:r>
        <w:t xml:space="preserve"> </w:t>
      </w:r>
      <w:r w:rsidRPr="00B66E81">
        <w:t>593 fő)</w:t>
      </w:r>
      <w:r>
        <w:t xml:space="preserve"> volt</w:t>
      </w:r>
      <w:r w:rsidRPr="00B66E81">
        <w:t>, ez naponta több mint 74 főt (2011-ben 70 fő) jelent, átlagéletkoruk 4</w:t>
      </w:r>
      <w:r>
        <w:t>7 év</w:t>
      </w:r>
      <w:r w:rsidRPr="00B66E81">
        <w:t>. Az intézménybe járók kb. 80%-a állandó visszatérő, heti rendszerességgel látogatja a nappali melegedőt, és veszi igénybe a szolgáltatásokat.</w:t>
      </w:r>
      <w:r>
        <w:t xml:space="preserve"> </w:t>
      </w:r>
      <w:r w:rsidRPr="00B66E81">
        <w:t>A</w:t>
      </w:r>
      <w:r>
        <w:t xml:space="preserve"> forgalmi adatok m</w:t>
      </w:r>
      <w:r>
        <w:t>ö</w:t>
      </w:r>
      <w:r>
        <w:t xml:space="preserve">gött </w:t>
      </w:r>
      <w:r w:rsidRPr="00B66E81">
        <w:t>összes</w:t>
      </w:r>
      <w:r>
        <w:t xml:space="preserve">en </w:t>
      </w:r>
      <w:r w:rsidRPr="00B66E81">
        <w:t>1</w:t>
      </w:r>
      <w:r>
        <w:t xml:space="preserve"> </w:t>
      </w:r>
      <w:r w:rsidRPr="00B66E81">
        <w:t xml:space="preserve">129 </w:t>
      </w:r>
      <w:r>
        <w:t>személy volt</w:t>
      </w:r>
      <w:r w:rsidRPr="00B66E81">
        <w:t xml:space="preserve"> (2011-ben 1</w:t>
      </w:r>
      <w:r>
        <w:t xml:space="preserve"> </w:t>
      </w:r>
      <w:r w:rsidRPr="00B66E81">
        <w:t>692 fő), ebből 680 fő (2011-ben 696 fő volt) régi ügyfél, 466 fő (2011-ben 996 fő volt) új ügyfél. Ez az adatcsökkenés az új adminisztrációs (TEVADMIN) rendszer hatás</w:t>
      </w:r>
      <w:r w:rsidRPr="00B66E81">
        <w:t>á</w:t>
      </w:r>
      <w:r w:rsidRPr="00B66E81">
        <w:t>nak köszönhető, amelynek eredményeként kisebb lett az átmenő forgalom az intézményben. A nappali melegedőt látog</w:t>
      </w:r>
      <w:r>
        <w:t>atókat két csoportra oszthatjuk:</w:t>
      </w:r>
      <w:r w:rsidRPr="00B66E81">
        <w:t xml:space="preserve"> </w:t>
      </w:r>
      <w:r>
        <w:t>n</w:t>
      </w:r>
      <w:r w:rsidRPr="00B66E81">
        <w:t>agyobb részük 8</w:t>
      </w:r>
      <w:r>
        <w:t>8</w:t>
      </w:r>
      <w:r w:rsidRPr="00B66E81">
        <w:t>%-uk (2011-ben 9</w:t>
      </w:r>
      <w:r>
        <w:t>2</w:t>
      </w:r>
      <w:r w:rsidRPr="00B66E81">
        <w:t>%) hajléktalan e</w:t>
      </w:r>
      <w:r w:rsidRPr="00B66E81">
        <w:t>m</w:t>
      </w:r>
      <w:r w:rsidRPr="00B66E81">
        <w:t>ber, ki</w:t>
      </w:r>
      <w:r>
        <w:t>sebb részük 12</w:t>
      </w:r>
      <w:r w:rsidRPr="00B66E81">
        <w:t xml:space="preserve"> </w:t>
      </w:r>
      <w:r>
        <w:t>%-uk (2011-ben 8</w:t>
      </w:r>
      <w:r w:rsidRPr="00B66E81">
        <w:t xml:space="preserve"> %) </w:t>
      </w:r>
      <w:r>
        <w:t xml:space="preserve">lakcímmel rendelkező </w:t>
      </w:r>
      <w:r w:rsidRPr="00B66E81">
        <w:t xml:space="preserve">VII. kerületi lakos. </w:t>
      </w:r>
      <w:r>
        <w:t xml:space="preserve">Az adat mutatja, hogy </w:t>
      </w:r>
      <w:r>
        <w:lastRenderedPageBreak/>
        <w:t>nőtt a helyi lakosok által történő szolgáltatás használat, ami a súlyosbodó szociális problémákat jelez (pl. nem tud otthon fűteni, mosni, étkezni).</w:t>
      </w:r>
    </w:p>
    <w:p w:rsidR="00A67F58" w:rsidRPr="00B66E81" w:rsidRDefault="00A67F58" w:rsidP="00A67F58">
      <w:pPr>
        <w:pStyle w:val="Alcm"/>
        <w:spacing w:after="200" w:line="276" w:lineRule="auto"/>
        <w:jc w:val="both"/>
        <w:rPr>
          <w:rFonts w:ascii="Calibri" w:hAnsi="Calibri"/>
          <w:sz w:val="22"/>
          <w:szCs w:val="22"/>
        </w:rPr>
      </w:pPr>
      <w:bookmarkStart w:id="110" w:name="_Toc373237959"/>
      <w:bookmarkEnd w:id="109"/>
      <w:r w:rsidRPr="00B66E81">
        <w:rPr>
          <w:rFonts w:ascii="Calibri" w:hAnsi="Calibri"/>
          <w:sz w:val="22"/>
          <w:szCs w:val="22"/>
        </w:rPr>
        <w:t xml:space="preserve">A </w:t>
      </w:r>
      <w:r w:rsidRPr="00B66E81">
        <w:rPr>
          <w:rFonts w:ascii="Calibri" w:hAnsi="Calibri"/>
          <w:i/>
          <w:sz w:val="22"/>
          <w:szCs w:val="22"/>
        </w:rPr>
        <w:t>Menhely Alapítvány</w:t>
      </w:r>
      <w:r w:rsidRPr="00B66E81">
        <w:rPr>
          <w:rFonts w:ascii="Calibri" w:hAnsi="Calibri"/>
          <w:sz w:val="22"/>
          <w:szCs w:val="22"/>
        </w:rPr>
        <w:t xml:space="preserve"> által működtetett </w:t>
      </w:r>
      <w:bookmarkEnd w:id="110"/>
      <w:r w:rsidRPr="00B66E81">
        <w:rPr>
          <w:rFonts w:ascii="Calibri" w:hAnsi="Calibri"/>
          <w:sz w:val="22"/>
          <w:szCs w:val="22"/>
        </w:rPr>
        <w:t>utcai szociális munka segítségével a nehezen mozdítható, közter</w:t>
      </w:r>
      <w:r w:rsidRPr="00B66E81">
        <w:rPr>
          <w:rFonts w:ascii="Calibri" w:hAnsi="Calibri"/>
          <w:sz w:val="22"/>
          <w:szCs w:val="22"/>
        </w:rPr>
        <w:t>ü</w:t>
      </w:r>
      <w:r w:rsidRPr="00B66E81">
        <w:rPr>
          <w:rFonts w:ascii="Calibri" w:hAnsi="Calibri"/>
          <w:sz w:val="22"/>
          <w:szCs w:val="22"/>
        </w:rPr>
        <w:t xml:space="preserve">leten, nem lakáscélú helyiségekben éjszakázó, fedél nélkül élő emberek számára próbálják elérhetővé tenni a szociális ellátásokat. Az utcai szolgálat </w:t>
      </w:r>
      <w:bookmarkStart w:id="111" w:name="OLE_LINK1"/>
      <w:r w:rsidRPr="00B66E81">
        <w:rPr>
          <w:rFonts w:ascii="Calibri" w:hAnsi="Calibri"/>
          <w:sz w:val="22"/>
          <w:szCs w:val="22"/>
        </w:rPr>
        <w:t>célja az ellátási területen életvitelszerűen tartózkodó hajléktalan emberek felkutatása és gondozása, a felmerülő krízishelyzetek megoldása, a rászorulók intézményes ell</w:t>
      </w:r>
      <w:r w:rsidRPr="00B66E81">
        <w:rPr>
          <w:rFonts w:ascii="Calibri" w:hAnsi="Calibri"/>
          <w:sz w:val="22"/>
          <w:szCs w:val="22"/>
        </w:rPr>
        <w:t>á</w:t>
      </w:r>
      <w:r w:rsidRPr="00B66E81">
        <w:rPr>
          <w:rFonts w:ascii="Calibri" w:hAnsi="Calibri"/>
          <w:sz w:val="22"/>
          <w:szCs w:val="22"/>
        </w:rPr>
        <w:t>táshoz jutásának segítése, továbbá szálláskeresés valamint információnyújtás az igénybe vehető szolgált</w:t>
      </w:r>
      <w:r w:rsidRPr="00B66E81">
        <w:rPr>
          <w:rFonts w:ascii="Calibri" w:hAnsi="Calibri"/>
          <w:sz w:val="22"/>
          <w:szCs w:val="22"/>
        </w:rPr>
        <w:t>a</w:t>
      </w:r>
      <w:r w:rsidRPr="00B66E81">
        <w:rPr>
          <w:rFonts w:ascii="Calibri" w:hAnsi="Calibri"/>
          <w:sz w:val="22"/>
          <w:szCs w:val="22"/>
        </w:rPr>
        <w:t>tásokról</w:t>
      </w:r>
      <w:bookmarkEnd w:id="111"/>
      <w:r w:rsidRPr="00B66E81">
        <w:rPr>
          <w:rFonts w:ascii="Calibri" w:hAnsi="Calibri"/>
          <w:sz w:val="22"/>
          <w:szCs w:val="22"/>
        </w:rPr>
        <w:t>, a közvetlen életveszély elhárítása. Az ellátási terület és a jogszabályi változások miatt 2012-ben tovább nőtt az utcai szolgálattal kapcsolatban levő emberek száma, de ezzel párhuzamosan nőtt a közter</w:t>
      </w:r>
      <w:r w:rsidRPr="00B66E81">
        <w:rPr>
          <w:rFonts w:ascii="Calibri" w:hAnsi="Calibri"/>
          <w:sz w:val="22"/>
          <w:szCs w:val="22"/>
        </w:rPr>
        <w:t>ü</w:t>
      </w:r>
      <w:r w:rsidRPr="00B66E81">
        <w:rPr>
          <w:rFonts w:ascii="Calibri" w:hAnsi="Calibri"/>
          <w:sz w:val="22"/>
          <w:szCs w:val="22"/>
        </w:rPr>
        <w:t xml:space="preserve">letekről elmozdított, elhelyezett emberek száma is. </w:t>
      </w:r>
    </w:p>
    <w:p w:rsidR="00A67F58" w:rsidRPr="00B66E81" w:rsidRDefault="00A67F58" w:rsidP="00A67F58">
      <w:pPr>
        <w:tabs>
          <w:tab w:val="left" w:pos="10065"/>
        </w:tabs>
        <w:jc w:val="both"/>
      </w:pPr>
      <w:r w:rsidRPr="00B66E81">
        <w:t xml:space="preserve">Az </w:t>
      </w:r>
      <w:bookmarkStart w:id="112" w:name="_Toc373237960"/>
      <w:r w:rsidRPr="00E20FDD">
        <w:rPr>
          <w:i/>
        </w:rPr>
        <w:t>Erzsébetvárosi Utcai Gondozó Szolgálat</w:t>
      </w:r>
      <w:bookmarkEnd w:id="112"/>
      <w:r w:rsidRPr="00B66E81">
        <w:t xml:space="preserve"> a kerületben lévő ismert helyszíneket, ahol hajléktalanok előfo</w:t>
      </w:r>
      <w:r w:rsidRPr="00B66E81">
        <w:t>r</w:t>
      </w:r>
      <w:r w:rsidRPr="00B66E81">
        <w:t>dulnak, legalább heti rendszerességgel látogatj</w:t>
      </w:r>
      <w:r>
        <w:t>a</w:t>
      </w:r>
      <w:r w:rsidRPr="00B66E81">
        <w:t>. Így rendszeres, intenzív kapcsolattartás működik az utcán élő emberekkel, amely elengedhetetlen feltétele a gondozási folyamatnak és az ehhez szükséges bizalo</w:t>
      </w:r>
      <w:r w:rsidRPr="00B66E81">
        <w:t>m</w:t>
      </w:r>
      <w:r w:rsidRPr="00B66E81">
        <w:t>nak is. 2012-ben 345 utcán élő emberrel (ez a szám 2010-ben 129 volt), 2476 (2010-ben 441 alakalom volt) alkalommal kerültek kapcsolatba (ez átlagosan 10 fő napi forgalmat jelent)</w:t>
      </w:r>
      <w:r>
        <w:t xml:space="preserve">. </w:t>
      </w:r>
      <w:r w:rsidRPr="00B66E81">
        <w:t>Az elmúlt évben 86 embert helyezett el a szolgálat hajléktalan ellátó intézményekben: éjjeli menedékhelyekre, egészségügyi centr</w:t>
      </w:r>
      <w:r w:rsidRPr="00B66E81">
        <w:t>u</w:t>
      </w:r>
      <w:r w:rsidRPr="00B66E81">
        <w:t xml:space="preserve">mokba, lábadozókba. Kritikus egészségi állapotú emberekhez 3 alkalommal hívtak mentőt. </w:t>
      </w:r>
    </w:p>
    <w:p w:rsidR="00A67F58" w:rsidRPr="00B66E81" w:rsidRDefault="00A67F58" w:rsidP="00DA6AA6">
      <w:pPr>
        <w:pStyle w:val="ITSSzovegtest"/>
      </w:pPr>
      <w:bookmarkStart w:id="113" w:name="_Toc373237961"/>
      <w:r w:rsidRPr="00B66E81">
        <w:t xml:space="preserve">A </w:t>
      </w:r>
      <w:r w:rsidRPr="00B66E81">
        <w:rPr>
          <w:i/>
        </w:rPr>
        <w:t>Golgota Keresztény Gyülekezet Egyesület</w:t>
      </w:r>
      <w:bookmarkEnd w:id="113"/>
      <w:r w:rsidRPr="00B66E81">
        <w:t xml:space="preserve"> nappali ellátásban naponta 127,5 fő számára tudj</w:t>
      </w:r>
      <w:r>
        <w:t>a</w:t>
      </w:r>
      <w:r w:rsidRPr="00B66E81">
        <w:t xml:space="preserve"> biztosítani a nappali központ igénybevételét. A létszámból 88 fő számára hideg étkeztetést 40 fő számára meleg ételt tudnak biztosítani. </w:t>
      </w:r>
      <w:bookmarkStart w:id="114" w:name="_Toc373237962"/>
      <w:r>
        <w:t xml:space="preserve">A </w:t>
      </w:r>
      <w:r w:rsidRPr="00B66E81">
        <w:rPr>
          <w:i/>
        </w:rPr>
        <w:t>Myrai Szent Miklós Keresztény Egyház</w:t>
      </w:r>
      <w:bookmarkEnd w:id="114"/>
      <w:r w:rsidRPr="00B66E81">
        <w:t xml:space="preserve"> átmeneti szállás</w:t>
      </w:r>
      <w:r>
        <w:t>át</w:t>
      </w:r>
      <w:r w:rsidRPr="00B66E81">
        <w:t xml:space="preserve"> 40 főnek, éjjeli menedékh</w:t>
      </w:r>
      <w:r w:rsidRPr="00B66E81">
        <w:t>e</w:t>
      </w:r>
      <w:r w:rsidRPr="00B66E81">
        <w:t xml:space="preserve">lyet 20 fő főnek tudnak biztosítani. </w:t>
      </w:r>
    </w:p>
    <w:p w:rsidR="00A67F58" w:rsidRPr="00B66E81" w:rsidRDefault="00A67F58" w:rsidP="00A67F58">
      <w:pPr>
        <w:pStyle w:val="Nincstrkz"/>
        <w:tabs>
          <w:tab w:val="left" w:pos="10065"/>
        </w:tabs>
        <w:spacing w:before="120" w:after="120" w:line="264" w:lineRule="auto"/>
        <w:jc w:val="both"/>
        <w:rPr>
          <w:rFonts w:ascii="Calibri" w:hAnsi="Calibri"/>
          <w:sz w:val="22"/>
          <w:szCs w:val="22"/>
        </w:rPr>
      </w:pPr>
      <w:r w:rsidRPr="00B66E81">
        <w:rPr>
          <w:rFonts w:ascii="Calibri" w:hAnsi="Calibri"/>
          <w:sz w:val="22"/>
          <w:szCs w:val="22"/>
        </w:rPr>
        <w:t xml:space="preserve">A </w:t>
      </w:r>
      <w:r w:rsidRPr="006D57D9">
        <w:rPr>
          <w:rFonts w:ascii="Calibri" w:hAnsi="Calibri"/>
          <w:i/>
          <w:sz w:val="22"/>
          <w:szCs w:val="22"/>
        </w:rPr>
        <w:t>házi segítségnyújtást</w:t>
      </w:r>
      <w:r w:rsidRPr="00B66E81">
        <w:rPr>
          <w:rFonts w:ascii="Calibri" w:hAnsi="Calibri"/>
          <w:sz w:val="22"/>
          <w:szCs w:val="22"/>
        </w:rPr>
        <w:t xml:space="preserve"> 2012-ben összesen 220 fő vette igénybe. Az igénybevevők több mint 70%-a a 80 éven felüli korosztályból került ki, a 90 év felettiek aránya pedig meghaladta a 25%-ot.  A magas kort megélt gondozottak többsége az elmúlt évben is nő volt, míg a férfiak aránya alig érte el a 20%-ot. A kerület idős</w:t>
      </w:r>
      <w:r w:rsidRPr="00B66E81">
        <w:rPr>
          <w:rFonts w:ascii="Calibri" w:hAnsi="Calibri"/>
          <w:sz w:val="22"/>
          <w:szCs w:val="22"/>
        </w:rPr>
        <w:t>e</w:t>
      </w:r>
      <w:r w:rsidRPr="00B66E81">
        <w:rPr>
          <w:rFonts w:ascii="Calibri" w:hAnsi="Calibri"/>
          <w:sz w:val="22"/>
          <w:szCs w:val="22"/>
        </w:rPr>
        <w:t>inek gondozását két telephelyről - az Akácfa</w:t>
      </w:r>
      <w:r>
        <w:rPr>
          <w:rFonts w:ascii="Calibri" w:hAnsi="Calibri"/>
          <w:sz w:val="22"/>
          <w:szCs w:val="22"/>
        </w:rPr>
        <w:t xml:space="preserve"> utcai</w:t>
      </w:r>
      <w:r w:rsidRPr="00B66E81">
        <w:rPr>
          <w:rFonts w:ascii="Calibri" w:hAnsi="Calibri"/>
          <w:sz w:val="22"/>
          <w:szCs w:val="22"/>
        </w:rPr>
        <w:t>, illetve a Peterdy utcai</w:t>
      </w:r>
      <w:r>
        <w:rPr>
          <w:rFonts w:ascii="Calibri" w:hAnsi="Calibri"/>
          <w:sz w:val="22"/>
          <w:szCs w:val="22"/>
        </w:rPr>
        <w:t xml:space="preserve"> intézményből</w:t>
      </w:r>
      <w:r w:rsidRPr="00B66E81">
        <w:rPr>
          <w:rFonts w:ascii="Calibri" w:hAnsi="Calibri"/>
          <w:sz w:val="22"/>
          <w:szCs w:val="22"/>
        </w:rPr>
        <w:t xml:space="preserve"> – biztosították. </w:t>
      </w:r>
    </w:p>
    <w:p w:rsidR="00A67F58" w:rsidRPr="00B66E81" w:rsidRDefault="00A67F58" w:rsidP="00A67F58">
      <w:pPr>
        <w:pStyle w:val="Nincstrkz"/>
        <w:jc w:val="both"/>
        <w:rPr>
          <w:rFonts w:asciiTheme="minorHAnsi" w:hAnsiTheme="minorHAnsi"/>
          <w:sz w:val="22"/>
          <w:szCs w:val="22"/>
        </w:rPr>
      </w:pPr>
      <w:r w:rsidRPr="00B66E81">
        <w:rPr>
          <w:rFonts w:asciiTheme="minorHAnsi" w:hAnsiTheme="minorHAnsi"/>
          <w:sz w:val="22"/>
          <w:szCs w:val="22"/>
        </w:rPr>
        <w:t xml:space="preserve">2013-ban a lakosság szükségleteire reagálva bevezették a hétvégi és ünnepnapi ellátást is, melyre azóta is nagy igény mutatkozik. </w:t>
      </w:r>
    </w:p>
    <w:p w:rsidR="00A67F58" w:rsidRPr="00B66E81" w:rsidRDefault="00A67F58" w:rsidP="00A67F58">
      <w:pPr>
        <w:spacing w:line="240" w:lineRule="auto"/>
        <w:jc w:val="both"/>
      </w:pPr>
    </w:p>
    <w:tbl>
      <w:tblPr>
        <w:tblStyle w:val="ITSTablazat"/>
        <w:tblW w:w="9854" w:type="dxa"/>
        <w:tblLook w:val="04A0" w:firstRow="1" w:lastRow="0" w:firstColumn="1" w:lastColumn="0" w:noHBand="0" w:noVBand="1"/>
      </w:tblPr>
      <w:tblGrid>
        <w:gridCol w:w="1985"/>
        <w:gridCol w:w="1967"/>
        <w:gridCol w:w="1967"/>
        <w:gridCol w:w="1967"/>
        <w:gridCol w:w="1968"/>
      </w:tblGrid>
      <w:tr w:rsidR="00A67F58" w:rsidRPr="00E20FDD" w:rsidTr="005E7ED4">
        <w:trPr>
          <w:cnfStyle w:val="100000000000" w:firstRow="1" w:lastRow="0" w:firstColumn="0" w:lastColumn="0" w:oddVBand="0" w:evenVBand="0" w:oddHBand="0"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1985" w:type="dxa"/>
          </w:tcPr>
          <w:p w:rsidR="00A67F58" w:rsidRPr="00E20FDD" w:rsidRDefault="00A67F58" w:rsidP="005E7ED4">
            <w:pPr>
              <w:jc w:val="center"/>
              <w:rPr>
                <w:b/>
                <w:sz w:val="18"/>
                <w:szCs w:val="18"/>
              </w:rPr>
            </w:pPr>
          </w:p>
        </w:tc>
        <w:tc>
          <w:tcPr>
            <w:tcW w:w="3934" w:type="dxa"/>
            <w:gridSpan w:val="2"/>
          </w:tcPr>
          <w:p w:rsidR="00A67F58" w:rsidRPr="00E20FDD" w:rsidRDefault="00A67F58" w:rsidP="005E7ED4">
            <w:pPr>
              <w:jc w:val="center"/>
              <w:cnfStyle w:val="100000000000" w:firstRow="1" w:lastRow="0" w:firstColumn="0" w:lastColumn="0" w:oddVBand="0" w:evenVBand="0" w:oddHBand="0" w:evenHBand="0" w:firstRowFirstColumn="0" w:firstRowLastColumn="0" w:lastRowFirstColumn="0" w:lastRowLastColumn="0"/>
              <w:rPr>
                <w:b/>
                <w:sz w:val="18"/>
                <w:szCs w:val="18"/>
              </w:rPr>
            </w:pPr>
            <w:r w:rsidRPr="00E20FDD">
              <w:rPr>
                <w:b/>
                <w:sz w:val="18"/>
                <w:szCs w:val="18"/>
              </w:rPr>
              <w:t>Peterdy u. 16.</w:t>
            </w:r>
          </w:p>
        </w:tc>
        <w:tc>
          <w:tcPr>
            <w:tcW w:w="3935" w:type="dxa"/>
            <w:gridSpan w:val="2"/>
          </w:tcPr>
          <w:p w:rsidR="00A67F58" w:rsidRPr="00E20FDD" w:rsidRDefault="00A67F58" w:rsidP="005E7ED4">
            <w:pPr>
              <w:jc w:val="center"/>
              <w:cnfStyle w:val="100000000000" w:firstRow="1" w:lastRow="0" w:firstColumn="0" w:lastColumn="0" w:oddVBand="0" w:evenVBand="0" w:oddHBand="0" w:evenHBand="0" w:firstRowFirstColumn="0" w:firstRowLastColumn="0" w:lastRowFirstColumn="0" w:lastRowLastColumn="0"/>
              <w:rPr>
                <w:b/>
                <w:sz w:val="18"/>
                <w:szCs w:val="18"/>
              </w:rPr>
            </w:pPr>
            <w:r w:rsidRPr="00E20FDD">
              <w:rPr>
                <w:b/>
                <w:sz w:val="18"/>
                <w:szCs w:val="18"/>
              </w:rPr>
              <w:t>Akácfa u. 61.</w:t>
            </w:r>
          </w:p>
        </w:tc>
      </w:tr>
      <w:tr w:rsidR="00A67F58" w:rsidRPr="00B66E81" w:rsidTr="005E7ED4">
        <w:trPr>
          <w:trHeight w:val="630"/>
        </w:trPr>
        <w:tc>
          <w:tcPr>
            <w:cnfStyle w:val="001000000000" w:firstRow="0" w:lastRow="0" w:firstColumn="1" w:lastColumn="0" w:oddVBand="0" w:evenVBand="0" w:oddHBand="0" w:evenHBand="0" w:firstRowFirstColumn="0" w:firstRowLastColumn="0" w:lastRowFirstColumn="0" w:lastRowLastColumn="0"/>
            <w:tcW w:w="1985" w:type="dxa"/>
          </w:tcPr>
          <w:p w:rsidR="00A67F58" w:rsidRPr="00B66E81" w:rsidRDefault="00A67F58" w:rsidP="005E7ED4">
            <w:pPr>
              <w:rPr>
                <w:b/>
                <w:sz w:val="18"/>
                <w:szCs w:val="18"/>
              </w:rPr>
            </w:pPr>
            <w:r>
              <w:rPr>
                <w:b/>
                <w:sz w:val="18"/>
                <w:szCs w:val="18"/>
              </w:rPr>
              <w:t>Év</w:t>
            </w:r>
          </w:p>
        </w:tc>
        <w:tc>
          <w:tcPr>
            <w:tcW w:w="1967" w:type="dxa"/>
          </w:tcPr>
          <w:p w:rsidR="00A67F58" w:rsidRPr="00B66E81" w:rsidRDefault="00A67F58" w:rsidP="005E7ED4">
            <w:pPr>
              <w:jc w:val="center"/>
              <w:cnfStyle w:val="000000000000" w:firstRow="0" w:lastRow="0" w:firstColumn="0" w:lastColumn="0" w:oddVBand="0" w:evenVBand="0" w:oddHBand="0" w:evenHBand="0" w:firstRowFirstColumn="0" w:firstRowLastColumn="0" w:lastRowFirstColumn="0" w:lastRowLastColumn="0"/>
              <w:rPr>
                <w:b/>
                <w:sz w:val="18"/>
                <w:szCs w:val="18"/>
              </w:rPr>
            </w:pPr>
            <w:r w:rsidRPr="00B66E81">
              <w:rPr>
                <w:b/>
                <w:sz w:val="18"/>
                <w:szCs w:val="18"/>
              </w:rPr>
              <w:t>Ellátottak száma összesen (fő)</w:t>
            </w:r>
          </w:p>
        </w:tc>
        <w:tc>
          <w:tcPr>
            <w:tcW w:w="1967" w:type="dxa"/>
          </w:tcPr>
          <w:p w:rsidR="00A67F58" w:rsidRPr="00B66E81" w:rsidRDefault="00A67F58" w:rsidP="005E7ED4">
            <w:pPr>
              <w:jc w:val="center"/>
              <w:cnfStyle w:val="000000000000" w:firstRow="0" w:lastRow="0" w:firstColumn="0" w:lastColumn="0" w:oddVBand="0" w:evenVBand="0" w:oddHBand="0" w:evenHBand="0" w:firstRowFirstColumn="0" w:firstRowLastColumn="0" w:lastRowFirstColumn="0" w:lastRowLastColumn="0"/>
              <w:rPr>
                <w:b/>
                <w:sz w:val="18"/>
                <w:szCs w:val="18"/>
              </w:rPr>
            </w:pPr>
            <w:r w:rsidRPr="00B66E81">
              <w:rPr>
                <w:b/>
                <w:sz w:val="18"/>
                <w:szCs w:val="18"/>
              </w:rPr>
              <w:t>Gondozási órák száma összesen</w:t>
            </w:r>
          </w:p>
        </w:tc>
        <w:tc>
          <w:tcPr>
            <w:tcW w:w="1967" w:type="dxa"/>
          </w:tcPr>
          <w:p w:rsidR="00A67F58" w:rsidRPr="00B66E81" w:rsidRDefault="00A67F58" w:rsidP="005E7ED4">
            <w:pPr>
              <w:jc w:val="center"/>
              <w:cnfStyle w:val="000000000000" w:firstRow="0" w:lastRow="0" w:firstColumn="0" w:lastColumn="0" w:oddVBand="0" w:evenVBand="0" w:oddHBand="0" w:evenHBand="0" w:firstRowFirstColumn="0" w:firstRowLastColumn="0" w:lastRowFirstColumn="0" w:lastRowLastColumn="0"/>
              <w:rPr>
                <w:b/>
                <w:sz w:val="18"/>
                <w:szCs w:val="18"/>
              </w:rPr>
            </w:pPr>
            <w:r w:rsidRPr="00B66E81">
              <w:rPr>
                <w:b/>
                <w:sz w:val="18"/>
                <w:szCs w:val="18"/>
              </w:rPr>
              <w:t>Ellátottak száma összesen (fő)</w:t>
            </w:r>
          </w:p>
        </w:tc>
        <w:tc>
          <w:tcPr>
            <w:tcW w:w="1968" w:type="dxa"/>
          </w:tcPr>
          <w:p w:rsidR="00A67F58" w:rsidRPr="00B66E81" w:rsidRDefault="00A67F58" w:rsidP="005E7ED4">
            <w:pPr>
              <w:jc w:val="center"/>
              <w:cnfStyle w:val="000000000000" w:firstRow="0" w:lastRow="0" w:firstColumn="0" w:lastColumn="0" w:oddVBand="0" w:evenVBand="0" w:oddHBand="0" w:evenHBand="0" w:firstRowFirstColumn="0" w:firstRowLastColumn="0" w:lastRowFirstColumn="0" w:lastRowLastColumn="0"/>
              <w:rPr>
                <w:b/>
                <w:sz w:val="18"/>
                <w:szCs w:val="18"/>
              </w:rPr>
            </w:pPr>
            <w:r w:rsidRPr="00B66E81">
              <w:rPr>
                <w:b/>
                <w:sz w:val="18"/>
                <w:szCs w:val="18"/>
              </w:rPr>
              <w:t>Gondozási órák száma összesen</w:t>
            </w:r>
          </w:p>
        </w:tc>
      </w:tr>
      <w:tr w:rsidR="00A67F58" w:rsidRPr="00B66E81" w:rsidTr="005E7ED4">
        <w:trPr>
          <w:trHeight w:val="314"/>
        </w:trPr>
        <w:tc>
          <w:tcPr>
            <w:cnfStyle w:val="001000000000" w:firstRow="0" w:lastRow="0" w:firstColumn="1" w:lastColumn="0" w:oddVBand="0" w:evenVBand="0" w:oddHBand="0" w:evenHBand="0" w:firstRowFirstColumn="0" w:firstRowLastColumn="0" w:lastRowFirstColumn="0" w:lastRowLastColumn="0"/>
            <w:tcW w:w="1985" w:type="dxa"/>
          </w:tcPr>
          <w:p w:rsidR="00A67F58" w:rsidRPr="00B66E81" w:rsidRDefault="00A67F58" w:rsidP="005E7ED4">
            <w:pPr>
              <w:rPr>
                <w:b/>
                <w:color w:val="000000" w:themeColor="text1"/>
                <w:sz w:val="18"/>
                <w:szCs w:val="18"/>
              </w:rPr>
            </w:pPr>
            <w:r>
              <w:rPr>
                <w:b/>
                <w:sz w:val="18"/>
                <w:szCs w:val="18"/>
              </w:rPr>
              <w:t>2013</w:t>
            </w:r>
          </w:p>
        </w:tc>
        <w:tc>
          <w:tcPr>
            <w:tcW w:w="1967" w:type="dxa"/>
          </w:tcPr>
          <w:p w:rsidR="00A67F58" w:rsidRPr="00B66E81" w:rsidRDefault="00A67F58" w:rsidP="005E7ED4">
            <w:pPr>
              <w:jc w:val="center"/>
              <w:cnfStyle w:val="000000000000" w:firstRow="0" w:lastRow="0" w:firstColumn="0" w:lastColumn="0" w:oddVBand="0" w:evenVBand="0" w:oddHBand="0" w:evenHBand="0" w:firstRowFirstColumn="0" w:firstRowLastColumn="0" w:lastRowFirstColumn="0" w:lastRowLastColumn="0"/>
              <w:rPr>
                <w:b/>
                <w:color w:val="000000" w:themeColor="text1"/>
                <w:sz w:val="18"/>
                <w:szCs w:val="18"/>
              </w:rPr>
            </w:pPr>
            <w:r w:rsidRPr="00B66E81">
              <w:rPr>
                <w:b/>
                <w:color w:val="000000" w:themeColor="text1"/>
                <w:sz w:val="18"/>
                <w:szCs w:val="18"/>
              </w:rPr>
              <w:t>92</w:t>
            </w:r>
          </w:p>
        </w:tc>
        <w:tc>
          <w:tcPr>
            <w:tcW w:w="1967" w:type="dxa"/>
          </w:tcPr>
          <w:p w:rsidR="00A67F58" w:rsidRPr="00383978" w:rsidRDefault="00A67F58" w:rsidP="005E7ED4">
            <w:pPr>
              <w:jc w:val="cente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383978">
              <w:rPr>
                <w:color w:val="000000" w:themeColor="text1"/>
                <w:sz w:val="18"/>
                <w:szCs w:val="18"/>
              </w:rPr>
              <w:t>12 359</w:t>
            </w:r>
          </w:p>
        </w:tc>
        <w:tc>
          <w:tcPr>
            <w:tcW w:w="1967" w:type="dxa"/>
          </w:tcPr>
          <w:p w:rsidR="00A67F58" w:rsidRPr="00383978" w:rsidRDefault="00A67F58" w:rsidP="005E7ED4">
            <w:pPr>
              <w:jc w:val="cente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383978">
              <w:rPr>
                <w:color w:val="000000" w:themeColor="text1"/>
                <w:sz w:val="18"/>
                <w:szCs w:val="18"/>
              </w:rPr>
              <w:t>95</w:t>
            </w:r>
          </w:p>
        </w:tc>
        <w:tc>
          <w:tcPr>
            <w:tcW w:w="1968" w:type="dxa"/>
          </w:tcPr>
          <w:p w:rsidR="00A67F58" w:rsidRPr="00383978" w:rsidRDefault="00A67F58" w:rsidP="005E7ED4">
            <w:pPr>
              <w:jc w:val="center"/>
              <w:cnfStyle w:val="000000000000" w:firstRow="0" w:lastRow="0" w:firstColumn="0" w:lastColumn="0" w:oddVBand="0" w:evenVBand="0" w:oddHBand="0" w:evenHBand="0" w:firstRowFirstColumn="0" w:firstRowLastColumn="0" w:lastRowFirstColumn="0" w:lastRowLastColumn="0"/>
              <w:rPr>
                <w:color w:val="000000" w:themeColor="text1"/>
                <w:sz w:val="18"/>
                <w:szCs w:val="18"/>
              </w:rPr>
            </w:pPr>
            <w:r w:rsidRPr="00383978">
              <w:rPr>
                <w:color w:val="000000" w:themeColor="text1"/>
                <w:sz w:val="18"/>
                <w:szCs w:val="18"/>
              </w:rPr>
              <w:t>14513</w:t>
            </w:r>
          </w:p>
        </w:tc>
      </w:tr>
      <w:tr w:rsidR="00A67F58" w:rsidRPr="00B66E81" w:rsidTr="005E7ED4">
        <w:trPr>
          <w:trHeight w:val="314"/>
        </w:trPr>
        <w:tc>
          <w:tcPr>
            <w:cnfStyle w:val="001000000000" w:firstRow="0" w:lastRow="0" w:firstColumn="1" w:lastColumn="0" w:oddVBand="0" w:evenVBand="0" w:oddHBand="0" w:evenHBand="0" w:firstRowFirstColumn="0" w:firstRowLastColumn="0" w:lastRowFirstColumn="0" w:lastRowLastColumn="0"/>
            <w:tcW w:w="1985" w:type="dxa"/>
          </w:tcPr>
          <w:p w:rsidR="00A67F58" w:rsidRPr="00383978" w:rsidRDefault="00A67F58" w:rsidP="005E7ED4">
            <w:pPr>
              <w:rPr>
                <w:b/>
                <w:color w:val="000000" w:themeColor="text1"/>
                <w:sz w:val="18"/>
                <w:szCs w:val="18"/>
              </w:rPr>
            </w:pPr>
            <w:r>
              <w:rPr>
                <w:b/>
                <w:color w:val="000000" w:themeColor="text1"/>
                <w:sz w:val="18"/>
                <w:szCs w:val="18"/>
              </w:rPr>
              <w:t>2014</w:t>
            </w:r>
          </w:p>
        </w:tc>
        <w:tc>
          <w:tcPr>
            <w:tcW w:w="1967" w:type="dxa"/>
          </w:tcPr>
          <w:p w:rsidR="00A67F58" w:rsidRPr="00383978" w:rsidRDefault="00A67F58" w:rsidP="005E7ED4">
            <w:pPr>
              <w:jc w:val="center"/>
              <w:cnfStyle w:val="000000000000" w:firstRow="0" w:lastRow="0" w:firstColumn="0" w:lastColumn="0" w:oddVBand="0" w:evenVBand="0" w:oddHBand="0" w:evenHBand="0" w:firstRowFirstColumn="0" w:firstRowLastColumn="0" w:lastRowFirstColumn="0" w:lastRowLastColumn="0"/>
              <w:rPr>
                <w:b/>
                <w:color w:val="000000" w:themeColor="text1"/>
                <w:sz w:val="18"/>
                <w:szCs w:val="18"/>
              </w:rPr>
            </w:pPr>
            <w:r w:rsidRPr="00383978">
              <w:rPr>
                <w:b/>
                <w:color w:val="000000" w:themeColor="text1"/>
                <w:sz w:val="18"/>
                <w:szCs w:val="18"/>
              </w:rPr>
              <w:t>76</w:t>
            </w:r>
          </w:p>
        </w:tc>
        <w:tc>
          <w:tcPr>
            <w:tcW w:w="1967" w:type="dxa"/>
          </w:tcPr>
          <w:p w:rsidR="00A67F58" w:rsidRPr="00383978" w:rsidRDefault="00A67F58" w:rsidP="005E7ED4">
            <w:pPr>
              <w:jc w:val="center"/>
              <w:cnfStyle w:val="000000000000" w:firstRow="0" w:lastRow="0" w:firstColumn="0" w:lastColumn="0" w:oddVBand="0" w:evenVBand="0" w:oddHBand="0" w:evenHBand="0" w:firstRowFirstColumn="0" w:firstRowLastColumn="0" w:lastRowFirstColumn="0" w:lastRowLastColumn="0"/>
              <w:rPr>
                <w:bCs/>
                <w:color w:val="000000" w:themeColor="text1"/>
                <w:sz w:val="18"/>
                <w:szCs w:val="18"/>
              </w:rPr>
            </w:pPr>
            <w:r w:rsidRPr="00383978">
              <w:rPr>
                <w:bCs/>
                <w:color w:val="000000" w:themeColor="text1"/>
                <w:sz w:val="18"/>
                <w:szCs w:val="18"/>
              </w:rPr>
              <w:t>9 820</w:t>
            </w:r>
          </w:p>
        </w:tc>
        <w:tc>
          <w:tcPr>
            <w:tcW w:w="1967" w:type="dxa"/>
          </w:tcPr>
          <w:p w:rsidR="00A67F58" w:rsidRPr="00383978" w:rsidRDefault="00A67F58" w:rsidP="005E7ED4">
            <w:pPr>
              <w:jc w:val="center"/>
              <w:cnfStyle w:val="000000000000" w:firstRow="0" w:lastRow="0" w:firstColumn="0" w:lastColumn="0" w:oddVBand="0" w:evenVBand="0" w:oddHBand="0" w:evenHBand="0" w:firstRowFirstColumn="0" w:firstRowLastColumn="0" w:lastRowFirstColumn="0" w:lastRowLastColumn="0"/>
              <w:rPr>
                <w:bCs/>
                <w:color w:val="000000" w:themeColor="text1"/>
                <w:sz w:val="18"/>
                <w:szCs w:val="18"/>
              </w:rPr>
            </w:pPr>
            <w:r w:rsidRPr="00383978">
              <w:rPr>
                <w:bCs/>
                <w:color w:val="000000" w:themeColor="text1"/>
                <w:sz w:val="18"/>
                <w:szCs w:val="18"/>
              </w:rPr>
              <w:t>88</w:t>
            </w:r>
          </w:p>
        </w:tc>
        <w:tc>
          <w:tcPr>
            <w:tcW w:w="1968" w:type="dxa"/>
          </w:tcPr>
          <w:p w:rsidR="00A67F58" w:rsidRPr="00383978" w:rsidRDefault="00A67F58" w:rsidP="005E7ED4">
            <w:pPr>
              <w:jc w:val="center"/>
              <w:cnfStyle w:val="000000000000" w:firstRow="0" w:lastRow="0" w:firstColumn="0" w:lastColumn="0" w:oddVBand="0" w:evenVBand="0" w:oddHBand="0" w:evenHBand="0" w:firstRowFirstColumn="0" w:firstRowLastColumn="0" w:lastRowFirstColumn="0" w:lastRowLastColumn="0"/>
              <w:rPr>
                <w:bCs/>
                <w:color w:val="000000" w:themeColor="text1"/>
                <w:sz w:val="18"/>
                <w:szCs w:val="18"/>
              </w:rPr>
            </w:pPr>
            <w:r w:rsidRPr="00383978">
              <w:rPr>
                <w:bCs/>
                <w:color w:val="000000" w:themeColor="text1"/>
                <w:sz w:val="18"/>
                <w:szCs w:val="18"/>
              </w:rPr>
              <w:t>11266</w:t>
            </w:r>
          </w:p>
        </w:tc>
      </w:tr>
    </w:tbl>
    <w:p w:rsidR="00A67F58" w:rsidRPr="00E20FDD" w:rsidRDefault="00F662F3" w:rsidP="00A67F58">
      <w:pPr>
        <w:pStyle w:val="Kpalrs"/>
      </w:pPr>
      <w:r>
        <w:fldChar w:fldCharType="begin"/>
      </w:r>
      <w:r>
        <w:instrText xml:space="preserve"> SEQ táblázat \* ARABIC </w:instrText>
      </w:r>
      <w:r>
        <w:fldChar w:fldCharType="separate"/>
      </w:r>
      <w:bookmarkStart w:id="115" w:name="_Toc421781372"/>
      <w:r w:rsidR="00B55DA8">
        <w:rPr>
          <w:noProof/>
        </w:rPr>
        <w:t>13</w:t>
      </w:r>
      <w:r>
        <w:rPr>
          <w:noProof/>
        </w:rPr>
        <w:fldChar w:fldCharType="end"/>
      </w:r>
      <w:r w:rsidR="00A67F58">
        <w:t xml:space="preserve">. táblázat   </w:t>
      </w:r>
      <w:r w:rsidR="00A67F58" w:rsidRPr="00E20FDD">
        <w:t>Házi segítségnyújtást igénybevevők száma Forrás: önkormányzati adatszolgáltatás</w:t>
      </w:r>
      <w:bookmarkEnd w:id="115"/>
    </w:p>
    <w:p w:rsidR="00A67F58" w:rsidRDefault="00A67F58" w:rsidP="00A67F58">
      <w:pPr>
        <w:pStyle w:val="Nincstrkz"/>
        <w:tabs>
          <w:tab w:val="left" w:pos="10065"/>
        </w:tabs>
        <w:spacing w:after="200" w:line="276" w:lineRule="auto"/>
        <w:jc w:val="both"/>
        <w:rPr>
          <w:rFonts w:ascii="Calibri" w:hAnsi="Calibri"/>
          <w:sz w:val="22"/>
          <w:szCs w:val="22"/>
        </w:rPr>
      </w:pPr>
    </w:p>
    <w:p w:rsidR="00A67F58" w:rsidRPr="00B66E81" w:rsidRDefault="00A67F58" w:rsidP="00A67F58">
      <w:pPr>
        <w:pStyle w:val="Nincstrkz"/>
        <w:tabs>
          <w:tab w:val="left" w:pos="10065"/>
        </w:tabs>
        <w:spacing w:after="200" w:line="276" w:lineRule="auto"/>
        <w:jc w:val="both"/>
        <w:rPr>
          <w:rFonts w:ascii="Calibri" w:hAnsi="Calibri"/>
          <w:sz w:val="22"/>
          <w:szCs w:val="22"/>
        </w:rPr>
      </w:pPr>
      <w:r w:rsidRPr="00B66E81">
        <w:rPr>
          <w:rFonts w:ascii="Calibri" w:hAnsi="Calibri"/>
          <w:sz w:val="22"/>
          <w:szCs w:val="22"/>
        </w:rPr>
        <w:lastRenderedPageBreak/>
        <w:t xml:space="preserve">Sajnálatos tapasztalat, hogy a kerületben élő idősek, illetve hozzátartozóik gyakran már csak akkor keresik a szolgáltatásokat, amikor az idős ember fekvőbeteggé válik. Ilyen esetekben a szolgálat legtöbbször csak rövid ideig képes segíteni az otthonában élő idősnek. </w:t>
      </w:r>
    </w:p>
    <w:p w:rsidR="00A67F58" w:rsidRPr="00B66E81" w:rsidRDefault="00A67F58" w:rsidP="00A67F58">
      <w:pPr>
        <w:pStyle w:val="Nincstrkz"/>
        <w:tabs>
          <w:tab w:val="left" w:pos="10065"/>
        </w:tabs>
        <w:spacing w:after="200" w:line="276" w:lineRule="auto"/>
        <w:jc w:val="both"/>
        <w:rPr>
          <w:rFonts w:ascii="Calibri" w:hAnsi="Calibri"/>
          <w:sz w:val="22"/>
          <w:szCs w:val="22"/>
        </w:rPr>
      </w:pPr>
      <w:r w:rsidRPr="00B66E81">
        <w:rPr>
          <w:rFonts w:ascii="Calibri" w:hAnsi="Calibri"/>
          <w:sz w:val="22"/>
          <w:szCs w:val="22"/>
        </w:rPr>
        <w:t xml:space="preserve">A jelzőrendszeres házi segítségnyújtást 2012-ben, 50 kihelyezett készülékkel biztosították a kerület idősei, illetve rászorulói számára. 2012-ben összesen 337 </w:t>
      </w:r>
      <w:r>
        <w:rPr>
          <w:rFonts w:ascii="Calibri" w:hAnsi="Calibri"/>
          <w:sz w:val="22"/>
          <w:szCs w:val="22"/>
        </w:rPr>
        <w:t xml:space="preserve">volt </w:t>
      </w:r>
      <w:r w:rsidRPr="00B66E81">
        <w:rPr>
          <w:rFonts w:ascii="Calibri" w:hAnsi="Calibri"/>
          <w:sz w:val="22"/>
          <w:szCs w:val="22"/>
        </w:rPr>
        <w:t>(a 2011. évi koncepció felülvizsgálatnál ez a szám 402 volt) a segélyhívások száma. Gyakran tapasztalták egyszerűen a gondozás hiányát azon ellátottak es</w:t>
      </w:r>
      <w:r w:rsidRPr="00B66E81">
        <w:rPr>
          <w:rFonts w:ascii="Calibri" w:hAnsi="Calibri"/>
          <w:sz w:val="22"/>
          <w:szCs w:val="22"/>
        </w:rPr>
        <w:t>e</w:t>
      </w:r>
      <w:r w:rsidRPr="00B66E81">
        <w:rPr>
          <w:rFonts w:ascii="Calibri" w:hAnsi="Calibri"/>
          <w:sz w:val="22"/>
          <w:szCs w:val="22"/>
        </w:rPr>
        <w:t>tében, akik nem igényeltek a jelzőrendszeres ellátás mellett a házi segítségnyújtást.  A két szolgáltatás n</w:t>
      </w:r>
      <w:r w:rsidRPr="00B66E81">
        <w:rPr>
          <w:rFonts w:ascii="Calibri" w:hAnsi="Calibri"/>
          <w:sz w:val="22"/>
          <w:szCs w:val="22"/>
        </w:rPr>
        <w:t>a</w:t>
      </w:r>
      <w:r w:rsidRPr="00B66E81">
        <w:rPr>
          <w:rFonts w:ascii="Calibri" w:hAnsi="Calibri"/>
          <w:sz w:val="22"/>
          <w:szCs w:val="22"/>
        </w:rPr>
        <w:t>gyon jól kiegészíti egymást, a jelzőrendszeres ellátás mellett 2012-ben 32 fő házi segítségnyújtásban is r</w:t>
      </w:r>
      <w:r w:rsidRPr="00B66E81">
        <w:rPr>
          <w:rFonts w:ascii="Calibri" w:hAnsi="Calibri"/>
          <w:sz w:val="22"/>
          <w:szCs w:val="22"/>
        </w:rPr>
        <w:t>é</w:t>
      </w:r>
      <w:r w:rsidRPr="00B66E81">
        <w:rPr>
          <w:rFonts w:ascii="Calibri" w:hAnsi="Calibri"/>
          <w:sz w:val="22"/>
          <w:szCs w:val="22"/>
        </w:rPr>
        <w:t xml:space="preserve">szesült. 2013-ban és 2014-ben 63 és 65 főt láttak el összességében. </w:t>
      </w:r>
    </w:p>
    <w:p w:rsidR="00A67F58" w:rsidRDefault="00A67F58" w:rsidP="00A67F58">
      <w:pPr>
        <w:pStyle w:val="Nincstrkz"/>
        <w:tabs>
          <w:tab w:val="left" w:pos="10065"/>
        </w:tabs>
        <w:spacing w:after="200" w:line="276" w:lineRule="auto"/>
        <w:jc w:val="both"/>
        <w:rPr>
          <w:rFonts w:ascii="Calibri" w:hAnsi="Calibri"/>
          <w:sz w:val="22"/>
          <w:szCs w:val="22"/>
        </w:rPr>
      </w:pPr>
      <w:r w:rsidRPr="00B66E81">
        <w:rPr>
          <w:rFonts w:ascii="Calibri" w:hAnsi="Calibri"/>
          <w:sz w:val="22"/>
          <w:szCs w:val="22"/>
        </w:rPr>
        <w:t xml:space="preserve">A kerületben öt telephelyen működnek idősek klubjai (Akácfa u 61. (90 fő), Dohány u </w:t>
      </w:r>
      <w:r w:rsidR="00100597">
        <w:rPr>
          <w:rFonts w:ascii="Calibri" w:hAnsi="Calibri"/>
          <w:sz w:val="22"/>
          <w:szCs w:val="22"/>
        </w:rPr>
        <w:t>22-24</w:t>
      </w:r>
      <w:r w:rsidRPr="00B66E81">
        <w:rPr>
          <w:rFonts w:ascii="Calibri" w:hAnsi="Calibri"/>
          <w:sz w:val="22"/>
          <w:szCs w:val="22"/>
        </w:rPr>
        <w:t>. (60 fő), D</w:t>
      </w:r>
      <w:r w:rsidRPr="00B66E81">
        <w:rPr>
          <w:rFonts w:ascii="Calibri" w:hAnsi="Calibri"/>
          <w:sz w:val="22"/>
          <w:szCs w:val="22"/>
        </w:rPr>
        <w:t>ó</w:t>
      </w:r>
      <w:r w:rsidRPr="00B66E81">
        <w:rPr>
          <w:rFonts w:ascii="Calibri" w:hAnsi="Calibri"/>
          <w:sz w:val="22"/>
          <w:szCs w:val="22"/>
        </w:rPr>
        <w:t>zsa Gy. út 46. (90 fő – idősek, 25 fő – pszichiátriai betegek), Király u 97. (90 fő),  Peterdy u 16. (90 fő))</w:t>
      </w:r>
      <w:r>
        <w:rPr>
          <w:rFonts w:ascii="Calibri" w:hAnsi="Calibri"/>
          <w:sz w:val="22"/>
          <w:szCs w:val="22"/>
        </w:rPr>
        <w:t>, am</w:t>
      </w:r>
      <w:r>
        <w:rPr>
          <w:rFonts w:ascii="Calibri" w:hAnsi="Calibri"/>
          <w:sz w:val="22"/>
          <w:szCs w:val="22"/>
        </w:rPr>
        <w:t>e</w:t>
      </w:r>
      <w:r>
        <w:rPr>
          <w:rFonts w:ascii="Calibri" w:hAnsi="Calibri"/>
          <w:sz w:val="22"/>
          <w:szCs w:val="22"/>
        </w:rPr>
        <w:t xml:space="preserve">lyek </w:t>
      </w:r>
      <w:r w:rsidRPr="00B66E81">
        <w:rPr>
          <w:rFonts w:ascii="Calibri" w:hAnsi="Calibri"/>
          <w:sz w:val="22"/>
          <w:szCs w:val="22"/>
        </w:rPr>
        <w:t>a nyugdíjas emberek részére biztosít</w:t>
      </w:r>
      <w:r>
        <w:rPr>
          <w:rFonts w:ascii="Calibri" w:hAnsi="Calibri"/>
          <w:sz w:val="22"/>
          <w:szCs w:val="22"/>
        </w:rPr>
        <w:t>anak</w:t>
      </w:r>
      <w:r w:rsidRPr="00B66E81">
        <w:rPr>
          <w:rFonts w:ascii="Calibri" w:hAnsi="Calibri"/>
          <w:sz w:val="22"/>
          <w:szCs w:val="22"/>
        </w:rPr>
        <w:t xml:space="preserve"> teret a tartalmas, hasznos időtöltésre, a társas kapcsolatok kial</w:t>
      </w:r>
      <w:r w:rsidRPr="00B66E81">
        <w:rPr>
          <w:rFonts w:ascii="Calibri" w:hAnsi="Calibri"/>
          <w:sz w:val="22"/>
          <w:szCs w:val="22"/>
        </w:rPr>
        <w:t>a</w:t>
      </w:r>
      <w:r w:rsidRPr="00B66E81">
        <w:rPr>
          <w:rFonts w:ascii="Calibri" w:hAnsi="Calibri"/>
          <w:sz w:val="22"/>
          <w:szCs w:val="22"/>
        </w:rPr>
        <w:t>kítására. A nappali ellátást nyújtó intézmények munkatársai részt vesznek: szabadidős programok szervez</w:t>
      </w:r>
      <w:r w:rsidRPr="00B66E81">
        <w:rPr>
          <w:rFonts w:ascii="Calibri" w:hAnsi="Calibri"/>
          <w:sz w:val="22"/>
          <w:szCs w:val="22"/>
        </w:rPr>
        <w:t>é</w:t>
      </w:r>
      <w:r w:rsidRPr="00B66E81">
        <w:rPr>
          <w:rFonts w:ascii="Calibri" w:hAnsi="Calibri"/>
          <w:sz w:val="22"/>
          <w:szCs w:val="22"/>
        </w:rPr>
        <w:t>sében, szükség szerint az egészségügyi alapellátás megszervezésében, a szakellátásokhoz való hozzáj</w:t>
      </w:r>
      <w:r w:rsidRPr="00B66E81">
        <w:rPr>
          <w:rFonts w:ascii="Calibri" w:hAnsi="Calibri"/>
          <w:sz w:val="22"/>
          <w:szCs w:val="22"/>
        </w:rPr>
        <w:t>u</w:t>
      </w:r>
      <w:r w:rsidRPr="00B66E81">
        <w:rPr>
          <w:rFonts w:ascii="Calibri" w:hAnsi="Calibri"/>
          <w:sz w:val="22"/>
          <w:szCs w:val="22"/>
        </w:rPr>
        <w:t>tás segítésében, hivatalos ügyek intézésében, munkavégzés lehetőségének megszervezésében, életvezetés segítésében, speciális önszerveződő csoportok támogatásában. Az öt kerületi klub közül három elkülönült telephelyeken működik, míg két klub a két idősek bentlakásos otthonának épületében kap helyet, így a klubtagok és a lakók számos közös programon is részt vehetnek.</w:t>
      </w:r>
    </w:p>
    <w:p w:rsidR="00A67F58" w:rsidRDefault="00A67F58" w:rsidP="00A67F58">
      <w:pPr>
        <w:pStyle w:val="Nincstrkz"/>
        <w:tabs>
          <w:tab w:val="left" w:pos="10065"/>
        </w:tabs>
        <w:spacing w:after="200" w:line="276" w:lineRule="auto"/>
        <w:jc w:val="both"/>
        <w:rPr>
          <w:rFonts w:ascii="Calibri" w:hAnsi="Calibri"/>
          <w:sz w:val="22"/>
          <w:szCs w:val="22"/>
        </w:rPr>
      </w:pPr>
    </w:p>
    <w:p w:rsidR="00A67F58" w:rsidRPr="00B66E81" w:rsidRDefault="00A67F58" w:rsidP="00A67F58">
      <w:pPr>
        <w:spacing w:before="120" w:after="120" w:line="264" w:lineRule="auto"/>
        <w:jc w:val="both"/>
        <w:rPr>
          <w:b/>
        </w:rPr>
      </w:pPr>
      <w:r w:rsidRPr="00B66E81">
        <w:rPr>
          <w:b/>
        </w:rPr>
        <w:t xml:space="preserve">Bölcsődei ellátás </w:t>
      </w:r>
    </w:p>
    <w:p w:rsidR="00A67F58" w:rsidRPr="00B66E81" w:rsidRDefault="00A67F58" w:rsidP="00A67F58">
      <w:pPr>
        <w:tabs>
          <w:tab w:val="left" w:pos="10065"/>
        </w:tabs>
        <w:jc w:val="both"/>
      </w:pPr>
      <w:bookmarkStart w:id="116" w:name="_Toc307995049"/>
      <w:bookmarkStart w:id="117" w:name="_Toc307995669"/>
      <w:r w:rsidRPr="00B66E81">
        <w:t>A Humán Szolgáltató három bölcsődét működtet: Dob Bölcsőde (1074 Budapest, Dob utca 23.), Lövölde Bölcsőde (1071 Budapest, Lövölde tér 1.) és Városligeti Bölcsőde (1071 Budapest, Városligeti fasor 39-41.). A három bölcsőde összesen 280 gyermek számára biztosít</w:t>
      </w:r>
      <w:r>
        <w:t>ott</w:t>
      </w:r>
      <w:r w:rsidRPr="00B66E81">
        <w:t xml:space="preserve"> bölcsődei ellátást, 20 hetes kortól 36 hónapos korig</w:t>
      </w:r>
      <w:r>
        <w:t>, majd 2014-től a Városligeti Bölcsőde uniós forrásból történő felújításával és bővítésével 305 fős k</w:t>
      </w:r>
      <w:r>
        <w:t>a</w:t>
      </w:r>
      <w:r>
        <w:t>pacitással rendelkeznek a kerület bölcsődéi</w:t>
      </w:r>
      <w:r w:rsidRPr="00B66E81">
        <w:t>. A Lövölde Bölcsőde alapellátáson túli szolgáltatásként idősz</w:t>
      </w:r>
      <w:r w:rsidRPr="00B66E81">
        <w:t>a</w:t>
      </w:r>
      <w:r w:rsidRPr="00B66E81">
        <w:t>kos gyermekfelügyeletet és játszócsoport lehetőséget biztosít az otthon lévő édesanyák és gyermekeik számára. Az ellátást, illetve a szolgáltatás igénybe vehetik azok a gyermekek, akik a VII. kerületben lakcí</w:t>
      </w:r>
      <w:r w:rsidRPr="00B66E81">
        <w:t>m</w:t>
      </w:r>
      <w:r w:rsidRPr="00B66E81">
        <w:t>kártyával igazolt, bejelentett állandó lakcímmel vagy tartózkodási hellyel rendelkeznek.</w:t>
      </w:r>
    </w:p>
    <w:p w:rsidR="00A67F58" w:rsidRPr="00383978" w:rsidRDefault="00A67F58" w:rsidP="00A67F58">
      <w:pPr>
        <w:tabs>
          <w:tab w:val="left" w:pos="10065"/>
        </w:tabs>
        <w:spacing w:after="240"/>
        <w:jc w:val="center"/>
        <w:rPr>
          <w:rFonts w:eastAsia="Calibri"/>
          <w:b/>
        </w:rPr>
      </w:pPr>
    </w:p>
    <w:tbl>
      <w:tblPr>
        <w:tblStyle w:val="ITSTablazat"/>
        <w:tblW w:w="0" w:type="auto"/>
        <w:jc w:val="center"/>
        <w:tblLook w:val="01E0" w:firstRow="1" w:lastRow="1" w:firstColumn="1" w:lastColumn="1" w:noHBand="0" w:noVBand="0"/>
      </w:tblPr>
      <w:tblGrid>
        <w:gridCol w:w="1998"/>
        <w:gridCol w:w="1382"/>
        <w:gridCol w:w="1496"/>
        <w:gridCol w:w="1471"/>
      </w:tblGrid>
      <w:tr w:rsidR="00A67F58" w:rsidRPr="00B66E81" w:rsidTr="005E7ED4">
        <w:trPr>
          <w:cnfStyle w:val="100000000000" w:firstRow="1" w:lastRow="0" w:firstColumn="0" w:lastColumn="0" w:oddVBand="0" w:evenVBand="0" w:oddHBand="0"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0" w:type="auto"/>
          </w:tcPr>
          <w:p w:rsidR="00A67F58" w:rsidRPr="00B66E81" w:rsidRDefault="00A67F58" w:rsidP="005E7ED4">
            <w:pPr>
              <w:tabs>
                <w:tab w:val="left" w:pos="10065"/>
              </w:tabs>
              <w:rPr>
                <w:rFonts w:eastAsia="Calibri"/>
                <w:b/>
                <w:sz w:val="18"/>
                <w:szCs w:val="18"/>
              </w:rPr>
            </w:pPr>
            <w:r w:rsidRPr="00B66E81">
              <w:rPr>
                <w:rFonts w:eastAsia="Calibri"/>
                <w:b/>
                <w:sz w:val="18"/>
                <w:szCs w:val="18"/>
              </w:rPr>
              <w:t>Intézmény</w:t>
            </w:r>
          </w:p>
        </w:tc>
        <w:tc>
          <w:tcPr>
            <w:tcW w:w="0" w:type="auto"/>
          </w:tcPr>
          <w:p w:rsidR="00A67F58" w:rsidRPr="00B66E81" w:rsidRDefault="00A67F58" w:rsidP="005E7ED4">
            <w:pPr>
              <w:tabs>
                <w:tab w:val="left" w:pos="10065"/>
              </w:tabs>
              <w:jc w:val="center"/>
              <w:cnfStyle w:val="100000000000" w:firstRow="1" w:lastRow="0" w:firstColumn="0" w:lastColumn="0" w:oddVBand="0" w:evenVBand="0" w:oddHBand="0" w:evenHBand="0" w:firstRowFirstColumn="0" w:firstRowLastColumn="0" w:lastRowFirstColumn="0" w:lastRowLastColumn="0"/>
              <w:rPr>
                <w:rFonts w:eastAsia="Calibri"/>
                <w:b/>
                <w:smallCaps/>
                <w:sz w:val="18"/>
                <w:szCs w:val="18"/>
              </w:rPr>
            </w:pPr>
            <w:r w:rsidRPr="00B66E81">
              <w:rPr>
                <w:rFonts w:eastAsia="Calibri"/>
                <w:b/>
                <w:smallCaps/>
                <w:sz w:val="18"/>
                <w:szCs w:val="18"/>
              </w:rPr>
              <w:t>Dob</w:t>
            </w:r>
            <w:r>
              <w:rPr>
                <w:rFonts w:eastAsia="Calibri"/>
                <w:b/>
                <w:smallCaps/>
                <w:sz w:val="18"/>
                <w:szCs w:val="18"/>
              </w:rPr>
              <w:t xml:space="preserve"> </w:t>
            </w:r>
            <w:r>
              <w:rPr>
                <w:rFonts w:eastAsia="Calibri"/>
                <w:b/>
                <w:smallCaps/>
                <w:sz w:val="18"/>
                <w:szCs w:val="18"/>
              </w:rPr>
              <w:br/>
              <w:t>Bölcsőde</w:t>
            </w:r>
          </w:p>
        </w:tc>
        <w:tc>
          <w:tcPr>
            <w:tcW w:w="1496" w:type="dxa"/>
          </w:tcPr>
          <w:p w:rsidR="00A67F58" w:rsidRPr="00B66E81" w:rsidRDefault="00A67F58" w:rsidP="005E7ED4">
            <w:pPr>
              <w:tabs>
                <w:tab w:val="left" w:pos="10065"/>
              </w:tabs>
              <w:jc w:val="center"/>
              <w:cnfStyle w:val="100000000000" w:firstRow="1" w:lastRow="0" w:firstColumn="0" w:lastColumn="0" w:oddVBand="0" w:evenVBand="0" w:oddHBand="0" w:evenHBand="0" w:firstRowFirstColumn="0" w:firstRowLastColumn="0" w:lastRowFirstColumn="0" w:lastRowLastColumn="0"/>
              <w:rPr>
                <w:rFonts w:eastAsia="Calibri"/>
                <w:b/>
                <w:smallCaps/>
                <w:sz w:val="18"/>
                <w:szCs w:val="18"/>
              </w:rPr>
            </w:pPr>
            <w:r w:rsidRPr="00B66E81">
              <w:rPr>
                <w:rFonts w:eastAsia="Calibri"/>
                <w:b/>
                <w:smallCaps/>
                <w:sz w:val="18"/>
                <w:szCs w:val="18"/>
              </w:rPr>
              <w:t>Lövölde</w:t>
            </w:r>
            <w:r>
              <w:rPr>
                <w:rFonts w:eastAsia="Calibri"/>
                <w:b/>
                <w:smallCaps/>
                <w:sz w:val="18"/>
                <w:szCs w:val="18"/>
              </w:rPr>
              <w:t xml:space="preserve"> </w:t>
            </w:r>
            <w:r>
              <w:rPr>
                <w:rFonts w:eastAsia="Calibri"/>
                <w:b/>
                <w:smallCaps/>
                <w:sz w:val="18"/>
                <w:szCs w:val="18"/>
              </w:rPr>
              <w:br/>
              <w:t>Bölcsőde</w:t>
            </w:r>
          </w:p>
        </w:tc>
        <w:tc>
          <w:tcPr>
            <w:cnfStyle w:val="000100000000" w:firstRow="0" w:lastRow="0" w:firstColumn="0" w:lastColumn="1" w:oddVBand="0" w:evenVBand="0" w:oddHBand="0" w:evenHBand="0" w:firstRowFirstColumn="0" w:firstRowLastColumn="0" w:lastRowFirstColumn="0" w:lastRowLastColumn="0"/>
            <w:tcW w:w="1471" w:type="dxa"/>
          </w:tcPr>
          <w:p w:rsidR="00A67F58" w:rsidRPr="00B66E81" w:rsidRDefault="00A67F58" w:rsidP="005E7ED4">
            <w:pPr>
              <w:tabs>
                <w:tab w:val="left" w:pos="10065"/>
              </w:tabs>
              <w:jc w:val="center"/>
              <w:rPr>
                <w:rFonts w:eastAsia="Calibri"/>
                <w:b/>
                <w:smallCaps/>
                <w:sz w:val="18"/>
                <w:szCs w:val="18"/>
              </w:rPr>
            </w:pPr>
            <w:r w:rsidRPr="00B66E81">
              <w:rPr>
                <w:rFonts w:eastAsia="Calibri"/>
                <w:b/>
                <w:smallCaps/>
                <w:sz w:val="18"/>
                <w:szCs w:val="18"/>
              </w:rPr>
              <w:t>Városliget</w:t>
            </w:r>
            <w:r>
              <w:rPr>
                <w:rFonts w:eastAsia="Calibri"/>
                <w:b/>
                <w:smallCaps/>
                <w:sz w:val="18"/>
                <w:szCs w:val="18"/>
              </w:rPr>
              <w:t xml:space="preserve"> </w:t>
            </w:r>
            <w:r>
              <w:rPr>
                <w:rFonts w:eastAsia="Calibri"/>
                <w:b/>
                <w:smallCaps/>
                <w:sz w:val="18"/>
                <w:szCs w:val="18"/>
              </w:rPr>
              <w:br/>
              <w:t>Bölcsőde</w:t>
            </w:r>
          </w:p>
        </w:tc>
      </w:tr>
      <w:tr w:rsidR="00A67F58" w:rsidRPr="00B66E81" w:rsidTr="005E7ED4">
        <w:trPr>
          <w:trHeight w:val="5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rsidR="00A67F58" w:rsidRPr="00B66E81" w:rsidRDefault="00A67F58" w:rsidP="005E7ED4">
            <w:pPr>
              <w:tabs>
                <w:tab w:val="left" w:pos="10065"/>
              </w:tabs>
              <w:rPr>
                <w:rFonts w:eastAsia="Calibri"/>
                <w:b/>
                <w:sz w:val="18"/>
                <w:szCs w:val="18"/>
              </w:rPr>
            </w:pPr>
            <w:r w:rsidRPr="00B66E81">
              <w:rPr>
                <w:rFonts w:eastAsia="Calibri"/>
                <w:b/>
                <w:sz w:val="18"/>
                <w:szCs w:val="18"/>
              </w:rPr>
              <w:t>Férőhelyek száma</w:t>
            </w:r>
          </w:p>
        </w:tc>
        <w:tc>
          <w:tcPr>
            <w:tcW w:w="0" w:type="auto"/>
            <w:vMerge w:val="restart"/>
          </w:tcPr>
          <w:p w:rsidR="00A67F58" w:rsidRPr="004F1320" w:rsidRDefault="00A67F58" w:rsidP="005E7ED4">
            <w:pPr>
              <w:tabs>
                <w:tab w:val="left" w:pos="10065"/>
              </w:tabs>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F1320">
              <w:rPr>
                <w:rFonts w:eastAsia="Calibri"/>
                <w:sz w:val="18"/>
                <w:szCs w:val="18"/>
              </w:rPr>
              <w:t>120 fő</w:t>
            </w:r>
          </w:p>
        </w:tc>
        <w:tc>
          <w:tcPr>
            <w:tcW w:w="1496" w:type="dxa"/>
          </w:tcPr>
          <w:p w:rsidR="00A67F58" w:rsidRPr="004F1320" w:rsidRDefault="00A67F58" w:rsidP="005E7ED4">
            <w:pPr>
              <w:tabs>
                <w:tab w:val="left" w:pos="10065"/>
              </w:tabs>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F1320">
              <w:rPr>
                <w:rFonts w:eastAsia="Calibri"/>
                <w:sz w:val="18"/>
                <w:szCs w:val="18"/>
              </w:rPr>
              <w:t>40 fő</w:t>
            </w:r>
          </w:p>
        </w:tc>
        <w:tc>
          <w:tcPr>
            <w:cnfStyle w:val="000100000000" w:firstRow="0" w:lastRow="0" w:firstColumn="0" w:lastColumn="1" w:oddVBand="0" w:evenVBand="0" w:oddHBand="0" w:evenHBand="0" w:firstRowFirstColumn="0" w:firstRowLastColumn="0" w:lastRowFirstColumn="0" w:lastRowLastColumn="0"/>
            <w:tcW w:w="1471" w:type="dxa"/>
            <w:vMerge w:val="restart"/>
          </w:tcPr>
          <w:p w:rsidR="00A67F58" w:rsidRDefault="00A67F58" w:rsidP="005E7ED4">
            <w:pPr>
              <w:tabs>
                <w:tab w:val="left" w:pos="10065"/>
              </w:tabs>
              <w:jc w:val="center"/>
              <w:rPr>
                <w:rFonts w:eastAsia="Calibri"/>
                <w:sz w:val="18"/>
                <w:szCs w:val="18"/>
              </w:rPr>
            </w:pPr>
            <w:r>
              <w:rPr>
                <w:rFonts w:eastAsia="Calibri"/>
                <w:sz w:val="18"/>
                <w:szCs w:val="18"/>
              </w:rPr>
              <w:t>1</w:t>
            </w:r>
            <w:r w:rsidR="00ED6182">
              <w:rPr>
                <w:rFonts w:eastAsia="Calibri"/>
                <w:sz w:val="18"/>
                <w:szCs w:val="18"/>
              </w:rPr>
              <w:t>25</w:t>
            </w:r>
          </w:p>
          <w:p w:rsidR="00A67F58" w:rsidRPr="004F1320" w:rsidRDefault="00A67F58" w:rsidP="00ED6182">
            <w:pPr>
              <w:tabs>
                <w:tab w:val="left" w:pos="10065"/>
              </w:tabs>
              <w:jc w:val="center"/>
              <w:rPr>
                <w:rFonts w:eastAsia="Calibri"/>
                <w:sz w:val="18"/>
                <w:szCs w:val="18"/>
              </w:rPr>
            </w:pPr>
          </w:p>
        </w:tc>
      </w:tr>
      <w:tr w:rsidR="00A67F58" w:rsidRPr="00B66E81" w:rsidTr="005E7ED4">
        <w:trPr>
          <w:trHeight w:val="57"/>
          <w:jc w:val="center"/>
        </w:trPr>
        <w:tc>
          <w:tcPr>
            <w:cnfStyle w:val="001000000000" w:firstRow="0" w:lastRow="0" w:firstColumn="1" w:lastColumn="0" w:oddVBand="0" w:evenVBand="0" w:oddHBand="0" w:evenHBand="0" w:firstRowFirstColumn="0" w:firstRowLastColumn="0" w:lastRowFirstColumn="0" w:lastRowLastColumn="0"/>
            <w:tcW w:w="0" w:type="auto"/>
            <w:vMerge/>
          </w:tcPr>
          <w:p w:rsidR="00A67F58" w:rsidRPr="00B66E81" w:rsidRDefault="00A67F58" w:rsidP="005E7ED4">
            <w:pPr>
              <w:tabs>
                <w:tab w:val="left" w:pos="10065"/>
              </w:tabs>
              <w:rPr>
                <w:rFonts w:eastAsia="Calibri"/>
                <w:b/>
                <w:sz w:val="18"/>
                <w:szCs w:val="18"/>
              </w:rPr>
            </w:pPr>
          </w:p>
        </w:tc>
        <w:tc>
          <w:tcPr>
            <w:tcW w:w="0" w:type="auto"/>
            <w:vMerge/>
          </w:tcPr>
          <w:p w:rsidR="00A67F58" w:rsidRPr="00B66E81" w:rsidRDefault="00A67F58" w:rsidP="005E7ED4">
            <w:pPr>
              <w:tabs>
                <w:tab w:val="left" w:pos="10065"/>
              </w:tabs>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p>
        </w:tc>
        <w:tc>
          <w:tcPr>
            <w:tcW w:w="1496" w:type="dxa"/>
          </w:tcPr>
          <w:p w:rsidR="00A67F58" w:rsidRPr="004F1320" w:rsidRDefault="00A67F58" w:rsidP="005E7ED4">
            <w:pPr>
              <w:tabs>
                <w:tab w:val="left" w:pos="10065"/>
              </w:tabs>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4F1320">
              <w:rPr>
                <w:rFonts w:eastAsia="Calibri"/>
                <w:sz w:val="18"/>
                <w:szCs w:val="18"/>
              </w:rPr>
              <w:t>20 fő</w:t>
            </w:r>
          </w:p>
        </w:tc>
        <w:tc>
          <w:tcPr>
            <w:cnfStyle w:val="000100000000" w:firstRow="0" w:lastRow="0" w:firstColumn="0" w:lastColumn="1" w:oddVBand="0" w:evenVBand="0" w:oddHBand="0" w:evenHBand="0" w:firstRowFirstColumn="0" w:firstRowLastColumn="0" w:lastRowFirstColumn="0" w:lastRowLastColumn="0"/>
            <w:tcW w:w="1471" w:type="dxa"/>
            <w:vMerge/>
          </w:tcPr>
          <w:p w:rsidR="00A67F58" w:rsidRPr="00B66E81" w:rsidRDefault="00A67F58" w:rsidP="005E7ED4">
            <w:pPr>
              <w:tabs>
                <w:tab w:val="left" w:pos="10065"/>
              </w:tabs>
              <w:jc w:val="center"/>
              <w:rPr>
                <w:rFonts w:eastAsia="Calibri"/>
                <w:sz w:val="18"/>
                <w:szCs w:val="18"/>
              </w:rPr>
            </w:pPr>
          </w:p>
        </w:tc>
      </w:tr>
      <w:tr w:rsidR="00A67F58" w:rsidRPr="00B66E81" w:rsidTr="005E7ED4">
        <w:trPr>
          <w:trHeight w:val="5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rsidR="00A67F58" w:rsidRPr="00B66E81" w:rsidRDefault="00A67F58" w:rsidP="005E7ED4">
            <w:pPr>
              <w:tabs>
                <w:tab w:val="left" w:pos="10065"/>
              </w:tabs>
              <w:rPr>
                <w:rFonts w:eastAsia="Calibri"/>
                <w:b/>
                <w:sz w:val="18"/>
                <w:szCs w:val="18"/>
              </w:rPr>
            </w:pPr>
            <w:r w:rsidRPr="00B66E81">
              <w:rPr>
                <w:rFonts w:eastAsia="Calibri"/>
                <w:b/>
                <w:sz w:val="18"/>
                <w:szCs w:val="18"/>
              </w:rPr>
              <w:t>Ellátás formája</w:t>
            </w:r>
          </w:p>
        </w:tc>
        <w:tc>
          <w:tcPr>
            <w:tcW w:w="0" w:type="auto"/>
            <w:vMerge w:val="restart"/>
          </w:tcPr>
          <w:p w:rsidR="00A67F58" w:rsidRPr="00B66E81" w:rsidRDefault="00A67F58" w:rsidP="005E7ED4">
            <w:pPr>
              <w:tabs>
                <w:tab w:val="left" w:pos="10065"/>
              </w:tabs>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B66E81">
              <w:rPr>
                <w:rFonts w:eastAsia="Calibri"/>
                <w:sz w:val="18"/>
                <w:szCs w:val="18"/>
              </w:rPr>
              <w:t>bölcsődei ellátás</w:t>
            </w:r>
          </w:p>
        </w:tc>
        <w:tc>
          <w:tcPr>
            <w:tcW w:w="1496" w:type="dxa"/>
          </w:tcPr>
          <w:p w:rsidR="00A67F58" w:rsidRPr="00B66E81" w:rsidRDefault="00A67F58" w:rsidP="005E7ED4">
            <w:pPr>
              <w:tabs>
                <w:tab w:val="left" w:pos="10065"/>
              </w:tabs>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B66E81">
              <w:rPr>
                <w:rFonts w:eastAsia="Calibri"/>
                <w:sz w:val="18"/>
                <w:szCs w:val="18"/>
              </w:rPr>
              <w:t>bölcsődei ellátás</w:t>
            </w:r>
          </w:p>
        </w:tc>
        <w:tc>
          <w:tcPr>
            <w:cnfStyle w:val="000100000000" w:firstRow="0" w:lastRow="0" w:firstColumn="0" w:lastColumn="1" w:oddVBand="0" w:evenVBand="0" w:oddHBand="0" w:evenHBand="0" w:firstRowFirstColumn="0" w:firstRowLastColumn="0" w:lastRowFirstColumn="0" w:lastRowLastColumn="0"/>
            <w:tcW w:w="1471" w:type="dxa"/>
            <w:vMerge w:val="restart"/>
          </w:tcPr>
          <w:p w:rsidR="00A67F58" w:rsidRPr="00B66E81" w:rsidRDefault="00A67F58" w:rsidP="005E7ED4">
            <w:pPr>
              <w:tabs>
                <w:tab w:val="left" w:pos="10065"/>
              </w:tabs>
              <w:jc w:val="center"/>
              <w:rPr>
                <w:rFonts w:eastAsia="Calibri"/>
                <w:sz w:val="18"/>
                <w:szCs w:val="18"/>
              </w:rPr>
            </w:pPr>
            <w:r w:rsidRPr="00B66E81">
              <w:rPr>
                <w:rFonts w:eastAsia="Calibri"/>
                <w:sz w:val="18"/>
                <w:szCs w:val="18"/>
              </w:rPr>
              <w:t>bölcsődei ellátás</w:t>
            </w:r>
          </w:p>
        </w:tc>
      </w:tr>
      <w:tr w:rsidR="00A67F58" w:rsidRPr="00B66E81" w:rsidTr="005E7ED4">
        <w:trPr>
          <w:trHeight w:val="57"/>
          <w:jc w:val="center"/>
        </w:trPr>
        <w:tc>
          <w:tcPr>
            <w:cnfStyle w:val="001000000000" w:firstRow="0" w:lastRow="0" w:firstColumn="1" w:lastColumn="0" w:oddVBand="0" w:evenVBand="0" w:oddHBand="0" w:evenHBand="0" w:firstRowFirstColumn="0" w:firstRowLastColumn="0" w:lastRowFirstColumn="0" w:lastRowLastColumn="0"/>
            <w:tcW w:w="0" w:type="auto"/>
            <w:vMerge/>
          </w:tcPr>
          <w:p w:rsidR="00A67F58" w:rsidRPr="00B66E81" w:rsidRDefault="00A67F58" w:rsidP="005E7ED4">
            <w:pPr>
              <w:tabs>
                <w:tab w:val="left" w:pos="10065"/>
              </w:tabs>
              <w:rPr>
                <w:rFonts w:eastAsia="Calibri"/>
                <w:b/>
                <w:sz w:val="18"/>
                <w:szCs w:val="18"/>
              </w:rPr>
            </w:pPr>
          </w:p>
        </w:tc>
        <w:tc>
          <w:tcPr>
            <w:tcW w:w="0" w:type="auto"/>
            <w:vMerge/>
          </w:tcPr>
          <w:p w:rsidR="00A67F58" w:rsidRPr="00B66E81" w:rsidRDefault="00A67F58" w:rsidP="005E7ED4">
            <w:pPr>
              <w:tabs>
                <w:tab w:val="left" w:pos="10065"/>
              </w:tabs>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p>
        </w:tc>
        <w:tc>
          <w:tcPr>
            <w:tcW w:w="1496" w:type="dxa"/>
          </w:tcPr>
          <w:p w:rsidR="00A67F58" w:rsidRPr="00B66E81" w:rsidRDefault="00A67F58" w:rsidP="005E7ED4">
            <w:pPr>
              <w:tabs>
                <w:tab w:val="left" w:pos="10065"/>
              </w:tabs>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B66E81">
              <w:rPr>
                <w:rFonts w:eastAsia="Calibri"/>
                <w:sz w:val="18"/>
                <w:szCs w:val="18"/>
              </w:rPr>
              <w:t>Gyermekfelügyelet</w:t>
            </w:r>
          </w:p>
        </w:tc>
        <w:tc>
          <w:tcPr>
            <w:cnfStyle w:val="000100000000" w:firstRow="0" w:lastRow="0" w:firstColumn="0" w:lastColumn="1" w:oddVBand="0" w:evenVBand="0" w:oddHBand="0" w:evenHBand="0" w:firstRowFirstColumn="0" w:firstRowLastColumn="0" w:lastRowFirstColumn="0" w:lastRowLastColumn="0"/>
            <w:tcW w:w="1471" w:type="dxa"/>
            <w:vMerge/>
          </w:tcPr>
          <w:p w:rsidR="00A67F58" w:rsidRPr="00B66E81" w:rsidRDefault="00A67F58" w:rsidP="005E7ED4">
            <w:pPr>
              <w:tabs>
                <w:tab w:val="left" w:pos="10065"/>
              </w:tabs>
              <w:jc w:val="center"/>
              <w:rPr>
                <w:rFonts w:eastAsia="Calibri"/>
                <w:sz w:val="18"/>
                <w:szCs w:val="18"/>
              </w:rPr>
            </w:pPr>
          </w:p>
        </w:tc>
      </w:tr>
      <w:tr w:rsidR="00A67F58" w:rsidRPr="00B66E81" w:rsidTr="005E7ED4">
        <w:trPr>
          <w:cnfStyle w:val="010000000000" w:firstRow="0" w:lastRow="1" w:firstColumn="0" w:lastColumn="0" w:oddVBand="0" w:evenVBand="0" w:oddHBand="0"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0" w:type="auto"/>
          </w:tcPr>
          <w:p w:rsidR="00A67F58" w:rsidRPr="00B66E81" w:rsidRDefault="00A67F58" w:rsidP="005E7ED4">
            <w:pPr>
              <w:tabs>
                <w:tab w:val="left" w:pos="10065"/>
              </w:tabs>
              <w:rPr>
                <w:rFonts w:eastAsia="Calibri"/>
                <w:b/>
                <w:sz w:val="18"/>
                <w:szCs w:val="18"/>
              </w:rPr>
            </w:pPr>
            <w:r w:rsidRPr="00B66E81">
              <w:rPr>
                <w:rFonts w:eastAsia="Calibri"/>
                <w:b/>
                <w:sz w:val="18"/>
                <w:szCs w:val="18"/>
              </w:rPr>
              <w:lastRenderedPageBreak/>
              <w:t xml:space="preserve">Ellátottak köre </w:t>
            </w:r>
            <w:r w:rsidRPr="00B66E81">
              <w:rPr>
                <w:rFonts w:eastAsia="Calibri"/>
                <w:sz w:val="18"/>
                <w:szCs w:val="18"/>
              </w:rPr>
              <w:t>(korosztály)</w:t>
            </w:r>
          </w:p>
        </w:tc>
        <w:tc>
          <w:tcPr>
            <w:tcW w:w="0" w:type="auto"/>
          </w:tcPr>
          <w:p w:rsidR="00A67F58" w:rsidRPr="00B66E81" w:rsidRDefault="00A67F58" w:rsidP="005E7ED4">
            <w:pPr>
              <w:tabs>
                <w:tab w:val="left" w:pos="10065"/>
              </w:tabs>
              <w:jc w:val="center"/>
              <w:cnfStyle w:val="010000000000" w:firstRow="0" w:lastRow="1" w:firstColumn="0" w:lastColumn="0" w:oddVBand="0" w:evenVBand="0" w:oddHBand="0" w:evenHBand="0" w:firstRowFirstColumn="0" w:firstRowLastColumn="0" w:lastRowFirstColumn="0" w:lastRowLastColumn="0"/>
              <w:rPr>
                <w:rFonts w:eastAsia="Calibri"/>
                <w:sz w:val="18"/>
                <w:szCs w:val="18"/>
              </w:rPr>
            </w:pPr>
            <w:r w:rsidRPr="00B66E81">
              <w:rPr>
                <w:rFonts w:eastAsia="Calibri"/>
                <w:sz w:val="18"/>
                <w:szCs w:val="18"/>
              </w:rPr>
              <w:t>6 hónapos kortól</w:t>
            </w:r>
            <w:r w:rsidRPr="00B66E81">
              <w:rPr>
                <w:rFonts w:eastAsia="Calibri"/>
                <w:sz w:val="18"/>
                <w:szCs w:val="18"/>
              </w:rPr>
              <w:br/>
            </w:r>
            <w:r>
              <w:rPr>
                <w:rFonts w:eastAsia="Calibri"/>
                <w:sz w:val="18"/>
                <w:szCs w:val="18"/>
              </w:rPr>
              <w:t xml:space="preserve">   </w:t>
            </w:r>
            <w:r w:rsidRPr="00B66E81">
              <w:rPr>
                <w:rFonts w:eastAsia="Calibri"/>
                <w:sz w:val="18"/>
                <w:szCs w:val="18"/>
              </w:rPr>
              <w:t>36 hónapos korig</w:t>
            </w:r>
          </w:p>
        </w:tc>
        <w:tc>
          <w:tcPr>
            <w:tcW w:w="1496" w:type="dxa"/>
          </w:tcPr>
          <w:p w:rsidR="00A67F58" w:rsidRPr="00B66E81" w:rsidRDefault="00A67F58" w:rsidP="005E7ED4">
            <w:pPr>
              <w:tabs>
                <w:tab w:val="left" w:pos="10065"/>
              </w:tabs>
              <w:jc w:val="center"/>
              <w:cnfStyle w:val="010000000000" w:firstRow="0" w:lastRow="1" w:firstColumn="0" w:lastColumn="0" w:oddVBand="0" w:evenVBand="0" w:oddHBand="0" w:evenHBand="0" w:firstRowFirstColumn="0" w:firstRowLastColumn="0" w:lastRowFirstColumn="0" w:lastRowLastColumn="0"/>
              <w:rPr>
                <w:rFonts w:eastAsia="Calibri"/>
                <w:sz w:val="18"/>
                <w:szCs w:val="18"/>
              </w:rPr>
            </w:pPr>
            <w:r w:rsidRPr="00B66E81">
              <w:rPr>
                <w:rFonts w:eastAsia="Calibri"/>
                <w:sz w:val="18"/>
                <w:szCs w:val="18"/>
              </w:rPr>
              <w:t>16 hónapos kortól</w:t>
            </w:r>
            <w:r w:rsidRPr="00B66E81">
              <w:rPr>
                <w:rFonts w:eastAsia="Calibri"/>
                <w:sz w:val="18"/>
                <w:szCs w:val="18"/>
              </w:rPr>
              <w:br/>
            </w:r>
            <w:r>
              <w:rPr>
                <w:rFonts w:eastAsia="Calibri"/>
                <w:sz w:val="18"/>
                <w:szCs w:val="18"/>
              </w:rPr>
              <w:t xml:space="preserve">     </w:t>
            </w:r>
            <w:r w:rsidRPr="00B66E81">
              <w:rPr>
                <w:rFonts w:eastAsia="Calibri"/>
                <w:sz w:val="18"/>
                <w:szCs w:val="18"/>
              </w:rPr>
              <w:t>36 hónapos korig</w:t>
            </w:r>
          </w:p>
        </w:tc>
        <w:tc>
          <w:tcPr>
            <w:cnfStyle w:val="000100000000" w:firstRow="0" w:lastRow="0" w:firstColumn="0" w:lastColumn="1" w:oddVBand="0" w:evenVBand="0" w:oddHBand="0" w:evenHBand="0" w:firstRowFirstColumn="0" w:firstRowLastColumn="0" w:lastRowFirstColumn="0" w:lastRowLastColumn="0"/>
            <w:tcW w:w="1471" w:type="dxa"/>
          </w:tcPr>
          <w:p w:rsidR="00A67F58" w:rsidRPr="00B66E81" w:rsidRDefault="00A67F58" w:rsidP="005E7ED4">
            <w:pPr>
              <w:tabs>
                <w:tab w:val="left" w:pos="10065"/>
              </w:tabs>
              <w:jc w:val="center"/>
              <w:rPr>
                <w:rFonts w:eastAsia="Calibri"/>
                <w:sz w:val="18"/>
                <w:szCs w:val="18"/>
              </w:rPr>
            </w:pPr>
            <w:r w:rsidRPr="00B66E81">
              <w:rPr>
                <w:rFonts w:eastAsia="Calibri"/>
                <w:sz w:val="18"/>
                <w:szCs w:val="18"/>
              </w:rPr>
              <w:t>6 hónapos kortól</w:t>
            </w:r>
            <w:r w:rsidRPr="00B66E81">
              <w:rPr>
                <w:rFonts w:eastAsia="Calibri"/>
                <w:sz w:val="18"/>
                <w:szCs w:val="18"/>
              </w:rPr>
              <w:br/>
            </w:r>
            <w:r>
              <w:rPr>
                <w:rFonts w:eastAsia="Calibri"/>
                <w:sz w:val="18"/>
                <w:szCs w:val="18"/>
              </w:rPr>
              <w:t xml:space="preserve">     </w:t>
            </w:r>
            <w:r w:rsidRPr="00B66E81">
              <w:rPr>
                <w:rFonts w:eastAsia="Calibri"/>
                <w:sz w:val="18"/>
                <w:szCs w:val="18"/>
              </w:rPr>
              <w:t>36 hónapos korig</w:t>
            </w:r>
          </w:p>
        </w:tc>
      </w:tr>
    </w:tbl>
    <w:p w:rsidR="00ED6182" w:rsidRDefault="00ED6182" w:rsidP="00A67F58">
      <w:pPr>
        <w:pStyle w:val="Kpalrs"/>
        <w:rPr>
          <w:rFonts w:ascii="Times New Roman" w:eastAsia="Calibri" w:hAnsi="Times New Roman"/>
        </w:rPr>
      </w:pPr>
    </w:p>
    <w:p w:rsidR="00A67F58" w:rsidRPr="00322F65" w:rsidRDefault="00A67F58" w:rsidP="00A67F58">
      <w:pPr>
        <w:pStyle w:val="Kpalrs"/>
        <w:rPr>
          <w:rFonts w:ascii="Times New Roman" w:eastAsia="Calibri" w:hAnsi="Times New Roman"/>
        </w:rPr>
      </w:pPr>
      <w:r w:rsidRPr="00322F65">
        <w:rPr>
          <w:rFonts w:ascii="Times New Roman" w:eastAsia="Calibri" w:hAnsi="Times New Roman"/>
        </w:rPr>
        <w:fldChar w:fldCharType="begin"/>
      </w:r>
      <w:r w:rsidRPr="00322F65">
        <w:rPr>
          <w:rFonts w:ascii="Times New Roman" w:eastAsia="Calibri" w:hAnsi="Times New Roman"/>
        </w:rPr>
        <w:instrText xml:space="preserve"> SEQ táblázat \* ARABIC </w:instrText>
      </w:r>
      <w:r w:rsidRPr="00322F65">
        <w:rPr>
          <w:rFonts w:ascii="Times New Roman" w:eastAsia="Calibri" w:hAnsi="Times New Roman"/>
        </w:rPr>
        <w:fldChar w:fldCharType="separate"/>
      </w:r>
      <w:bookmarkStart w:id="118" w:name="_Toc421781373"/>
      <w:r w:rsidR="00B55DA8">
        <w:rPr>
          <w:rFonts w:ascii="Times New Roman" w:eastAsia="Calibri" w:hAnsi="Times New Roman"/>
          <w:noProof/>
        </w:rPr>
        <w:t>14</w:t>
      </w:r>
      <w:r w:rsidRPr="00322F65">
        <w:rPr>
          <w:rFonts w:ascii="Times New Roman" w:eastAsia="Calibri" w:hAnsi="Times New Roman"/>
        </w:rPr>
        <w:fldChar w:fldCharType="end"/>
      </w:r>
      <w:r w:rsidRPr="00322F65">
        <w:t xml:space="preserve">. táblázat  </w:t>
      </w:r>
      <w:r w:rsidRPr="00322F65">
        <w:rPr>
          <w:rFonts w:eastAsia="Calibri"/>
        </w:rPr>
        <w:t>Férőhelyek száma, az ellátás formája, szervezése</w:t>
      </w:r>
      <w:r>
        <w:rPr>
          <w:rFonts w:eastAsia="Calibri"/>
        </w:rPr>
        <w:t xml:space="preserve">. </w:t>
      </w:r>
      <w:r>
        <w:rPr>
          <w:rFonts w:eastAsia="Calibri"/>
        </w:rPr>
        <w:br/>
        <w:t>Forrás: Önkormányzati adatszolgáltatás</w:t>
      </w:r>
      <w:bookmarkEnd w:id="118"/>
    </w:p>
    <w:p w:rsidR="00A67F58" w:rsidRDefault="00A67F58" w:rsidP="00A67F58">
      <w:pPr>
        <w:tabs>
          <w:tab w:val="left" w:pos="10065"/>
        </w:tabs>
        <w:spacing w:after="240"/>
        <w:jc w:val="both"/>
        <w:rPr>
          <w:rFonts w:eastAsia="Calibri"/>
        </w:rPr>
      </w:pPr>
    </w:p>
    <w:p w:rsidR="00A67F58" w:rsidRPr="00B66E81" w:rsidRDefault="00A67F58" w:rsidP="00A67F58">
      <w:pPr>
        <w:tabs>
          <w:tab w:val="left" w:pos="10065"/>
        </w:tabs>
        <w:spacing w:after="240"/>
        <w:jc w:val="both"/>
        <w:rPr>
          <w:rFonts w:eastAsia="Calibri"/>
        </w:rPr>
      </w:pPr>
      <w:r w:rsidRPr="00B66E81">
        <w:rPr>
          <w:rFonts w:eastAsia="Calibri"/>
        </w:rPr>
        <w:t>Mindhárom bölcsődében a gyermekfelvétel egész évben folyamatos. 2012-ben összesen 235 kisgyermekes család adta be a jelentkezését, ez tartalmazza azokat az igényeket is, amelyek nem a 2012-es évre vona</w:t>
      </w:r>
      <w:r w:rsidRPr="00B66E81">
        <w:rPr>
          <w:rFonts w:eastAsia="Calibri"/>
        </w:rPr>
        <w:t>t</w:t>
      </w:r>
      <w:r w:rsidRPr="00B66E81">
        <w:rPr>
          <w:rFonts w:eastAsia="Calibri"/>
        </w:rPr>
        <w:t xml:space="preserve">koznak. 2011-ben összesen 290 jelentkezést regisztráltak. </w:t>
      </w:r>
      <w:r>
        <w:rPr>
          <w:rFonts w:eastAsia="Calibri"/>
        </w:rPr>
        <w:t>Az adatok azt mutatják, hogy elegendő kapacitá</w:t>
      </w:r>
      <w:r>
        <w:rPr>
          <w:rFonts w:eastAsia="Calibri"/>
        </w:rPr>
        <w:t>s</w:t>
      </w:r>
      <w:r>
        <w:rPr>
          <w:rFonts w:eastAsia="Calibri"/>
        </w:rPr>
        <w:t>sal rendelkeznek a kerületi bölcsődék igénynövekedés esetén is.</w:t>
      </w:r>
    </w:p>
    <w:tbl>
      <w:tblPr>
        <w:tblStyle w:val="ITSTablazat"/>
        <w:tblW w:w="6379" w:type="dxa"/>
        <w:jc w:val="center"/>
        <w:tblLook w:val="04A0" w:firstRow="1" w:lastRow="0" w:firstColumn="1" w:lastColumn="0" w:noHBand="0" w:noVBand="1"/>
      </w:tblPr>
      <w:tblGrid>
        <w:gridCol w:w="1040"/>
        <w:gridCol w:w="931"/>
        <w:gridCol w:w="1292"/>
        <w:gridCol w:w="1401"/>
        <w:gridCol w:w="1795"/>
      </w:tblGrid>
      <w:tr w:rsidR="00A67F58" w:rsidRPr="006A78E0" w:rsidTr="005E7ED4">
        <w:trPr>
          <w:cnfStyle w:val="100000000000" w:firstRow="1" w:lastRow="0" w:firstColumn="0" w:lastColumn="0" w:oddVBand="0" w:evenVBand="0" w:oddHBand="0" w:evenHBand="0" w:firstRowFirstColumn="0" w:firstRowLastColumn="0" w:lastRowFirstColumn="0" w:lastRowLastColumn="0"/>
          <w:trHeight w:val="570"/>
          <w:jc w:val="center"/>
        </w:trPr>
        <w:tc>
          <w:tcPr>
            <w:cnfStyle w:val="001000000000" w:firstRow="0" w:lastRow="0" w:firstColumn="1" w:lastColumn="0" w:oddVBand="0" w:evenVBand="0" w:oddHBand="0" w:evenHBand="0" w:firstRowFirstColumn="0" w:firstRowLastColumn="0" w:lastRowFirstColumn="0" w:lastRowLastColumn="0"/>
            <w:tcW w:w="1024" w:type="dxa"/>
            <w:noWrap/>
            <w:hideMark/>
          </w:tcPr>
          <w:p w:rsidR="00A67F58" w:rsidRPr="006A78E0" w:rsidRDefault="00A67F58" w:rsidP="00A51666">
            <w:pPr>
              <w:keepNext/>
              <w:keepLines/>
              <w:spacing w:line="240" w:lineRule="auto"/>
              <w:rPr>
                <w:rFonts w:cs="Arial"/>
                <w:b/>
                <w:sz w:val="20"/>
                <w:szCs w:val="20"/>
              </w:rPr>
            </w:pPr>
            <w:r w:rsidRPr="006A78E0">
              <w:rPr>
                <w:rFonts w:cs="Arial"/>
                <w:b/>
                <w:sz w:val="20"/>
                <w:szCs w:val="20"/>
              </w:rPr>
              <w:t> </w:t>
            </w:r>
          </w:p>
        </w:tc>
        <w:tc>
          <w:tcPr>
            <w:tcW w:w="5355" w:type="dxa"/>
            <w:gridSpan w:val="4"/>
            <w:hideMark/>
          </w:tcPr>
          <w:p w:rsidR="00A67F58" w:rsidRPr="006A78E0" w:rsidRDefault="00A67F58" w:rsidP="00A51666">
            <w:pPr>
              <w:keepNext/>
              <w:keepLines/>
              <w:spacing w:line="240" w:lineRule="auto"/>
              <w:jc w:val="center"/>
              <w:cnfStyle w:val="100000000000" w:firstRow="1" w:lastRow="0" w:firstColumn="0" w:lastColumn="0" w:oddVBand="0" w:evenVBand="0" w:oddHBand="0" w:evenHBand="0" w:firstRowFirstColumn="0" w:firstRowLastColumn="0" w:lastRowFirstColumn="0" w:lastRowLastColumn="0"/>
              <w:rPr>
                <w:rFonts w:cs="Arial"/>
                <w:b/>
                <w:sz w:val="20"/>
                <w:szCs w:val="20"/>
              </w:rPr>
            </w:pPr>
            <w:r w:rsidRPr="006A78E0">
              <w:rPr>
                <w:rFonts w:cs="Arial"/>
                <w:b/>
                <w:sz w:val="20"/>
                <w:szCs w:val="20"/>
              </w:rPr>
              <w:t>A felvett, nyilvántartásban szereplő gyermekek száma (fő)</w:t>
            </w:r>
          </w:p>
        </w:tc>
      </w:tr>
      <w:tr w:rsidR="00A67F58" w:rsidRPr="00322F65" w:rsidTr="005E7ED4">
        <w:trPr>
          <w:trHeight w:val="255"/>
          <w:jc w:val="center"/>
        </w:trPr>
        <w:tc>
          <w:tcPr>
            <w:cnfStyle w:val="001000000000" w:firstRow="0" w:lastRow="0" w:firstColumn="1" w:lastColumn="0" w:oddVBand="0" w:evenVBand="0" w:oddHBand="0" w:evenHBand="0" w:firstRowFirstColumn="0" w:firstRowLastColumn="0" w:lastRowFirstColumn="0" w:lastRowLastColumn="0"/>
            <w:tcW w:w="1024" w:type="dxa"/>
            <w:noWrap/>
            <w:hideMark/>
          </w:tcPr>
          <w:p w:rsidR="00A67F58" w:rsidRPr="00322F65" w:rsidRDefault="00A67F58" w:rsidP="00A51666">
            <w:pPr>
              <w:keepNext/>
              <w:keepLines/>
              <w:spacing w:line="240" w:lineRule="auto"/>
              <w:rPr>
                <w:rFonts w:cs="Arial"/>
                <w:szCs w:val="20"/>
              </w:rPr>
            </w:pPr>
            <w:r w:rsidRPr="00322F65">
              <w:rPr>
                <w:rFonts w:cs="Arial"/>
                <w:szCs w:val="20"/>
              </w:rPr>
              <w:t> </w:t>
            </w:r>
            <w:r>
              <w:rPr>
                <w:rFonts w:cs="Arial"/>
                <w:szCs w:val="20"/>
              </w:rPr>
              <w:t>Év</w:t>
            </w:r>
          </w:p>
        </w:tc>
        <w:tc>
          <w:tcPr>
            <w:tcW w:w="915"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Dob</w:t>
            </w:r>
            <w:r>
              <w:rPr>
                <w:rFonts w:cs="Arial"/>
                <w:szCs w:val="20"/>
              </w:rPr>
              <w:t xml:space="preserve"> utcai</w:t>
            </w:r>
          </w:p>
        </w:tc>
        <w:tc>
          <w:tcPr>
            <w:tcW w:w="1276"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Lövölde</w:t>
            </w:r>
            <w:r>
              <w:rPr>
                <w:rFonts w:cs="Arial"/>
                <w:szCs w:val="20"/>
              </w:rPr>
              <w:t xml:space="preserve"> téri</w:t>
            </w:r>
          </w:p>
        </w:tc>
        <w:tc>
          <w:tcPr>
            <w:tcW w:w="1385"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Városliget</w:t>
            </w:r>
            <w:r>
              <w:rPr>
                <w:rFonts w:cs="Arial"/>
                <w:szCs w:val="20"/>
              </w:rPr>
              <w:t xml:space="preserve"> Fasori</w:t>
            </w:r>
          </w:p>
        </w:tc>
        <w:tc>
          <w:tcPr>
            <w:tcW w:w="1779"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Cs w:val="20"/>
              </w:rPr>
            </w:pPr>
            <w:r w:rsidRPr="00322F65">
              <w:rPr>
                <w:rFonts w:cs="Arial"/>
                <w:b/>
                <w:bCs/>
                <w:szCs w:val="20"/>
              </w:rPr>
              <w:t>összesen</w:t>
            </w:r>
          </w:p>
        </w:tc>
      </w:tr>
      <w:tr w:rsidR="00A67F58" w:rsidRPr="00322F65" w:rsidTr="005E7ED4">
        <w:trPr>
          <w:trHeight w:val="255"/>
          <w:jc w:val="center"/>
        </w:trPr>
        <w:tc>
          <w:tcPr>
            <w:cnfStyle w:val="001000000000" w:firstRow="0" w:lastRow="0" w:firstColumn="1" w:lastColumn="0" w:oddVBand="0" w:evenVBand="0" w:oddHBand="0" w:evenHBand="0" w:firstRowFirstColumn="0" w:firstRowLastColumn="0" w:lastRowFirstColumn="0" w:lastRowLastColumn="0"/>
            <w:tcW w:w="1024" w:type="dxa"/>
            <w:noWrap/>
            <w:hideMark/>
          </w:tcPr>
          <w:p w:rsidR="00A67F58" w:rsidRPr="00322F65" w:rsidRDefault="00A67F58" w:rsidP="00A51666">
            <w:pPr>
              <w:keepNext/>
              <w:keepLines/>
              <w:spacing w:line="240" w:lineRule="auto"/>
              <w:rPr>
                <w:rFonts w:cs="Arial"/>
                <w:szCs w:val="20"/>
              </w:rPr>
            </w:pPr>
            <w:r w:rsidRPr="00322F65">
              <w:rPr>
                <w:rFonts w:cs="Arial"/>
                <w:szCs w:val="20"/>
              </w:rPr>
              <w:t>2012</w:t>
            </w:r>
          </w:p>
        </w:tc>
        <w:tc>
          <w:tcPr>
            <w:tcW w:w="915"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95</w:t>
            </w:r>
          </w:p>
        </w:tc>
        <w:tc>
          <w:tcPr>
            <w:tcW w:w="1276"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34</w:t>
            </w:r>
          </w:p>
        </w:tc>
        <w:tc>
          <w:tcPr>
            <w:tcW w:w="1385"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85</w:t>
            </w:r>
          </w:p>
        </w:tc>
        <w:tc>
          <w:tcPr>
            <w:tcW w:w="1779"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Cs w:val="20"/>
              </w:rPr>
            </w:pPr>
            <w:r w:rsidRPr="00322F65">
              <w:rPr>
                <w:rFonts w:cs="Arial"/>
                <w:b/>
                <w:bCs/>
                <w:szCs w:val="20"/>
              </w:rPr>
              <w:t>214</w:t>
            </w:r>
          </w:p>
        </w:tc>
      </w:tr>
      <w:tr w:rsidR="00A67F58" w:rsidRPr="00322F65" w:rsidTr="005E7ED4">
        <w:trPr>
          <w:trHeight w:val="255"/>
          <w:jc w:val="center"/>
        </w:trPr>
        <w:tc>
          <w:tcPr>
            <w:cnfStyle w:val="001000000000" w:firstRow="0" w:lastRow="0" w:firstColumn="1" w:lastColumn="0" w:oddVBand="0" w:evenVBand="0" w:oddHBand="0" w:evenHBand="0" w:firstRowFirstColumn="0" w:firstRowLastColumn="0" w:lastRowFirstColumn="0" w:lastRowLastColumn="0"/>
            <w:tcW w:w="1024" w:type="dxa"/>
            <w:noWrap/>
            <w:hideMark/>
          </w:tcPr>
          <w:p w:rsidR="00A67F58" w:rsidRPr="00322F65" w:rsidRDefault="00A67F58" w:rsidP="00A51666">
            <w:pPr>
              <w:keepNext/>
              <w:keepLines/>
              <w:spacing w:line="240" w:lineRule="auto"/>
              <w:rPr>
                <w:rFonts w:cs="Arial"/>
                <w:szCs w:val="20"/>
              </w:rPr>
            </w:pPr>
            <w:r w:rsidRPr="00322F65">
              <w:rPr>
                <w:rFonts w:cs="Arial"/>
                <w:szCs w:val="20"/>
              </w:rPr>
              <w:t>2013</w:t>
            </w:r>
          </w:p>
        </w:tc>
        <w:tc>
          <w:tcPr>
            <w:tcW w:w="915"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95</w:t>
            </w:r>
          </w:p>
        </w:tc>
        <w:tc>
          <w:tcPr>
            <w:tcW w:w="1276"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29</w:t>
            </w:r>
          </w:p>
        </w:tc>
        <w:tc>
          <w:tcPr>
            <w:tcW w:w="1385"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65</w:t>
            </w:r>
          </w:p>
        </w:tc>
        <w:tc>
          <w:tcPr>
            <w:tcW w:w="1779"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Cs w:val="20"/>
              </w:rPr>
            </w:pPr>
            <w:r w:rsidRPr="00322F65">
              <w:rPr>
                <w:rFonts w:cs="Arial"/>
                <w:b/>
                <w:bCs/>
                <w:szCs w:val="20"/>
              </w:rPr>
              <w:t>189</w:t>
            </w:r>
          </w:p>
        </w:tc>
      </w:tr>
      <w:tr w:rsidR="00A67F58" w:rsidRPr="00322F65" w:rsidTr="005E7ED4">
        <w:trPr>
          <w:trHeight w:val="255"/>
          <w:jc w:val="center"/>
        </w:trPr>
        <w:tc>
          <w:tcPr>
            <w:cnfStyle w:val="001000000000" w:firstRow="0" w:lastRow="0" w:firstColumn="1" w:lastColumn="0" w:oddVBand="0" w:evenVBand="0" w:oddHBand="0" w:evenHBand="0" w:firstRowFirstColumn="0" w:firstRowLastColumn="0" w:lastRowFirstColumn="0" w:lastRowLastColumn="0"/>
            <w:tcW w:w="1024" w:type="dxa"/>
            <w:noWrap/>
            <w:hideMark/>
          </w:tcPr>
          <w:p w:rsidR="00A67F58" w:rsidRPr="00322F65" w:rsidRDefault="00A67F58" w:rsidP="00A51666">
            <w:pPr>
              <w:keepNext/>
              <w:keepLines/>
              <w:spacing w:line="240" w:lineRule="auto"/>
              <w:rPr>
                <w:rFonts w:cs="Arial"/>
                <w:szCs w:val="20"/>
              </w:rPr>
            </w:pPr>
            <w:r w:rsidRPr="00322F65">
              <w:rPr>
                <w:rFonts w:cs="Arial"/>
                <w:szCs w:val="20"/>
              </w:rPr>
              <w:t>2014</w:t>
            </w:r>
          </w:p>
        </w:tc>
        <w:tc>
          <w:tcPr>
            <w:tcW w:w="915"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101</w:t>
            </w:r>
          </w:p>
        </w:tc>
        <w:tc>
          <w:tcPr>
            <w:tcW w:w="1276"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40</w:t>
            </w:r>
          </w:p>
        </w:tc>
        <w:tc>
          <w:tcPr>
            <w:tcW w:w="1385"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szCs w:val="20"/>
              </w:rPr>
            </w:pPr>
            <w:r w:rsidRPr="00322F65">
              <w:rPr>
                <w:rFonts w:cs="Arial"/>
                <w:szCs w:val="20"/>
              </w:rPr>
              <w:t>55</w:t>
            </w:r>
            <w:r w:rsidRPr="00322F65">
              <w:rPr>
                <w:rStyle w:val="Lbjegyzet-hivatkozs"/>
                <w:rFonts w:asciiTheme="minorHAnsi" w:hAnsiTheme="minorHAnsi" w:cs="Arial"/>
                <w:szCs w:val="20"/>
              </w:rPr>
              <w:footnoteReference w:id="9"/>
            </w:r>
          </w:p>
        </w:tc>
        <w:tc>
          <w:tcPr>
            <w:tcW w:w="1779" w:type="dxa"/>
            <w:noWrap/>
            <w:hideMark/>
          </w:tcPr>
          <w:p w:rsidR="00A67F58" w:rsidRPr="00322F65" w:rsidRDefault="00A67F58" w:rsidP="00A51666">
            <w:pPr>
              <w:keepNext/>
              <w:keepLines/>
              <w:spacing w:line="240" w:lineRule="auto"/>
              <w:jc w:val="center"/>
              <w:cnfStyle w:val="000000000000" w:firstRow="0" w:lastRow="0" w:firstColumn="0" w:lastColumn="0" w:oddVBand="0" w:evenVBand="0" w:oddHBand="0" w:evenHBand="0" w:firstRowFirstColumn="0" w:firstRowLastColumn="0" w:lastRowFirstColumn="0" w:lastRowLastColumn="0"/>
              <w:rPr>
                <w:rFonts w:cs="Arial"/>
                <w:b/>
                <w:bCs/>
                <w:szCs w:val="20"/>
              </w:rPr>
            </w:pPr>
            <w:r w:rsidRPr="00322F65">
              <w:rPr>
                <w:rFonts w:cs="Arial"/>
                <w:b/>
                <w:bCs/>
                <w:szCs w:val="20"/>
              </w:rPr>
              <w:t>196</w:t>
            </w:r>
          </w:p>
        </w:tc>
      </w:tr>
    </w:tbl>
    <w:p w:rsidR="00A67F58" w:rsidRPr="00B66E81" w:rsidRDefault="00A67F58" w:rsidP="00A51666">
      <w:pPr>
        <w:pStyle w:val="Kpalrs"/>
        <w:keepNext/>
        <w:keepLines/>
        <w:rPr>
          <w:rFonts w:eastAsia="Calibri"/>
        </w:rPr>
      </w:pPr>
      <w:r>
        <w:rPr>
          <w:rFonts w:eastAsia="Calibri"/>
        </w:rPr>
        <w:fldChar w:fldCharType="begin"/>
      </w:r>
      <w:r>
        <w:rPr>
          <w:rFonts w:eastAsia="Calibri"/>
        </w:rPr>
        <w:instrText xml:space="preserve"> SEQ táblázat \* ARABIC </w:instrText>
      </w:r>
      <w:r>
        <w:rPr>
          <w:rFonts w:eastAsia="Calibri"/>
        </w:rPr>
        <w:fldChar w:fldCharType="separate"/>
      </w:r>
      <w:bookmarkStart w:id="119" w:name="_Toc421781374"/>
      <w:r w:rsidR="00B55DA8">
        <w:rPr>
          <w:rFonts w:eastAsia="Calibri"/>
          <w:noProof/>
        </w:rPr>
        <w:t>15</w:t>
      </w:r>
      <w:r>
        <w:rPr>
          <w:rFonts w:eastAsia="Calibri"/>
        </w:rPr>
        <w:fldChar w:fldCharType="end"/>
      </w:r>
      <w:r>
        <w:t xml:space="preserve">. táblázat  </w:t>
      </w:r>
      <w:r>
        <w:rPr>
          <w:rFonts w:eastAsia="Calibri"/>
        </w:rPr>
        <w:t>Önkormányzati bölcsődék létszáma. Forrás: Önkormányzati adatszolgáltatás</w:t>
      </w:r>
      <w:bookmarkEnd w:id="119"/>
    </w:p>
    <w:p w:rsidR="00A67F58" w:rsidRDefault="00A67F58" w:rsidP="00A67F58">
      <w:pPr>
        <w:tabs>
          <w:tab w:val="left" w:pos="10065"/>
        </w:tabs>
        <w:jc w:val="both"/>
        <w:rPr>
          <w:rFonts w:eastAsia="Calibri"/>
        </w:rPr>
      </w:pPr>
    </w:p>
    <w:p w:rsidR="00A67F58" w:rsidRPr="00B66E81" w:rsidRDefault="00A67F58" w:rsidP="00A67F58">
      <w:pPr>
        <w:tabs>
          <w:tab w:val="left" w:pos="10065"/>
        </w:tabs>
        <w:jc w:val="both"/>
        <w:rPr>
          <w:rFonts w:eastAsia="Calibri"/>
        </w:rPr>
      </w:pPr>
      <w:r w:rsidRPr="00B66E81">
        <w:rPr>
          <w:rFonts w:eastAsia="Calibri"/>
        </w:rPr>
        <w:t>A Lövölde Bölcsőde alapellátáson túli szolgáltatásként időszakos gyermekfelügyeletet és játszócsoport leh</w:t>
      </w:r>
      <w:r w:rsidRPr="00B66E81">
        <w:rPr>
          <w:rFonts w:eastAsia="Calibri"/>
        </w:rPr>
        <w:t>e</w:t>
      </w:r>
      <w:r w:rsidRPr="00B66E81">
        <w:rPr>
          <w:rFonts w:eastAsia="Calibri"/>
        </w:rPr>
        <w:t>tőséget biztosít az otthon lévő édesanyák és gyermekeik számára a bölcsődei élet megismerésére, a helyes közösségi szokások kialakítására, elsajátítására. A szolgáltatást 2012-ben összesen 72 gyermek vette igén</w:t>
      </w:r>
      <w:r w:rsidRPr="00B66E81">
        <w:rPr>
          <w:rFonts w:eastAsia="Calibri"/>
        </w:rPr>
        <w:t>y</w:t>
      </w:r>
      <w:r w:rsidRPr="00B66E81">
        <w:rPr>
          <w:rFonts w:eastAsia="Calibri"/>
        </w:rPr>
        <w:t>be, ebből 18 fő étkezést is igényelt. A 2011-es adatokhoz képest csökkenés látható, az előző évben 97 gyermek vette igénybe a szolgáltatást és ebből 25 fő igényelt étkezést is.</w:t>
      </w:r>
    </w:p>
    <w:p w:rsidR="00A67F58" w:rsidRPr="00B66E81" w:rsidRDefault="00A67F58" w:rsidP="00A67F58">
      <w:pPr>
        <w:tabs>
          <w:tab w:val="left" w:pos="10065"/>
        </w:tabs>
        <w:jc w:val="both"/>
        <w:rPr>
          <w:rFonts w:eastAsia="Calibri"/>
        </w:rPr>
      </w:pPr>
      <w:r w:rsidRPr="00B66E81">
        <w:rPr>
          <w:rFonts w:eastAsia="Calibri"/>
        </w:rPr>
        <w:t>A bölcsődék a gyermekvédelmi jelzőrendszer egyik első „jelző” intézményei. A hátrányos helyzetű és vesz</w:t>
      </w:r>
      <w:r w:rsidRPr="00B66E81">
        <w:rPr>
          <w:rFonts w:eastAsia="Calibri"/>
        </w:rPr>
        <w:t>é</w:t>
      </w:r>
      <w:r w:rsidRPr="00B66E81">
        <w:rPr>
          <w:rFonts w:eastAsia="Calibri"/>
        </w:rPr>
        <w:t>lyeztetett gyermekek kiszűrésének feladata mind a kisgyermeknevelőket, mind pedig a szakmai vezetőket érinti. A jelzőrendszer tagjaként a bölcsődék szoros és rendszeres kapcsolatban állnak Humán Szolgáltató Családsegítő Szolgálatával, illetve a Gyermekjóléti Központtal és a Védőnői Szolgálattal. A Központ által szervezett, kerületi „Hegyező” elnevezésű gyermekvédelmi jelzőrendszer esetmegbeszélő csoportjain a bölcsődék havi rendszerességgel képviseltetik magukat.</w:t>
      </w:r>
    </w:p>
    <w:p w:rsidR="00A67F58" w:rsidRPr="00B66E81" w:rsidRDefault="00A67F58" w:rsidP="00A67F58">
      <w:pPr>
        <w:pStyle w:val="ITSFejezet4"/>
        <w:spacing w:before="120" w:line="264" w:lineRule="auto"/>
        <w:jc w:val="both"/>
      </w:pPr>
      <w:bookmarkStart w:id="120" w:name="_Toc421180412"/>
      <w:bookmarkStart w:id="121" w:name="_Toc421781140"/>
      <w:bookmarkEnd w:id="116"/>
      <w:bookmarkEnd w:id="117"/>
      <w:r w:rsidRPr="00B66E81">
        <w:lastRenderedPageBreak/>
        <w:t>Oktatás</w:t>
      </w:r>
      <w:r w:rsidRPr="00B66E81">
        <w:rPr>
          <w:rStyle w:val="Lbjegyzet-hivatkozs"/>
        </w:rPr>
        <w:footnoteReference w:id="10"/>
      </w:r>
      <w:bookmarkEnd w:id="120"/>
      <w:bookmarkEnd w:id="121"/>
    </w:p>
    <w:p w:rsidR="00A67F58" w:rsidRDefault="00A67F58" w:rsidP="00DA6AA6">
      <w:pPr>
        <w:pStyle w:val="ITSSzovegtest"/>
      </w:pPr>
    </w:p>
    <w:p w:rsidR="00A67F58" w:rsidRPr="00F760B5" w:rsidRDefault="00A67F58" w:rsidP="00D37EA6">
      <w:pPr>
        <w:pStyle w:val="ITSSzovegtest"/>
      </w:pPr>
      <w:r w:rsidRPr="00F760B5">
        <w:t>A kerületben 42 köznevelési intézmény</w:t>
      </w:r>
      <w:r>
        <w:t>t</w:t>
      </w:r>
      <w:r w:rsidRPr="00F760B5">
        <w:t xml:space="preserve"> </w:t>
      </w:r>
      <w:r>
        <w:t>tartottak nyilván, ill.</w:t>
      </w:r>
      <w:r w:rsidRPr="00F760B5">
        <w:t xml:space="preserve"> működ</w:t>
      </w:r>
      <w:r>
        <w:t>tettek</w:t>
      </w:r>
      <w:r w:rsidRPr="00F760B5">
        <w:t xml:space="preserve"> 2014-ben. Ebből 12-ben folyik óvodai nevelés, 9-ben általános iskolai oktatás, 8-ban gimnáziumi oktatás, 16-ban szakközépiskolai oktatás, 9-ben szakiskolai oktatás, 3-ban alapfokú művészeti oktatás, 3-ban kollégiumi nevelés, 3-ban pedagógiai szakoktatás és 2-ben pedagógiai szakmai szolgáltatás. </w:t>
      </w:r>
    </w:p>
    <w:p w:rsidR="00A67F58" w:rsidRPr="00F760B5" w:rsidRDefault="00A67F58" w:rsidP="00D37EA6">
      <w:pPr>
        <w:pStyle w:val="ITSSzovegtest"/>
      </w:pPr>
      <w:r w:rsidRPr="00F760B5">
        <w:t xml:space="preserve">Fenntartói paletta nagyon széles a kerületben, összesen 11 típusú fenntartóhoz tartoznak az intézmények, ebből a legnagyobb százalékban a KLIK-hez, az önkormányzathoz, illetve alapítványhoz tartozó intézmények vannak. Az oktatás területén önkormányzati feladat </w:t>
      </w:r>
      <w:r>
        <w:t>az óvodai nevelés</w:t>
      </w:r>
      <w:r w:rsidRPr="00F760B5">
        <w:t xml:space="preserve"> maradt, az általános iskolai oktatás feladatellátásának biztosítása 2013. január 1-jével állami hatáskörbe került, az önkormányzatnak ezen a téren a működtetés feltételeit kell biztosítania.  </w:t>
      </w:r>
    </w:p>
    <w:p w:rsidR="00A67F58" w:rsidRPr="00F760B5" w:rsidRDefault="00A67F58" w:rsidP="00BA6946">
      <w:pPr>
        <w:pStyle w:val="ITSSzovegtest"/>
      </w:pPr>
    </w:p>
    <w:p w:rsidR="00A67F58" w:rsidRPr="00F760B5" w:rsidRDefault="00A67F58" w:rsidP="0014515C">
      <w:pPr>
        <w:pStyle w:val="ITSSzovegtest"/>
        <w:jc w:val="center"/>
      </w:pPr>
      <w:r w:rsidRPr="00F760B5">
        <w:rPr>
          <w:noProof/>
          <w:lang w:eastAsia="hu-HU"/>
        </w:rPr>
        <w:drawing>
          <wp:inline distT="0" distB="0" distL="0" distR="0" wp14:anchorId="7B9E6869" wp14:editId="071876DD">
            <wp:extent cx="3899263" cy="2481943"/>
            <wp:effectExtent l="0" t="0" r="6350" b="13970"/>
            <wp:docPr id="60" name="Diagram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A67F58" w:rsidRPr="00F760B5" w:rsidRDefault="00F662F3" w:rsidP="00A67F58">
      <w:pPr>
        <w:pStyle w:val="Kpalrs"/>
      </w:pPr>
      <w:r>
        <w:fldChar w:fldCharType="begin"/>
      </w:r>
      <w:r>
        <w:instrText xml:space="preserve"> SEQ ábra \* ARABIC </w:instrText>
      </w:r>
      <w:r>
        <w:fldChar w:fldCharType="separate"/>
      </w:r>
      <w:bookmarkStart w:id="122" w:name="_Toc421781301"/>
      <w:r w:rsidR="00F366D4">
        <w:rPr>
          <w:noProof/>
        </w:rPr>
        <w:t>25</w:t>
      </w:r>
      <w:r>
        <w:rPr>
          <w:noProof/>
        </w:rPr>
        <w:fldChar w:fldCharType="end"/>
      </w:r>
      <w:r w:rsidR="00A67F58" w:rsidRPr="00F760B5">
        <w:t xml:space="preserve">. ábra  Köznevelési intézmények száma </w:t>
      </w:r>
      <w:r w:rsidR="00A67F58" w:rsidRPr="0014515C">
        <w:t>fenntartók szerint, 2012. Forrás</w:t>
      </w:r>
      <w:r w:rsidR="00A67F58" w:rsidRPr="00F760B5">
        <w:t>: Oktatási Hivatal kiadványa.</w:t>
      </w:r>
      <w:bookmarkEnd w:id="122"/>
    </w:p>
    <w:p w:rsidR="00A67F58" w:rsidRPr="00F760B5" w:rsidRDefault="00A67F58" w:rsidP="00DA6AA6">
      <w:pPr>
        <w:pStyle w:val="ITSSzovegtest"/>
      </w:pPr>
    </w:p>
    <w:p w:rsidR="00A67F58" w:rsidRPr="00F760B5" w:rsidRDefault="00A67F58" w:rsidP="00D37EA6">
      <w:pPr>
        <w:pStyle w:val="ITSSzovegtest"/>
      </w:pPr>
      <w:r w:rsidRPr="00F760B5">
        <w:t>Óvodai ellátás</w:t>
      </w:r>
    </w:p>
    <w:p w:rsidR="00A67F58" w:rsidRDefault="00A67F58" w:rsidP="00D37EA6">
      <w:pPr>
        <w:pStyle w:val="ITSSzovegtest"/>
      </w:pPr>
      <w:r w:rsidRPr="00F760B5">
        <w:t>A</w:t>
      </w:r>
      <w:r w:rsidR="006A72A8">
        <w:t xml:space="preserve">z Oktatási Hivatal 2012-es adatok szerint végzett felmérése a </w:t>
      </w:r>
      <w:r w:rsidRPr="00F760B5">
        <w:t>3–6 éves populáció</w:t>
      </w:r>
      <w:r w:rsidR="006A72A8">
        <w:t xml:space="preserve"> kerületi létszámát </w:t>
      </w:r>
      <w:r w:rsidRPr="00F760B5">
        <w:t xml:space="preserve"> viz</w:t>
      </w:r>
      <w:r w:rsidRPr="00F760B5">
        <w:t>s</w:t>
      </w:r>
      <w:r w:rsidRPr="00F760B5">
        <w:t>gál</w:t>
      </w:r>
      <w:r w:rsidR="006A72A8">
        <w:t>t</w:t>
      </w:r>
      <w:r w:rsidRPr="00F760B5">
        <w:t>a</w:t>
      </w:r>
      <w:r w:rsidR="006A72A8">
        <w:t xml:space="preserve"> a rákövetkező évekre és megállapította, hogy</w:t>
      </w:r>
      <w:r w:rsidRPr="00F760B5">
        <w:t xml:space="preserve"> a település óvodai kapacitása </w:t>
      </w:r>
      <w:r w:rsidR="006A72A8">
        <w:t>a 2012-2017 közötti id</w:t>
      </w:r>
      <w:r w:rsidR="006A72A8">
        <w:t>ő</w:t>
      </w:r>
      <w:r w:rsidR="006A72A8">
        <w:t>szakban</w:t>
      </w:r>
      <w:r w:rsidRPr="00F760B5">
        <w:t>-– átlag 8%-ban elmarad a az ellátásra jogosultak számától, mivel az igényjogosultak számának f</w:t>
      </w:r>
      <w:r w:rsidRPr="00F760B5">
        <w:t>o</w:t>
      </w:r>
      <w:r w:rsidRPr="00F760B5">
        <w:t xml:space="preserve">lyamatos emelkedése várható. A helyzetelemzés adatai </w:t>
      </w:r>
      <w:r w:rsidR="006A72A8">
        <w:t xml:space="preserve">ugyanakkor </w:t>
      </w:r>
      <w:r w:rsidRPr="00F760B5">
        <w:t>azt mutat</w:t>
      </w:r>
      <w:r w:rsidR="006A72A8">
        <w:t>t</w:t>
      </w:r>
      <w:r w:rsidRPr="00F760B5">
        <w:t>ák, hogy tankerületi szi</w:t>
      </w:r>
      <w:r w:rsidRPr="00F760B5">
        <w:t>n</w:t>
      </w:r>
      <w:r w:rsidRPr="00F760B5">
        <w:t xml:space="preserve">ten </w:t>
      </w:r>
      <w:r w:rsidRPr="00F760B5">
        <w:lastRenderedPageBreak/>
        <w:t>az óvodák kihasználtsága 86,09%-os, az egyházi fenntartású intézményekben 81,82%-os, tehát nem has</w:t>
      </w:r>
      <w:r w:rsidRPr="00F760B5">
        <w:t>z</w:t>
      </w:r>
      <w:r w:rsidRPr="00F760B5">
        <w:t>nál</w:t>
      </w:r>
      <w:r w:rsidR="006A72A8">
        <w:t>t</w:t>
      </w:r>
      <w:r w:rsidRPr="00F760B5">
        <w:t xml:space="preserve">ák ki a teljes férőhely kapacitást. </w:t>
      </w:r>
    </w:p>
    <w:p w:rsidR="006A72A8" w:rsidRPr="00F760B5" w:rsidRDefault="006A72A8" w:rsidP="00BA6946">
      <w:pPr>
        <w:pStyle w:val="ITSSzovegtest"/>
      </w:pPr>
      <w:r>
        <w:t xml:space="preserve">Az önkormányzat </w:t>
      </w:r>
      <w:r w:rsidR="00EF257B">
        <w:t>ugyanakkor előzetes kapacitás felmérést végzett a 2015-16. óvodai nevelési évre az i</w:t>
      </w:r>
      <w:r w:rsidR="00EF257B">
        <w:t>n</w:t>
      </w:r>
      <w:r w:rsidR="00EF257B">
        <w:t>tézményektől bekért adatok alapján. Az elemezés eredménye, hogy az önkormányzati intézményekben elegendő férőhely van a 3 éves kortól kötelező óvodástatás teljesítéséhez, különösen, hogy évről évre csö</w:t>
      </w:r>
      <w:r w:rsidR="00EF257B">
        <w:t>k</w:t>
      </w:r>
      <w:r w:rsidR="00EF257B">
        <w:t>ken a gyerekszám.</w:t>
      </w:r>
    </w:p>
    <w:p w:rsidR="00A67F58" w:rsidRPr="00B66E81" w:rsidRDefault="00A67F58" w:rsidP="00A67F58">
      <w:pPr>
        <w:jc w:val="center"/>
        <w:rPr>
          <w:rFonts w:cs="Arial"/>
          <w:b/>
        </w:rPr>
      </w:pPr>
    </w:p>
    <w:tbl>
      <w:tblPr>
        <w:tblStyle w:val="ITSTablazat"/>
        <w:tblW w:w="7040" w:type="dxa"/>
        <w:jc w:val="center"/>
        <w:tblLook w:val="04A0" w:firstRow="1" w:lastRow="0" w:firstColumn="1" w:lastColumn="0" w:noHBand="0" w:noVBand="1"/>
      </w:tblPr>
      <w:tblGrid>
        <w:gridCol w:w="1736"/>
        <w:gridCol w:w="1076"/>
        <w:gridCol w:w="1036"/>
        <w:gridCol w:w="1136"/>
        <w:gridCol w:w="1036"/>
        <w:gridCol w:w="1116"/>
      </w:tblGrid>
      <w:tr w:rsidR="00A67F58" w:rsidRPr="00B92AB6" w:rsidTr="005E7ED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rsidR="00A67F58" w:rsidRPr="00B92AB6" w:rsidRDefault="00A67F58" w:rsidP="005E7ED4">
            <w:pPr>
              <w:spacing w:line="240" w:lineRule="auto"/>
              <w:jc w:val="center"/>
              <w:rPr>
                <w:rFonts w:cs="Arial"/>
                <w:b/>
                <w:sz w:val="18"/>
                <w:szCs w:val="18"/>
              </w:rPr>
            </w:pPr>
            <w:r w:rsidRPr="00B92AB6">
              <w:rPr>
                <w:rFonts w:cs="Arial"/>
                <w:b/>
                <w:sz w:val="18"/>
                <w:szCs w:val="18"/>
              </w:rPr>
              <w:t> </w:t>
            </w:r>
          </w:p>
        </w:tc>
        <w:tc>
          <w:tcPr>
            <w:tcW w:w="1060" w:type="dxa"/>
            <w:noWrap/>
            <w:hideMark/>
          </w:tcPr>
          <w:p w:rsidR="00A67F58" w:rsidRPr="00B92AB6" w:rsidRDefault="00A67F58" w:rsidP="005E7ED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sz w:val="18"/>
                <w:szCs w:val="18"/>
              </w:rPr>
            </w:pPr>
            <w:r w:rsidRPr="00B92AB6">
              <w:rPr>
                <w:rFonts w:cs="Arial"/>
                <w:b/>
                <w:sz w:val="18"/>
                <w:szCs w:val="18"/>
              </w:rPr>
              <w:t>2012/2013</w:t>
            </w:r>
          </w:p>
        </w:tc>
        <w:tc>
          <w:tcPr>
            <w:tcW w:w="1020" w:type="dxa"/>
            <w:noWrap/>
            <w:hideMark/>
          </w:tcPr>
          <w:p w:rsidR="00A67F58" w:rsidRPr="00B92AB6" w:rsidRDefault="00A67F58" w:rsidP="005E7ED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sz w:val="18"/>
                <w:szCs w:val="18"/>
              </w:rPr>
            </w:pPr>
            <w:r w:rsidRPr="00B92AB6">
              <w:rPr>
                <w:rFonts w:cs="Arial"/>
                <w:b/>
                <w:sz w:val="18"/>
                <w:szCs w:val="18"/>
              </w:rPr>
              <w:t>2013/2014</w:t>
            </w:r>
          </w:p>
        </w:tc>
        <w:tc>
          <w:tcPr>
            <w:tcW w:w="1120" w:type="dxa"/>
            <w:noWrap/>
            <w:hideMark/>
          </w:tcPr>
          <w:p w:rsidR="00A67F58" w:rsidRPr="00B92AB6" w:rsidRDefault="00A67F58" w:rsidP="005E7ED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sz w:val="18"/>
                <w:szCs w:val="18"/>
              </w:rPr>
            </w:pPr>
            <w:r w:rsidRPr="00B92AB6">
              <w:rPr>
                <w:rFonts w:cs="Arial"/>
                <w:b/>
                <w:sz w:val="18"/>
                <w:szCs w:val="18"/>
              </w:rPr>
              <w:t>2014/2015</w:t>
            </w:r>
          </w:p>
        </w:tc>
        <w:tc>
          <w:tcPr>
            <w:tcW w:w="1020" w:type="dxa"/>
            <w:noWrap/>
            <w:hideMark/>
          </w:tcPr>
          <w:p w:rsidR="00A67F58" w:rsidRPr="00B92AB6" w:rsidRDefault="00A67F58" w:rsidP="005E7ED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sz w:val="18"/>
                <w:szCs w:val="18"/>
              </w:rPr>
            </w:pPr>
            <w:r w:rsidRPr="00B92AB6">
              <w:rPr>
                <w:rFonts w:cs="Arial"/>
                <w:b/>
                <w:sz w:val="18"/>
                <w:szCs w:val="18"/>
              </w:rPr>
              <w:t>2015/2016</w:t>
            </w:r>
          </w:p>
        </w:tc>
        <w:tc>
          <w:tcPr>
            <w:tcW w:w="1100" w:type="dxa"/>
            <w:noWrap/>
            <w:hideMark/>
          </w:tcPr>
          <w:p w:rsidR="00A67F58" w:rsidRPr="00B92AB6" w:rsidRDefault="00A67F58" w:rsidP="005E7ED4">
            <w:pPr>
              <w:spacing w:line="240" w:lineRule="auto"/>
              <w:jc w:val="center"/>
              <w:cnfStyle w:val="100000000000" w:firstRow="1" w:lastRow="0" w:firstColumn="0" w:lastColumn="0" w:oddVBand="0" w:evenVBand="0" w:oddHBand="0" w:evenHBand="0" w:firstRowFirstColumn="0" w:firstRowLastColumn="0" w:lastRowFirstColumn="0" w:lastRowLastColumn="0"/>
              <w:rPr>
                <w:rFonts w:cs="Arial"/>
                <w:b/>
                <w:sz w:val="18"/>
                <w:szCs w:val="18"/>
              </w:rPr>
            </w:pPr>
            <w:r w:rsidRPr="00B92AB6">
              <w:rPr>
                <w:rFonts w:cs="Arial"/>
                <w:b/>
                <w:sz w:val="18"/>
                <w:szCs w:val="18"/>
              </w:rPr>
              <w:t>2016/2017</w:t>
            </w:r>
          </w:p>
        </w:tc>
      </w:tr>
      <w:tr w:rsidR="00A67F58" w:rsidRPr="00B66E81" w:rsidTr="005E7ED4">
        <w:trPr>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rsidR="00A67F58" w:rsidRPr="00B66E81" w:rsidRDefault="00A67F58" w:rsidP="005E7ED4">
            <w:pPr>
              <w:spacing w:line="240" w:lineRule="auto"/>
              <w:jc w:val="center"/>
              <w:rPr>
                <w:rFonts w:cs="Arial"/>
                <w:sz w:val="18"/>
                <w:szCs w:val="18"/>
              </w:rPr>
            </w:pPr>
            <w:r w:rsidRPr="00B66E81">
              <w:rPr>
                <w:rFonts w:cs="Arial"/>
                <w:sz w:val="18"/>
                <w:szCs w:val="18"/>
              </w:rPr>
              <w:t xml:space="preserve">3 évesek </w:t>
            </w:r>
          </w:p>
        </w:tc>
        <w:tc>
          <w:tcPr>
            <w:tcW w:w="106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387</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415</w:t>
            </w:r>
          </w:p>
        </w:tc>
        <w:tc>
          <w:tcPr>
            <w:tcW w:w="11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404</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463</w:t>
            </w:r>
          </w:p>
        </w:tc>
        <w:tc>
          <w:tcPr>
            <w:tcW w:w="110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417</w:t>
            </w:r>
          </w:p>
        </w:tc>
      </w:tr>
      <w:tr w:rsidR="00A67F58" w:rsidRPr="00B66E81" w:rsidTr="005E7ED4">
        <w:trPr>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rsidR="00A67F58" w:rsidRPr="00B66E81" w:rsidRDefault="00A67F58" w:rsidP="005E7ED4">
            <w:pPr>
              <w:spacing w:line="240" w:lineRule="auto"/>
              <w:jc w:val="center"/>
              <w:rPr>
                <w:rFonts w:cs="Arial"/>
                <w:sz w:val="18"/>
                <w:szCs w:val="18"/>
              </w:rPr>
            </w:pPr>
            <w:r w:rsidRPr="00B66E81">
              <w:rPr>
                <w:rFonts w:cs="Arial"/>
                <w:sz w:val="18"/>
                <w:szCs w:val="18"/>
              </w:rPr>
              <w:t xml:space="preserve">4 évesek </w:t>
            </w:r>
          </w:p>
        </w:tc>
        <w:tc>
          <w:tcPr>
            <w:tcW w:w="106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397</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387</w:t>
            </w:r>
          </w:p>
        </w:tc>
        <w:tc>
          <w:tcPr>
            <w:tcW w:w="11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415</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404</w:t>
            </w:r>
          </w:p>
        </w:tc>
        <w:tc>
          <w:tcPr>
            <w:tcW w:w="110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463</w:t>
            </w:r>
          </w:p>
        </w:tc>
      </w:tr>
      <w:tr w:rsidR="00A67F58" w:rsidRPr="00B66E81" w:rsidTr="005E7ED4">
        <w:trPr>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rsidR="00A67F58" w:rsidRPr="00B66E81" w:rsidRDefault="00A67F58" w:rsidP="005E7ED4">
            <w:pPr>
              <w:spacing w:line="240" w:lineRule="auto"/>
              <w:jc w:val="center"/>
              <w:rPr>
                <w:rFonts w:cs="Arial"/>
                <w:sz w:val="18"/>
                <w:szCs w:val="18"/>
              </w:rPr>
            </w:pPr>
            <w:r w:rsidRPr="00B66E81">
              <w:rPr>
                <w:rFonts w:cs="Arial"/>
                <w:sz w:val="18"/>
                <w:szCs w:val="18"/>
              </w:rPr>
              <w:t xml:space="preserve">5 évesek </w:t>
            </w:r>
          </w:p>
        </w:tc>
        <w:tc>
          <w:tcPr>
            <w:tcW w:w="106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300</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397</w:t>
            </w:r>
          </w:p>
        </w:tc>
        <w:tc>
          <w:tcPr>
            <w:tcW w:w="11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387</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415</w:t>
            </w:r>
          </w:p>
        </w:tc>
        <w:tc>
          <w:tcPr>
            <w:tcW w:w="110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404</w:t>
            </w:r>
          </w:p>
        </w:tc>
      </w:tr>
      <w:tr w:rsidR="00A67F58" w:rsidRPr="00B66E81" w:rsidTr="005E7ED4">
        <w:trPr>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rsidR="00A67F58" w:rsidRPr="00B66E81" w:rsidRDefault="00A67F58" w:rsidP="005E7ED4">
            <w:pPr>
              <w:spacing w:line="240" w:lineRule="auto"/>
              <w:jc w:val="center"/>
              <w:rPr>
                <w:rFonts w:cs="Arial"/>
                <w:sz w:val="18"/>
                <w:szCs w:val="18"/>
              </w:rPr>
            </w:pPr>
            <w:r w:rsidRPr="00B66E81">
              <w:rPr>
                <w:rFonts w:cs="Arial"/>
                <w:sz w:val="18"/>
                <w:szCs w:val="18"/>
              </w:rPr>
              <w:t xml:space="preserve">6 évesek </w:t>
            </w:r>
          </w:p>
        </w:tc>
        <w:tc>
          <w:tcPr>
            <w:tcW w:w="106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322</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300</w:t>
            </w:r>
          </w:p>
        </w:tc>
        <w:tc>
          <w:tcPr>
            <w:tcW w:w="11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397</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387</w:t>
            </w:r>
          </w:p>
        </w:tc>
        <w:tc>
          <w:tcPr>
            <w:tcW w:w="110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415</w:t>
            </w:r>
          </w:p>
        </w:tc>
      </w:tr>
      <w:tr w:rsidR="00A67F58" w:rsidRPr="00B66E81" w:rsidTr="005E7ED4">
        <w:trPr>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rsidR="00A67F58" w:rsidRPr="00B66E81" w:rsidRDefault="00A67F58" w:rsidP="005E7ED4">
            <w:pPr>
              <w:spacing w:line="240" w:lineRule="auto"/>
              <w:jc w:val="center"/>
              <w:rPr>
                <w:rFonts w:cs="Arial"/>
                <w:sz w:val="18"/>
                <w:szCs w:val="18"/>
              </w:rPr>
            </w:pPr>
            <w:r w:rsidRPr="00B66E81">
              <w:rPr>
                <w:rFonts w:cs="Arial"/>
                <w:sz w:val="18"/>
                <w:szCs w:val="18"/>
              </w:rPr>
              <w:t xml:space="preserve">Összesen  </w:t>
            </w:r>
          </w:p>
        </w:tc>
        <w:tc>
          <w:tcPr>
            <w:tcW w:w="106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1406</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1499</w:t>
            </w:r>
          </w:p>
        </w:tc>
        <w:tc>
          <w:tcPr>
            <w:tcW w:w="11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1603</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1669</w:t>
            </w:r>
          </w:p>
        </w:tc>
        <w:tc>
          <w:tcPr>
            <w:tcW w:w="110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1699</w:t>
            </w:r>
          </w:p>
        </w:tc>
      </w:tr>
      <w:tr w:rsidR="00A67F58" w:rsidRPr="00B66E81" w:rsidTr="005E7ED4">
        <w:trPr>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rsidR="00A67F58" w:rsidRPr="00B66E81" w:rsidRDefault="00A67F58" w:rsidP="005E7ED4">
            <w:pPr>
              <w:spacing w:line="240" w:lineRule="auto"/>
              <w:jc w:val="center"/>
              <w:rPr>
                <w:rFonts w:cs="Arial"/>
                <w:sz w:val="18"/>
                <w:szCs w:val="18"/>
              </w:rPr>
            </w:pPr>
            <w:r w:rsidRPr="00B66E81">
              <w:rPr>
                <w:rFonts w:cs="Arial"/>
                <w:sz w:val="18"/>
                <w:szCs w:val="18"/>
              </w:rPr>
              <w:t>Férőhelyek száma</w:t>
            </w:r>
          </w:p>
        </w:tc>
        <w:tc>
          <w:tcPr>
            <w:tcW w:w="5320" w:type="dxa"/>
            <w:gridSpan w:val="5"/>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B66E81">
              <w:rPr>
                <w:rFonts w:cs="Arial"/>
                <w:sz w:val="18"/>
                <w:szCs w:val="18"/>
              </w:rPr>
              <w:t>1459</w:t>
            </w:r>
          </w:p>
        </w:tc>
      </w:tr>
      <w:tr w:rsidR="00A67F58" w:rsidRPr="00B66E81" w:rsidTr="005E7ED4">
        <w:trPr>
          <w:trHeight w:val="300"/>
          <w:jc w:val="center"/>
        </w:trPr>
        <w:tc>
          <w:tcPr>
            <w:cnfStyle w:val="001000000000" w:firstRow="0" w:lastRow="0" w:firstColumn="1" w:lastColumn="0" w:oddVBand="0" w:evenVBand="0" w:oddHBand="0" w:evenHBand="0" w:firstRowFirstColumn="0" w:firstRowLastColumn="0" w:lastRowFirstColumn="0" w:lastRowLastColumn="0"/>
            <w:tcW w:w="1720" w:type="dxa"/>
            <w:noWrap/>
            <w:hideMark/>
          </w:tcPr>
          <w:p w:rsidR="00A67F58" w:rsidRPr="00B66E81" w:rsidRDefault="00A67F58" w:rsidP="005E7ED4">
            <w:pPr>
              <w:spacing w:line="240" w:lineRule="auto"/>
              <w:jc w:val="center"/>
              <w:rPr>
                <w:rFonts w:cs="Arial"/>
                <w:b/>
                <w:i/>
                <w:sz w:val="18"/>
                <w:szCs w:val="18"/>
              </w:rPr>
            </w:pPr>
            <w:r w:rsidRPr="00B66E81">
              <w:rPr>
                <w:rFonts w:cs="Arial"/>
                <w:b/>
                <w:i/>
                <w:sz w:val="18"/>
                <w:szCs w:val="18"/>
              </w:rPr>
              <w:t>Kapacitás eltérés</w:t>
            </w:r>
          </w:p>
        </w:tc>
        <w:tc>
          <w:tcPr>
            <w:tcW w:w="106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i/>
                <w:sz w:val="18"/>
                <w:szCs w:val="18"/>
              </w:rPr>
            </w:pPr>
            <w:r w:rsidRPr="00B66E81">
              <w:rPr>
                <w:rFonts w:cs="Arial"/>
                <w:i/>
                <w:sz w:val="18"/>
                <w:szCs w:val="18"/>
              </w:rPr>
              <w:t>53</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i/>
                <w:sz w:val="18"/>
                <w:szCs w:val="18"/>
              </w:rPr>
            </w:pPr>
            <w:r w:rsidRPr="00B66E81">
              <w:rPr>
                <w:rFonts w:cs="Arial"/>
                <w:i/>
                <w:sz w:val="18"/>
                <w:szCs w:val="18"/>
              </w:rPr>
              <w:t>40</w:t>
            </w:r>
          </w:p>
        </w:tc>
        <w:tc>
          <w:tcPr>
            <w:tcW w:w="11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i/>
                <w:sz w:val="18"/>
                <w:szCs w:val="18"/>
              </w:rPr>
            </w:pPr>
            <w:r w:rsidRPr="00B66E81">
              <w:rPr>
                <w:rFonts w:cs="Arial"/>
                <w:i/>
                <w:sz w:val="18"/>
                <w:szCs w:val="18"/>
              </w:rPr>
              <w:t>144</w:t>
            </w:r>
          </w:p>
        </w:tc>
        <w:tc>
          <w:tcPr>
            <w:tcW w:w="102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i/>
                <w:sz w:val="18"/>
                <w:szCs w:val="18"/>
              </w:rPr>
            </w:pPr>
            <w:r w:rsidRPr="00B66E81">
              <w:rPr>
                <w:rFonts w:cs="Arial"/>
                <w:i/>
                <w:sz w:val="18"/>
                <w:szCs w:val="18"/>
              </w:rPr>
              <w:t>210</w:t>
            </w:r>
          </w:p>
        </w:tc>
        <w:tc>
          <w:tcPr>
            <w:tcW w:w="1100" w:type="dxa"/>
            <w:noWrap/>
            <w:hideMark/>
          </w:tcPr>
          <w:p w:rsidR="00A67F58" w:rsidRPr="00B66E81" w:rsidRDefault="00A67F58" w:rsidP="005E7ED4">
            <w:pPr>
              <w:spacing w:line="240" w:lineRule="auto"/>
              <w:jc w:val="center"/>
              <w:cnfStyle w:val="000000000000" w:firstRow="0" w:lastRow="0" w:firstColumn="0" w:lastColumn="0" w:oddVBand="0" w:evenVBand="0" w:oddHBand="0" w:evenHBand="0" w:firstRowFirstColumn="0" w:firstRowLastColumn="0" w:lastRowFirstColumn="0" w:lastRowLastColumn="0"/>
              <w:rPr>
                <w:rFonts w:cs="Arial"/>
                <w:i/>
                <w:sz w:val="18"/>
                <w:szCs w:val="18"/>
              </w:rPr>
            </w:pPr>
            <w:r w:rsidRPr="00B66E81">
              <w:rPr>
                <w:rFonts w:cs="Arial"/>
                <w:i/>
                <w:sz w:val="18"/>
                <w:szCs w:val="18"/>
              </w:rPr>
              <w:t>240</w:t>
            </w:r>
          </w:p>
        </w:tc>
      </w:tr>
    </w:tbl>
    <w:p w:rsidR="00A67F58" w:rsidRPr="00B66E81" w:rsidRDefault="00F662F3" w:rsidP="00A67F58">
      <w:pPr>
        <w:pStyle w:val="Kpalrs"/>
        <w:keepNext/>
      </w:pPr>
      <w:r>
        <w:fldChar w:fldCharType="begin"/>
      </w:r>
      <w:r>
        <w:instrText xml:space="preserve"> SEQ táblázat \* ARABIC </w:instrText>
      </w:r>
      <w:r>
        <w:fldChar w:fldCharType="separate"/>
      </w:r>
      <w:bookmarkStart w:id="123" w:name="_Toc421781375"/>
      <w:r w:rsidR="00B55DA8">
        <w:rPr>
          <w:noProof/>
        </w:rPr>
        <w:t>16</w:t>
      </w:r>
      <w:r>
        <w:rPr>
          <w:noProof/>
        </w:rPr>
        <w:fldChar w:fldCharType="end"/>
      </w:r>
      <w:r w:rsidR="00A67F58" w:rsidRPr="00B92AB6">
        <w:t xml:space="preserve">. táblázat  </w:t>
      </w:r>
      <w:r w:rsidR="00A67F58" w:rsidRPr="00B92AB6">
        <w:rPr>
          <w:rFonts w:cs="Arial"/>
        </w:rPr>
        <w:t xml:space="preserve">Az óvodáskorú gyerekek száma és intézményi kapacitás a kerületben. </w:t>
      </w:r>
      <w:r w:rsidR="00A67F58">
        <w:rPr>
          <w:rFonts w:cs="Arial"/>
        </w:rPr>
        <w:br/>
      </w:r>
      <w:r w:rsidR="00A67F58" w:rsidRPr="00B92AB6">
        <w:t>Forrás: Helyi Vizuál Regiszter, KIR-</w:t>
      </w:r>
      <w:r w:rsidR="00A67F58" w:rsidRPr="00B66E81">
        <w:t>STAT 2012</w:t>
      </w:r>
      <w:bookmarkEnd w:id="123"/>
    </w:p>
    <w:p w:rsidR="00A67F58" w:rsidRDefault="00A67F58" w:rsidP="00DA6AA6">
      <w:pPr>
        <w:pStyle w:val="ITSSzovegtest"/>
      </w:pPr>
    </w:p>
    <w:p w:rsidR="00A67F58" w:rsidRPr="00F760B5" w:rsidRDefault="00A67F58" w:rsidP="00DA6AA6">
      <w:pPr>
        <w:pStyle w:val="ITSSzovegtest"/>
      </w:pPr>
      <w:r w:rsidRPr="00F760B5">
        <w:t>A kerületben 12 óvoda működik, ebből 7 önkormányzati, 3 egyházi, egy ELTE fenntartású és egyet a szerb országos önkormányzat tart fent. Az egyházi intézmények közül az Amerikai Alapítványi Óvoda (Magyaro</w:t>
      </w:r>
      <w:r w:rsidRPr="00F760B5">
        <w:t>r</w:t>
      </w:r>
      <w:r w:rsidRPr="00F760B5">
        <w:t>szági Autonóm Ortodox Izraelita Hitközség) 25 fővel közoktatási megállapodással vesz részt az óvodai fel</w:t>
      </w:r>
      <w:r w:rsidRPr="00F760B5">
        <w:t>a</w:t>
      </w:r>
      <w:r w:rsidRPr="00F760B5">
        <w:t>datellátásban.</w:t>
      </w:r>
    </w:p>
    <w:tbl>
      <w:tblPr>
        <w:tblStyle w:val="ITSTablazat"/>
        <w:tblW w:w="0" w:type="auto"/>
        <w:jc w:val="center"/>
        <w:tblLook w:val="00A0" w:firstRow="1" w:lastRow="0" w:firstColumn="1" w:lastColumn="0" w:noHBand="0" w:noVBand="0"/>
      </w:tblPr>
      <w:tblGrid>
        <w:gridCol w:w="3190"/>
        <w:gridCol w:w="896"/>
        <w:gridCol w:w="2085"/>
      </w:tblGrid>
      <w:tr w:rsidR="00A67F58" w:rsidRPr="00B66E81" w:rsidTr="005E7ED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rsidR="00A67F58" w:rsidRPr="00B92AB6" w:rsidRDefault="00A67F58" w:rsidP="005E7ED4">
            <w:pPr>
              <w:keepNext/>
              <w:keepLines/>
              <w:spacing w:before="0" w:after="0" w:line="240" w:lineRule="auto"/>
              <w:jc w:val="center"/>
              <w:rPr>
                <w:rFonts w:eastAsia="Calibri"/>
                <w:b/>
                <w:bCs/>
                <w:sz w:val="20"/>
                <w:szCs w:val="20"/>
              </w:rPr>
            </w:pPr>
            <w:r w:rsidRPr="00B92AB6">
              <w:rPr>
                <w:rFonts w:eastAsia="Calibri"/>
                <w:b/>
                <w:sz w:val="20"/>
                <w:szCs w:val="20"/>
              </w:rPr>
              <w:lastRenderedPageBreak/>
              <w:t>Intézmény neve,</w:t>
            </w:r>
          </w:p>
          <w:p w:rsidR="00A67F58" w:rsidRPr="00B92AB6" w:rsidRDefault="00A67F58" w:rsidP="005E7ED4">
            <w:pPr>
              <w:keepNext/>
              <w:keepLines/>
              <w:spacing w:before="0" w:after="0" w:line="240" w:lineRule="auto"/>
              <w:jc w:val="center"/>
              <w:rPr>
                <w:rFonts w:eastAsia="Calibri"/>
                <w:b/>
                <w:bCs/>
                <w:sz w:val="20"/>
                <w:szCs w:val="20"/>
              </w:rPr>
            </w:pPr>
            <w:r w:rsidRPr="00B92AB6">
              <w:rPr>
                <w:rFonts w:eastAsia="Calibri"/>
                <w:b/>
                <w:sz w:val="20"/>
                <w:szCs w:val="20"/>
              </w:rPr>
              <w:t>telephely címe</w:t>
            </w:r>
          </w:p>
        </w:tc>
        <w:tc>
          <w:tcPr>
            <w:tcW w:w="0" w:type="auto"/>
            <w:gridSpan w:val="2"/>
          </w:tcPr>
          <w:p w:rsidR="00A67F58" w:rsidRPr="00B92AB6" w:rsidRDefault="00A67F58" w:rsidP="005E7ED4">
            <w:pPr>
              <w:keepNext/>
              <w:keepLines/>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bCs/>
                <w:sz w:val="20"/>
                <w:szCs w:val="20"/>
              </w:rPr>
            </w:pPr>
            <w:r w:rsidRPr="00B92AB6">
              <w:rPr>
                <w:rFonts w:eastAsia="Calibri"/>
                <w:b/>
                <w:sz w:val="20"/>
                <w:szCs w:val="20"/>
              </w:rPr>
              <w:t>Önkormányzati fenntartású Óvodák</w:t>
            </w:r>
          </w:p>
        </w:tc>
      </w:tr>
      <w:tr w:rsidR="00A67F58" w:rsidRPr="00B66E81" w:rsidTr="005E7ED4">
        <w:trPr>
          <w:trHeight w:val="780"/>
          <w:jc w:val="center"/>
        </w:trPr>
        <w:tc>
          <w:tcPr>
            <w:cnfStyle w:val="001000000000" w:firstRow="0" w:lastRow="0" w:firstColumn="1" w:lastColumn="0" w:oddVBand="0" w:evenVBand="0" w:oddHBand="0" w:evenHBand="0" w:firstRowFirstColumn="0" w:firstRowLastColumn="0" w:lastRowFirstColumn="0" w:lastRowLastColumn="0"/>
            <w:tcW w:w="0" w:type="auto"/>
            <w:vMerge/>
          </w:tcPr>
          <w:p w:rsidR="00A67F58" w:rsidRPr="00B92AB6" w:rsidRDefault="00A67F58" w:rsidP="005E7ED4">
            <w:pPr>
              <w:keepNext/>
              <w:keepLines/>
              <w:spacing w:before="0" w:after="0" w:line="240" w:lineRule="auto"/>
              <w:rPr>
                <w:rFonts w:eastAsia="Calibri"/>
                <w:b/>
                <w:bCs/>
                <w:szCs w:val="20"/>
              </w:rPr>
            </w:pPr>
          </w:p>
        </w:tc>
        <w:tc>
          <w:tcPr>
            <w:tcW w:w="0" w:type="auto"/>
          </w:tcPr>
          <w:p w:rsidR="00A67F58" w:rsidRPr="00B92AB6" w:rsidRDefault="00A67F58" w:rsidP="005E7ED4">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bCs/>
                <w:szCs w:val="20"/>
              </w:rPr>
            </w:pPr>
            <w:r w:rsidRPr="00B92AB6">
              <w:rPr>
                <w:rFonts w:eastAsia="Calibri"/>
                <w:b/>
                <w:bCs/>
                <w:szCs w:val="20"/>
              </w:rPr>
              <w:t>férőhely</w:t>
            </w:r>
          </w:p>
        </w:tc>
        <w:tc>
          <w:tcPr>
            <w:tcW w:w="0" w:type="auto"/>
          </w:tcPr>
          <w:p w:rsidR="00A67F58" w:rsidRPr="00B92AB6" w:rsidRDefault="00A67F58" w:rsidP="005E7ED4">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bCs/>
                <w:szCs w:val="20"/>
              </w:rPr>
            </w:pPr>
            <w:r>
              <w:rPr>
                <w:rFonts w:eastAsia="Calibri"/>
                <w:b/>
                <w:bCs/>
                <w:szCs w:val="20"/>
              </w:rPr>
              <w:t xml:space="preserve">   </w:t>
            </w:r>
            <w:r w:rsidRPr="00B92AB6">
              <w:rPr>
                <w:rFonts w:eastAsia="Calibri"/>
                <w:b/>
                <w:bCs/>
                <w:szCs w:val="20"/>
              </w:rPr>
              <w:t xml:space="preserve">gyermekek száma </w:t>
            </w:r>
          </w:p>
        </w:tc>
      </w:tr>
      <w:tr w:rsidR="00A67F58" w:rsidRPr="00B66E81" w:rsidTr="005E7ED4">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tcPr>
          <w:p w:rsidR="00A67F58" w:rsidRPr="00B92AB6" w:rsidRDefault="00A67F58" w:rsidP="005E7ED4">
            <w:pPr>
              <w:keepNext/>
              <w:keepLines/>
              <w:spacing w:before="0" w:after="0" w:line="240" w:lineRule="auto"/>
              <w:rPr>
                <w:rFonts w:eastAsia="Calibri"/>
                <w:szCs w:val="20"/>
              </w:rPr>
            </w:pPr>
            <w:r w:rsidRPr="00B92AB6">
              <w:rPr>
                <w:rFonts w:eastAsia="Calibri"/>
                <w:szCs w:val="20"/>
              </w:rPr>
              <w:t>Bóbita Óvoda</w:t>
            </w:r>
          </w:p>
          <w:p w:rsidR="00A67F58" w:rsidRPr="00B92AB6" w:rsidRDefault="00A67F58" w:rsidP="005E7ED4">
            <w:pPr>
              <w:keepNext/>
              <w:keepLines/>
              <w:spacing w:before="0" w:after="0" w:line="240" w:lineRule="auto"/>
              <w:rPr>
                <w:rFonts w:eastAsia="Calibri"/>
                <w:szCs w:val="20"/>
              </w:rPr>
            </w:pPr>
            <w:r w:rsidRPr="00B92AB6">
              <w:rPr>
                <w:rFonts w:eastAsia="Calibri"/>
                <w:szCs w:val="20"/>
              </w:rPr>
              <w:t>1072 Budapest, Akácfa u. 32.</w:t>
            </w:r>
          </w:p>
        </w:tc>
        <w:tc>
          <w:tcPr>
            <w:tcW w:w="0" w:type="auto"/>
            <w:noWrap/>
          </w:tcPr>
          <w:p w:rsidR="00A67F58" w:rsidRPr="00B92AB6" w:rsidRDefault="00A67F58" w:rsidP="005E7ED4">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sidRPr="00B92AB6">
              <w:rPr>
                <w:rFonts w:eastAsia="Calibri"/>
                <w:color w:val="000000"/>
                <w:szCs w:val="20"/>
              </w:rPr>
              <w:t>114</w:t>
            </w:r>
          </w:p>
        </w:tc>
        <w:tc>
          <w:tcPr>
            <w:tcW w:w="0" w:type="auto"/>
            <w:noWrap/>
          </w:tcPr>
          <w:p w:rsidR="00A67F58" w:rsidRPr="00B92AB6" w:rsidRDefault="000840AF" w:rsidP="005E7ED4">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Pr>
                <w:rFonts w:eastAsia="Calibri"/>
                <w:color w:val="000000"/>
                <w:szCs w:val="20"/>
              </w:rPr>
              <w:t>111</w:t>
            </w:r>
          </w:p>
        </w:tc>
      </w:tr>
      <w:tr w:rsidR="00A67F58" w:rsidRPr="00B66E81" w:rsidTr="005E7ED4">
        <w:trPr>
          <w:trHeight w:val="315"/>
          <w:jc w:val="center"/>
        </w:trPr>
        <w:tc>
          <w:tcPr>
            <w:cnfStyle w:val="001000000000" w:firstRow="0" w:lastRow="0" w:firstColumn="1" w:lastColumn="0" w:oddVBand="0" w:evenVBand="0" w:oddHBand="0" w:evenHBand="0" w:firstRowFirstColumn="0" w:firstRowLastColumn="0" w:lastRowFirstColumn="0" w:lastRowLastColumn="0"/>
            <w:tcW w:w="0" w:type="auto"/>
            <w:noWrap/>
          </w:tcPr>
          <w:p w:rsidR="00A67F58" w:rsidRPr="00B92AB6" w:rsidRDefault="00A67F58" w:rsidP="005E7ED4">
            <w:pPr>
              <w:keepNext/>
              <w:keepLines/>
              <w:spacing w:before="0" w:after="0" w:line="240" w:lineRule="auto"/>
              <w:rPr>
                <w:rFonts w:eastAsia="Calibri"/>
                <w:szCs w:val="20"/>
              </w:rPr>
            </w:pPr>
            <w:r w:rsidRPr="00B92AB6">
              <w:rPr>
                <w:rFonts w:eastAsia="Calibri"/>
                <w:szCs w:val="20"/>
              </w:rPr>
              <w:t>Brunszvik Teréz Óvoda</w:t>
            </w:r>
          </w:p>
          <w:p w:rsidR="00A67F58" w:rsidRPr="00B92AB6" w:rsidRDefault="00A67F58" w:rsidP="005E7ED4">
            <w:pPr>
              <w:keepNext/>
              <w:keepLines/>
              <w:spacing w:before="0" w:after="0" w:line="240" w:lineRule="auto"/>
              <w:rPr>
                <w:rFonts w:eastAsia="Calibri"/>
                <w:szCs w:val="20"/>
              </w:rPr>
            </w:pPr>
            <w:r w:rsidRPr="00B92AB6">
              <w:rPr>
                <w:rFonts w:eastAsia="Calibri"/>
                <w:szCs w:val="20"/>
              </w:rPr>
              <w:t>1076 Budapest, Rózsák tere 6-7.</w:t>
            </w:r>
          </w:p>
        </w:tc>
        <w:tc>
          <w:tcPr>
            <w:tcW w:w="0" w:type="auto"/>
            <w:noWrap/>
          </w:tcPr>
          <w:p w:rsidR="00A67F58" w:rsidRPr="00B92AB6" w:rsidRDefault="000840AF" w:rsidP="005E7ED4">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Pr>
                <w:rFonts w:eastAsia="Calibri"/>
                <w:color w:val="000000"/>
                <w:szCs w:val="20"/>
              </w:rPr>
              <w:t>88</w:t>
            </w:r>
          </w:p>
        </w:tc>
        <w:tc>
          <w:tcPr>
            <w:tcW w:w="0" w:type="auto"/>
            <w:noWrap/>
          </w:tcPr>
          <w:p w:rsidR="00A67F58" w:rsidRPr="00B92AB6" w:rsidRDefault="000840AF" w:rsidP="005E7ED4">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Pr>
                <w:rFonts w:eastAsia="Calibri"/>
                <w:color w:val="000000"/>
                <w:szCs w:val="20"/>
              </w:rPr>
              <w:t>96</w:t>
            </w:r>
          </w:p>
        </w:tc>
      </w:tr>
      <w:tr w:rsidR="00A67F58" w:rsidRPr="00B66E81" w:rsidTr="005E7ED4">
        <w:trPr>
          <w:trHeight w:val="315"/>
          <w:jc w:val="center"/>
        </w:trPr>
        <w:tc>
          <w:tcPr>
            <w:cnfStyle w:val="001000000000" w:firstRow="0" w:lastRow="0" w:firstColumn="1" w:lastColumn="0" w:oddVBand="0" w:evenVBand="0" w:oddHBand="0" w:evenHBand="0" w:firstRowFirstColumn="0" w:firstRowLastColumn="0" w:lastRowFirstColumn="0" w:lastRowLastColumn="0"/>
            <w:tcW w:w="0" w:type="auto"/>
            <w:noWrap/>
          </w:tcPr>
          <w:p w:rsidR="00A67F58" w:rsidRPr="00B92AB6" w:rsidRDefault="00A67F58" w:rsidP="005E7ED4">
            <w:pPr>
              <w:keepNext/>
              <w:keepLines/>
              <w:spacing w:before="0" w:after="0" w:line="240" w:lineRule="auto"/>
              <w:rPr>
                <w:rFonts w:eastAsia="Calibri"/>
                <w:bCs/>
                <w:szCs w:val="20"/>
              </w:rPr>
            </w:pPr>
            <w:r w:rsidRPr="00B92AB6">
              <w:rPr>
                <w:rFonts w:eastAsia="Calibri"/>
                <w:szCs w:val="20"/>
              </w:rPr>
              <w:t>Csicsergő Óvoda</w:t>
            </w:r>
          </w:p>
          <w:p w:rsidR="00A67F58" w:rsidRPr="00B92AB6" w:rsidRDefault="00A67F58" w:rsidP="005E7ED4">
            <w:pPr>
              <w:keepNext/>
              <w:keepLines/>
              <w:spacing w:before="0" w:after="0" w:line="240" w:lineRule="auto"/>
              <w:rPr>
                <w:rFonts w:eastAsia="Calibri"/>
                <w:bCs/>
                <w:szCs w:val="20"/>
              </w:rPr>
            </w:pPr>
            <w:r w:rsidRPr="00B92AB6">
              <w:rPr>
                <w:rFonts w:eastAsia="Calibri"/>
                <w:szCs w:val="20"/>
              </w:rPr>
              <w:t>1073 Budapest, Dob. u. 102.</w:t>
            </w:r>
          </w:p>
        </w:tc>
        <w:tc>
          <w:tcPr>
            <w:tcW w:w="0" w:type="auto"/>
            <w:noWrap/>
          </w:tcPr>
          <w:p w:rsidR="00A67F58" w:rsidRPr="00B92AB6" w:rsidRDefault="00A67F58" w:rsidP="005E7ED4">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sidRPr="00B92AB6">
              <w:rPr>
                <w:rFonts w:eastAsia="Calibri"/>
                <w:color w:val="000000"/>
                <w:szCs w:val="20"/>
              </w:rPr>
              <w:t>200</w:t>
            </w:r>
          </w:p>
        </w:tc>
        <w:tc>
          <w:tcPr>
            <w:tcW w:w="0" w:type="auto"/>
            <w:noWrap/>
          </w:tcPr>
          <w:p w:rsidR="00A67F58" w:rsidRPr="00B92AB6" w:rsidRDefault="00A67F58" w:rsidP="000840AF">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sidRPr="00B92AB6">
              <w:rPr>
                <w:rFonts w:eastAsia="Calibri"/>
                <w:color w:val="000000"/>
                <w:szCs w:val="20"/>
              </w:rPr>
              <w:t>18</w:t>
            </w:r>
            <w:r w:rsidR="000840AF">
              <w:rPr>
                <w:rFonts w:eastAsia="Calibri"/>
                <w:color w:val="000000"/>
                <w:szCs w:val="20"/>
              </w:rPr>
              <w:t>2</w:t>
            </w:r>
          </w:p>
        </w:tc>
      </w:tr>
      <w:tr w:rsidR="00A67F58" w:rsidRPr="00B66E81" w:rsidTr="005E7ED4">
        <w:trPr>
          <w:trHeight w:val="315"/>
          <w:jc w:val="center"/>
        </w:trPr>
        <w:tc>
          <w:tcPr>
            <w:cnfStyle w:val="001000000000" w:firstRow="0" w:lastRow="0" w:firstColumn="1" w:lastColumn="0" w:oddVBand="0" w:evenVBand="0" w:oddHBand="0" w:evenHBand="0" w:firstRowFirstColumn="0" w:firstRowLastColumn="0" w:lastRowFirstColumn="0" w:lastRowLastColumn="0"/>
            <w:tcW w:w="0" w:type="auto"/>
            <w:noWrap/>
          </w:tcPr>
          <w:p w:rsidR="00A67F58" w:rsidRPr="00B92AB6" w:rsidRDefault="00A67F58" w:rsidP="005E7ED4">
            <w:pPr>
              <w:keepNext/>
              <w:keepLines/>
              <w:spacing w:before="0" w:after="0" w:line="240" w:lineRule="auto"/>
              <w:rPr>
                <w:rFonts w:eastAsia="Calibri"/>
                <w:bCs/>
                <w:szCs w:val="20"/>
              </w:rPr>
            </w:pPr>
            <w:r w:rsidRPr="00B92AB6">
              <w:rPr>
                <w:rFonts w:eastAsia="Calibri"/>
                <w:szCs w:val="20"/>
              </w:rPr>
              <w:t>Dob Óvoda</w:t>
            </w:r>
          </w:p>
          <w:p w:rsidR="00A67F58" w:rsidRPr="00B92AB6" w:rsidRDefault="00A67F58" w:rsidP="005E7ED4">
            <w:pPr>
              <w:keepNext/>
              <w:keepLines/>
              <w:spacing w:before="0" w:after="0" w:line="240" w:lineRule="auto"/>
              <w:rPr>
                <w:rFonts w:eastAsia="Calibri"/>
                <w:bCs/>
                <w:szCs w:val="20"/>
              </w:rPr>
            </w:pPr>
            <w:r w:rsidRPr="00B92AB6">
              <w:rPr>
                <w:rFonts w:eastAsia="Calibri"/>
                <w:szCs w:val="20"/>
              </w:rPr>
              <w:t>1074 Budapest, Dob u. 95.</w:t>
            </w:r>
          </w:p>
        </w:tc>
        <w:tc>
          <w:tcPr>
            <w:tcW w:w="0" w:type="auto"/>
            <w:noWrap/>
          </w:tcPr>
          <w:p w:rsidR="00A67F58" w:rsidRPr="00B92AB6" w:rsidRDefault="000840AF" w:rsidP="005E7ED4">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Pr>
                <w:rFonts w:eastAsia="Calibri"/>
                <w:color w:val="000000"/>
                <w:szCs w:val="20"/>
              </w:rPr>
              <w:t>101</w:t>
            </w:r>
          </w:p>
        </w:tc>
        <w:tc>
          <w:tcPr>
            <w:tcW w:w="0" w:type="auto"/>
            <w:noWrap/>
          </w:tcPr>
          <w:p w:rsidR="00A67F58" w:rsidRPr="00B92AB6" w:rsidRDefault="00A67F58" w:rsidP="000840AF">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sidRPr="00B92AB6">
              <w:rPr>
                <w:rFonts w:eastAsia="Calibri"/>
                <w:color w:val="000000"/>
                <w:szCs w:val="20"/>
              </w:rPr>
              <w:t>9</w:t>
            </w:r>
            <w:r w:rsidR="000840AF">
              <w:rPr>
                <w:rFonts w:eastAsia="Calibri"/>
                <w:color w:val="000000"/>
                <w:szCs w:val="20"/>
              </w:rPr>
              <w:t>8</w:t>
            </w:r>
          </w:p>
        </w:tc>
      </w:tr>
      <w:tr w:rsidR="00A67F58" w:rsidRPr="00B66E81" w:rsidTr="005E7ED4">
        <w:trPr>
          <w:trHeight w:val="315"/>
          <w:jc w:val="center"/>
        </w:trPr>
        <w:tc>
          <w:tcPr>
            <w:cnfStyle w:val="001000000000" w:firstRow="0" w:lastRow="0" w:firstColumn="1" w:lastColumn="0" w:oddVBand="0" w:evenVBand="0" w:oddHBand="0" w:evenHBand="0" w:firstRowFirstColumn="0" w:firstRowLastColumn="0" w:lastRowFirstColumn="0" w:lastRowLastColumn="0"/>
            <w:tcW w:w="0" w:type="auto"/>
            <w:noWrap/>
          </w:tcPr>
          <w:p w:rsidR="00A67F58" w:rsidRPr="00B92AB6" w:rsidRDefault="00A67F58" w:rsidP="005E7ED4">
            <w:pPr>
              <w:keepNext/>
              <w:keepLines/>
              <w:spacing w:before="0" w:after="0" w:line="240" w:lineRule="auto"/>
              <w:rPr>
                <w:rFonts w:eastAsia="Calibri"/>
                <w:bCs/>
                <w:szCs w:val="20"/>
              </w:rPr>
            </w:pPr>
            <w:r w:rsidRPr="00B92AB6">
              <w:rPr>
                <w:rFonts w:eastAsia="Calibri"/>
                <w:szCs w:val="20"/>
              </w:rPr>
              <w:t>Kópévár Óvoda</w:t>
            </w:r>
          </w:p>
          <w:p w:rsidR="00A67F58" w:rsidRPr="00B92AB6" w:rsidRDefault="00A67F58" w:rsidP="005E7ED4">
            <w:pPr>
              <w:keepNext/>
              <w:keepLines/>
              <w:spacing w:before="0" w:after="0" w:line="240" w:lineRule="auto"/>
              <w:rPr>
                <w:rFonts w:eastAsia="Calibri"/>
                <w:bCs/>
                <w:szCs w:val="20"/>
              </w:rPr>
            </w:pPr>
            <w:r w:rsidRPr="00B92AB6">
              <w:rPr>
                <w:rFonts w:eastAsia="Calibri"/>
                <w:szCs w:val="20"/>
              </w:rPr>
              <w:t>1078 Budapest, István u. 37.</w:t>
            </w:r>
          </w:p>
        </w:tc>
        <w:tc>
          <w:tcPr>
            <w:tcW w:w="0" w:type="auto"/>
            <w:noWrap/>
          </w:tcPr>
          <w:p w:rsidR="00A67F58" w:rsidRPr="00B92AB6" w:rsidRDefault="000840AF" w:rsidP="000840AF">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Pr>
                <w:rFonts w:eastAsia="Calibri"/>
                <w:color w:val="000000"/>
                <w:szCs w:val="20"/>
              </w:rPr>
              <w:t>193</w:t>
            </w:r>
          </w:p>
        </w:tc>
        <w:tc>
          <w:tcPr>
            <w:tcW w:w="0" w:type="auto"/>
            <w:noWrap/>
          </w:tcPr>
          <w:p w:rsidR="00A67F58" w:rsidRPr="00B92AB6" w:rsidRDefault="00A67F58" w:rsidP="000840AF">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sidRPr="00B92AB6">
              <w:rPr>
                <w:rFonts w:eastAsia="Calibri"/>
                <w:color w:val="000000"/>
                <w:szCs w:val="20"/>
              </w:rPr>
              <w:t>1</w:t>
            </w:r>
            <w:r w:rsidR="000840AF">
              <w:rPr>
                <w:rFonts w:eastAsia="Calibri"/>
                <w:color w:val="000000"/>
                <w:szCs w:val="20"/>
              </w:rPr>
              <w:t>71</w:t>
            </w:r>
          </w:p>
        </w:tc>
      </w:tr>
      <w:tr w:rsidR="00A67F58" w:rsidRPr="00B66E81" w:rsidTr="005E7ED4">
        <w:trPr>
          <w:trHeight w:val="315"/>
          <w:jc w:val="center"/>
        </w:trPr>
        <w:tc>
          <w:tcPr>
            <w:cnfStyle w:val="001000000000" w:firstRow="0" w:lastRow="0" w:firstColumn="1" w:lastColumn="0" w:oddVBand="0" w:evenVBand="0" w:oddHBand="0" w:evenHBand="0" w:firstRowFirstColumn="0" w:firstRowLastColumn="0" w:lastRowFirstColumn="0" w:lastRowLastColumn="0"/>
            <w:tcW w:w="0" w:type="auto"/>
            <w:noWrap/>
          </w:tcPr>
          <w:p w:rsidR="00A67F58" w:rsidRPr="00B92AB6" w:rsidRDefault="00A67F58" w:rsidP="005E7ED4">
            <w:pPr>
              <w:keepNext/>
              <w:keepLines/>
              <w:spacing w:before="0" w:after="0" w:line="240" w:lineRule="auto"/>
              <w:rPr>
                <w:rFonts w:eastAsia="Calibri"/>
                <w:bCs/>
                <w:szCs w:val="20"/>
              </w:rPr>
            </w:pPr>
            <w:r w:rsidRPr="00B92AB6">
              <w:rPr>
                <w:rFonts w:eastAsia="Calibri"/>
                <w:szCs w:val="20"/>
              </w:rPr>
              <w:t>Magonc Óvoda</w:t>
            </w:r>
          </w:p>
          <w:p w:rsidR="00A67F58" w:rsidRPr="00B92AB6" w:rsidRDefault="00A67F58" w:rsidP="005E7ED4">
            <w:pPr>
              <w:keepNext/>
              <w:keepLines/>
              <w:spacing w:before="0" w:after="0" w:line="240" w:lineRule="auto"/>
              <w:rPr>
                <w:rFonts w:eastAsia="Calibri"/>
                <w:bCs/>
                <w:szCs w:val="20"/>
              </w:rPr>
            </w:pPr>
            <w:r w:rsidRPr="00B92AB6">
              <w:rPr>
                <w:rFonts w:eastAsia="Calibri"/>
                <w:szCs w:val="20"/>
              </w:rPr>
              <w:t>1071 Budapest, Városligeti fasor 39-41.</w:t>
            </w:r>
          </w:p>
        </w:tc>
        <w:tc>
          <w:tcPr>
            <w:tcW w:w="0" w:type="auto"/>
            <w:noWrap/>
          </w:tcPr>
          <w:p w:rsidR="00A67F58" w:rsidRPr="00B92AB6" w:rsidRDefault="000840AF" w:rsidP="005E7ED4">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Pr>
                <w:rFonts w:eastAsia="Calibri"/>
                <w:color w:val="000000"/>
                <w:szCs w:val="20"/>
              </w:rPr>
              <w:t>179</w:t>
            </w:r>
          </w:p>
        </w:tc>
        <w:tc>
          <w:tcPr>
            <w:tcW w:w="0" w:type="auto"/>
            <w:noWrap/>
          </w:tcPr>
          <w:p w:rsidR="00A67F58" w:rsidRPr="00B92AB6" w:rsidRDefault="00A67F58" w:rsidP="000840AF">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sidRPr="00B92AB6">
              <w:rPr>
                <w:rFonts w:eastAsia="Calibri"/>
                <w:color w:val="000000"/>
                <w:szCs w:val="20"/>
              </w:rPr>
              <w:t>1</w:t>
            </w:r>
            <w:r w:rsidR="000840AF">
              <w:rPr>
                <w:rFonts w:eastAsia="Calibri"/>
                <w:color w:val="000000"/>
                <w:szCs w:val="20"/>
              </w:rPr>
              <w:t>6</w:t>
            </w:r>
            <w:r w:rsidRPr="00B92AB6">
              <w:rPr>
                <w:rFonts w:eastAsia="Calibri"/>
                <w:color w:val="000000"/>
                <w:szCs w:val="20"/>
              </w:rPr>
              <w:t>6</w:t>
            </w:r>
          </w:p>
        </w:tc>
      </w:tr>
      <w:tr w:rsidR="00A67F58" w:rsidRPr="00B66E81" w:rsidTr="005E7ED4">
        <w:trPr>
          <w:trHeight w:val="315"/>
          <w:jc w:val="center"/>
        </w:trPr>
        <w:tc>
          <w:tcPr>
            <w:cnfStyle w:val="001000000000" w:firstRow="0" w:lastRow="0" w:firstColumn="1" w:lastColumn="0" w:oddVBand="0" w:evenVBand="0" w:oddHBand="0" w:evenHBand="0" w:firstRowFirstColumn="0" w:firstRowLastColumn="0" w:lastRowFirstColumn="0" w:lastRowLastColumn="0"/>
            <w:tcW w:w="0" w:type="auto"/>
            <w:noWrap/>
          </w:tcPr>
          <w:p w:rsidR="00A67F58" w:rsidRPr="00B92AB6" w:rsidRDefault="00A67F58" w:rsidP="005E7ED4">
            <w:pPr>
              <w:keepNext/>
              <w:keepLines/>
              <w:spacing w:before="0" w:after="0" w:line="240" w:lineRule="auto"/>
              <w:rPr>
                <w:rFonts w:eastAsia="Calibri"/>
                <w:bCs/>
                <w:szCs w:val="20"/>
              </w:rPr>
            </w:pPr>
            <w:r w:rsidRPr="00B92AB6">
              <w:rPr>
                <w:rFonts w:eastAsia="Calibri"/>
                <w:szCs w:val="20"/>
              </w:rPr>
              <w:t>Nefelejcs Óvoda</w:t>
            </w:r>
          </w:p>
          <w:p w:rsidR="00A67F58" w:rsidRPr="00B92AB6" w:rsidRDefault="00A67F58" w:rsidP="005E7ED4">
            <w:pPr>
              <w:keepNext/>
              <w:keepLines/>
              <w:spacing w:before="0" w:after="0" w:line="240" w:lineRule="auto"/>
              <w:rPr>
                <w:rFonts w:eastAsia="Calibri"/>
                <w:bCs/>
                <w:szCs w:val="20"/>
              </w:rPr>
            </w:pPr>
            <w:r w:rsidRPr="00B92AB6">
              <w:rPr>
                <w:rFonts w:eastAsia="Calibri"/>
                <w:szCs w:val="20"/>
              </w:rPr>
              <w:t>1071 Budapest, Nefelejcs u. 62.</w:t>
            </w:r>
          </w:p>
        </w:tc>
        <w:tc>
          <w:tcPr>
            <w:tcW w:w="0" w:type="auto"/>
            <w:noWrap/>
          </w:tcPr>
          <w:p w:rsidR="00A67F58" w:rsidRPr="00B92AB6" w:rsidRDefault="00A67F58" w:rsidP="000840AF">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sidRPr="00B92AB6">
              <w:rPr>
                <w:rFonts w:eastAsia="Calibri"/>
                <w:color w:val="000000"/>
                <w:szCs w:val="20"/>
              </w:rPr>
              <w:t>1</w:t>
            </w:r>
            <w:r w:rsidR="000840AF">
              <w:rPr>
                <w:rFonts w:eastAsia="Calibri"/>
                <w:color w:val="000000"/>
                <w:szCs w:val="20"/>
              </w:rPr>
              <w:t>27</w:t>
            </w:r>
          </w:p>
        </w:tc>
        <w:tc>
          <w:tcPr>
            <w:tcW w:w="0" w:type="auto"/>
            <w:noWrap/>
          </w:tcPr>
          <w:p w:rsidR="00A67F58" w:rsidRPr="00B92AB6" w:rsidRDefault="00A67F58" w:rsidP="000840AF">
            <w:pPr>
              <w:keepNext/>
              <w:keepLine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color w:val="000000"/>
                <w:szCs w:val="20"/>
              </w:rPr>
            </w:pPr>
            <w:r w:rsidRPr="00B92AB6">
              <w:rPr>
                <w:rFonts w:eastAsia="Calibri"/>
                <w:color w:val="000000"/>
                <w:szCs w:val="20"/>
              </w:rPr>
              <w:t>12</w:t>
            </w:r>
            <w:bookmarkStart w:id="124" w:name="_GoBack"/>
            <w:r w:rsidR="000840AF">
              <w:rPr>
                <w:rFonts w:eastAsia="Calibri"/>
                <w:color w:val="000000"/>
                <w:szCs w:val="20"/>
              </w:rPr>
              <w:t>6</w:t>
            </w:r>
            <w:bookmarkEnd w:id="124"/>
          </w:p>
        </w:tc>
      </w:tr>
    </w:tbl>
    <w:p w:rsidR="00A67F58" w:rsidRPr="00B66E81" w:rsidRDefault="00F662F3" w:rsidP="00A67F58">
      <w:pPr>
        <w:pStyle w:val="Kpalrs"/>
      </w:pPr>
      <w:r>
        <w:fldChar w:fldCharType="begin"/>
      </w:r>
      <w:r>
        <w:instrText xml:space="preserve"> SEQ táblázat \* ARABIC </w:instrText>
      </w:r>
      <w:r>
        <w:fldChar w:fldCharType="separate"/>
      </w:r>
      <w:bookmarkStart w:id="125" w:name="_Toc421781376"/>
      <w:r w:rsidR="00B55DA8">
        <w:rPr>
          <w:noProof/>
        </w:rPr>
        <w:t>17</w:t>
      </w:r>
      <w:r>
        <w:rPr>
          <w:noProof/>
        </w:rPr>
        <w:fldChar w:fldCharType="end"/>
      </w:r>
      <w:r w:rsidR="00A67F58">
        <w:t xml:space="preserve">. táblázat  Önkormányzati fenntartású óvodák kapacitás kihasználtsága, 2014 09. hó. </w:t>
      </w:r>
      <w:r w:rsidR="00A67F58">
        <w:br/>
        <w:t>Forrás: Önkormányzati adatszolgáltatás.</w:t>
      </w:r>
      <w:bookmarkEnd w:id="125"/>
    </w:p>
    <w:p w:rsidR="00A67F58" w:rsidRDefault="00A67F58" w:rsidP="00DA6AA6">
      <w:pPr>
        <w:pStyle w:val="ITSSzovegtest"/>
      </w:pPr>
    </w:p>
    <w:p w:rsidR="00A67F58" w:rsidRPr="00B66E81" w:rsidRDefault="00A67F58" w:rsidP="00D37EA6">
      <w:pPr>
        <w:pStyle w:val="ITSSzovegtest"/>
      </w:pPr>
      <w:r>
        <w:t xml:space="preserve">A </w:t>
      </w:r>
      <w:r w:rsidRPr="00B66E81">
        <w:t xml:space="preserve">„Feladatellátási, intézményhálózat-működtetési és köznevelés-fejlesztési terv, 2013-2018” dokumentum </w:t>
      </w:r>
      <w:r>
        <w:t xml:space="preserve">(Oktatási Hivatal) </w:t>
      </w:r>
      <w:r w:rsidRPr="00B66E81">
        <w:t>megállapításai szerint a demográfiai mutatók és a rendelkezésre álló kapacitás ismeret</w:t>
      </w:r>
      <w:r w:rsidRPr="00B66E81">
        <w:t>é</w:t>
      </w:r>
      <w:r w:rsidRPr="00B66E81">
        <w:t>ben középtávon több óvodai csoport indítása szükséges. Az egyház fenntartásában működő óvodák 250 férőhelyére nincs egyoldalú nyilatkozat vagy közoktatási megállapodás. A kötelező feladatellátás biztosít</w:t>
      </w:r>
      <w:r w:rsidRPr="00B66E81">
        <w:t>á</w:t>
      </w:r>
      <w:r w:rsidRPr="00B66E81">
        <w:t xml:space="preserve">sához az önkormányzat nem rendelkezik megfelelő kapacitással. </w:t>
      </w:r>
    </w:p>
    <w:p w:rsidR="00A67F58" w:rsidRPr="00B66E81" w:rsidRDefault="00A67F58" w:rsidP="00D37EA6">
      <w:pPr>
        <w:pStyle w:val="ITSSzovegtest"/>
        <w:rPr>
          <w:rStyle w:val="Kiemels2"/>
        </w:rPr>
      </w:pPr>
      <w:r w:rsidRPr="00B66E81">
        <w:rPr>
          <w:rStyle w:val="Kiemels2"/>
        </w:rPr>
        <w:t>Általános iskolai oktatás</w:t>
      </w:r>
    </w:p>
    <w:p w:rsidR="00A67F58" w:rsidRPr="00BA6946" w:rsidRDefault="00A67F58" w:rsidP="00BA6946">
      <w:pPr>
        <w:pStyle w:val="ITSSzovegtest"/>
      </w:pPr>
      <w:r w:rsidRPr="00DA6AA6">
        <w:t>Erzsébetváro</w:t>
      </w:r>
      <w:r w:rsidRPr="00D37EA6">
        <w:t>sban 9 általános iskolai oktatást nyújtó intézmény működött 2014/2015-ben, ebből 3 állami fenntartású (4 te</w:t>
      </w:r>
      <w:r w:rsidRPr="00BA6946">
        <w:t xml:space="preserve">lephellyel), 3 egyházi fenntartású, egyet az ELTE, egyet a Szerb Országos Önkormányzat és egyet egy alapítvány tart fenn.  </w:t>
      </w:r>
    </w:p>
    <w:p w:rsidR="00A67F58" w:rsidRPr="00B66E81" w:rsidRDefault="00A67F58">
      <w:pPr>
        <w:pStyle w:val="ITSSzovegtest"/>
      </w:pPr>
    </w:p>
    <w:p w:rsidR="00A67F58" w:rsidRPr="00BA6946" w:rsidRDefault="00A67F58" w:rsidP="00D37EA6">
      <w:pPr>
        <w:pStyle w:val="ITSSzovegtest"/>
      </w:pPr>
      <w:r w:rsidRPr="00D37EA6">
        <w:t>Budapest VII. kerület tankerületében a Klebelsberg Intézményfenntartó Központhoz 4 feladatellátási helyen 3 általános iskola tartozik.</w:t>
      </w:r>
      <w:r w:rsidR="00EF257B" w:rsidRPr="00DA6AA6">
        <w:t xml:space="preserve"> Két általános iskola egyben középiskola is. A KLIK által fenntartott általános és középiskoláknak az alábbi</w:t>
      </w:r>
      <w:r w:rsidR="00585D93" w:rsidRPr="00DA6AA6">
        <w:t xml:space="preserve"> tábla</w:t>
      </w:r>
      <w:r w:rsidR="00EF257B" w:rsidRPr="00DA6AA6">
        <w:t xml:space="preserve"> szerint alakult a létszámuk. </w:t>
      </w:r>
      <w:r w:rsidRPr="00DA6AA6">
        <w:t xml:space="preserve"> </w:t>
      </w:r>
      <w:r w:rsidR="00585D93" w:rsidRPr="00DA6AA6">
        <w:t xml:space="preserve">Az adatok azt mutatják, hogy az iskolákban kapacitás felesleg van, de két iskolának is a létszáma növekedett 2013-ról 2014-re. Az Erzsébetvárosi Kéttannyelvű </w:t>
      </w:r>
      <w:r w:rsidR="00585D93" w:rsidRPr="00A51666">
        <w:t>Általános Iskola, Szakközépiskola és Szakiskola</w:t>
      </w:r>
      <w:r w:rsidR="00585D93" w:rsidRPr="00DA6AA6">
        <w:t xml:space="preserve"> az, amelyiknek a létszáma csökken, részben mert az egyik telephelye me</w:t>
      </w:r>
      <w:r w:rsidR="00585D93" w:rsidRPr="00D37EA6">
        <w:t xml:space="preserve">gszűntetésre került. </w:t>
      </w:r>
    </w:p>
    <w:p w:rsidR="00EF257B" w:rsidRPr="00DA6AA6" w:rsidRDefault="00585D93" w:rsidP="00D37EA6">
      <w:pPr>
        <w:pStyle w:val="ITSSzovegtest"/>
      </w:pPr>
      <w:r w:rsidRPr="008F6EDB">
        <w:t>A hátrányos, illetve ha</w:t>
      </w:r>
      <w:r w:rsidRPr="00DA6AA6">
        <w:t xml:space="preserve">lmozottan hátrányos helyzetű (HH és HHH) gyermekek adataiból az látszik, hogy egy iskolában magas a koncentrációjuk és ez a Hernád utcai </w:t>
      </w:r>
      <w:r w:rsidR="00DC468A" w:rsidRPr="00DA6AA6">
        <w:t xml:space="preserve">Baross Gábor Általános Iskola. A HH tanulók száma még az Erzsébetvárosi Kéttannyelvű Iskolának a Kertész utcai telephelyén magas jelentősen. </w:t>
      </w:r>
    </w:p>
    <w:p w:rsidR="00C7213A" w:rsidRDefault="00C7213A"/>
    <w:tbl>
      <w:tblPr>
        <w:tblW w:w="10214" w:type="dxa"/>
        <w:tblInd w:w="62" w:type="dxa"/>
        <w:tblLayout w:type="fixed"/>
        <w:tblCellMar>
          <w:left w:w="70" w:type="dxa"/>
          <w:right w:w="70" w:type="dxa"/>
        </w:tblCellMar>
        <w:tblLook w:val="04A0" w:firstRow="1" w:lastRow="0" w:firstColumn="1" w:lastColumn="0" w:noHBand="0" w:noVBand="1"/>
      </w:tblPr>
      <w:tblGrid>
        <w:gridCol w:w="2427"/>
        <w:gridCol w:w="648"/>
        <w:gridCol w:w="649"/>
        <w:gridCol w:w="649"/>
        <w:gridCol w:w="649"/>
        <w:gridCol w:w="649"/>
        <w:gridCol w:w="649"/>
        <w:gridCol w:w="649"/>
        <w:gridCol w:w="649"/>
        <w:gridCol w:w="649"/>
        <w:gridCol w:w="649"/>
        <w:gridCol w:w="649"/>
        <w:gridCol w:w="649"/>
      </w:tblGrid>
      <w:tr w:rsidR="00585D93" w:rsidRPr="00EF257B" w:rsidTr="00585D93">
        <w:trPr>
          <w:trHeight w:val="615"/>
        </w:trPr>
        <w:tc>
          <w:tcPr>
            <w:tcW w:w="2427" w:type="dxa"/>
            <w:tcBorders>
              <w:top w:val="single" w:sz="12" w:space="0" w:color="auto"/>
              <w:left w:val="single" w:sz="4" w:space="0" w:color="auto"/>
              <w:bottom w:val="single" w:sz="12" w:space="0" w:color="000000"/>
              <w:right w:val="single" w:sz="12" w:space="0" w:color="auto"/>
            </w:tcBorders>
            <w:shd w:val="clear" w:color="auto" w:fill="auto"/>
            <w:vAlign w:val="center"/>
          </w:tcPr>
          <w:p w:rsidR="00585D93" w:rsidRPr="00C7213A" w:rsidRDefault="00585D93" w:rsidP="00EF257B">
            <w:pPr>
              <w:spacing w:line="240" w:lineRule="auto"/>
              <w:rPr>
                <w:b/>
                <w:bCs/>
                <w:color w:val="000000"/>
                <w:sz w:val="20"/>
                <w:szCs w:val="20"/>
              </w:rPr>
            </w:pPr>
          </w:p>
        </w:tc>
        <w:tc>
          <w:tcPr>
            <w:tcW w:w="3893" w:type="dxa"/>
            <w:gridSpan w:val="6"/>
            <w:tcBorders>
              <w:top w:val="single" w:sz="12" w:space="0" w:color="auto"/>
              <w:left w:val="single" w:sz="12" w:space="0" w:color="auto"/>
              <w:bottom w:val="single" w:sz="12" w:space="0" w:color="auto"/>
              <w:right w:val="single" w:sz="12" w:space="0" w:color="auto"/>
            </w:tcBorders>
            <w:shd w:val="clear" w:color="auto" w:fill="auto"/>
            <w:vAlign w:val="center"/>
          </w:tcPr>
          <w:p w:rsidR="00585D93" w:rsidRPr="00C7213A" w:rsidRDefault="00585D93" w:rsidP="00C7213A">
            <w:pPr>
              <w:spacing w:line="240" w:lineRule="auto"/>
              <w:jc w:val="center"/>
              <w:rPr>
                <w:b/>
                <w:bCs/>
                <w:color w:val="000000"/>
                <w:sz w:val="20"/>
                <w:szCs w:val="20"/>
              </w:rPr>
            </w:pPr>
            <w:r w:rsidRPr="00C7213A">
              <w:rPr>
                <w:b/>
                <w:bCs/>
                <w:color w:val="000000"/>
                <w:sz w:val="20"/>
                <w:szCs w:val="20"/>
              </w:rPr>
              <w:t>2013.</w:t>
            </w:r>
          </w:p>
        </w:tc>
        <w:tc>
          <w:tcPr>
            <w:tcW w:w="3894" w:type="dxa"/>
            <w:gridSpan w:val="6"/>
            <w:tcBorders>
              <w:top w:val="single" w:sz="12" w:space="0" w:color="auto"/>
              <w:left w:val="single" w:sz="12" w:space="0" w:color="auto"/>
              <w:bottom w:val="single" w:sz="12" w:space="0" w:color="auto"/>
              <w:right w:val="single" w:sz="12" w:space="0" w:color="auto"/>
            </w:tcBorders>
            <w:shd w:val="clear" w:color="auto" w:fill="auto"/>
            <w:vAlign w:val="center"/>
          </w:tcPr>
          <w:p w:rsidR="00585D93" w:rsidRPr="00C7213A" w:rsidRDefault="00585D93" w:rsidP="00EF257B">
            <w:pPr>
              <w:spacing w:line="240" w:lineRule="auto"/>
              <w:jc w:val="center"/>
              <w:rPr>
                <w:b/>
                <w:bCs/>
                <w:color w:val="000000"/>
                <w:sz w:val="20"/>
                <w:szCs w:val="20"/>
              </w:rPr>
            </w:pPr>
            <w:r w:rsidRPr="00C7213A">
              <w:rPr>
                <w:b/>
                <w:bCs/>
                <w:color w:val="000000"/>
                <w:sz w:val="20"/>
                <w:szCs w:val="20"/>
              </w:rPr>
              <w:t>2014.</w:t>
            </w:r>
          </w:p>
        </w:tc>
      </w:tr>
      <w:tr w:rsidR="00C7213A" w:rsidRPr="00EF257B" w:rsidTr="00585D93">
        <w:trPr>
          <w:trHeight w:val="615"/>
        </w:trPr>
        <w:tc>
          <w:tcPr>
            <w:tcW w:w="2427" w:type="dxa"/>
            <w:tcBorders>
              <w:top w:val="single" w:sz="12" w:space="0" w:color="auto"/>
              <w:left w:val="single" w:sz="4" w:space="0" w:color="auto"/>
              <w:bottom w:val="single" w:sz="12" w:space="0" w:color="000000"/>
              <w:right w:val="nil"/>
            </w:tcBorders>
            <w:shd w:val="clear" w:color="auto" w:fill="auto"/>
            <w:vAlign w:val="center"/>
            <w:hideMark/>
          </w:tcPr>
          <w:p w:rsidR="00C7213A" w:rsidRPr="00C7213A" w:rsidRDefault="00C7213A" w:rsidP="00EF257B">
            <w:pPr>
              <w:spacing w:line="240" w:lineRule="auto"/>
              <w:rPr>
                <w:b/>
                <w:bCs/>
                <w:color w:val="000000"/>
                <w:sz w:val="20"/>
                <w:szCs w:val="20"/>
              </w:rPr>
            </w:pPr>
            <w:r w:rsidRPr="00C7213A">
              <w:rPr>
                <w:b/>
                <w:bCs/>
                <w:color w:val="000000"/>
                <w:sz w:val="20"/>
                <w:szCs w:val="20"/>
              </w:rPr>
              <w:t>Oktatási intézmények feladatellátási helyenként</w:t>
            </w:r>
          </w:p>
        </w:tc>
        <w:tc>
          <w:tcPr>
            <w:tcW w:w="648" w:type="dxa"/>
            <w:tcBorders>
              <w:top w:val="single" w:sz="12" w:space="0" w:color="auto"/>
              <w:left w:val="single" w:sz="12" w:space="0" w:color="auto"/>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b/>
                <w:bCs/>
                <w:color w:val="000000"/>
                <w:sz w:val="20"/>
                <w:szCs w:val="20"/>
              </w:rPr>
            </w:pPr>
            <w:r w:rsidRPr="00C7213A">
              <w:rPr>
                <w:b/>
                <w:bCs/>
                <w:color w:val="000000"/>
                <w:sz w:val="20"/>
                <w:szCs w:val="20"/>
              </w:rPr>
              <w:t>Isk</w:t>
            </w:r>
            <w:r w:rsidRPr="00C7213A">
              <w:rPr>
                <w:b/>
                <w:bCs/>
                <w:color w:val="000000"/>
                <w:sz w:val="20"/>
                <w:szCs w:val="20"/>
              </w:rPr>
              <w:t>o</w:t>
            </w:r>
            <w:r w:rsidRPr="00C7213A">
              <w:rPr>
                <w:b/>
                <w:bCs/>
                <w:color w:val="000000"/>
                <w:sz w:val="20"/>
                <w:szCs w:val="20"/>
              </w:rPr>
              <w:t xml:space="preserve">lai </w:t>
            </w:r>
            <w:r w:rsidRPr="00C7213A">
              <w:rPr>
                <w:b/>
                <w:bCs/>
                <w:color w:val="000000"/>
                <w:sz w:val="20"/>
                <w:szCs w:val="20"/>
              </w:rPr>
              <w:br/>
              <w:t>lé</w:t>
            </w:r>
            <w:r w:rsidRPr="00C7213A">
              <w:rPr>
                <w:b/>
                <w:bCs/>
                <w:color w:val="000000"/>
                <w:sz w:val="20"/>
                <w:szCs w:val="20"/>
              </w:rPr>
              <w:t>t</w:t>
            </w:r>
            <w:r w:rsidRPr="00C7213A">
              <w:rPr>
                <w:b/>
                <w:bCs/>
                <w:color w:val="000000"/>
                <w:sz w:val="20"/>
                <w:szCs w:val="20"/>
              </w:rPr>
              <w:t>szám</w:t>
            </w:r>
          </w:p>
        </w:tc>
        <w:tc>
          <w:tcPr>
            <w:tcW w:w="649" w:type="dxa"/>
            <w:tcBorders>
              <w:top w:val="single" w:sz="12" w:space="0" w:color="auto"/>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b/>
                <w:bCs/>
                <w:color w:val="000000"/>
                <w:sz w:val="20"/>
                <w:szCs w:val="20"/>
              </w:rPr>
            </w:pPr>
            <w:r w:rsidRPr="00C7213A">
              <w:rPr>
                <w:b/>
                <w:bCs/>
                <w:color w:val="000000"/>
                <w:sz w:val="20"/>
                <w:szCs w:val="20"/>
              </w:rPr>
              <w:t>Os</w:t>
            </w:r>
            <w:r w:rsidRPr="00C7213A">
              <w:rPr>
                <w:b/>
                <w:bCs/>
                <w:color w:val="000000"/>
                <w:sz w:val="20"/>
                <w:szCs w:val="20"/>
              </w:rPr>
              <w:t>z</w:t>
            </w:r>
            <w:r w:rsidRPr="00C7213A">
              <w:rPr>
                <w:b/>
                <w:bCs/>
                <w:color w:val="000000"/>
                <w:sz w:val="20"/>
                <w:szCs w:val="20"/>
              </w:rPr>
              <w:t>tályok</w:t>
            </w:r>
            <w:r w:rsidRPr="00C7213A">
              <w:rPr>
                <w:b/>
                <w:bCs/>
                <w:color w:val="000000"/>
                <w:sz w:val="20"/>
                <w:szCs w:val="20"/>
              </w:rPr>
              <w:br/>
              <w:t>sz</w:t>
            </w:r>
            <w:r w:rsidRPr="00C7213A">
              <w:rPr>
                <w:b/>
                <w:bCs/>
                <w:color w:val="000000"/>
                <w:sz w:val="20"/>
                <w:szCs w:val="20"/>
              </w:rPr>
              <w:t>á</w:t>
            </w:r>
            <w:r w:rsidRPr="00C7213A">
              <w:rPr>
                <w:b/>
                <w:bCs/>
                <w:color w:val="000000"/>
                <w:sz w:val="20"/>
                <w:szCs w:val="20"/>
              </w:rPr>
              <w:t>ma</w:t>
            </w:r>
          </w:p>
        </w:tc>
        <w:tc>
          <w:tcPr>
            <w:tcW w:w="649" w:type="dxa"/>
            <w:tcBorders>
              <w:top w:val="single" w:sz="12" w:space="0" w:color="auto"/>
              <w:left w:val="nil"/>
              <w:bottom w:val="single" w:sz="12" w:space="0" w:color="auto"/>
              <w:right w:val="single" w:sz="4" w:space="0" w:color="auto"/>
            </w:tcBorders>
            <w:shd w:val="clear" w:color="auto" w:fill="auto"/>
            <w:vAlign w:val="center"/>
            <w:hideMark/>
          </w:tcPr>
          <w:p w:rsidR="00C7213A" w:rsidRPr="00C7213A" w:rsidRDefault="00C7213A" w:rsidP="00C7213A">
            <w:pPr>
              <w:spacing w:line="240" w:lineRule="auto"/>
              <w:jc w:val="center"/>
              <w:rPr>
                <w:b/>
                <w:bCs/>
                <w:color w:val="000000"/>
                <w:sz w:val="20"/>
                <w:szCs w:val="20"/>
              </w:rPr>
            </w:pPr>
            <w:r w:rsidRPr="00C7213A">
              <w:rPr>
                <w:b/>
                <w:bCs/>
                <w:color w:val="000000"/>
                <w:sz w:val="20"/>
                <w:szCs w:val="20"/>
              </w:rPr>
              <w:t xml:space="preserve">HH </w:t>
            </w:r>
            <w:r w:rsidRPr="00C7213A">
              <w:rPr>
                <w:b/>
                <w:bCs/>
                <w:color w:val="000000"/>
                <w:sz w:val="20"/>
                <w:szCs w:val="20"/>
              </w:rPr>
              <w:br/>
              <w:t>(fő)</w:t>
            </w:r>
          </w:p>
        </w:tc>
        <w:tc>
          <w:tcPr>
            <w:tcW w:w="649" w:type="dxa"/>
            <w:tcBorders>
              <w:top w:val="single" w:sz="12" w:space="0" w:color="auto"/>
              <w:left w:val="nil"/>
              <w:bottom w:val="single" w:sz="12" w:space="0" w:color="auto"/>
              <w:right w:val="single" w:sz="4" w:space="0" w:color="auto"/>
            </w:tcBorders>
            <w:shd w:val="clear" w:color="auto" w:fill="auto"/>
            <w:vAlign w:val="center"/>
            <w:hideMark/>
          </w:tcPr>
          <w:p w:rsidR="00C7213A" w:rsidRPr="00C7213A" w:rsidRDefault="00C7213A" w:rsidP="00C7213A">
            <w:pPr>
              <w:spacing w:line="240" w:lineRule="auto"/>
              <w:jc w:val="center"/>
              <w:rPr>
                <w:b/>
                <w:bCs/>
                <w:color w:val="000000"/>
                <w:sz w:val="20"/>
                <w:szCs w:val="20"/>
              </w:rPr>
            </w:pPr>
            <w:r w:rsidRPr="00C7213A">
              <w:rPr>
                <w:b/>
                <w:bCs/>
                <w:color w:val="000000"/>
                <w:sz w:val="20"/>
                <w:szCs w:val="20"/>
              </w:rPr>
              <w:t xml:space="preserve">HHH </w:t>
            </w:r>
            <w:r w:rsidRPr="00C7213A">
              <w:rPr>
                <w:b/>
                <w:bCs/>
                <w:color w:val="000000"/>
                <w:sz w:val="20"/>
                <w:szCs w:val="20"/>
              </w:rPr>
              <w:br/>
              <w:t>(fő)</w:t>
            </w:r>
          </w:p>
        </w:tc>
        <w:tc>
          <w:tcPr>
            <w:tcW w:w="649" w:type="dxa"/>
            <w:tcBorders>
              <w:top w:val="single" w:sz="12" w:space="0" w:color="auto"/>
              <w:left w:val="nil"/>
              <w:bottom w:val="single" w:sz="12" w:space="0" w:color="auto"/>
              <w:right w:val="single" w:sz="4" w:space="0" w:color="auto"/>
            </w:tcBorders>
            <w:shd w:val="clear" w:color="auto" w:fill="auto"/>
            <w:vAlign w:val="center"/>
            <w:hideMark/>
          </w:tcPr>
          <w:p w:rsidR="00C7213A" w:rsidRPr="00C7213A" w:rsidRDefault="00C7213A" w:rsidP="00C7213A">
            <w:pPr>
              <w:spacing w:line="240" w:lineRule="auto"/>
              <w:jc w:val="center"/>
              <w:rPr>
                <w:b/>
                <w:bCs/>
                <w:color w:val="000000"/>
                <w:sz w:val="20"/>
                <w:szCs w:val="20"/>
              </w:rPr>
            </w:pPr>
            <w:r w:rsidRPr="00C7213A">
              <w:rPr>
                <w:b/>
                <w:bCs/>
                <w:color w:val="000000"/>
                <w:sz w:val="20"/>
                <w:szCs w:val="20"/>
              </w:rPr>
              <w:t xml:space="preserve">SNI </w:t>
            </w:r>
            <w:r w:rsidRPr="00C7213A">
              <w:rPr>
                <w:b/>
                <w:bCs/>
                <w:color w:val="000000"/>
                <w:sz w:val="20"/>
                <w:szCs w:val="20"/>
              </w:rPr>
              <w:br/>
              <w:t>(fő)</w:t>
            </w:r>
          </w:p>
        </w:tc>
        <w:tc>
          <w:tcPr>
            <w:tcW w:w="649" w:type="dxa"/>
            <w:tcBorders>
              <w:top w:val="single" w:sz="12" w:space="0" w:color="auto"/>
              <w:left w:val="nil"/>
              <w:bottom w:val="single" w:sz="12" w:space="0" w:color="auto"/>
              <w:right w:val="single" w:sz="12" w:space="0" w:color="auto"/>
            </w:tcBorders>
            <w:shd w:val="clear" w:color="auto" w:fill="auto"/>
            <w:vAlign w:val="center"/>
            <w:hideMark/>
          </w:tcPr>
          <w:p w:rsidR="00C7213A" w:rsidRPr="00C7213A" w:rsidRDefault="00C7213A" w:rsidP="00C7213A">
            <w:pPr>
              <w:spacing w:line="240" w:lineRule="auto"/>
              <w:jc w:val="center"/>
              <w:rPr>
                <w:b/>
                <w:bCs/>
                <w:color w:val="000000"/>
                <w:sz w:val="20"/>
                <w:szCs w:val="20"/>
              </w:rPr>
            </w:pPr>
            <w:r w:rsidRPr="00C7213A">
              <w:rPr>
                <w:b/>
                <w:bCs/>
                <w:color w:val="000000"/>
                <w:sz w:val="20"/>
                <w:szCs w:val="20"/>
              </w:rPr>
              <w:t xml:space="preserve">Fhely </w:t>
            </w:r>
            <w:r w:rsidRPr="00C7213A">
              <w:rPr>
                <w:b/>
                <w:bCs/>
                <w:color w:val="000000"/>
                <w:sz w:val="20"/>
                <w:szCs w:val="20"/>
              </w:rPr>
              <w:br/>
              <w:t>(fő)</w:t>
            </w:r>
          </w:p>
        </w:tc>
        <w:tc>
          <w:tcPr>
            <w:tcW w:w="649" w:type="dxa"/>
            <w:tcBorders>
              <w:top w:val="single" w:sz="12" w:space="0" w:color="auto"/>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b/>
                <w:bCs/>
                <w:color w:val="000000"/>
                <w:sz w:val="20"/>
                <w:szCs w:val="20"/>
              </w:rPr>
            </w:pPr>
            <w:r w:rsidRPr="00C7213A">
              <w:rPr>
                <w:b/>
                <w:bCs/>
                <w:color w:val="000000"/>
                <w:sz w:val="20"/>
                <w:szCs w:val="20"/>
              </w:rPr>
              <w:t>Isk</w:t>
            </w:r>
            <w:r w:rsidRPr="00C7213A">
              <w:rPr>
                <w:b/>
                <w:bCs/>
                <w:color w:val="000000"/>
                <w:sz w:val="20"/>
                <w:szCs w:val="20"/>
              </w:rPr>
              <w:t>o</w:t>
            </w:r>
            <w:r w:rsidRPr="00C7213A">
              <w:rPr>
                <w:b/>
                <w:bCs/>
                <w:color w:val="000000"/>
                <w:sz w:val="20"/>
                <w:szCs w:val="20"/>
              </w:rPr>
              <w:t>lai lé</w:t>
            </w:r>
            <w:r w:rsidRPr="00C7213A">
              <w:rPr>
                <w:b/>
                <w:bCs/>
                <w:color w:val="000000"/>
                <w:sz w:val="20"/>
                <w:szCs w:val="20"/>
              </w:rPr>
              <w:t>t</w:t>
            </w:r>
            <w:r w:rsidRPr="00C7213A">
              <w:rPr>
                <w:b/>
                <w:bCs/>
                <w:color w:val="000000"/>
                <w:sz w:val="20"/>
                <w:szCs w:val="20"/>
              </w:rPr>
              <w:t>szám</w:t>
            </w:r>
          </w:p>
        </w:tc>
        <w:tc>
          <w:tcPr>
            <w:tcW w:w="649" w:type="dxa"/>
            <w:tcBorders>
              <w:top w:val="single" w:sz="12" w:space="0" w:color="auto"/>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b/>
                <w:bCs/>
                <w:color w:val="000000"/>
                <w:sz w:val="20"/>
                <w:szCs w:val="20"/>
              </w:rPr>
            </w:pPr>
            <w:r w:rsidRPr="00C7213A">
              <w:rPr>
                <w:b/>
                <w:bCs/>
                <w:color w:val="000000"/>
                <w:sz w:val="20"/>
                <w:szCs w:val="20"/>
              </w:rPr>
              <w:t>Os</w:t>
            </w:r>
            <w:r w:rsidRPr="00C7213A">
              <w:rPr>
                <w:b/>
                <w:bCs/>
                <w:color w:val="000000"/>
                <w:sz w:val="20"/>
                <w:szCs w:val="20"/>
              </w:rPr>
              <w:t>z</w:t>
            </w:r>
            <w:r w:rsidRPr="00C7213A">
              <w:rPr>
                <w:b/>
                <w:bCs/>
                <w:color w:val="000000"/>
                <w:sz w:val="20"/>
                <w:szCs w:val="20"/>
              </w:rPr>
              <w:t>tályok</w:t>
            </w:r>
            <w:r w:rsidRPr="00C7213A">
              <w:rPr>
                <w:b/>
                <w:bCs/>
                <w:color w:val="000000"/>
                <w:sz w:val="20"/>
                <w:szCs w:val="20"/>
              </w:rPr>
              <w:br/>
              <w:t>sz</w:t>
            </w:r>
            <w:r w:rsidRPr="00C7213A">
              <w:rPr>
                <w:b/>
                <w:bCs/>
                <w:color w:val="000000"/>
                <w:sz w:val="20"/>
                <w:szCs w:val="20"/>
              </w:rPr>
              <w:t>á</w:t>
            </w:r>
            <w:r w:rsidRPr="00C7213A">
              <w:rPr>
                <w:b/>
                <w:bCs/>
                <w:color w:val="000000"/>
                <w:sz w:val="20"/>
                <w:szCs w:val="20"/>
              </w:rPr>
              <w:t>ma</w:t>
            </w:r>
          </w:p>
        </w:tc>
        <w:tc>
          <w:tcPr>
            <w:tcW w:w="649" w:type="dxa"/>
            <w:tcBorders>
              <w:top w:val="single" w:sz="12" w:space="0" w:color="auto"/>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b/>
                <w:bCs/>
                <w:color w:val="000000"/>
                <w:sz w:val="20"/>
                <w:szCs w:val="20"/>
              </w:rPr>
            </w:pPr>
            <w:r w:rsidRPr="00C7213A">
              <w:rPr>
                <w:b/>
                <w:bCs/>
                <w:color w:val="000000"/>
                <w:sz w:val="20"/>
                <w:szCs w:val="20"/>
              </w:rPr>
              <w:t xml:space="preserve">HH </w:t>
            </w:r>
            <w:r w:rsidRPr="00C7213A">
              <w:rPr>
                <w:b/>
                <w:bCs/>
                <w:color w:val="000000"/>
                <w:sz w:val="20"/>
                <w:szCs w:val="20"/>
              </w:rPr>
              <w:br/>
              <w:t>(fő)</w:t>
            </w:r>
          </w:p>
        </w:tc>
        <w:tc>
          <w:tcPr>
            <w:tcW w:w="649" w:type="dxa"/>
            <w:tcBorders>
              <w:top w:val="single" w:sz="12" w:space="0" w:color="auto"/>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b/>
                <w:bCs/>
                <w:color w:val="000000"/>
                <w:sz w:val="20"/>
                <w:szCs w:val="20"/>
              </w:rPr>
            </w:pPr>
            <w:r w:rsidRPr="00C7213A">
              <w:rPr>
                <w:b/>
                <w:bCs/>
                <w:color w:val="000000"/>
                <w:sz w:val="20"/>
                <w:szCs w:val="20"/>
              </w:rPr>
              <w:t xml:space="preserve">HHH </w:t>
            </w:r>
            <w:r w:rsidRPr="00C7213A">
              <w:rPr>
                <w:b/>
                <w:bCs/>
                <w:color w:val="000000"/>
                <w:sz w:val="20"/>
                <w:szCs w:val="20"/>
              </w:rPr>
              <w:br/>
              <w:t>(fő)</w:t>
            </w:r>
          </w:p>
        </w:tc>
        <w:tc>
          <w:tcPr>
            <w:tcW w:w="649" w:type="dxa"/>
            <w:tcBorders>
              <w:top w:val="single" w:sz="12" w:space="0" w:color="auto"/>
              <w:left w:val="nil"/>
              <w:bottom w:val="single" w:sz="12" w:space="0" w:color="auto"/>
              <w:right w:val="single" w:sz="4" w:space="0" w:color="auto"/>
            </w:tcBorders>
            <w:shd w:val="clear" w:color="auto" w:fill="auto"/>
            <w:vAlign w:val="center"/>
            <w:hideMark/>
          </w:tcPr>
          <w:p w:rsidR="00C7213A" w:rsidRPr="00C7213A" w:rsidRDefault="00C7213A" w:rsidP="00C7213A">
            <w:pPr>
              <w:spacing w:line="240" w:lineRule="auto"/>
              <w:jc w:val="center"/>
              <w:rPr>
                <w:b/>
                <w:bCs/>
                <w:color w:val="000000"/>
                <w:sz w:val="20"/>
                <w:szCs w:val="20"/>
              </w:rPr>
            </w:pPr>
            <w:r w:rsidRPr="00C7213A">
              <w:rPr>
                <w:b/>
                <w:bCs/>
                <w:color w:val="000000"/>
                <w:sz w:val="20"/>
                <w:szCs w:val="20"/>
              </w:rPr>
              <w:t xml:space="preserve">SNI </w:t>
            </w:r>
            <w:r w:rsidRPr="00C7213A">
              <w:rPr>
                <w:b/>
                <w:bCs/>
                <w:color w:val="000000"/>
                <w:sz w:val="20"/>
                <w:szCs w:val="20"/>
              </w:rPr>
              <w:br/>
              <w:t>(fő)</w:t>
            </w:r>
          </w:p>
        </w:tc>
        <w:tc>
          <w:tcPr>
            <w:tcW w:w="649" w:type="dxa"/>
            <w:tcBorders>
              <w:top w:val="single" w:sz="12" w:space="0" w:color="auto"/>
              <w:left w:val="nil"/>
              <w:bottom w:val="single" w:sz="12" w:space="0" w:color="auto"/>
              <w:right w:val="single" w:sz="12" w:space="0" w:color="auto"/>
            </w:tcBorders>
            <w:shd w:val="clear" w:color="auto" w:fill="auto"/>
            <w:vAlign w:val="center"/>
            <w:hideMark/>
          </w:tcPr>
          <w:p w:rsidR="00C7213A" w:rsidRPr="00C7213A" w:rsidRDefault="00C7213A" w:rsidP="00EF257B">
            <w:pPr>
              <w:spacing w:line="240" w:lineRule="auto"/>
              <w:jc w:val="center"/>
              <w:rPr>
                <w:b/>
                <w:bCs/>
                <w:color w:val="000000"/>
                <w:sz w:val="20"/>
                <w:szCs w:val="20"/>
              </w:rPr>
            </w:pPr>
            <w:r w:rsidRPr="00C7213A">
              <w:rPr>
                <w:b/>
                <w:bCs/>
                <w:color w:val="000000"/>
                <w:sz w:val="20"/>
                <w:szCs w:val="20"/>
              </w:rPr>
              <w:t xml:space="preserve">Fhely </w:t>
            </w:r>
            <w:r w:rsidRPr="00C7213A">
              <w:rPr>
                <w:b/>
                <w:bCs/>
                <w:color w:val="000000"/>
                <w:sz w:val="20"/>
                <w:szCs w:val="20"/>
              </w:rPr>
              <w:br/>
              <w:t>(fő)</w:t>
            </w:r>
          </w:p>
        </w:tc>
      </w:tr>
      <w:tr w:rsidR="00C7213A" w:rsidRPr="00EF257B" w:rsidTr="00585D93">
        <w:trPr>
          <w:trHeight w:val="930"/>
        </w:trPr>
        <w:tc>
          <w:tcPr>
            <w:tcW w:w="2427" w:type="dxa"/>
            <w:tcBorders>
              <w:top w:val="nil"/>
              <w:left w:val="nil"/>
              <w:bottom w:val="single" w:sz="8" w:space="0" w:color="auto"/>
              <w:right w:val="nil"/>
            </w:tcBorders>
            <w:shd w:val="clear" w:color="auto" w:fill="auto"/>
            <w:vAlign w:val="center"/>
            <w:hideMark/>
          </w:tcPr>
          <w:p w:rsidR="00C7213A" w:rsidRPr="00C7213A" w:rsidRDefault="00C7213A" w:rsidP="00EF257B">
            <w:pPr>
              <w:spacing w:line="240" w:lineRule="auto"/>
              <w:jc w:val="center"/>
              <w:rPr>
                <w:b/>
                <w:bCs/>
                <w:i/>
                <w:iCs/>
                <w:color w:val="000000"/>
                <w:sz w:val="20"/>
                <w:szCs w:val="20"/>
              </w:rPr>
            </w:pPr>
            <w:r w:rsidRPr="00C7213A">
              <w:rPr>
                <w:b/>
                <w:bCs/>
                <w:color w:val="000000"/>
                <w:sz w:val="20"/>
                <w:szCs w:val="20"/>
              </w:rPr>
              <w:t>Alsóerdősori Bárdos Lajos Általános Iskola és Gimn</w:t>
            </w:r>
            <w:r w:rsidRPr="00C7213A">
              <w:rPr>
                <w:b/>
                <w:bCs/>
                <w:color w:val="000000"/>
                <w:sz w:val="20"/>
                <w:szCs w:val="20"/>
              </w:rPr>
              <w:t>á</w:t>
            </w:r>
            <w:r w:rsidRPr="00C7213A">
              <w:rPr>
                <w:b/>
                <w:bCs/>
                <w:color w:val="000000"/>
                <w:sz w:val="20"/>
                <w:szCs w:val="20"/>
              </w:rPr>
              <w:t>zium</w:t>
            </w:r>
          </w:p>
          <w:p w:rsidR="00C7213A" w:rsidRPr="00C7213A" w:rsidRDefault="00C7213A" w:rsidP="00EF257B">
            <w:pPr>
              <w:spacing w:line="240" w:lineRule="auto"/>
              <w:jc w:val="center"/>
              <w:rPr>
                <w:b/>
                <w:bCs/>
                <w:i/>
                <w:iCs/>
                <w:color w:val="000000"/>
                <w:sz w:val="20"/>
                <w:szCs w:val="20"/>
              </w:rPr>
            </w:pPr>
            <w:r w:rsidRPr="00C7213A">
              <w:rPr>
                <w:b/>
                <w:bCs/>
                <w:i/>
                <w:iCs/>
                <w:color w:val="000000"/>
                <w:sz w:val="20"/>
                <w:szCs w:val="20"/>
              </w:rPr>
              <w:t>Alsóerdősor u. 14-16.</w:t>
            </w:r>
          </w:p>
        </w:tc>
        <w:tc>
          <w:tcPr>
            <w:tcW w:w="648" w:type="dxa"/>
            <w:tcBorders>
              <w:top w:val="nil"/>
              <w:left w:val="single" w:sz="12" w:space="0" w:color="auto"/>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606</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25</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10</w:t>
            </w:r>
          </w:p>
        </w:tc>
        <w:tc>
          <w:tcPr>
            <w:tcW w:w="649" w:type="dxa"/>
            <w:tcBorders>
              <w:top w:val="nil"/>
              <w:left w:val="nil"/>
              <w:bottom w:val="single" w:sz="4"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820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617</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25</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13</w:t>
            </w:r>
          </w:p>
        </w:tc>
        <w:tc>
          <w:tcPr>
            <w:tcW w:w="649" w:type="dxa"/>
            <w:tcBorders>
              <w:top w:val="nil"/>
              <w:left w:val="nil"/>
              <w:bottom w:val="single" w:sz="4"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820</w:t>
            </w:r>
          </w:p>
        </w:tc>
      </w:tr>
      <w:tr w:rsidR="00C7213A" w:rsidRPr="00EF257B" w:rsidTr="00585D93">
        <w:trPr>
          <w:trHeight w:val="615"/>
        </w:trPr>
        <w:tc>
          <w:tcPr>
            <w:tcW w:w="2427" w:type="dxa"/>
            <w:tcBorders>
              <w:top w:val="nil"/>
              <w:left w:val="nil"/>
              <w:bottom w:val="single" w:sz="8" w:space="0" w:color="auto"/>
              <w:right w:val="nil"/>
            </w:tcBorders>
            <w:shd w:val="clear" w:color="auto" w:fill="auto"/>
            <w:vAlign w:val="center"/>
            <w:hideMark/>
          </w:tcPr>
          <w:p w:rsidR="00C7213A" w:rsidRPr="00C7213A" w:rsidRDefault="00C7213A" w:rsidP="00EF257B">
            <w:pPr>
              <w:spacing w:line="240" w:lineRule="auto"/>
              <w:jc w:val="center"/>
              <w:rPr>
                <w:b/>
                <w:bCs/>
                <w:i/>
                <w:iCs/>
                <w:color w:val="000000"/>
                <w:sz w:val="20"/>
                <w:szCs w:val="20"/>
              </w:rPr>
            </w:pPr>
            <w:r w:rsidRPr="00C7213A">
              <w:rPr>
                <w:b/>
                <w:bCs/>
                <w:color w:val="000000"/>
                <w:sz w:val="20"/>
                <w:szCs w:val="20"/>
              </w:rPr>
              <w:t>Baross Gábor Általános Iskola</w:t>
            </w:r>
          </w:p>
          <w:p w:rsidR="00C7213A" w:rsidRPr="00C7213A" w:rsidRDefault="00C7213A" w:rsidP="00EF257B">
            <w:pPr>
              <w:spacing w:line="240" w:lineRule="auto"/>
              <w:jc w:val="center"/>
              <w:rPr>
                <w:b/>
                <w:bCs/>
                <w:i/>
                <w:iCs/>
                <w:color w:val="000000"/>
                <w:sz w:val="20"/>
                <w:szCs w:val="20"/>
              </w:rPr>
            </w:pPr>
            <w:r w:rsidRPr="00C7213A">
              <w:rPr>
                <w:b/>
                <w:bCs/>
                <w:i/>
                <w:iCs/>
                <w:color w:val="000000"/>
                <w:sz w:val="20"/>
                <w:szCs w:val="20"/>
              </w:rPr>
              <w:t>Hernád u. 42-46.</w:t>
            </w:r>
          </w:p>
        </w:tc>
        <w:tc>
          <w:tcPr>
            <w:tcW w:w="648" w:type="dxa"/>
            <w:tcBorders>
              <w:top w:val="nil"/>
              <w:left w:val="single" w:sz="12" w:space="0" w:color="auto"/>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384</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22</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148</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7</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25</w:t>
            </w:r>
          </w:p>
        </w:tc>
        <w:tc>
          <w:tcPr>
            <w:tcW w:w="649" w:type="dxa"/>
            <w:tcBorders>
              <w:top w:val="nil"/>
              <w:left w:val="nil"/>
              <w:bottom w:val="single" w:sz="4"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560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386</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21</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178</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27</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25</w:t>
            </w:r>
          </w:p>
        </w:tc>
        <w:tc>
          <w:tcPr>
            <w:tcW w:w="649" w:type="dxa"/>
            <w:tcBorders>
              <w:top w:val="nil"/>
              <w:left w:val="nil"/>
              <w:bottom w:val="single" w:sz="4"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560</w:t>
            </w:r>
          </w:p>
        </w:tc>
      </w:tr>
      <w:tr w:rsidR="00C7213A" w:rsidRPr="00EF257B" w:rsidTr="00585D93">
        <w:trPr>
          <w:trHeight w:val="1200"/>
        </w:trPr>
        <w:tc>
          <w:tcPr>
            <w:tcW w:w="2427" w:type="dxa"/>
            <w:tcBorders>
              <w:top w:val="nil"/>
              <w:left w:val="nil"/>
              <w:bottom w:val="single" w:sz="4" w:space="0" w:color="auto"/>
              <w:right w:val="nil"/>
            </w:tcBorders>
            <w:shd w:val="clear" w:color="auto" w:fill="auto"/>
            <w:vAlign w:val="center"/>
            <w:hideMark/>
          </w:tcPr>
          <w:p w:rsidR="00C7213A" w:rsidRPr="00C7213A" w:rsidRDefault="00C7213A" w:rsidP="00EF257B">
            <w:pPr>
              <w:spacing w:line="240" w:lineRule="auto"/>
              <w:jc w:val="center"/>
              <w:rPr>
                <w:b/>
                <w:bCs/>
                <w:i/>
                <w:iCs/>
                <w:color w:val="000000"/>
                <w:sz w:val="20"/>
                <w:szCs w:val="20"/>
              </w:rPr>
            </w:pPr>
            <w:r w:rsidRPr="00C7213A">
              <w:rPr>
                <w:b/>
                <w:bCs/>
                <w:color w:val="000000"/>
                <w:sz w:val="20"/>
                <w:szCs w:val="20"/>
              </w:rPr>
              <w:t>Erzsébetvárosi Kéttannyelvű Általános Iskola, Szakközépiskola és Szakiskola</w:t>
            </w:r>
          </w:p>
          <w:p w:rsidR="00C7213A" w:rsidRPr="00C7213A" w:rsidRDefault="00C7213A" w:rsidP="00C7213A">
            <w:pPr>
              <w:spacing w:line="240" w:lineRule="auto"/>
              <w:jc w:val="center"/>
              <w:rPr>
                <w:b/>
                <w:bCs/>
                <w:i/>
                <w:iCs/>
                <w:color w:val="000000"/>
                <w:sz w:val="20"/>
                <w:szCs w:val="20"/>
              </w:rPr>
            </w:pPr>
            <w:r w:rsidRPr="00C7213A">
              <w:rPr>
                <w:b/>
                <w:bCs/>
                <w:i/>
                <w:iCs/>
                <w:color w:val="000000"/>
                <w:sz w:val="20"/>
                <w:szCs w:val="20"/>
              </w:rPr>
              <w:t>1073 Bp. Kertész u. 30</w:t>
            </w:r>
          </w:p>
        </w:tc>
        <w:tc>
          <w:tcPr>
            <w:tcW w:w="648" w:type="dxa"/>
            <w:tcBorders>
              <w:top w:val="nil"/>
              <w:left w:val="single" w:sz="12" w:space="0" w:color="auto"/>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510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22</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135</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8</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14</w:t>
            </w:r>
          </w:p>
        </w:tc>
        <w:tc>
          <w:tcPr>
            <w:tcW w:w="649" w:type="dxa"/>
            <w:tcBorders>
              <w:top w:val="nil"/>
              <w:left w:val="nil"/>
              <w:bottom w:val="single" w:sz="4"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650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442</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21</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89</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16</w:t>
            </w:r>
          </w:p>
        </w:tc>
        <w:tc>
          <w:tcPr>
            <w:tcW w:w="649" w:type="dxa"/>
            <w:tcBorders>
              <w:top w:val="nil"/>
              <w:left w:val="nil"/>
              <w:bottom w:val="single" w:sz="4"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650</w:t>
            </w:r>
          </w:p>
        </w:tc>
      </w:tr>
      <w:tr w:rsidR="00C7213A" w:rsidRPr="00EF257B" w:rsidTr="00585D93">
        <w:trPr>
          <w:trHeight w:val="600"/>
        </w:trPr>
        <w:tc>
          <w:tcPr>
            <w:tcW w:w="2427" w:type="dxa"/>
            <w:tcBorders>
              <w:top w:val="nil"/>
              <w:left w:val="nil"/>
              <w:bottom w:val="single" w:sz="4" w:space="0" w:color="auto"/>
              <w:right w:val="nil"/>
            </w:tcBorders>
            <w:shd w:val="clear" w:color="auto" w:fill="auto"/>
            <w:vAlign w:val="center"/>
            <w:hideMark/>
          </w:tcPr>
          <w:p w:rsidR="00C7213A" w:rsidRPr="00C7213A" w:rsidRDefault="00C7213A" w:rsidP="00C7213A">
            <w:pPr>
              <w:spacing w:line="240" w:lineRule="auto"/>
              <w:jc w:val="center"/>
              <w:rPr>
                <w:b/>
                <w:bCs/>
                <w:i/>
                <w:iCs/>
                <w:color w:val="000000"/>
                <w:sz w:val="20"/>
                <w:szCs w:val="20"/>
              </w:rPr>
            </w:pPr>
            <w:r w:rsidRPr="00C7213A">
              <w:rPr>
                <w:b/>
                <w:bCs/>
                <w:color w:val="000000"/>
                <w:sz w:val="20"/>
                <w:szCs w:val="20"/>
              </w:rPr>
              <w:t>Erzsébetvárosi Kéttannyelvű Általános Iskola, Szakközépiskola és Szakiskola</w:t>
            </w:r>
          </w:p>
          <w:p w:rsidR="00C7213A" w:rsidRPr="00C7213A" w:rsidRDefault="00C7213A" w:rsidP="00C7213A">
            <w:pPr>
              <w:spacing w:line="240" w:lineRule="auto"/>
              <w:jc w:val="center"/>
              <w:rPr>
                <w:b/>
                <w:bCs/>
                <w:i/>
                <w:iCs/>
                <w:color w:val="000000"/>
                <w:sz w:val="20"/>
                <w:szCs w:val="20"/>
              </w:rPr>
            </w:pPr>
            <w:r w:rsidRPr="00C7213A">
              <w:rPr>
                <w:b/>
                <w:bCs/>
                <w:i/>
                <w:iCs/>
                <w:color w:val="000000"/>
                <w:sz w:val="20"/>
                <w:szCs w:val="20"/>
              </w:rPr>
              <w:t xml:space="preserve"> Dob u. 85.</w:t>
            </w:r>
          </w:p>
        </w:tc>
        <w:tc>
          <w:tcPr>
            <w:tcW w:w="648" w:type="dxa"/>
            <w:tcBorders>
              <w:top w:val="nil"/>
              <w:left w:val="single" w:sz="12" w:space="0" w:color="auto"/>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322</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15</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74</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4</w:t>
            </w:r>
          </w:p>
        </w:tc>
        <w:tc>
          <w:tcPr>
            <w:tcW w:w="649" w:type="dxa"/>
            <w:tcBorders>
              <w:top w:val="nil"/>
              <w:left w:val="nil"/>
              <w:bottom w:val="single" w:sz="4"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350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158</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8</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39</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2</w:t>
            </w:r>
          </w:p>
        </w:tc>
        <w:tc>
          <w:tcPr>
            <w:tcW w:w="649" w:type="dxa"/>
            <w:tcBorders>
              <w:top w:val="nil"/>
              <w:left w:val="nil"/>
              <w:bottom w:val="single" w:sz="4"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350</w:t>
            </w:r>
          </w:p>
        </w:tc>
      </w:tr>
      <w:tr w:rsidR="00C7213A" w:rsidRPr="00EF257B" w:rsidTr="00585D93">
        <w:trPr>
          <w:trHeight w:val="615"/>
        </w:trPr>
        <w:tc>
          <w:tcPr>
            <w:tcW w:w="2427" w:type="dxa"/>
            <w:tcBorders>
              <w:top w:val="nil"/>
              <w:left w:val="nil"/>
              <w:bottom w:val="single" w:sz="8" w:space="0" w:color="auto"/>
              <w:right w:val="nil"/>
            </w:tcBorders>
            <w:shd w:val="clear" w:color="auto" w:fill="auto"/>
            <w:vAlign w:val="center"/>
            <w:hideMark/>
          </w:tcPr>
          <w:p w:rsidR="00585D93" w:rsidRPr="00C7213A" w:rsidRDefault="00585D93" w:rsidP="00585D93">
            <w:pPr>
              <w:spacing w:line="240" w:lineRule="auto"/>
              <w:jc w:val="center"/>
              <w:rPr>
                <w:b/>
                <w:bCs/>
                <w:i/>
                <w:iCs/>
                <w:color w:val="000000"/>
                <w:sz w:val="20"/>
                <w:szCs w:val="20"/>
              </w:rPr>
            </w:pPr>
            <w:r w:rsidRPr="00C7213A">
              <w:rPr>
                <w:b/>
                <w:bCs/>
                <w:color w:val="000000"/>
                <w:sz w:val="20"/>
                <w:szCs w:val="20"/>
              </w:rPr>
              <w:t>Erzsébetvárosi Kéttannyelvű Általános Iskola, Szakközépiskola és Szakiskola</w:t>
            </w:r>
          </w:p>
          <w:p w:rsidR="00C7213A" w:rsidRPr="00C7213A" w:rsidRDefault="00C7213A" w:rsidP="00C7213A">
            <w:pPr>
              <w:spacing w:line="240" w:lineRule="auto"/>
              <w:jc w:val="center"/>
              <w:rPr>
                <w:b/>
                <w:bCs/>
                <w:i/>
                <w:iCs/>
                <w:color w:val="000000"/>
                <w:sz w:val="20"/>
                <w:szCs w:val="20"/>
              </w:rPr>
            </w:pPr>
            <w:r w:rsidRPr="00C7213A">
              <w:rPr>
                <w:b/>
                <w:bCs/>
                <w:i/>
                <w:iCs/>
                <w:color w:val="000000"/>
                <w:sz w:val="20"/>
                <w:szCs w:val="20"/>
              </w:rPr>
              <w:t>Hernád u. 42-46.</w:t>
            </w:r>
          </w:p>
        </w:tc>
        <w:tc>
          <w:tcPr>
            <w:tcW w:w="648" w:type="dxa"/>
            <w:tcBorders>
              <w:top w:val="nil"/>
              <w:left w:val="single" w:sz="12" w:space="0" w:color="auto"/>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100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4</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3</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150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4"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r>
      <w:tr w:rsidR="00C7213A" w:rsidRPr="00EF257B" w:rsidTr="00585D93">
        <w:trPr>
          <w:trHeight w:val="315"/>
        </w:trPr>
        <w:tc>
          <w:tcPr>
            <w:tcW w:w="2427" w:type="dxa"/>
            <w:tcBorders>
              <w:top w:val="nil"/>
              <w:left w:val="nil"/>
              <w:bottom w:val="single" w:sz="12" w:space="0" w:color="auto"/>
              <w:right w:val="nil"/>
            </w:tcBorders>
            <w:shd w:val="clear" w:color="auto" w:fill="auto"/>
            <w:vAlign w:val="center"/>
            <w:hideMark/>
          </w:tcPr>
          <w:p w:rsidR="00C7213A" w:rsidRPr="00C7213A" w:rsidRDefault="00C7213A" w:rsidP="00EF257B">
            <w:pPr>
              <w:spacing w:line="240" w:lineRule="auto"/>
              <w:jc w:val="center"/>
              <w:rPr>
                <w:b/>
                <w:bCs/>
                <w:i/>
                <w:iCs/>
                <w:color w:val="000000"/>
                <w:sz w:val="20"/>
                <w:szCs w:val="20"/>
              </w:rPr>
            </w:pPr>
            <w:r w:rsidRPr="00C7213A">
              <w:rPr>
                <w:b/>
                <w:bCs/>
                <w:color w:val="000000"/>
                <w:sz w:val="20"/>
                <w:szCs w:val="20"/>
              </w:rPr>
              <w:t>Madách Gimnázium</w:t>
            </w:r>
          </w:p>
          <w:p w:rsidR="00C7213A" w:rsidRPr="00C7213A" w:rsidRDefault="00C7213A" w:rsidP="00EF257B">
            <w:pPr>
              <w:spacing w:line="240" w:lineRule="auto"/>
              <w:jc w:val="center"/>
              <w:rPr>
                <w:b/>
                <w:bCs/>
                <w:i/>
                <w:iCs/>
                <w:color w:val="000000"/>
                <w:sz w:val="20"/>
                <w:szCs w:val="20"/>
              </w:rPr>
            </w:pPr>
            <w:r w:rsidRPr="00C7213A">
              <w:rPr>
                <w:b/>
                <w:bCs/>
                <w:i/>
                <w:iCs/>
                <w:color w:val="000000"/>
                <w:sz w:val="20"/>
                <w:szCs w:val="20"/>
              </w:rPr>
              <w:t xml:space="preserve"> Barcsay u. 5.</w:t>
            </w:r>
          </w:p>
        </w:tc>
        <w:tc>
          <w:tcPr>
            <w:tcW w:w="648" w:type="dxa"/>
            <w:tcBorders>
              <w:top w:val="nil"/>
              <w:left w:val="single" w:sz="12" w:space="0" w:color="auto"/>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631</w:t>
            </w:r>
          </w:p>
        </w:tc>
        <w:tc>
          <w:tcPr>
            <w:tcW w:w="649" w:type="dxa"/>
            <w:tcBorders>
              <w:top w:val="nil"/>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19</w:t>
            </w:r>
          </w:p>
        </w:tc>
        <w:tc>
          <w:tcPr>
            <w:tcW w:w="649" w:type="dxa"/>
            <w:tcBorders>
              <w:top w:val="nil"/>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11</w:t>
            </w:r>
          </w:p>
        </w:tc>
        <w:tc>
          <w:tcPr>
            <w:tcW w:w="649" w:type="dxa"/>
            <w:tcBorders>
              <w:top w:val="nil"/>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w:t>
            </w:r>
          </w:p>
        </w:tc>
        <w:tc>
          <w:tcPr>
            <w:tcW w:w="649" w:type="dxa"/>
            <w:tcBorders>
              <w:top w:val="nil"/>
              <w:left w:val="nil"/>
              <w:bottom w:val="single" w:sz="12"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914</w:t>
            </w:r>
          </w:p>
        </w:tc>
        <w:tc>
          <w:tcPr>
            <w:tcW w:w="649" w:type="dxa"/>
            <w:tcBorders>
              <w:top w:val="nil"/>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624</w:t>
            </w:r>
          </w:p>
        </w:tc>
        <w:tc>
          <w:tcPr>
            <w:tcW w:w="649" w:type="dxa"/>
            <w:tcBorders>
              <w:top w:val="nil"/>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19</w:t>
            </w:r>
          </w:p>
        </w:tc>
        <w:tc>
          <w:tcPr>
            <w:tcW w:w="649" w:type="dxa"/>
            <w:tcBorders>
              <w:top w:val="nil"/>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16</w:t>
            </w:r>
          </w:p>
        </w:tc>
        <w:tc>
          <w:tcPr>
            <w:tcW w:w="649" w:type="dxa"/>
            <w:tcBorders>
              <w:top w:val="nil"/>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1</w:t>
            </w:r>
          </w:p>
        </w:tc>
        <w:tc>
          <w:tcPr>
            <w:tcW w:w="649" w:type="dxa"/>
            <w:tcBorders>
              <w:top w:val="nil"/>
              <w:left w:val="nil"/>
              <w:bottom w:val="single" w:sz="12" w:space="0" w:color="auto"/>
              <w:right w:val="single" w:sz="4"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0</w:t>
            </w:r>
          </w:p>
        </w:tc>
        <w:tc>
          <w:tcPr>
            <w:tcW w:w="649" w:type="dxa"/>
            <w:tcBorders>
              <w:top w:val="nil"/>
              <w:left w:val="nil"/>
              <w:bottom w:val="single" w:sz="12" w:space="0" w:color="auto"/>
              <w:right w:val="single" w:sz="12" w:space="0" w:color="auto"/>
            </w:tcBorders>
            <w:shd w:val="clear" w:color="auto" w:fill="auto"/>
            <w:vAlign w:val="center"/>
            <w:hideMark/>
          </w:tcPr>
          <w:p w:rsidR="00C7213A" w:rsidRPr="00C7213A" w:rsidRDefault="00C7213A" w:rsidP="00EF257B">
            <w:pPr>
              <w:spacing w:line="240" w:lineRule="auto"/>
              <w:jc w:val="center"/>
              <w:rPr>
                <w:color w:val="000000"/>
                <w:sz w:val="20"/>
                <w:szCs w:val="20"/>
              </w:rPr>
            </w:pPr>
            <w:r w:rsidRPr="00C7213A">
              <w:rPr>
                <w:color w:val="000000"/>
                <w:sz w:val="20"/>
                <w:szCs w:val="20"/>
              </w:rPr>
              <w:t>914</w:t>
            </w:r>
          </w:p>
        </w:tc>
      </w:tr>
    </w:tbl>
    <w:p w:rsidR="00EF257B" w:rsidRPr="00B66E81" w:rsidRDefault="00EF257B" w:rsidP="00D37EA6">
      <w:pPr>
        <w:pStyle w:val="ITSSzovegtest"/>
      </w:pPr>
    </w:p>
    <w:p w:rsidR="00A67F58" w:rsidRPr="00DA6AA6" w:rsidRDefault="00EF257B" w:rsidP="00D37EA6">
      <w:pPr>
        <w:pStyle w:val="ITSSzovegtest"/>
      </w:pPr>
      <w:r w:rsidRPr="00DA6AA6">
        <w:t xml:space="preserve">A nem KLIK fenntartású iskolákról 2012-es adatok állnak rendelkezésre. </w:t>
      </w:r>
      <w:r w:rsidR="00A67F58" w:rsidRPr="00D37EA6">
        <w:t>A kerületben három egyházi fen</w:t>
      </w:r>
      <w:r w:rsidR="00A67F58" w:rsidRPr="00D37EA6">
        <w:t>n</w:t>
      </w:r>
      <w:r w:rsidR="00A67F58" w:rsidRPr="00BA6946">
        <w:t>tartású iskola található, melyben 2012-ben összesen 331 gyermek tanult 24 osz</w:t>
      </w:r>
      <w:r w:rsidR="00A67F58" w:rsidRPr="008F6EDB">
        <w:t>tályban. Az egyházi fennta</w:t>
      </w:r>
      <w:r w:rsidR="00A67F58" w:rsidRPr="00DA6AA6">
        <w:t>r</w:t>
      </w:r>
      <w:r w:rsidR="00A67F58" w:rsidRPr="00DA6AA6">
        <w:t xml:space="preserve">tású intézmények egyoldalú nyilatkozat alapján vesznek részt az általános iskolai feladat ellátásban. </w:t>
      </w:r>
    </w:p>
    <w:p w:rsidR="00A67F58" w:rsidRPr="00DA6AA6" w:rsidRDefault="00A67F58" w:rsidP="00D37EA6">
      <w:pPr>
        <w:pStyle w:val="ITSSzovegtest"/>
      </w:pPr>
      <w:r w:rsidRPr="00DA6AA6">
        <w:t>Az állami felsőoktatási intézmény a kerületben egy iskolát működtet: ELTE Bárczi Gusztáv Gyakorló Által</w:t>
      </w:r>
      <w:r w:rsidRPr="00DA6AA6">
        <w:t>á</w:t>
      </w:r>
      <w:r w:rsidRPr="00DA6AA6">
        <w:t xml:space="preserve">nos Iskola és Gyógypedagógiai Módszertani Intézmény, aminek az általános iskolájában 199 gyermek tanult 15 osztályban 2012-ben. </w:t>
      </w:r>
    </w:p>
    <w:p w:rsidR="00A67F58" w:rsidRPr="00DA6AA6" w:rsidRDefault="00A67F58" w:rsidP="00BA6946">
      <w:pPr>
        <w:pStyle w:val="ITSSzovegtest"/>
      </w:pPr>
      <w:r w:rsidRPr="00DA6AA6">
        <w:lastRenderedPageBreak/>
        <w:t xml:space="preserve">A Nikola Tesla Szerb Tanítási Nyelvű Óvoda, Általános Iskola, Gimnázium és Diákotthon speciális képzése nemzetiségi szerb anyanyelvi oktatás valamennyi tanulónak az 1-8 évfolyamon. Az iskolában 2012-ben 97 fő tanult, nyolc osztályban. </w:t>
      </w:r>
    </w:p>
    <w:p w:rsidR="00A67F58" w:rsidRPr="00DA6AA6" w:rsidRDefault="00A67F58" w:rsidP="008F6EDB">
      <w:pPr>
        <w:pStyle w:val="ITSSzovegtest"/>
      </w:pPr>
      <w:r w:rsidRPr="00DA6AA6">
        <w:t>A kerület általános iskoláiban integráltan oktatott gyermekek létszáma 78 fő, az összlétszám 3,79%-a volt 2012-ben. Ugyanebben az évben a hátrányos helyzetű tanulói létszám 576 fő, 28,02%, halmozottan hátr</w:t>
      </w:r>
      <w:r w:rsidRPr="00DA6AA6">
        <w:t>á</w:t>
      </w:r>
      <w:r w:rsidRPr="00DA6AA6">
        <w:t>nyos helyzetű tanuló 45 fő 2,19%. Legtöbb hátrányos helyzetű és halmozottan hátrányos helyzetű tanuló a Klebelsberg Intézményfenntartó Központ általános iskoláiban található, ugyanakkor nincs integráltan okt</w:t>
      </w:r>
      <w:r w:rsidRPr="00DA6AA6">
        <w:t>a</w:t>
      </w:r>
      <w:r w:rsidRPr="00DA6AA6">
        <w:t>tott tanuló a kerület három iskolájában: Erzsébetvárosi Gán Menáchen Zsidó Általános Iskola (egyházi fen</w:t>
      </w:r>
      <w:r w:rsidRPr="00DA6AA6">
        <w:t>n</w:t>
      </w:r>
      <w:r w:rsidRPr="00DA6AA6">
        <w:t>tartású), ELTE Bárczi Gusztáv Gyakorló Általános Iskola (állami felsőoktatási intézmény által fenntartott), Nikola Tesla Szerb Tanítási Nyelvű Általános Iskola (egyházi fenntartású iskola). Az állami felsőoktatási i</w:t>
      </w:r>
      <w:r w:rsidRPr="00DA6AA6">
        <w:t>n</w:t>
      </w:r>
      <w:r w:rsidRPr="00DA6AA6">
        <w:t>tézmény által fenntartott általános iskolában csak hátrányos helyzetű tanuló van 58 fő, az iskola létszám</w:t>
      </w:r>
      <w:r w:rsidRPr="00DA6AA6">
        <w:t>á</w:t>
      </w:r>
      <w:r w:rsidRPr="00DA6AA6">
        <w:t>nak 29,15%-a, halmozottan hátrányos helyzetű tanuló nincsen. Az egyházi fenntartású általános iskolák közül hátrányos helyzetű tanuló nincs két iskolában: Erzsébetvárosi Gán Menáchen Zsidó Általános Iskola, Amerikai Alapítványi Általános Iskola. A legtöbb hátrányos helyzetű tanulót, 39 gyermeket (15,73%) a B</w:t>
      </w:r>
      <w:r w:rsidRPr="00DA6AA6">
        <w:t>u</w:t>
      </w:r>
      <w:r w:rsidRPr="00DA6AA6">
        <w:t xml:space="preserve">dapest-Fasori Református Kollégium Julianna Általános Iskolája fogadja. </w:t>
      </w:r>
    </w:p>
    <w:p w:rsidR="00A67F58" w:rsidRPr="00DA6AA6" w:rsidRDefault="00A67F58">
      <w:pPr>
        <w:pStyle w:val="ITSSzovegtest"/>
      </w:pPr>
      <w:r w:rsidRPr="00DA6AA6">
        <w:t xml:space="preserve">A VII. kerület oktatási intézményeinek átlagos kihasználtsága 74,50%. A Klebelsberg Intézményfenntartó Központ által fenntartott általános iskolák tanulói létszáma 1526 fő, az épületek maximális befogadó száma 1980 fő, így az épületek kihasználtsága 77,10%. </w:t>
      </w:r>
    </w:p>
    <w:p w:rsidR="00A67F58" w:rsidRPr="00DA6AA6" w:rsidRDefault="00A67F58">
      <w:pPr>
        <w:pStyle w:val="ITSSzovegtest"/>
      </w:pPr>
      <w:r w:rsidRPr="00DA6AA6">
        <w:t>A 9 feladatellátási helyen 8 tornaterem és 4 tornaszoba található. Nem minden általános iskola rendelkezik tornateremmel.  Egy általános iskolának nincs tornaterme, és nincs tornaszobája sem (Nikola Tesla Szerb Tanítási Nyelvű Általános Iskola). Egy iskolában nincs tornaterem, de van tornaszoba (Erzsébetvárosi Kéttannyelvű Általános Iskola székhelyén a Kertész utcában). Három általános iskolának van tornaterme és tornaszobája is (Alsóerdősori Általános Iskola, Erzsébetvárosi Kéttannyelvű Általános Iskola Dob utcai tele</w:t>
      </w:r>
      <w:r w:rsidRPr="00DA6AA6">
        <w:t>p</w:t>
      </w:r>
      <w:r w:rsidRPr="00DA6AA6">
        <w:t xml:space="preserve">helyen, és a Baross Gábor Általános Iskolában két tornaterem és egy tornaszoba is található). Az egyházi iskolákban van tornaterem, nincs tornaszoba. Az állami felsőoktatási intézmény által fenntartott iskolában egy tornaterem van. </w:t>
      </w:r>
    </w:p>
    <w:p w:rsidR="00A67F58" w:rsidRPr="00B66E81" w:rsidRDefault="00A67F58" w:rsidP="00A67F58">
      <w:pPr>
        <w:jc w:val="both"/>
      </w:pPr>
      <w:r w:rsidRPr="00B66E81">
        <w:rPr>
          <w:rFonts w:eastAsia="Calibri"/>
          <w:bCs/>
        </w:rPr>
        <w:t xml:space="preserve">Pedagógiai szakszolgálatot a </w:t>
      </w:r>
      <w:r w:rsidRPr="00B66E81">
        <w:t xml:space="preserve">Fővárosi Pedagógiai Szakszolgálat VII. Tankerületi Tagintézménye, a </w:t>
      </w:r>
      <w:r w:rsidRPr="00B66E81">
        <w:rPr>
          <w:bCs/>
        </w:rPr>
        <w:t xml:space="preserve">Fővárosi Pedagógiai Szakszolgálat Beszédjavító, Gyógypedagógiai Tanácsadó, Korai Fejlesztő, Oktató és Gondozó Tagintézménye és a </w:t>
      </w:r>
      <w:r w:rsidRPr="00B66E81">
        <w:t xml:space="preserve">Fővárosi Pedagógiai Szakszolgálat 2. Számú Szakértői Bizottsági Tagintézménye látja el. </w:t>
      </w:r>
    </w:p>
    <w:p w:rsidR="00A67F58" w:rsidRPr="00B66E81" w:rsidRDefault="00A67F58" w:rsidP="00A67F58">
      <w:pPr>
        <w:pStyle w:val="ITSFejezet4"/>
        <w:spacing w:before="120" w:line="264" w:lineRule="auto"/>
        <w:jc w:val="both"/>
      </w:pPr>
      <w:bookmarkStart w:id="126" w:name="_Toc421180413"/>
      <w:bookmarkStart w:id="127" w:name="_Toc421781141"/>
      <w:r w:rsidRPr="00B66E81">
        <w:t>Egészségügy</w:t>
      </w:r>
      <w:bookmarkEnd w:id="126"/>
      <w:bookmarkEnd w:id="127"/>
    </w:p>
    <w:p w:rsidR="00A67F58" w:rsidRPr="00B66E81" w:rsidRDefault="00A67F58" w:rsidP="00A67F58">
      <w:pPr>
        <w:tabs>
          <w:tab w:val="left" w:pos="10065"/>
        </w:tabs>
        <w:jc w:val="both"/>
      </w:pPr>
      <w:r w:rsidRPr="00B66E81">
        <w:t>A 2012-től VII. kerület lakosságának szociális, gyermekjóléti és egészségügyi alapellátását és a vállalt egé</w:t>
      </w:r>
      <w:r w:rsidRPr="00B66E81">
        <w:t>s</w:t>
      </w:r>
      <w:r w:rsidRPr="00B66E81">
        <w:t>zségügyi szakellátását a Bischitz Johanna Integrált Humán Szolgáltató Központ biztosítja.</w:t>
      </w:r>
    </w:p>
    <w:p w:rsidR="00A67F58" w:rsidRPr="00B66E81" w:rsidRDefault="00A67F58" w:rsidP="00A67F58">
      <w:pPr>
        <w:tabs>
          <w:tab w:val="left" w:pos="10065"/>
        </w:tabs>
        <w:jc w:val="both"/>
        <w:rPr>
          <w:u w:val="single"/>
        </w:rPr>
      </w:pPr>
      <w:r w:rsidRPr="00B66E81">
        <w:rPr>
          <w:u w:val="single"/>
        </w:rPr>
        <w:t xml:space="preserve">Az alapellátás része: </w:t>
      </w:r>
    </w:p>
    <w:p w:rsidR="00A67F58" w:rsidRPr="00B66E81" w:rsidRDefault="00A67F58" w:rsidP="00A67F58">
      <w:pPr>
        <w:pStyle w:val="Listaszerbekezds"/>
        <w:numPr>
          <w:ilvl w:val="0"/>
          <w:numId w:val="23"/>
        </w:numPr>
        <w:tabs>
          <w:tab w:val="left" w:pos="10065"/>
        </w:tabs>
        <w:jc w:val="both"/>
      </w:pPr>
      <w:r w:rsidRPr="00B66E81">
        <w:t>Védőnői szolgálat</w:t>
      </w:r>
    </w:p>
    <w:p w:rsidR="00A67F58" w:rsidRPr="00B66E81" w:rsidRDefault="00A67F58" w:rsidP="00A67F58">
      <w:pPr>
        <w:pStyle w:val="Listaszerbekezds"/>
        <w:numPr>
          <w:ilvl w:val="0"/>
          <w:numId w:val="23"/>
        </w:numPr>
        <w:tabs>
          <w:tab w:val="left" w:pos="10065"/>
        </w:tabs>
        <w:jc w:val="both"/>
      </w:pPr>
      <w:r w:rsidRPr="00B66E81">
        <w:t>Ifjúság- egészségügyi ellátás</w:t>
      </w:r>
    </w:p>
    <w:p w:rsidR="00A67F58" w:rsidRPr="00B66E81" w:rsidRDefault="00A67F58" w:rsidP="00A67F58">
      <w:pPr>
        <w:pStyle w:val="Listaszerbekezds"/>
        <w:numPr>
          <w:ilvl w:val="0"/>
          <w:numId w:val="23"/>
        </w:numPr>
        <w:tabs>
          <w:tab w:val="left" w:pos="10065"/>
        </w:tabs>
        <w:jc w:val="both"/>
      </w:pPr>
      <w:r w:rsidRPr="00B66E81">
        <w:t>Gyermek és felnőtt háziorvosi szolgálat</w:t>
      </w:r>
    </w:p>
    <w:p w:rsidR="00A67F58" w:rsidRPr="00B66E81" w:rsidRDefault="00A67F58" w:rsidP="00A67F58">
      <w:pPr>
        <w:pStyle w:val="Listaszerbekezds"/>
        <w:numPr>
          <w:ilvl w:val="0"/>
          <w:numId w:val="23"/>
        </w:numPr>
        <w:tabs>
          <w:tab w:val="left" w:pos="10065"/>
        </w:tabs>
        <w:jc w:val="both"/>
      </w:pPr>
      <w:r w:rsidRPr="00B66E81">
        <w:t>Gyermek és felnőtt fogászati ellátás</w:t>
      </w:r>
    </w:p>
    <w:p w:rsidR="00A67F58" w:rsidRPr="00B66E81" w:rsidRDefault="00A67F58" w:rsidP="00A67F58">
      <w:pPr>
        <w:pStyle w:val="Listaszerbekezds"/>
        <w:numPr>
          <w:ilvl w:val="0"/>
          <w:numId w:val="23"/>
        </w:numPr>
        <w:tabs>
          <w:tab w:val="left" w:pos="10065"/>
        </w:tabs>
        <w:jc w:val="both"/>
      </w:pPr>
      <w:r w:rsidRPr="00B66E81">
        <w:t>Foglalkozás egészségügyi szolgálat</w:t>
      </w:r>
    </w:p>
    <w:p w:rsidR="00A67F58" w:rsidRDefault="00A67F58" w:rsidP="00A67F58">
      <w:pPr>
        <w:tabs>
          <w:tab w:val="left" w:pos="10065"/>
        </w:tabs>
        <w:jc w:val="both"/>
      </w:pPr>
      <w:r>
        <w:lastRenderedPageBreak/>
        <w:t xml:space="preserve">A házi orvosok és házi gyermekorvosok száma a 2008 utáni években csökkent. A házi orvosok száma 41 főről, 35 főre csökkent az időszak alatt. Az orvosok által ellátott esetek azonban drasztikusan nem változtak egészen 2013-ig, mikor az orvosszám további csökkenése az egy orvosra jutó esetszámot is jelentősebben megemelte, az előző évi 5720-ról 6035 eset/orvos szintre. </w:t>
      </w:r>
    </w:p>
    <w:p w:rsidR="00A67F58" w:rsidRDefault="00A67F58" w:rsidP="00A67F58">
      <w:pPr>
        <w:tabs>
          <w:tab w:val="left" w:pos="10065"/>
        </w:tabs>
        <w:jc w:val="both"/>
      </w:pPr>
      <w:r>
        <w:t>A házi gyermekorvosoknál az éves eset/orvos szám jelentősen ingadozott, viszonylag függetlenül az orvos számtól, és érdekes módon 2013-ban drasztikus növekedés következett be, pont amikor az gyermekorvo</w:t>
      </w:r>
      <w:r>
        <w:t>s</w:t>
      </w:r>
      <w:r>
        <w:t xml:space="preserve">ok száma 2 fővel növekedett. </w:t>
      </w:r>
    </w:p>
    <w:p w:rsidR="00A67F58" w:rsidRDefault="00A67F58" w:rsidP="00A67F58">
      <w:pPr>
        <w:tabs>
          <w:tab w:val="left" w:pos="10065"/>
        </w:tabs>
        <w:jc w:val="both"/>
      </w:pPr>
      <w:r>
        <w:t>Fontos megjegyezni, hogy mindkét házi orvos típusnál az egy orvosra jutó esetszámok jelentősen alacs</w:t>
      </w:r>
      <w:r>
        <w:t>o</w:t>
      </w:r>
      <w:r>
        <w:t>nyabbak</w:t>
      </w:r>
      <w:r w:rsidR="00F8671B">
        <w:t>,</w:t>
      </w:r>
      <w:r>
        <w:t xml:space="preserve"> mint a buda</w:t>
      </w:r>
      <w:r w:rsidR="00F8671B">
        <w:t>pesti átlag, mely 2013-ban 8091</w:t>
      </w:r>
      <w:r>
        <w:t xml:space="preserve"> (házi orvosoknál), illetve 5249 (házi gyermekorvoso</w:t>
      </w:r>
      <w:r>
        <w:t>k</w:t>
      </w:r>
      <w:r>
        <w:t>nál) eset/orvos volt évente.</w:t>
      </w:r>
    </w:p>
    <w:p w:rsidR="00A67F58" w:rsidRPr="008448B7" w:rsidRDefault="00A67F58" w:rsidP="00A67F58">
      <w:pPr>
        <w:tabs>
          <w:tab w:val="left" w:pos="10065"/>
        </w:tabs>
        <w:jc w:val="both"/>
      </w:pPr>
    </w:p>
    <w:tbl>
      <w:tblPr>
        <w:tblStyle w:val="ITSTablazat"/>
        <w:tblW w:w="0" w:type="auto"/>
        <w:tblLook w:val="04A0" w:firstRow="1" w:lastRow="0" w:firstColumn="1" w:lastColumn="0" w:noHBand="0" w:noVBand="1"/>
      </w:tblPr>
      <w:tblGrid>
        <w:gridCol w:w="1947"/>
        <w:gridCol w:w="1949"/>
        <w:gridCol w:w="1951"/>
        <w:gridCol w:w="1950"/>
        <w:gridCol w:w="1954"/>
      </w:tblGrid>
      <w:tr w:rsidR="00A67F58" w:rsidRPr="008448B7" w:rsidTr="005E7E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5" w:type="dxa"/>
            <w:tcMar>
              <w:left w:w="28" w:type="dxa"/>
              <w:right w:w="85" w:type="dxa"/>
            </w:tcMar>
          </w:tcPr>
          <w:p w:rsidR="00A67F58" w:rsidRPr="00811575" w:rsidRDefault="00A67F58" w:rsidP="005E7ED4">
            <w:pPr>
              <w:tabs>
                <w:tab w:val="left" w:pos="10065"/>
              </w:tabs>
              <w:spacing w:before="0" w:after="0"/>
              <w:jc w:val="both"/>
              <w:rPr>
                <w:b/>
                <w:sz w:val="20"/>
                <w:szCs w:val="20"/>
              </w:rPr>
            </w:pPr>
            <w:r w:rsidRPr="00811575">
              <w:rPr>
                <w:b/>
                <w:sz w:val="20"/>
                <w:szCs w:val="20"/>
              </w:rPr>
              <w:t>Év</w:t>
            </w:r>
          </w:p>
        </w:tc>
        <w:tc>
          <w:tcPr>
            <w:tcW w:w="1955" w:type="dxa"/>
            <w:tcMar>
              <w:left w:w="28" w:type="dxa"/>
              <w:right w:w="85" w:type="dxa"/>
            </w:tcMar>
          </w:tcPr>
          <w:p w:rsidR="00A67F58" w:rsidRPr="00811575" w:rsidRDefault="00A67F58" w:rsidP="005E7ED4">
            <w:pPr>
              <w:tabs>
                <w:tab w:val="left" w:pos="10065"/>
              </w:tabs>
              <w:spacing w:before="0" w:after="0"/>
              <w:jc w:val="center"/>
              <w:cnfStyle w:val="100000000000" w:firstRow="1" w:lastRow="0" w:firstColumn="0" w:lastColumn="0" w:oddVBand="0" w:evenVBand="0" w:oddHBand="0" w:evenHBand="0" w:firstRowFirstColumn="0" w:firstRowLastColumn="0" w:lastRowFirstColumn="0" w:lastRowLastColumn="0"/>
              <w:rPr>
                <w:b/>
                <w:sz w:val="20"/>
                <w:szCs w:val="20"/>
              </w:rPr>
            </w:pPr>
            <w:r w:rsidRPr="00811575">
              <w:rPr>
                <w:b/>
                <w:sz w:val="20"/>
                <w:szCs w:val="20"/>
              </w:rPr>
              <w:t>Működő házi orvosok száma</w:t>
            </w:r>
          </w:p>
        </w:tc>
        <w:tc>
          <w:tcPr>
            <w:tcW w:w="1956" w:type="dxa"/>
            <w:tcMar>
              <w:left w:w="28" w:type="dxa"/>
              <w:right w:w="85" w:type="dxa"/>
            </w:tcMar>
          </w:tcPr>
          <w:p w:rsidR="00A67F58" w:rsidRPr="00811575" w:rsidRDefault="00A67F58" w:rsidP="005E7ED4">
            <w:pPr>
              <w:tabs>
                <w:tab w:val="left" w:pos="10065"/>
              </w:tabs>
              <w:spacing w:before="0" w:after="0"/>
              <w:jc w:val="center"/>
              <w:cnfStyle w:val="100000000000" w:firstRow="1" w:lastRow="0" w:firstColumn="0" w:lastColumn="0" w:oddVBand="0" w:evenVBand="0" w:oddHBand="0" w:evenHBand="0" w:firstRowFirstColumn="0" w:firstRowLastColumn="0" w:lastRowFirstColumn="0" w:lastRowLastColumn="0"/>
              <w:rPr>
                <w:b/>
                <w:sz w:val="20"/>
                <w:szCs w:val="20"/>
              </w:rPr>
            </w:pPr>
            <w:r w:rsidRPr="00811575">
              <w:rPr>
                <w:b/>
                <w:sz w:val="20"/>
                <w:szCs w:val="20"/>
              </w:rPr>
              <w:t>Működő házi gye</w:t>
            </w:r>
            <w:r w:rsidRPr="00811575">
              <w:rPr>
                <w:b/>
                <w:sz w:val="20"/>
                <w:szCs w:val="20"/>
              </w:rPr>
              <w:t>r</w:t>
            </w:r>
            <w:r w:rsidRPr="00811575">
              <w:rPr>
                <w:b/>
                <w:sz w:val="20"/>
                <w:szCs w:val="20"/>
              </w:rPr>
              <w:t>mek orvosok száma</w:t>
            </w:r>
          </w:p>
        </w:tc>
        <w:tc>
          <w:tcPr>
            <w:tcW w:w="1956" w:type="dxa"/>
            <w:tcMar>
              <w:left w:w="28" w:type="dxa"/>
              <w:right w:w="85" w:type="dxa"/>
            </w:tcMar>
          </w:tcPr>
          <w:p w:rsidR="00A67F58" w:rsidRPr="00811575" w:rsidRDefault="00A67F58" w:rsidP="005E7ED4">
            <w:pPr>
              <w:tabs>
                <w:tab w:val="left" w:pos="10065"/>
              </w:tabs>
              <w:spacing w:before="0" w:after="0"/>
              <w:jc w:val="center"/>
              <w:cnfStyle w:val="100000000000" w:firstRow="1" w:lastRow="0" w:firstColumn="0" w:lastColumn="0" w:oddVBand="0" w:evenVBand="0" w:oddHBand="0" w:evenHBand="0" w:firstRowFirstColumn="0" w:firstRowLastColumn="0" w:lastRowFirstColumn="0" w:lastRowLastColumn="0"/>
              <w:rPr>
                <w:b/>
                <w:sz w:val="20"/>
                <w:szCs w:val="20"/>
              </w:rPr>
            </w:pPr>
            <w:r w:rsidRPr="00811575">
              <w:rPr>
                <w:b/>
                <w:sz w:val="20"/>
                <w:szCs w:val="20"/>
              </w:rPr>
              <w:t>Egy házi orvosra jutó ellátott eset évente</w:t>
            </w:r>
          </w:p>
        </w:tc>
        <w:tc>
          <w:tcPr>
            <w:tcW w:w="1956" w:type="dxa"/>
            <w:tcMar>
              <w:left w:w="28" w:type="dxa"/>
              <w:right w:w="85" w:type="dxa"/>
            </w:tcMar>
          </w:tcPr>
          <w:p w:rsidR="00A67F58" w:rsidRPr="00811575" w:rsidRDefault="00A67F58" w:rsidP="005E7ED4">
            <w:pPr>
              <w:tabs>
                <w:tab w:val="left" w:pos="10065"/>
              </w:tabs>
              <w:spacing w:before="0" w:after="0"/>
              <w:jc w:val="center"/>
              <w:cnfStyle w:val="100000000000" w:firstRow="1" w:lastRow="0" w:firstColumn="0" w:lastColumn="0" w:oddVBand="0" w:evenVBand="0" w:oddHBand="0" w:evenHBand="0" w:firstRowFirstColumn="0" w:firstRowLastColumn="0" w:lastRowFirstColumn="0" w:lastRowLastColumn="0"/>
              <w:rPr>
                <w:b/>
                <w:sz w:val="20"/>
                <w:szCs w:val="20"/>
              </w:rPr>
            </w:pPr>
            <w:r w:rsidRPr="00811575">
              <w:rPr>
                <w:b/>
                <w:sz w:val="20"/>
                <w:szCs w:val="20"/>
              </w:rPr>
              <w:t>Egy házi gyermeko</w:t>
            </w:r>
            <w:r w:rsidRPr="00811575">
              <w:rPr>
                <w:b/>
                <w:sz w:val="20"/>
                <w:szCs w:val="20"/>
              </w:rPr>
              <w:t>r</w:t>
            </w:r>
            <w:r w:rsidRPr="00811575">
              <w:rPr>
                <w:b/>
                <w:sz w:val="20"/>
                <w:szCs w:val="20"/>
              </w:rPr>
              <w:t>vosra jutó ellátott eset évente</w:t>
            </w:r>
          </w:p>
        </w:tc>
      </w:tr>
      <w:tr w:rsidR="00A67F58" w:rsidRPr="008448B7" w:rsidTr="005E7ED4">
        <w:tc>
          <w:tcPr>
            <w:cnfStyle w:val="001000000000" w:firstRow="0" w:lastRow="0" w:firstColumn="1" w:lastColumn="0" w:oddVBand="0" w:evenVBand="0" w:oddHBand="0" w:evenHBand="0" w:firstRowFirstColumn="0" w:firstRowLastColumn="0" w:lastRowFirstColumn="0" w:lastRowLastColumn="0"/>
            <w:tcW w:w="1955" w:type="dxa"/>
          </w:tcPr>
          <w:p w:rsidR="00A67F58" w:rsidRPr="00811575" w:rsidRDefault="00A67F58" w:rsidP="005E7ED4">
            <w:pPr>
              <w:tabs>
                <w:tab w:val="left" w:pos="10065"/>
              </w:tabs>
              <w:spacing w:before="0" w:after="0"/>
              <w:jc w:val="both"/>
              <w:rPr>
                <w:szCs w:val="20"/>
              </w:rPr>
            </w:pPr>
            <w:r w:rsidRPr="00811575">
              <w:rPr>
                <w:szCs w:val="20"/>
              </w:rPr>
              <w:t>2008</w:t>
            </w:r>
          </w:p>
        </w:tc>
        <w:tc>
          <w:tcPr>
            <w:tcW w:w="1955"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41</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13</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5707</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3978</w:t>
            </w:r>
          </w:p>
        </w:tc>
      </w:tr>
      <w:tr w:rsidR="00A67F58" w:rsidRPr="008448B7" w:rsidTr="005E7ED4">
        <w:tc>
          <w:tcPr>
            <w:cnfStyle w:val="001000000000" w:firstRow="0" w:lastRow="0" w:firstColumn="1" w:lastColumn="0" w:oddVBand="0" w:evenVBand="0" w:oddHBand="0" w:evenHBand="0" w:firstRowFirstColumn="0" w:firstRowLastColumn="0" w:lastRowFirstColumn="0" w:lastRowLastColumn="0"/>
            <w:tcW w:w="1955" w:type="dxa"/>
          </w:tcPr>
          <w:p w:rsidR="00A67F58" w:rsidRPr="00811575" w:rsidRDefault="00A67F58" w:rsidP="005E7ED4">
            <w:pPr>
              <w:tabs>
                <w:tab w:val="left" w:pos="10065"/>
              </w:tabs>
              <w:spacing w:before="0" w:after="0"/>
              <w:jc w:val="both"/>
              <w:rPr>
                <w:szCs w:val="20"/>
              </w:rPr>
            </w:pPr>
            <w:r w:rsidRPr="00811575">
              <w:rPr>
                <w:szCs w:val="20"/>
              </w:rPr>
              <w:t>2009</w:t>
            </w:r>
          </w:p>
        </w:tc>
        <w:tc>
          <w:tcPr>
            <w:tcW w:w="1955"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41</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12</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5972</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3952</w:t>
            </w:r>
          </w:p>
        </w:tc>
      </w:tr>
      <w:tr w:rsidR="00A67F58" w:rsidTr="005E7ED4">
        <w:tc>
          <w:tcPr>
            <w:cnfStyle w:val="001000000000" w:firstRow="0" w:lastRow="0" w:firstColumn="1" w:lastColumn="0" w:oddVBand="0" w:evenVBand="0" w:oddHBand="0" w:evenHBand="0" w:firstRowFirstColumn="0" w:firstRowLastColumn="0" w:lastRowFirstColumn="0" w:lastRowLastColumn="0"/>
            <w:tcW w:w="1955" w:type="dxa"/>
          </w:tcPr>
          <w:p w:rsidR="00A67F58" w:rsidRPr="00811575" w:rsidRDefault="00A67F58" w:rsidP="005E7ED4">
            <w:pPr>
              <w:tabs>
                <w:tab w:val="left" w:pos="10065"/>
              </w:tabs>
              <w:spacing w:before="0" w:after="0"/>
              <w:jc w:val="both"/>
              <w:rPr>
                <w:szCs w:val="20"/>
              </w:rPr>
            </w:pPr>
            <w:r w:rsidRPr="00811575">
              <w:rPr>
                <w:szCs w:val="20"/>
              </w:rPr>
              <w:t>2010</w:t>
            </w:r>
          </w:p>
        </w:tc>
        <w:tc>
          <w:tcPr>
            <w:tcW w:w="1955"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40</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12</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5740</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3992</w:t>
            </w:r>
          </w:p>
        </w:tc>
      </w:tr>
      <w:tr w:rsidR="00A67F58" w:rsidTr="005E7ED4">
        <w:tc>
          <w:tcPr>
            <w:cnfStyle w:val="001000000000" w:firstRow="0" w:lastRow="0" w:firstColumn="1" w:lastColumn="0" w:oddVBand="0" w:evenVBand="0" w:oddHBand="0" w:evenHBand="0" w:firstRowFirstColumn="0" w:firstRowLastColumn="0" w:lastRowFirstColumn="0" w:lastRowLastColumn="0"/>
            <w:tcW w:w="1955" w:type="dxa"/>
          </w:tcPr>
          <w:p w:rsidR="00A67F58" w:rsidRPr="00811575" w:rsidRDefault="00A67F58" w:rsidP="005E7ED4">
            <w:pPr>
              <w:tabs>
                <w:tab w:val="left" w:pos="10065"/>
              </w:tabs>
              <w:spacing w:before="0" w:after="0"/>
              <w:jc w:val="both"/>
              <w:rPr>
                <w:szCs w:val="20"/>
              </w:rPr>
            </w:pPr>
            <w:r w:rsidRPr="00811575">
              <w:rPr>
                <w:szCs w:val="20"/>
              </w:rPr>
              <w:t>2011</w:t>
            </w:r>
          </w:p>
        </w:tc>
        <w:tc>
          <w:tcPr>
            <w:tcW w:w="1955"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39</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12</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5691</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4025</w:t>
            </w:r>
          </w:p>
        </w:tc>
      </w:tr>
      <w:tr w:rsidR="00A67F58" w:rsidTr="005E7ED4">
        <w:tc>
          <w:tcPr>
            <w:cnfStyle w:val="001000000000" w:firstRow="0" w:lastRow="0" w:firstColumn="1" w:lastColumn="0" w:oddVBand="0" w:evenVBand="0" w:oddHBand="0" w:evenHBand="0" w:firstRowFirstColumn="0" w:firstRowLastColumn="0" w:lastRowFirstColumn="0" w:lastRowLastColumn="0"/>
            <w:tcW w:w="1955" w:type="dxa"/>
          </w:tcPr>
          <w:p w:rsidR="00A67F58" w:rsidRPr="00811575" w:rsidRDefault="00A67F58" w:rsidP="005E7ED4">
            <w:pPr>
              <w:tabs>
                <w:tab w:val="left" w:pos="10065"/>
              </w:tabs>
              <w:spacing w:before="0" w:after="0"/>
              <w:jc w:val="both"/>
              <w:rPr>
                <w:szCs w:val="20"/>
              </w:rPr>
            </w:pPr>
            <w:r w:rsidRPr="00811575">
              <w:rPr>
                <w:szCs w:val="20"/>
              </w:rPr>
              <w:t>2012</w:t>
            </w:r>
          </w:p>
        </w:tc>
        <w:tc>
          <w:tcPr>
            <w:tcW w:w="1955"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37</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12</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5720</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3690</w:t>
            </w:r>
          </w:p>
        </w:tc>
      </w:tr>
      <w:tr w:rsidR="00A67F58" w:rsidTr="005E7ED4">
        <w:tc>
          <w:tcPr>
            <w:cnfStyle w:val="001000000000" w:firstRow="0" w:lastRow="0" w:firstColumn="1" w:lastColumn="0" w:oddVBand="0" w:evenVBand="0" w:oddHBand="0" w:evenHBand="0" w:firstRowFirstColumn="0" w:firstRowLastColumn="0" w:lastRowFirstColumn="0" w:lastRowLastColumn="0"/>
            <w:tcW w:w="1955" w:type="dxa"/>
          </w:tcPr>
          <w:p w:rsidR="00A67F58" w:rsidRPr="00811575" w:rsidRDefault="00A67F58" w:rsidP="005E7ED4">
            <w:pPr>
              <w:tabs>
                <w:tab w:val="left" w:pos="10065"/>
              </w:tabs>
              <w:spacing w:before="0" w:after="0"/>
              <w:jc w:val="both"/>
              <w:rPr>
                <w:szCs w:val="20"/>
              </w:rPr>
            </w:pPr>
            <w:r w:rsidRPr="00811575">
              <w:rPr>
                <w:szCs w:val="20"/>
              </w:rPr>
              <w:t>2013</w:t>
            </w:r>
          </w:p>
        </w:tc>
        <w:tc>
          <w:tcPr>
            <w:tcW w:w="1955"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35</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14</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6035</w:t>
            </w:r>
          </w:p>
        </w:tc>
        <w:tc>
          <w:tcPr>
            <w:tcW w:w="1956" w:type="dxa"/>
          </w:tcPr>
          <w:p w:rsidR="00A67F58" w:rsidRPr="00811575" w:rsidRDefault="00A67F58" w:rsidP="005E7ED4">
            <w:pPr>
              <w:tabs>
                <w:tab w:val="left" w:pos="10065"/>
              </w:tabs>
              <w:spacing w:before="0" w:after="0"/>
              <w:jc w:val="center"/>
              <w:cnfStyle w:val="000000000000" w:firstRow="0" w:lastRow="0" w:firstColumn="0" w:lastColumn="0" w:oddVBand="0" w:evenVBand="0" w:oddHBand="0" w:evenHBand="0" w:firstRowFirstColumn="0" w:firstRowLastColumn="0" w:lastRowFirstColumn="0" w:lastRowLastColumn="0"/>
              <w:rPr>
                <w:szCs w:val="20"/>
              </w:rPr>
            </w:pPr>
            <w:r w:rsidRPr="00811575">
              <w:rPr>
                <w:rFonts w:cs="Arial"/>
                <w:szCs w:val="20"/>
              </w:rPr>
              <w:t>4309</w:t>
            </w:r>
          </w:p>
        </w:tc>
      </w:tr>
    </w:tbl>
    <w:p w:rsidR="00A67F58" w:rsidRPr="0014515C" w:rsidRDefault="00F662F3" w:rsidP="0014515C">
      <w:pPr>
        <w:pStyle w:val="Kpalrs"/>
      </w:pPr>
      <w:r>
        <w:fldChar w:fldCharType="begin"/>
      </w:r>
      <w:r>
        <w:instrText xml:space="preserve"> SEQ táblázat \* ARABIC </w:instrText>
      </w:r>
      <w:r>
        <w:fldChar w:fldCharType="separate"/>
      </w:r>
      <w:bookmarkStart w:id="128" w:name="_Toc421781377"/>
      <w:r w:rsidR="00B55DA8">
        <w:rPr>
          <w:noProof/>
        </w:rPr>
        <w:t>18</w:t>
      </w:r>
      <w:r>
        <w:rPr>
          <w:noProof/>
        </w:rPr>
        <w:fldChar w:fldCharType="end"/>
      </w:r>
      <w:r w:rsidR="00A67F58">
        <w:t>. táblázat  Házi orvosi és házi gyermekorvosi ellátás adatai. Forrás: KSH, Tájékoztatói adatbázis</w:t>
      </w:r>
      <w:bookmarkEnd w:id="128"/>
    </w:p>
    <w:p w:rsidR="00A67F58" w:rsidRPr="00B66E81" w:rsidRDefault="00A67F58" w:rsidP="00A67F58">
      <w:pPr>
        <w:tabs>
          <w:tab w:val="left" w:pos="10065"/>
        </w:tabs>
        <w:jc w:val="both"/>
        <w:rPr>
          <w:u w:val="single"/>
        </w:rPr>
      </w:pPr>
      <w:r w:rsidRPr="00B66E81">
        <w:rPr>
          <w:u w:val="single"/>
        </w:rPr>
        <w:t>A szakellátás része:</w:t>
      </w:r>
    </w:p>
    <w:p w:rsidR="00A67F58" w:rsidRPr="00B66E81" w:rsidRDefault="00A67F58" w:rsidP="00A67F58">
      <w:pPr>
        <w:pStyle w:val="Listaszerbekezds"/>
        <w:numPr>
          <w:ilvl w:val="0"/>
          <w:numId w:val="24"/>
        </w:numPr>
        <w:tabs>
          <w:tab w:val="left" w:pos="10065"/>
        </w:tabs>
        <w:jc w:val="both"/>
      </w:pPr>
      <w:r w:rsidRPr="00B66E81">
        <w:t>Szájsebészet</w:t>
      </w:r>
    </w:p>
    <w:p w:rsidR="00A67F58" w:rsidRPr="00B66E81" w:rsidRDefault="00A67F58" w:rsidP="00A67F58">
      <w:pPr>
        <w:pStyle w:val="Listaszerbekezds"/>
        <w:numPr>
          <w:ilvl w:val="0"/>
          <w:numId w:val="24"/>
        </w:numPr>
        <w:tabs>
          <w:tab w:val="left" w:pos="10065"/>
        </w:tabs>
        <w:jc w:val="both"/>
      </w:pPr>
      <w:r w:rsidRPr="00B66E81">
        <w:t>Fogászati röntgen</w:t>
      </w:r>
    </w:p>
    <w:p w:rsidR="00A67F58" w:rsidRPr="00B66E81" w:rsidRDefault="00A67F58" w:rsidP="00A67F58">
      <w:pPr>
        <w:tabs>
          <w:tab w:val="left" w:pos="10065"/>
        </w:tabs>
        <w:jc w:val="both"/>
      </w:pPr>
      <w:r>
        <w:t xml:space="preserve">A </w:t>
      </w:r>
      <w:r w:rsidRPr="00B66E81">
        <w:t>2012-es évben megkezdődött a kerületi egészségügyi intézménye</w:t>
      </w:r>
      <w:r>
        <w:t>ine</w:t>
      </w:r>
      <w:r w:rsidRPr="00B66E81">
        <w:t>k ütemezés szerinti felújítása. A Ro</w:t>
      </w:r>
      <w:r w:rsidRPr="00B66E81">
        <w:t>t</w:t>
      </w:r>
      <w:r w:rsidRPr="00B66E81">
        <w:t>tenbiller u. 27. alatti Védőnői Szolgálat, a Klauzál tér 23. alatti és a Dózsa Gy. u. 60. szám alatti</w:t>
      </w:r>
      <w:r>
        <w:t>,</w:t>
      </w:r>
      <w:r w:rsidRPr="00B66E81">
        <w:t xml:space="preserve"> valamint a Hevesi S. tér 1. szám alatti orvosi rendelő már átadásra került.</w:t>
      </w:r>
      <w:r>
        <w:t xml:space="preserve"> </w:t>
      </w:r>
      <w:r w:rsidRPr="00B66E81">
        <w:t>2013. év végéig felújításra került a Madách I. utcai védőnői szolgálat, a Dembinszky u. 7., illetőleg a Péterfy S. u. 47. szám alatt található háziorvosi re</w:t>
      </w:r>
      <w:r w:rsidRPr="00B66E81">
        <w:t>n</w:t>
      </w:r>
      <w:r w:rsidRPr="00B66E81">
        <w:t xml:space="preserve">delő is. A Wesselényi u. 11. szám alatti rendelő felújítása 2014-ben történt meg. </w:t>
      </w:r>
    </w:p>
    <w:p w:rsidR="00A67F58" w:rsidRPr="00B66E81" w:rsidRDefault="00A67F58" w:rsidP="00A67F58">
      <w:pPr>
        <w:tabs>
          <w:tab w:val="left" w:pos="10065"/>
        </w:tabs>
        <w:jc w:val="both"/>
      </w:pPr>
      <w:r w:rsidRPr="00B66E81">
        <w:t>Az intézményekben és szolgáltatóknál alkalmazásban lévő dolgozók közalkalmazotti jogviszonnyal rende</w:t>
      </w:r>
      <w:r w:rsidRPr="00B66E81">
        <w:t>l</w:t>
      </w:r>
      <w:r w:rsidRPr="00B66E81">
        <w:t>keznek, kivéve az egészségügyi alapellátásban, ahol a szolgáltatók egy része egészségügyi ellátási szerződés alapján</w:t>
      </w:r>
      <w:r>
        <w:t>,</w:t>
      </w:r>
      <w:r w:rsidRPr="00B66E81">
        <w:t xml:space="preserve"> vállalkozással látja el a feladatot.</w:t>
      </w:r>
    </w:p>
    <w:p w:rsidR="00A67F58" w:rsidRPr="00B66E81" w:rsidRDefault="00A67F58" w:rsidP="00A67F58">
      <w:pPr>
        <w:jc w:val="both"/>
      </w:pPr>
      <w:r w:rsidRPr="00B66E81">
        <w:t>Hét telephelyen 33 felnőtt háziorvos működik, míg házi gyermekorvosi szolgálat 3 rendelőjében 1</w:t>
      </w:r>
      <w:r w:rsidR="00100597">
        <w:t>1</w:t>
      </w:r>
      <w:r w:rsidRPr="00B66E81">
        <w:t xml:space="preserve"> gyere</w:t>
      </w:r>
      <w:r w:rsidRPr="00B66E81">
        <w:t>k</w:t>
      </w:r>
      <w:r w:rsidRPr="00B66E81">
        <w:t xml:space="preserve">orvos rendel. Védőnői tanácsadás két helyen működik. </w:t>
      </w:r>
    </w:p>
    <w:p w:rsidR="00A67F58" w:rsidRPr="00B66E81" w:rsidRDefault="00A67F58" w:rsidP="00A67F58">
      <w:pPr>
        <w:jc w:val="both"/>
      </w:pPr>
      <w:r w:rsidRPr="00B66E81">
        <w:t xml:space="preserve">Az alábbi egészségügyi programokat szervezi a kerület: </w:t>
      </w:r>
    </w:p>
    <w:p w:rsidR="00A67F58" w:rsidRPr="00B66E81" w:rsidRDefault="00A67F58" w:rsidP="00A67F58">
      <w:pPr>
        <w:pStyle w:val="Listaszerbekezds"/>
        <w:numPr>
          <w:ilvl w:val="0"/>
          <w:numId w:val="25"/>
        </w:numPr>
        <w:jc w:val="both"/>
      </w:pPr>
      <w:r w:rsidRPr="00B66E81">
        <w:t>Egészséges Száj Világnapja</w:t>
      </w:r>
    </w:p>
    <w:p w:rsidR="00A67F58" w:rsidRPr="00B66E81" w:rsidRDefault="00A67F58" w:rsidP="00A67F58">
      <w:pPr>
        <w:pStyle w:val="Listaszerbekezds"/>
        <w:numPr>
          <w:ilvl w:val="0"/>
          <w:numId w:val="25"/>
        </w:numPr>
        <w:jc w:val="both"/>
      </w:pPr>
      <w:r w:rsidRPr="00B66E81">
        <w:t>„Prevenció A-tól Z-ig” - ingyenes szűrővizsgálatok, személyre szabott tanácsadások</w:t>
      </w:r>
    </w:p>
    <w:p w:rsidR="00A67F58" w:rsidRPr="00B66E81" w:rsidRDefault="00A67F58" w:rsidP="00A67F58">
      <w:pPr>
        <w:pStyle w:val="Listaszerbekezds"/>
        <w:numPr>
          <w:ilvl w:val="0"/>
          <w:numId w:val="25"/>
        </w:numPr>
        <w:jc w:val="both"/>
      </w:pPr>
      <w:r w:rsidRPr="00B66E81">
        <w:lastRenderedPageBreak/>
        <w:t>Szűrővizsgálatok</w:t>
      </w:r>
    </w:p>
    <w:p w:rsidR="00A67F58" w:rsidRPr="00B66E81" w:rsidRDefault="00A67F58" w:rsidP="00A67F58">
      <w:pPr>
        <w:pStyle w:val="Listaszerbekezds"/>
        <w:numPr>
          <w:ilvl w:val="0"/>
          <w:numId w:val="25"/>
        </w:numPr>
        <w:jc w:val="both"/>
      </w:pPr>
      <w:r w:rsidRPr="00B66E81">
        <w:t>Betegségmegelőző programok a primer prevenció eszközeivel a háziorvosok által</w:t>
      </w:r>
    </w:p>
    <w:p w:rsidR="00A67F58" w:rsidRPr="00B66E81" w:rsidRDefault="00A67F58" w:rsidP="00A67F58">
      <w:pPr>
        <w:pStyle w:val="Listaszerbekezds"/>
        <w:numPr>
          <w:ilvl w:val="0"/>
          <w:numId w:val="25"/>
        </w:numPr>
        <w:jc w:val="both"/>
      </w:pPr>
      <w:r w:rsidRPr="00B66E81">
        <w:t>Egészséges életre nevelés, egészséges életmóddal kapcsolatos tudatformálás</w:t>
      </w:r>
    </w:p>
    <w:p w:rsidR="00A67F58" w:rsidRPr="00B66E81" w:rsidRDefault="00A67F58" w:rsidP="00A67F58">
      <w:pPr>
        <w:pStyle w:val="Listaszerbekezds"/>
        <w:numPr>
          <w:ilvl w:val="0"/>
          <w:numId w:val="25"/>
        </w:numPr>
        <w:jc w:val="both"/>
      </w:pPr>
      <w:r w:rsidRPr="00B66E81">
        <w:t xml:space="preserve">Egészségfejlesztési programok </w:t>
      </w:r>
    </w:p>
    <w:p w:rsidR="00A67F58" w:rsidRPr="00B66E81" w:rsidRDefault="00A67F58" w:rsidP="00A67F58">
      <w:pPr>
        <w:pStyle w:val="Listaszerbekezds"/>
        <w:numPr>
          <w:ilvl w:val="0"/>
          <w:numId w:val="25"/>
        </w:numPr>
        <w:jc w:val="both"/>
      </w:pPr>
      <w:r w:rsidRPr="00B66E81">
        <w:t xml:space="preserve">Járványügyi biztonság növelése </w:t>
      </w:r>
    </w:p>
    <w:p w:rsidR="00A67F58" w:rsidRPr="00B66E81" w:rsidRDefault="00A67F58" w:rsidP="00A67F58">
      <w:pPr>
        <w:pStyle w:val="Listaszerbekezds"/>
        <w:numPr>
          <w:ilvl w:val="0"/>
          <w:numId w:val="25"/>
        </w:numPr>
        <w:jc w:val="both"/>
      </w:pPr>
      <w:r w:rsidRPr="00B66E81">
        <w:t xml:space="preserve">Életvezetési segítségnyújtás </w:t>
      </w:r>
    </w:p>
    <w:p w:rsidR="00A67F58" w:rsidRPr="00B66E81" w:rsidRDefault="000840AF" w:rsidP="00A67F58">
      <w:pPr>
        <w:jc w:val="both"/>
      </w:pPr>
      <w:r>
        <w:t>A</w:t>
      </w:r>
      <w:r w:rsidR="00A67F58" w:rsidRPr="00B66E81">
        <w:t xml:space="preserve"> Péterfy Sándor utcai kórházban működő háziorvosi rendelők</w:t>
      </w:r>
      <w:r>
        <w:t>et az önkormányzat új telephelyre fogja áth</w:t>
      </w:r>
      <w:r>
        <w:t>e</w:t>
      </w:r>
      <w:r>
        <w:t>lyezni, melyek egyben minőségi infrastrukturális hátteret is biztos</w:t>
      </w:r>
      <w:r>
        <w:t>í</w:t>
      </w:r>
      <w:r>
        <w:t xml:space="preserve">tanak majd az ellátásnak. </w:t>
      </w:r>
    </w:p>
    <w:p w:rsidR="00A67F58" w:rsidRPr="00B66E81" w:rsidRDefault="00A67F58" w:rsidP="00A67F58">
      <w:pPr>
        <w:jc w:val="both"/>
      </w:pPr>
      <w:r w:rsidRPr="00B66E81">
        <w:t>Probléma továbbá a háziorvosok idős kora, egyelőre nem töltik be a megüresedő helyeket, hanem felosz</w:t>
      </w:r>
      <w:r w:rsidRPr="00B66E81">
        <w:t>t</w:t>
      </w:r>
      <w:r w:rsidRPr="00B66E81">
        <w:t xml:space="preserve">ják a többi orvosok között. </w:t>
      </w:r>
    </w:p>
    <w:p w:rsidR="00A67F58" w:rsidRPr="00B66E81" w:rsidRDefault="00A67F58" w:rsidP="00A67F58">
      <w:pPr>
        <w:jc w:val="both"/>
      </w:pPr>
      <w:r w:rsidRPr="00B66E81">
        <w:t xml:space="preserve">A kerület </w:t>
      </w:r>
      <w:r>
        <w:t xml:space="preserve">jelenleg </w:t>
      </w:r>
      <w:r w:rsidRPr="00B66E81">
        <w:t xml:space="preserve">egy olyan </w:t>
      </w:r>
      <w:r w:rsidR="00100597">
        <w:t xml:space="preserve">fejlesztést </w:t>
      </w:r>
      <w:r w:rsidRPr="00B66E81">
        <w:t>készít elő, ami az informatika szintjén segítené az orvos</w:t>
      </w:r>
      <w:r w:rsidRPr="00B66E81">
        <w:t>o</w:t>
      </w:r>
      <w:r w:rsidRPr="00B66E81">
        <w:t>kat, hogy helyettesítéskor elérjék a másik orvos ellátottjainak adatállományát</w:t>
      </w:r>
      <w:r w:rsidR="00100597">
        <w:t>, illetve az önkormányzat p</w:t>
      </w:r>
      <w:r w:rsidR="00100597">
        <w:t>á</w:t>
      </w:r>
      <w:r w:rsidR="00100597">
        <w:t>lyázatot is írt ki eszközök beszerzésére, prevencióra és betegedukációra</w:t>
      </w:r>
      <w:r w:rsidRPr="00B66E81">
        <w:t xml:space="preserve"> </w:t>
      </w:r>
    </w:p>
    <w:p w:rsidR="00A67F58" w:rsidRPr="00B66E81" w:rsidRDefault="00A67F58" w:rsidP="00A67F58">
      <w:pPr>
        <w:pStyle w:val="ITSFejezet4"/>
        <w:spacing w:before="120" w:line="264" w:lineRule="auto"/>
        <w:jc w:val="both"/>
      </w:pPr>
      <w:bookmarkStart w:id="129" w:name="_Toc421180414"/>
      <w:bookmarkStart w:id="130" w:name="_Toc421781142"/>
      <w:r w:rsidRPr="00B66E81">
        <w:t>Kultúra, sport, helyi közösségek támogatása</w:t>
      </w:r>
      <w:bookmarkEnd w:id="129"/>
      <w:bookmarkEnd w:id="130"/>
    </w:p>
    <w:p w:rsidR="00A67F58" w:rsidRPr="00DA6AA6" w:rsidRDefault="00A67F58" w:rsidP="00DA6AA6">
      <w:pPr>
        <w:pStyle w:val="ITSSzovegtest"/>
      </w:pPr>
      <w:r w:rsidRPr="00DA6AA6">
        <w:t>Kultúra és helyi közösségek</w:t>
      </w:r>
    </w:p>
    <w:p w:rsidR="00A67F58" w:rsidRPr="00B66E81" w:rsidRDefault="00A67F58" w:rsidP="00A67F58">
      <w:pPr>
        <w:jc w:val="both"/>
      </w:pPr>
      <w:r w:rsidRPr="00B66E81">
        <w:t xml:space="preserve">A kerület egyik nagy </w:t>
      </w:r>
      <w:r>
        <w:t>hiányossága</w:t>
      </w:r>
      <w:r w:rsidRPr="00B66E81">
        <w:t xml:space="preserve">, hogy </w:t>
      </w:r>
      <w:r>
        <w:t xml:space="preserve">kevés a </w:t>
      </w:r>
      <w:r w:rsidRPr="00B66E81">
        <w:t xml:space="preserve">szabadidő eltöltésére alkalmas zöldterület. Két nagyobb tere van, az Almássy és a </w:t>
      </w:r>
      <w:r>
        <w:t xml:space="preserve">Klauzál </w:t>
      </w:r>
      <w:r w:rsidRPr="00B66E81">
        <w:t xml:space="preserve">tér. </w:t>
      </w:r>
    </w:p>
    <w:p w:rsidR="00A67F58" w:rsidRPr="00B66E81" w:rsidRDefault="00A67F58" w:rsidP="00A67F58">
      <w:pPr>
        <w:jc w:val="both"/>
      </w:pPr>
      <w:r w:rsidRPr="00B66E81">
        <w:t>Közművelődésre alkalmas intézményei az ER</w:t>
      </w:r>
      <w:r>
        <w:t>ő</w:t>
      </w:r>
      <w:r w:rsidRPr="00B66E81">
        <w:t xml:space="preserve">MŰVHÁZ </w:t>
      </w:r>
      <w:r>
        <w:t xml:space="preserve">Nkft. </w:t>
      </w:r>
      <w:r w:rsidRPr="00B66E81">
        <w:t>(1077 Budapest, Wesselényi utca 17.) és tagi</w:t>
      </w:r>
      <w:r w:rsidRPr="00B66E81">
        <w:t>n</w:t>
      </w:r>
      <w:r w:rsidRPr="00B66E81">
        <w:t xml:space="preserve">tézménye a K11 </w:t>
      </w:r>
      <w:r w:rsidRPr="00B66E81">
        <w:rPr>
          <w:bCs/>
        </w:rPr>
        <w:t xml:space="preserve">Művészeti és Kulturális </w:t>
      </w:r>
      <w:r w:rsidRPr="00B66E81">
        <w:t xml:space="preserve">Központ (1075 Budapest, Király utca 11.). Az első több teremből áll, sok civil szervezet is dolgozik benne, de más </w:t>
      </w:r>
      <w:r>
        <w:t xml:space="preserve">szervezetek </w:t>
      </w:r>
      <w:r w:rsidRPr="00B66E81">
        <w:t>program</w:t>
      </w:r>
      <w:r>
        <w:t>jait is befogadja az intézmény</w:t>
      </w:r>
      <w:r w:rsidRPr="00B66E81">
        <w:t xml:space="preserve">. </w:t>
      </w:r>
      <w:r>
        <w:t>A</w:t>
      </w:r>
      <w:r w:rsidRPr="00B66E81">
        <w:t xml:space="preserve">z utóbbi </w:t>
      </w:r>
      <w:r>
        <w:t xml:space="preserve">intézmény </w:t>
      </w:r>
      <w:r w:rsidRPr="00B66E81">
        <w:t>rendezvényközpontként</w:t>
      </w:r>
      <w:r>
        <w:t xml:space="preserve"> létesült, nemrégiben, egy meglévő épület átalakításával</w:t>
      </w:r>
      <w:r w:rsidRPr="00B66E81">
        <w:t xml:space="preserve">, </w:t>
      </w:r>
      <w:r>
        <w:t>s a profilja még nem teljes mértékben meghatározott.</w:t>
      </w:r>
      <w:r w:rsidRPr="00B66E81">
        <w:t xml:space="preserve"> </w:t>
      </w:r>
      <w:r>
        <w:t>A helyi igények szempontjából s</w:t>
      </w:r>
      <w:r w:rsidRPr="00B66E81">
        <w:t>zükség lenne nagy légterű t</w:t>
      </w:r>
      <w:r w:rsidRPr="00B66E81">
        <w:t>e</w:t>
      </w:r>
      <w:r w:rsidRPr="00B66E81">
        <w:t>remre</w:t>
      </w:r>
      <w:r>
        <w:t>,</w:t>
      </w:r>
      <w:r w:rsidRPr="00B66E81">
        <w:t xml:space="preserve"> de </w:t>
      </w:r>
      <w:r>
        <w:t xml:space="preserve">ez jelenleg nem adott. </w:t>
      </w:r>
      <w:r w:rsidRPr="00B66E81">
        <w:t>A kulturális események főleg a belső kerület</w:t>
      </w:r>
      <w:r>
        <w:t xml:space="preserve">részbe </w:t>
      </w:r>
      <w:r w:rsidRPr="00B66E81">
        <w:t xml:space="preserve">szorulnak be, mert a kerület külsőbb részén </w:t>
      </w:r>
      <w:r>
        <w:t>alig</w:t>
      </w:r>
      <w:r w:rsidRPr="00B66E81">
        <w:t xml:space="preserve"> van</w:t>
      </w:r>
      <w:r>
        <w:t xml:space="preserve"> közösségi</w:t>
      </w:r>
      <w:r w:rsidRPr="00B66E81">
        <w:t xml:space="preserve"> tér. A művelődési ház kapcsolatot tart minden iskolával, több közös program is megvalósul. Épp ezért a fejlesztés egyik iránya az lehetne, hogy legyen sok kis kulturális hely szétszórva a kerületben, illetve olyan hely is, ahol sok embert befogadó tér van. </w:t>
      </w:r>
      <w:r w:rsidRPr="00375646">
        <w:t>Pályázati pénzből fog megvalósulni a Zsidó Történeti Tár kialakítása a Csányi utca 5-ben, mely</w:t>
      </w:r>
      <w:r>
        <w:t xml:space="preserve"> elsősorban kiállítóhelyként fog funkcionálni, de </w:t>
      </w:r>
      <w:r w:rsidRPr="00375646">
        <w:t>közösségi tér is kialakításra kerül</w:t>
      </w:r>
      <w:r>
        <w:t xml:space="preserve"> benne</w:t>
      </w:r>
      <w:r w:rsidRPr="00375646">
        <w:t>.</w:t>
      </w:r>
      <w:r>
        <w:t xml:space="preserve"> </w:t>
      </w:r>
    </w:p>
    <w:p w:rsidR="00A67F58" w:rsidRPr="00B66E81" w:rsidRDefault="00A67F58" w:rsidP="00A67F58">
      <w:pPr>
        <w:jc w:val="both"/>
      </w:pPr>
      <w:r w:rsidRPr="00B66E81">
        <w:t>A kerület több szabadidős és kulturális e</w:t>
      </w:r>
      <w:r>
        <w:t>seményt is támogat, ilyenek a „M</w:t>
      </w:r>
      <w:r w:rsidRPr="00B66E81">
        <w:t>ozdulj program – családi nap”, amit a házban dolgozó civil szervezetekkel együtt dolgoztak ki, vagy az „Esélyegyenlőségi nap”, ami sérült emberekről szól, ezt is civilek szervezték és az iskolá</w:t>
      </w:r>
      <w:r>
        <w:t>kban is megvalósították.</w:t>
      </w:r>
      <w:r w:rsidRPr="00B66E81">
        <w:t xml:space="preserve"> </w:t>
      </w:r>
    </w:p>
    <w:p w:rsidR="00A67F58" w:rsidRDefault="00A67F58" w:rsidP="00A67F58">
      <w:pPr>
        <w:jc w:val="both"/>
      </w:pPr>
      <w:r w:rsidRPr="00B66E81">
        <w:t xml:space="preserve">A teljesség igénye nélkül </w:t>
      </w:r>
      <w:r>
        <w:t>megrendezésre kerül a</w:t>
      </w:r>
      <w:r w:rsidRPr="00B66E81">
        <w:t xml:space="preserve"> kerületben „Kultúra utcája”, amit az ELTE PPK-val együt</w:t>
      </w:r>
      <w:r w:rsidRPr="00B66E81">
        <w:t>t</w:t>
      </w:r>
      <w:r w:rsidRPr="00B66E81">
        <w:t>működve valósít</w:t>
      </w:r>
      <w:r>
        <w:t xml:space="preserve"> meg az ERőMŰVHÁZ NKft</w:t>
      </w:r>
      <w:r w:rsidRPr="00B66E81">
        <w:t>. A kerület támogat civil szervezeteket, egyházakat, roma szerv</w:t>
      </w:r>
      <w:r w:rsidRPr="00B66E81">
        <w:t>e</w:t>
      </w:r>
      <w:r w:rsidRPr="00B66E81">
        <w:t xml:space="preserve">zeteket, ezeket pályázati formában bírálja el. </w:t>
      </w:r>
      <w:r>
        <w:t xml:space="preserve">A </w:t>
      </w:r>
      <w:r w:rsidRPr="00B66E81">
        <w:t>Fészek</w:t>
      </w:r>
      <w:r>
        <w:t xml:space="preserve"> klubbal a kerületnek</w:t>
      </w:r>
      <w:r w:rsidRPr="00B66E81">
        <w:t xml:space="preserve"> közművelődési megállapod</w:t>
      </w:r>
      <w:r w:rsidRPr="00B66E81">
        <w:t>á</w:t>
      </w:r>
      <w:r w:rsidRPr="00B66E81">
        <w:t>sa van – jegyeket biztosítanak iskoláknak, időseknek</w:t>
      </w:r>
      <w:r>
        <w:t>.</w:t>
      </w:r>
      <w:r w:rsidRPr="00B66E81">
        <w:t xml:space="preserve">  </w:t>
      </w:r>
      <w:r>
        <w:t>A</w:t>
      </w:r>
      <w:r w:rsidRPr="00B66E81">
        <w:t xml:space="preserve">z is cél, hogy minden gyerek jusson el színházba, ehhez a kerületi színházakkal van megállapodása az önkormányzatnak. </w:t>
      </w:r>
      <w:r>
        <w:t xml:space="preserve">Az önkormányzat </w:t>
      </w:r>
      <w:r w:rsidRPr="00B66E81">
        <w:t>kulturális terül</w:t>
      </w:r>
      <w:r w:rsidRPr="00B66E81">
        <w:t>e</w:t>
      </w:r>
      <w:r w:rsidRPr="00B66E81">
        <w:t>ten</w:t>
      </w:r>
      <w:r>
        <w:t xml:space="preserve"> évi </w:t>
      </w:r>
      <w:r w:rsidRPr="00B66E81">
        <w:t>13.000.000 Ft értékben</w:t>
      </w:r>
      <w:r>
        <w:t xml:space="preserve"> ír ki civil pályázatokat, az egyházak támogatási kerete pedig évi 35.000.000 Ft.</w:t>
      </w:r>
    </w:p>
    <w:p w:rsidR="00A67F58" w:rsidRPr="00B66E81" w:rsidRDefault="00A67F58" w:rsidP="00A67F58">
      <w:pPr>
        <w:jc w:val="both"/>
      </w:pPr>
      <w:r>
        <w:lastRenderedPageBreak/>
        <w:t>A cigány kultúrához való kapcsolódás jegyében a</w:t>
      </w:r>
      <w:r w:rsidRPr="00B66E81">
        <w:t xml:space="preserve"> 100 tagú Cigányzenekar </w:t>
      </w:r>
      <w:r>
        <w:t>számára biztosítanak próbahely</w:t>
      </w:r>
      <w:r>
        <w:t>i</w:t>
      </w:r>
      <w:r>
        <w:t xml:space="preserve">séget, viszonzásként,  a </w:t>
      </w:r>
      <w:r w:rsidRPr="00B66E81">
        <w:t>közszolgáltatási szerződés értelmében</w:t>
      </w:r>
      <w:r>
        <w:t>, a zenekar</w:t>
      </w:r>
      <w:r w:rsidRPr="00B66E81">
        <w:t xml:space="preserve"> önkormányzati rendezvényeken 15-20 fős formációval lép</w:t>
      </w:r>
      <w:r>
        <w:t xml:space="preserve"> fel</w:t>
      </w:r>
      <w:r w:rsidRPr="00B66E81">
        <w:t>. A kerületi R</w:t>
      </w:r>
      <w:r>
        <w:t xml:space="preserve">oma </w:t>
      </w:r>
      <w:r w:rsidRPr="00B66E81">
        <w:t>N</w:t>
      </w:r>
      <w:r>
        <w:t xml:space="preserve">emzetiségi </w:t>
      </w:r>
      <w:r w:rsidRPr="00B66E81">
        <w:t>Ö</w:t>
      </w:r>
      <w:r>
        <w:t>nkormányzat (RNÖ)</w:t>
      </w:r>
      <w:r w:rsidRPr="00B66E81">
        <w:t xml:space="preserve"> vetélkedőt szervez az isk</w:t>
      </w:r>
      <w:r w:rsidRPr="00B66E81">
        <w:t>o</w:t>
      </w:r>
      <w:r w:rsidRPr="00B66E81">
        <w:t>láknak. De szerveznek roma főző versenyt is. Ezen kívül roma foglalkoztatási programban is együttműköd</w:t>
      </w:r>
      <w:r>
        <w:t xml:space="preserve">ik az önkormányzat </w:t>
      </w:r>
      <w:r w:rsidRPr="00B66E81">
        <w:t xml:space="preserve">az RNÖ-vel, ennek eredményeképpen 40 embert tájékoztattak és 4 ember </w:t>
      </w:r>
      <w:r>
        <w:t>valós munkav</w:t>
      </w:r>
      <w:r>
        <w:t>i</w:t>
      </w:r>
      <w:r>
        <w:t xml:space="preserve">szonyt tudott létesíteni. </w:t>
      </w:r>
    </w:p>
    <w:p w:rsidR="00A67F58" w:rsidRPr="00B66E81" w:rsidRDefault="00A67F58" w:rsidP="00A67F58">
      <w:pPr>
        <w:jc w:val="both"/>
      </w:pPr>
      <w:r w:rsidRPr="00B66E81">
        <w:t>A kerület támogatja a</w:t>
      </w:r>
      <w:r>
        <w:t xml:space="preserve"> minden évben megrendezésre kerülő</w:t>
      </w:r>
      <w:r w:rsidRPr="00B66E81">
        <w:t xml:space="preserve"> Zsidó Nyári Fesztivált</w:t>
      </w:r>
      <w:r>
        <w:t xml:space="preserve">, valamint </w:t>
      </w:r>
      <w:r w:rsidRPr="00F760B5">
        <w:t>az Örkény Szí</w:t>
      </w:r>
      <w:r w:rsidRPr="00F760B5">
        <w:t>n</w:t>
      </w:r>
      <w:r w:rsidRPr="00F760B5">
        <w:t xml:space="preserve">házzal együttműködve </w:t>
      </w:r>
      <w:r>
        <w:t xml:space="preserve">a </w:t>
      </w:r>
      <w:r w:rsidRPr="00F760B5">
        <w:t>szintén évente</w:t>
      </w:r>
      <w:r>
        <w:t xml:space="preserve"> -</w:t>
      </w:r>
      <w:r w:rsidRPr="00F760B5">
        <w:t xml:space="preserve"> </w:t>
      </w:r>
      <w:r>
        <w:t xml:space="preserve">a Madách téren, Örkény Kert néven - megrendezésre kerülő </w:t>
      </w:r>
      <w:r w:rsidRPr="00F760B5">
        <w:t>egész napos rendezvényt</w:t>
      </w:r>
      <w:r>
        <w:t xml:space="preserve">.. </w:t>
      </w:r>
    </w:p>
    <w:p w:rsidR="00A67F58" w:rsidRPr="00B66E81" w:rsidRDefault="00A67F58" w:rsidP="00A67F58">
      <w:pPr>
        <w:jc w:val="both"/>
        <w:rPr>
          <w:b/>
        </w:rPr>
      </w:pPr>
      <w:r w:rsidRPr="00B66E81">
        <w:rPr>
          <w:b/>
        </w:rPr>
        <w:t>Sport</w:t>
      </w:r>
    </w:p>
    <w:p w:rsidR="00A67F58" w:rsidRPr="00B66E81" w:rsidRDefault="00A67F58" w:rsidP="00A67F58">
      <w:pPr>
        <w:jc w:val="both"/>
      </w:pPr>
      <w:r w:rsidRPr="00B66E81">
        <w:t>A Városligeti Sporttelepen van két focipálya, ezt a kerületi iskolások is használhatják. Kihasználtságában az iskolai sport keretében 650 óra, a szabadidősport keretében 1</w:t>
      </w:r>
      <w:r>
        <w:t xml:space="preserve"> </w:t>
      </w:r>
      <w:r w:rsidRPr="00B66E81">
        <w:t xml:space="preserve">450 óra az éves forgalma. </w:t>
      </w:r>
    </w:p>
    <w:p w:rsidR="00A67F58" w:rsidRDefault="00A67F58" w:rsidP="00A67F58">
      <w:pPr>
        <w:jc w:val="both"/>
      </w:pPr>
      <w:r w:rsidRPr="00B66E81">
        <w:t xml:space="preserve">A kerületben professzionális és amatőr sportlehetőségek </w:t>
      </w:r>
      <w:r>
        <w:t xml:space="preserve">is </w:t>
      </w:r>
      <w:r w:rsidRPr="00B66E81">
        <w:t xml:space="preserve">vannak, </w:t>
      </w:r>
      <w:r>
        <w:t xml:space="preserve">s az önkormányzat </w:t>
      </w:r>
      <w:r w:rsidRPr="00B66E81">
        <w:t>pályázat</w:t>
      </w:r>
      <w:r>
        <w:t>okat ír ki</w:t>
      </w:r>
      <w:r w:rsidRPr="00B66E81">
        <w:t xml:space="preserve"> kisebb vagy közepes klubok számára. A kerületi óvodások </w:t>
      </w:r>
      <w:r>
        <w:t>és kisiskolások számára is biztosítják az úszás lehetőségét</w:t>
      </w:r>
      <w:r w:rsidR="00DA6AA6">
        <w:t>,</w:t>
      </w:r>
      <w:r>
        <w:t xml:space="preserve"> részben a </w:t>
      </w:r>
      <w:r w:rsidRPr="00B66E81">
        <w:t xml:space="preserve">KLIK-kel </w:t>
      </w:r>
      <w:r>
        <w:t xml:space="preserve">való szerződés keretében. Ugyancsak lehetőség van </w:t>
      </w:r>
      <w:r w:rsidRPr="00B66E81">
        <w:t xml:space="preserve">a kerületben idősek </w:t>
      </w:r>
      <w:r>
        <w:t>számára is szabadidős tornára</w:t>
      </w:r>
      <w:r w:rsidRPr="00B66E81">
        <w:t xml:space="preserve">. </w:t>
      </w:r>
    </w:p>
    <w:p w:rsidR="00A67F58" w:rsidRPr="00B66E81" w:rsidRDefault="00A67F58" w:rsidP="00A67F58">
      <w:pPr>
        <w:jc w:val="both"/>
      </w:pPr>
      <w:r>
        <w:t>Mindezek tükrében látható, hogy a kerületben többféle lehetőség van sportolásra, ugyanakkor f</w:t>
      </w:r>
      <w:r w:rsidRPr="00B66E81">
        <w:t>ejlesztésre szorulnak a sportudvarok, szükség van tornaterem fejlesztésre és eszközfejlesztésre</w:t>
      </w:r>
      <w:r>
        <w:t xml:space="preserve"> egyaránt. A hiányok csökkentése érdekében ké</w:t>
      </w:r>
      <w:r w:rsidRPr="00B66E81">
        <w:t>t tornaszoba kialakítás</w:t>
      </w:r>
      <w:r>
        <w:t>ára kerül sor</w:t>
      </w:r>
      <w:r w:rsidRPr="00B66E81">
        <w:t xml:space="preserve"> a Lövölde térnél.</w:t>
      </w:r>
      <w:r w:rsidR="00DA6AA6">
        <w:t xml:space="preserve"> Az önkormányzat a parkok fejlesztésénél is gondot fordít a lakosság sportolási lehetőségeinek növelésére, az Almássy tér felújításakor szabadtéri kondigépek, pingpong asztalok kerültek kihelyezésre.</w:t>
      </w:r>
    </w:p>
    <w:p w:rsidR="00A67F58" w:rsidRPr="00B66E81" w:rsidRDefault="00A67F58" w:rsidP="00DA6AA6">
      <w:pPr>
        <w:pStyle w:val="ITSSzovegtest"/>
      </w:pPr>
    </w:p>
    <w:p w:rsidR="00A67F58" w:rsidRPr="00B66E81" w:rsidRDefault="00A67F58" w:rsidP="00D85780">
      <w:pPr>
        <w:pStyle w:val="ITSFejezet3"/>
        <w:numPr>
          <w:ilvl w:val="2"/>
          <w:numId w:val="27"/>
        </w:numPr>
      </w:pPr>
      <w:bookmarkStart w:id="131" w:name="_Toc421180415"/>
      <w:bookmarkStart w:id="132" w:name="_Toc421781143"/>
      <w:r w:rsidRPr="00B66E81">
        <w:t>Esélyegyenlőség biztosítása</w:t>
      </w:r>
      <w:bookmarkEnd w:id="131"/>
      <w:bookmarkEnd w:id="132"/>
    </w:p>
    <w:p w:rsidR="00A67F58" w:rsidRPr="00131696" w:rsidRDefault="00A67F58" w:rsidP="00DA6AA6">
      <w:pPr>
        <w:pStyle w:val="ITSSzovegtest"/>
      </w:pPr>
      <w:r w:rsidRPr="00131696">
        <w:t>A Helyi Esélyegyenlőségi Program 2013-ban került jóváhagyásra és az alábbi intézkedéseket határozta meg.</w:t>
      </w:r>
    </w:p>
    <w:p w:rsidR="00A67F58" w:rsidRPr="00131696" w:rsidRDefault="00A67F58" w:rsidP="00DA6AA6">
      <w:pPr>
        <w:pStyle w:val="ITSSzovegtest"/>
      </w:pPr>
      <w:r w:rsidRPr="00131696">
        <w:t>Mélyszegénységben élők és romák esélyegyenlősége terén: közfoglalkoztatás bővítése és fejlesztése, jó példák bemutatása a helyi médiában és érzékenyítő kampány; egészségügyi szűrőprogramok népszerűsít</w:t>
      </w:r>
      <w:r w:rsidRPr="00131696">
        <w:t>é</w:t>
      </w:r>
      <w:r w:rsidRPr="00131696">
        <w:t xml:space="preserve">se az Országos Roma Önkormányzat kerületi szerveinek bevonásával; adatgyűjtés, meglévő adatbázisok frissítése; az ösztöndíj támogatásban részesülők számának bővítése, a pedagógusok és az érintett családok figyelmének felhívása. </w:t>
      </w:r>
    </w:p>
    <w:p w:rsidR="00A67F58" w:rsidRPr="00131696" w:rsidRDefault="00A67F58" w:rsidP="00D37EA6">
      <w:pPr>
        <w:pStyle w:val="ITSSzovegtest"/>
      </w:pPr>
      <w:r w:rsidRPr="00131696">
        <w:t xml:space="preserve">Gyermekek esélyegyenlősége érdekében: gyermekvédelmi jelzőrendszer működésének megerősítése; adatgyűjtés, adatbázisok frissítése; tájékoztatás a Hetedhét Éjszakai Sportklub munkájáról, az általa nyújtott szabadidős programokról, a Klub fiatalokkal való megismertetése; az önkormányzat által nyújtott pénzbeli és természetbeni támogatásokról való tájékoztatás; prevenciós programok szervezése, korai jelzőrendszer erősítése; gyümölcs program folytatása, tájékoztatás az önkormányzat által nyújtott gyermekétkeztetési támogatásokról. </w:t>
      </w:r>
    </w:p>
    <w:p w:rsidR="00A67F58" w:rsidRPr="00131696" w:rsidRDefault="00A67F58" w:rsidP="00D37EA6">
      <w:pPr>
        <w:pStyle w:val="ITSSzovegtest"/>
      </w:pPr>
      <w:r w:rsidRPr="00131696">
        <w:lastRenderedPageBreak/>
        <w:t>Nők esélyegyenlősége terén: bölcsődei férőhelyek számának bővítése, munkába állást támogató szolgált</w:t>
      </w:r>
      <w:r w:rsidRPr="00131696">
        <w:t>a</w:t>
      </w:r>
      <w:r w:rsidRPr="00131696">
        <w:t>tások, „Családbarát Munkahely Díj” alapításának megfontolása; információs kampány szervezése, tájéko</w:t>
      </w:r>
      <w:r w:rsidRPr="00131696">
        <w:t>z</w:t>
      </w:r>
      <w:r w:rsidRPr="00131696">
        <w:t>tató kiadványok készítése; egészségnapok, szűrőprogramok szervezése, a kerületben élők tájékoztatása, korai prevenciós intézkedések: HPV védőoltásban részesülők számának növelése; az elérhető gyermekv</w:t>
      </w:r>
      <w:r w:rsidRPr="00131696">
        <w:t>é</w:t>
      </w:r>
      <w:r w:rsidRPr="00131696">
        <w:t xml:space="preserve">delmi pénzbeli támogatásokról szóló tájékoztatók készítése; akadálymentes parkok, játszóterek számának bővítése, felújítása; kapcsolattartás erősítése a könnyebb munkahelyi visszailleszkedés érdekében.   </w:t>
      </w:r>
    </w:p>
    <w:p w:rsidR="00A67F58" w:rsidRPr="00131696" w:rsidRDefault="00A67F58" w:rsidP="00BA6946">
      <w:pPr>
        <w:pStyle w:val="ITSSzovegtest"/>
      </w:pPr>
      <w:r w:rsidRPr="00131696">
        <w:t>Idősek esélyegyenlősége érdekében: aktivitásra ösztönző programok szervezése, idősellátás keretében nyújtott programok bővítése, szenior közösségfejlesztés; „age positive” kampány, munkáltatók tájékoztat</w:t>
      </w:r>
      <w:r w:rsidRPr="00131696">
        <w:t>á</w:t>
      </w:r>
      <w:r w:rsidRPr="00131696">
        <w:t>sa az 55 éven felüli munkavállalók járulékkedvezményeiről; generációk közötti szolidaritás erősítése, együttműködés a középfokú oktatási intézményekkel, diákok önkéntes tevékenységére megállapított id</w:t>
      </w:r>
      <w:r w:rsidRPr="00131696">
        <w:t>ő</w:t>
      </w:r>
      <w:r w:rsidRPr="00131696">
        <w:t>keret letöltése idősotthonokban, klubokban; egészségügyi szűrések népszerűsítése, egészségmegőrző pr</w:t>
      </w:r>
      <w:r w:rsidRPr="00131696">
        <w:t>e</w:t>
      </w:r>
      <w:r w:rsidRPr="00131696">
        <w:t>venciós programok támogatása; adatgyűjtés, meglévő adatbázisok frissítése.</w:t>
      </w:r>
    </w:p>
    <w:p w:rsidR="00A67F58" w:rsidRPr="00131696" w:rsidRDefault="00A67F58" w:rsidP="008F6EDB">
      <w:pPr>
        <w:pStyle w:val="ITSSzovegtest"/>
      </w:pPr>
      <w:r w:rsidRPr="00131696">
        <w:t>Fogyatékkal élők esélyegyenlőségének támogatására: folyamatos akadálymentesítés a felújítandó házi o</w:t>
      </w:r>
      <w:r w:rsidRPr="00131696">
        <w:t>r</w:t>
      </w:r>
      <w:r w:rsidRPr="00131696">
        <w:t xml:space="preserve">vosi rendelők tekintetében (ahol műszakilag megoldható); helyi munkáltatók </w:t>
      </w:r>
      <w:r>
        <w:t xml:space="preserve">e </w:t>
      </w:r>
      <w:r w:rsidRPr="00131696">
        <w:t>témával kapcsolatos táj</w:t>
      </w:r>
      <w:r w:rsidRPr="00131696">
        <w:t>é</w:t>
      </w:r>
      <w:r w:rsidRPr="00131696">
        <w:t>koztatása a törvényi kötelezettségekről, igénybe vehető kedvezményekről; adatgyűjtés, meglévő adatbázi</w:t>
      </w:r>
      <w:r w:rsidRPr="00131696">
        <w:t>s</w:t>
      </w:r>
      <w:r w:rsidRPr="00131696">
        <w:t>ok frissítése; integrált bölcsődés csoport kialakítás</w:t>
      </w:r>
      <w:r>
        <w:t>i</w:t>
      </w:r>
      <w:r w:rsidRPr="00131696">
        <w:t xml:space="preserve"> lehetőségének vizsgálata; fogyatékkal élő emberek egyenlő esélyű hozzáférésének biztosítása, kapcsolatfelvétel a civil szervezetekkel a szállítás, kíséret mego</w:t>
      </w:r>
      <w:r w:rsidRPr="00131696">
        <w:t>l</w:t>
      </w:r>
      <w:r w:rsidRPr="00131696">
        <w:t>dása érdekében.</w:t>
      </w:r>
    </w:p>
    <w:p w:rsidR="00A67F58" w:rsidRDefault="00B13532" w:rsidP="008F6EDB">
      <w:pPr>
        <w:pStyle w:val="ITSSzovegtest"/>
      </w:pPr>
      <w:r>
        <w:t xml:space="preserve">A HEP felülvizsgálata jelenleg van folyamatban. </w:t>
      </w:r>
    </w:p>
    <w:p w:rsidR="00074865" w:rsidRDefault="00074865">
      <w:pPr>
        <w:pStyle w:val="ITSSzovegtest"/>
      </w:pPr>
    </w:p>
    <w:tbl>
      <w:tblPr>
        <w:tblStyle w:val="ITSTablazat1"/>
        <w:tblW w:w="9356" w:type="dxa"/>
        <w:tblLayout w:type="fixed"/>
        <w:tblLook w:val="01E0" w:firstRow="1" w:lastRow="1" w:firstColumn="1" w:lastColumn="1" w:noHBand="0" w:noVBand="0"/>
      </w:tblPr>
      <w:tblGrid>
        <w:gridCol w:w="4678"/>
        <w:gridCol w:w="4678"/>
      </w:tblGrid>
      <w:tr w:rsidR="00A67F58" w:rsidRPr="00216BAE" w:rsidTr="005E7ED4">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216BAE" w:rsidRDefault="00A67F58" w:rsidP="007509C0">
            <w:pPr>
              <w:pStyle w:val="ITSFejezet3"/>
              <w:rPr>
                <w:rFonts w:eastAsia="Calibri" w:cs="Arial"/>
                <w:caps/>
                <w:sz w:val="28"/>
                <w:szCs w:val="28"/>
              </w:rPr>
            </w:pPr>
            <w:bookmarkStart w:id="133" w:name="_Toc421180416"/>
            <w:bookmarkStart w:id="134" w:name="_Toc421781144"/>
            <w:r w:rsidRPr="001524C5">
              <w:t>SWOT- Humánszolgáltatások</w:t>
            </w:r>
            <w:bookmarkEnd w:id="133"/>
            <w:bookmarkEnd w:id="134"/>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216BAE" w:rsidRDefault="00A67F58" w:rsidP="005E7ED4">
            <w:pPr>
              <w:tabs>
                <w:tab w:val="left" w:pos="0"/>
                <w:tab w:val="left" w:pos="184"/>
              </w:tabs>
              <w:spacing w:line="240" w:lineRule="auto"/>
              <w:ind w:left="-28"/>
              <w:rPr>
                <w:rFonts w:eastAsia="Calibri" w:cs="Arial"/>
                <w:caps/>
                <w:color w:val="244BAE"/>
                <w:sz w:val="28"/>
                <w:szCs w:val="28"/>
              </w:rPr>
            </w:pPr>
          </w:p>
        </w:tc>
      </w:tr>
      <w:tr w:rsidR="00A67F58" w:rsidRPr="00216BAE" w:rsidTr="005E7ED4">
        <w:trPr>
          <w:trHeight w:val="100"/>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216BAE" w:rsidRDefault="00A67F58" w:rsidP="005E7ED4">
            <w:pPr>
              <w:spacing w:line="240" w:lineRule="auto"/>
              <w:rPr>
                <w:rFonts w:eastAsia="Calibri"/>
                <w:sz w:val="4"/>
                <w:szCs w:val="20"/>
              </w:rPr>
            </w:pP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216BAE" w:rsidRDefault="00A67F58" w:rsidP="005E7ED4">
            <w:pPr>
              <w:spacing w:line="240" w:lineRule="auto"/>
              <w:rPr>
                <w:rFonts w:eastAsia="Calibri"/>
                <w:sz w:val="4"/>
                <w:szCs w:val="20"/>
              </w:rPr>
            </w:pPr>
          </w:p>
        </w:tc>
      </w:tr>
      <w:tr w:rsidR="00A67F58" w:rsidRPr="00216BAE" w:rsidTr="005E7ED4">
        <w:trPr>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216BAE" w:rsidRDefault="00A67F58" w:rsidP="005E7ED4">
            <w:pPr>
              <w:spacing w:line="264" w:lineRule="auto"/>
              <w:rPr>
                <w:rFonts w:cs="Arial"/>
                <w:b/>
                <w:sz w:val="18"/>
                <w:szCs w:val="18"/>
              </w:rPr>
            </w:pPr>
            <w:r w:rsidRPr="00216BAE">
              <w:rPr>
                <w:rFonts w:cs="Arial"/>
                <w:b/>
                <w:sz w:val="18"/>
                <w:szCs w:val="18"/>
              </w:rPr>
              <w:t>ERŐSSÉGEK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216BAE" w:rsidRDefault="00A67F58" w:rsidP="005E7ED4">
            <w:pPr>
              <w:spacing w:line="264" w:lineRule="auto"/>
              <w:rPr>
                <w:rFonts w:cs="Arial"/>
                <w:b/>
                <w:sz w:val="18"/>
                <w:szCs w:val="18"/>
              </w:rPr>
            </w:pPr>
            <w:r w:rsidRPr="00216BAE">
              <w:rPr>
                <w:rFonts w:cs="Arial"/>
                <w:b/>
                <w:sz w:val="18"/>
                <w:szCs w:val="18"/>
              </w:rPr>
              <w:t>GYENGESÉGEK</w:t>
            </w:r>
          </w:p>
        </w:tc>
      </w:tr>
      <w:tr w:rsidR="00A67F58" w:rsidRPr="00216BAE" w:rsidTr="005E7ED4">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7C14D4" w:rsidRDefault="00A67F58" w:rsidP="005E7ED4">
            <w:pPr>
              <w:pStyle w:val="ITSTablazat8Szoveg"/>
              <w:numPr>
                <w:ilvl w:val="0"/>
                <w:numId w:val="34"/>
              </w:numPr>
              <w:ind w:right="283"/>
              <w:jc w:val="both"/>
            </w:pPr>
            <w:r w:rsidRPr="007C14D4">
              <w:t>Területi ellátási modell került kialakításra: integrált szemléle</w:t>
            </w:r>
            <w:r w:rsidRPr="007C14D4">
              <w:t>t</w:t>
            </w:r>
            <w:r w:rsidRPr="007C14D4">
              <w:t>mód, új innovatív szolgáltatások, szolgáltatásszervezés, pr</w:t>
            </w:r>
            <w:r w:rsidRPr="007C14D4">
              <w:t>e</w:t>
            </w:r>
            <w:r w:rsidRPr="007C14D4">
              <w:t>venció előtérbe helyezése</w:t>
            </w:r>
          </w:p>
          <w:p w:rsidR="00A67F58" w:rsidRPr="007C14D4" w:rsidRDefault="00B13532" w:rsidP="005E7ED4">
            <w:pPr>
              <w:pStyle w:val="ITSTablazat8Szoveg"/>
              <w:numPr>
                <w:ilvl w:val="0"/>
                <w:numId w:val="34"/>
              </w:numPr>
              <w:ind w:right="283"/>
              <w:jc w:val="both"/>
            </w:pPr>
            <w:r>
              <w:t>S</w:t>
            </w:r>
            <w:r w:rsidR="00A67F58" w:rsidRPr="007C14D4">
              <w:t xml:space="preserve">zociális ellátórendszer a kötelező szolgáltatásokon felül is nyújt szolgáltatásokat  </w:t>
            </w:r>
          </w:p>
          <w:p w:rsidR="00A67F58" w:rsidRPr="007C14D4" w:rsidRDefault="00A67F58" w:rsidP="005E7ED4">
            <w:pPr>
              <w:pStyle w:val="ITSTablazat8Szoveg"/>
              <w:numPr>
                <w:ilvl w:val="0"/>
                <w:numId w:val="34"/>
              </w:numPr>
              <w:ind w:right="283"/>
              <w:jc w:val="both"/>
            </w:pPr>
            <w:r w:rsidRPr="007C14D4">
              <w:t>Önkormányzat pótolja kieső segélyezési formákat (pl. laká</w:t>
            </w:r>
            <w:r w:rsidRPr="007C14D4">
              <w:t>s</w:t>
            </w:r>
            <w:r w:rsidRPr="007C14D4">
              <w:t>fenntartási, adósságkezelési támogatás)</w:t>
            </w:r>
          </w:p>
          <w:p w:rsidR="00A67F58" w:rsidRPr="007C14D4" w:rsidRDefault="00B13532" w:rsidP="005E7ED4">
            <w:pPr>
              <w:pStyle w:val="ITSTablazat8Szoveg"/>
              <w:numPr>
                <w:ilvl w:val="0"/>
                <w:numId w:val="34"/>
              </w:numPr>
              <w:ind w:right="283"/>
              <w:jc w:val="both"/>
            </w:pPr>
            <w:r>
              <w:t xml:space="preserve">Óvodai és </w:t>
            </w:r>
            <w:r w:rsidR="00A67F58" w:rsidRPr="007C14D4">
              <w:t>általános iskolai oktatási intézményrendszer kapac</w:t>
            </w:r>
            <w:r w:rsidR="00A67F58" w:rsidRPr="007C14D4">
              <w:t>i</w:t>
            </w:r>
            <w:r w:rsidR="00A67F58" w:rsidRPr="007C14D4">
              <w:t xml:space="preserve">tása elegendő </w:t>
            </w:r>
          </w:p>
          <w:p w:rsidR="00A67F58" w:rsidRPr="007C14D4" w:rsidRDefault="00B13532" w:rsidP="005E7ED4">
            <w:pPr>
              <w:pStyle w:val="ITSTablazat8Szoveg"/>
              <w:numPr>
                <w:ilvl w:val="0"/>
                <w:numId w:val="34"/>
              </w:numPr>
              <w:ind w:right="283"/>
              <w:jc w:val="both"/>
            </w:pPr>
            <w:r>
              <w:t>M</w:t>
            </w:r>
            <w:r w:rsidR="00A67F58" w:rsidRPr="007C14D4">
              <w:t>agas szintű közszolgáltatások mellett, jó minőségű keresk</w:t>
            </w:r>
            <w:r w:rsidR="00A67F58" w:rsidRPr="007C14D4">
              <w:t>e</w:t>
            </w:r>
            <w:r w:rsidR="00A67F58" w:rsidRPr="007C14D4">
              <w:t>delmi, idegenforgalmi, vendéglátási és kulturális szolgáltat</w:t>
            </w:r>
            <w:r w:rsidR="00A67F58" w:rsidRPr="007C14D4">
              <w:t>á</w:t>
            </w:r>
            <w:r w:rsidR="00A67F58" w:rsidRPr="007C14D4">
              <w:t>sok vannak jelen a kerületben</w:t>
            </w:r>
          </w:p>
          <w:p w:rsidR="00A67F58" w:rsidRPr="007C14D4" w:rsidRDefault="00A67F58" w:rsidP="005E7ED4">
            <w:pPr>
              <w:pStyle w:val="ITSTablazat8Szoveg"/>
              <w:numPr>
                <w:ilvl w:val="0"/>
                <w:numId w:val="34"/>
              </w:numPr>
              <w:ind w:right="283"/>
              <w:jc w:val="both"/>
            </w:pPr>
            <w:r w:rsidRPr="007C14D4">
              <w:t>Szlömösödési folyamat megtorpanása</w:t>
            </w:r>
          </w:p>
          <w:p w:rsidR="00A67F58" w:rsidRPr="007C14D4" w:rsidRDefault="00A67F58" w:rsidP="005E7ED4">
            <w:pPr>
              <w:pStyle w:val="ITSTablazat8Szoveg"/>
              <w:numPr>
                <w:ilvl w:val="0"/>
                <w:numId w:val="34"/>
              </w:numPr>
              <w:ind w:right="283"/>
              <w:jc w:val="both"/>
            </w:pPr>
            <w:r w:rsidRPr="007C14D4">
              <w:t>Civil és egyházi szervezetek és szolgáltatásaik intenzív jelenléte a kerületben, jó együttműködés önkormányzattal, intézm</w:t>
            </w:r>
            <w:r w:rsidRPr="007C14D4">
              <w:t>é</w:t>
            </w:r>
            <w:r w:rsidRPr="007C14D4">
              <w:t>nyekkel</w:t>
            </w:r>
          </w:p>
          <w:p w:rsidR="00A67F58" w:rsidRPr="007C14D4" w:rsidRDefault="00A67F58" w:rsidP="005E7ED4">
            <w:pPr>
              <w:pStyle w:val="ITSTablazat8Szoveg"/>
              <w:numPr>
                <w:ilvl w:val="0"/>
                <w:numId w:val="34"/>
              </w:numPr>
              <w:ind w:right="283"/>
              <w:jc w:val="both"/>
            </w:pPr>
            <w:r w:rsidRPr="007C14D4">
              <w:t>Közszolgáltatások infrastruktúrájának folyamatos felújítása</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7C14D4" w:rsidRDefault="00A67F58" w:rsidP="005E7ED4">
            <w:pPr>
              <w:pStyle w:val="ITSTablazat8Szoveg"/>
              <w:numPr>
                <w:ilvl w:val="0"/>
                <w:numId w:val="36"/>
              </w:numPr>
              <w:ind w:right="283"/>
              <w:jc w:val="both"/>
            </w:pPr>
            <w:r w:rsidRPr="007C14D4">
              <w:t>Nagyon magas arányú lakossági ki- és beáramlás, nem bejele</w:t>
            </w:r>
            <w:r w:rsidRPr="007C14D4">
              <w:t>n</w:t>
            </w:r>
            <w:r w:rsidRPr="007C14D4">
              <w:t>tett lakosság száma magas</w:t>
            </w:r>
          </w:p>
          <w:p w:rsidR="00A67F58" w:rsidRPr="007C14D4" w:rsidRDefault="00B13532" w:rsidP="005E7ED4">
            <w:pPr>
              <w:pStyle w:val="ITSTablazat8Szoveg"/>
              <w:numPr>
                <w:ilvl w:val="0"/>
                <w:numId w:val="36"/>
              </w:numPr>
              <w:ind w:right="283"/>
              <w:jc w:val="both"/>
            </w:pPr>
            <w:r>
              <w:t>E</w:t>
            </w:r>
            <w:r w:rsidR="00A67F58">
              <w:t>llátó</w:t>
            </w:r>
            <w:r w:rsidR="00A67F58" w:rsidRPr="007C14D4">
              <w:t xml:space="preserve">rendszer jelentős kihívásokkal néz szembe: </w:t>
            </w:r>
          </w:p>
          <w:p w:rsidR="00A67F58" w:rsidRPr="007C14D4" w:rsidRDefault="00B13532" w:rsidP="005E7ED4">
            <w:pPr>
              <w:pStyle w:val="ITSTablazat8Szoveg"/>
              <w:numPr>
                <w:ilvl w:val="0"/>
                <w:numId w:val="36"/>
              </w:numPr>
              <w:ind w:right="283"/>
              <w:jc w:val="both"/>
            </w:pPr>
            <w:r>
              <w:t>M</w:t>
            </w:r>
            <w:r w:rsidR="00A67F58" w:rsidRPr="007C14D4">
              <w:t xml:space="preserve">unkanélküliség viszonylag magas, </w:t>
            </w:r>
          </w:p>
          <w:p w:rsidR="00A67F58" w:rsidRPr="007C14D4" w:rsidRDefault="00B13532" w:rsidP="005E7ED4">
            <w:pPr>
              <w:pStyle w:val="ITSTablazat8Szoveg"/>
              <w:numPr>
                <w:ilvl w:val="0"/>
                <w:numId w:val="36"/>
              </w:numPr>
              <w:ind w:right="283"/>
              <w:jc w:val="both"/>
            </w:pPr>
            <w:r>
              <w:t>L</w:t>
            </w:r>
            <w:r w:rsidR="00A67F58" w:rsidRPr="007C14D4">
              <w:t xml:space="preserve">akhatási problémák (megfizethetőség, minőség), </w:t>
            </w:r>
          </w:p>
          <w:p w:rsidR="00A67F58" w:rsidRPr="007C14D4" w:rsidRDefault="00B13532" w:rsidP="005E7ED4">
            <w:pPr>
              <w:pStyle w:val="ITSTablazat8Szoveg"/>
              <w:numPr>
                <w:ilvl w:val="0"/>
                <w:numId w:val="36"/>
              </w:numPr>
              <w:ind w:right="283"/>
              <w:jc w:val="both"/>
            </w:pPr>
            <w:r>
              <w:t>L</w:t>
            </w:r>
            <w:r w:rsidR="00A67F58" w:rsidRPr="007C14D4">
              <w:t>akosság rossz egészségügyi állapota. Hátrányos helyzetű csoportoknál problémák halmozottan jelentkeznek.</w:t>
            </w:r>
          </w:p>
          <w:p w:rsidR="00A67F58" w:rsidRPr="007C14D4" w:rsidRDefault="00A67F58" w:rsidP="005E7ED4">
            <w:pPr>
              <w:pStyle w:val="ITSTablazat8Szoveg"/>
              <w:numPr>
                <w:ilvl w:val="0"/>
                <w:numId w:val="36"/>
              </w:numPr>
              <w:ind w:right="283"/>
              <w:jc w:val="both"/>
            </w:pPr>
            <w:r w:rsidRPr="007C14D4">
              <w:t xml:space="preserve">Idősek magas aránya </w:t>
            </w:r>
          </w:p>
          <w:p w:rsidR="00A67F58" w:rsidRPr="007C14D4" w:rsidRDefault="00A67F58" w:rsidP="005E7ED4">
            <w:pPr>
              <w:pStyle w:val="ITSTablazat8Szoveg"/>
              <w:numPr>
                <w:ilvl w:val="0"/>
                <w:numId w:val="36"/>
              </w:numPr>
              <w:ind w:right="283"/>
              <w:jc w:val="both"/>
            </w:pPr>
            <w:r w:rsidRPr="007C14D4">
              <w:t>Segélyezésben állami finanszírozás csökkenése</w:t>
            </w:r>
          </w:p>
          <w:p w:rsidR="00A67F58" w:rsidRPr="007C14D4" w:rsidRDefault="00A67F58" w:rsidP="005E7ED4">
            <w:pPr>
              <w:pStyle w:val="ITSTablazat8Szoveg"/>
              <w:numPr>
                <w:ilvl w:val="0"/>
                <w:numId w:val="36"/>
              </w:numPr>
              <w:ind w:right="283"/>
              <w:jc w:val="both"/>
            </w:pPr>
            <w:r w:rsidRPr="007C14D4">
              <w:t>Idős óvodapedagógusok, házi orvosok</w:t>
            </w:r>
          </w:p>
          <w:p w:rsidR="00A67F58" w:rsidRPr="007C14D4" w:rsidRDefault="00A67F58" w:rsidP="005E7ED4">
            <w:pPr>
              <w:pStyle w:val="ITSTablazat8Szoveg"/>
              <w:numPr>
                <w:ilvl w:val="0"/>
                <w:numId w:val="36"/>
              </w:numPr>
              <w:ind w:right="283"/>
              <w:jc w:val="both"/>
            </w:pPr>
            <w:r w:rsidRPr="007C14D4">
              <w:t>Magas önkormányzati támogatás szükséges az intézményren</w:t>
            </w:r>
            <w:r w:rsidRPr="007C14D4">
              <w:t>d</w:t>
            </w:r>
            <w:r w:rsidRPr="007C14D4">
              <w:t>szerek működtetéséhez</w:t>
            </w:r>
          </w:p>
          <w:p w:rsidR="00A67F58" w:rsidRPr="007C14D4" w:rsidRDefault="00A67F58" w:rsidP="005E7ED4">
            <w:pPr>
              <w:pStyle w:val="ITSTablazat8Szoveg"/>
              <w:numPr>
                <w:ilvl w:val="0"/>
                <w:numId w:val="36"/>
              </w:numPr>
              <w:ind w:right="283"/>
              <w:jc w:val="both"/>
            </w:pPr>
            <w:r w:rsidRPr="007C14D4">
              <w:t>Közösségi terek hiánya különösen külső városrészekben</w:t>
            </w:r>
          </w:p>
        </w:tc>
      </w:tr>
      <w:tr w:rsidR="00A67F58" w:rsidRPr="00216BAE" w:rsidTr="005E7ED4">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216BAE" w:rsidRDefault="00A67F58" w:rsidP="005E7ED4">
            <w:pPr>
              <w:spacing w:line="264" w:lineRule="auto"/>
              <w:rPr>
                <w:rFonts w:cs="Arial"/>
                <w:b/>
                <w:szCs w:val="20"/>
              </w:rPr>
            </w:pPr>
            <w:r w:rsidRPr="00216BAE">
              <w:rPr>
                <w:rFonts w:cs="Arial"/>
                <w:b/>
                <w:szCs w:val="20"/>
              </w:rPr>
              <w:t>LEHETŐSÉGEK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216BAE" w:rsidRDefault="00A67F58" w:rsidP="005E7ED4">
            <w:pPr>
              <w:spacing w:line="264" w:lineRule="auto"/>
              <w:rPr>
                <w:rFonts w:cs="Arial"/>
                <w:b/>
                <w:sz w:val="20"/>
                <w:szCs w:val="20"/>
              </w:rPr>
            </w:pPr>
            <w:r w:rsidRPr="00216BAE">
              <w:rPr>
                <w:rFonts w:cs="Arial"/>
                <w:b/>
                <w:sz w:val="20"/>
                <w:szCs w:val="20"/>
              </w:rPr>
              <w:t>VESZÉLYEK</w:t>
            </w:r>
          </w:p>
        </w:tc>
      </w:tr>
      <w:tr w:rsidR="00A67F58" w:rsidRPr="00216BAE" w:rsidTr="005E7ED4">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A67F58" w:rsidRPr="007C14D4" w:rsidRDefault="00A67F58" w:rsidP="005E7ED4">
            <w:pPr>
              <w:pStyle w:val="ITSTablazat8Szoveg"/>
              <w:numPr>
                <w:ilvl w:val="0"/>
                <w:numId w:val="36"/>
              </w:numPr>
              <w:ind w:right="283"/>
              <w:jc w:val="both"/>
            </w:pPr>
            <w:r w:rsidRPr="007C14D4">
              <w:t>Szolgáltatások széles körű elfogadottsága, ismertsége javítja elérési mutatókat</w:t>
            </w:r>
          </w:p>
          <w:p w:rsidR="00A67F58" w:rsidRPr="007C14D4" w:rsidRDefault="00A67F58" w:rsidP="005E7ED4">
            <w:pPr>
              <w:pStyle w:val="ITSTablazat8Szoveg"/>
              <w:numPr>
                <w:ilvl w:val="0"/>
                <w:numId w:val="36"/>
              </w:numPr>
              <w:ind w:right="283"/>
              <w:jc w:val="both"/>
            </w:pPr>
            <w:r w:rsidRPr="007C14D4">
              <w:lastRenderedPageBreak/>
              <w:t>Kialakuló versenyhelyzet következtében megkülönböztethet</w:t>
            </w:r>
            <w:r w:rsidRPr="007C14D4">
              <w:t>ő</w:t>
            </w:r>
            <w:r w:rsidRPr="007C14D4">
              <w:t>ség, egyedi arculat a közszolgáltatások nyújtásában</w:t>
            </w:r>
          </w:p>
          <w:p w:rsidR="00A67F58" w:rsidRPr="007C14D4" w:rsidRDefault="00A67F58" w:rsidP="005E7ED4">
            <w:pPr>
              <w:pStyle w:val="ITSTablazat8Szoveg"/>
              <w:numPr>
                <w:ilvl w:val="0"/>
                <w:numId w:val="36"/>
              </w:numPr>
              <w:ind w:right="283"/>
              <w:jc w:val="both"/>
            </w:pPr>
            <w:r w:rsidRPr="007C14D4">
              <w:t>Prevenció erősítésével csökkenthető a halmozott szociális problémák kialakulása</w:t>
            </w:r>
          </w:p>
          <w:p w:rsidR="00A67F58" w:rsidRPr="007C14D4" w:rsidRDefault="00A67F58" w:rsidP="005E7ED4">
            <w:pPr>
              <w:pStyle w:val="ITSTablazat8Szoveg"/>
              <w:numPr>
                <w:ilvl w:val="0"/>
                <w:numId w:val="36"/>
              </w:numPr>
              <w:ind w:right="283"/>
              <w:jc w:val="both"/>
            </w:pPr>
            <w:r w:rsidRPr="007C14D4">
              <w:t>Külső erőforrások bevonása (önkéntesség, helyi közösség, civil/egyházi szervezetek), együttműködések további erős</w:t>
            </w:r>
            <w:r w:rsidRPr="007C14D4">
              <w:t>ö</w:t>
            </w:r>
            <w:r w:rsidRPr="007C14D4">
              <w:t>dése növeli szolgáltatások hatékonyságát</w:t>
            </w:r>
          </w:p>
          <w:p w:rsidR="00A67F58" w:rsidRPr="007C14D4" w:rsidRDefault="00A67F58" w:rsidP="005E7ED4">
            <w:pPr>
              <w:pStyle w:val="ITSTablazat8Szoveg"/>
              <w:numPr>
                <w:ilvl w:val="0"/>
                <w:numId w:val="36"/>
              </w:numPr>
              <w:ind w:right="283"/>
              <w:jc w:val="both"/>
            </w:pPr>
            <w:r w:rsidRPr="007C14D4">
              <w:t>A szolgáltatások biztosítása jelentős társadalmi haszonnal, és a szociális kiadások csökkenésének eredményével járhat</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A67F58" w:rsidRPr="007C14D4" w:rsidRDefault="00A67F58" w:rsidP="005E7ED4">
            <w:pPr>
              <w:pStyle w:val="ITSTablazat8Szoveg"/>
              <w:numPr>
                <w:ilvl w:val="0"/>
                <w:numId w:val="37"/>
              </w:numPr>
              <w:ind w:right="283"/>
              <w:jc w:val="both"/>
            </w:pPr>
            <w:r w:rsidRPr="007C14D4">
              <w:lastRenderedPageBreak/>
              <w:t>A kötelező és választott önkormányzati feladatok változása</w:t>
            </w:r>
          </w:p>
          <w:p w:rsidR="00A67F58" w:rsidRPr="007C14D4" w:rsidRDefault="00A67F58" w:rsidP="005E7ED4">
            <w:pPr>
              <w:pStyle w:val="ITSTablazat8Szoveg"/>
              <w:numPr>
                <w:ilvl w:val="0"/>
                <w:numId w:val="37"/>
              </w:numPr>
              <w:ind w:right="283"/>
              <w:jc w:val="both"/>
            </w:pPr>
            <w:r w:rsidRPr="007C14D4">
              <w:t>Jogszabályi keretek változása, állami finanszírozási ren</w:t>
            </w:r>
            <w:r w:rsidRPr="007C14D4">
              <w:t>d</w:t>
            </w:r>
            <w:r w:rsidRPr="007C14D4">
              <w:lastRenderedPageBreak/>
              <w:t>szer gyakori változása</w:t>
            </w:r>
          </w:p>
          <w:p w:rsidR="00A67F58" w:rsidRPr="007C14D4" w:rsidRDefault="00A67F58" w:rsidP="005E7ED4">
            <w:pPr>
              <w:pStyle w:val="ITSTablazat8Szoveg"/>
              <w:numPr>
                <w:ilvl w:val="0"/>
                <w:numId w:val="37"/>
              </w:numPr>
              <w:ind w:right="283"/>
              <w:jc w:val="both"/>
            </w:pPr>
            <w:r w:rsidRPr="007C14D4">
              <w:t>Finanszírozhatóság, fenntarthatóság - A teljesítmények nincsenek értékarányosan finanszírozva, minimális b</w:t>
            </w:r>
            <w:r w:rsidRPr="007C14D4">
              <w:t>e</w:t>
            </w:r>
            <w:r w:rsidRPr="007C14D4">
              <w:t xml:space="preserve">vételt hozó szolgáltatások, </w:t>
            </w:r>
          </w:p>
          <w:p w:rsidR="00A67F58" w:rsidRPr="007C14D4" w:rsidRDefault="00B13532" w:rsidP="005E7ED4">
            <w:pPr>
              <w:pStyle w:val="ITSTablazat8Szoveg"/>
              <w:numPr>
                <w:ilvl w:val="0"/>
                <w:numId w:val="37"/>
              </w:numPr>
              <w:ind w:right="283"/>
              <w:jc w:val="both"/>
            </w:pPr>
            <w:r>
              <w:t>S</w:t>
            </w:r>
            <w:r w:rsidR="00A67F58" w:rsidRPr="007C14D4">
              <w:t>egélyezések iránti igények megnövekedése</w:t>
            </w:r>
          </w:p>
          <w:p w:rsidR="00A67F58" w:rsidRPr="007C14D4" w:rsidRDefault="00A67F58" w:rsidP="005E7ED4">
            <w:pPr>
              <w:pStyle w:val="ITSTablazat8Szoveg"/>
              <w:numPr>
                <w:ilvl w:val="0"/>
                <w:numId w:val="37"/>
              </w:numPr>
              <w:ind w:right="283"/>
              <w:jc w:val="both"/>
            </w:pPr>
            <w:r w:rsidRPr="007C14D4">
              <w:t>Egyes szolgáltatásokban szakember hiány</w:t>
            </w:r>
          </w:p>
        </w:tc>
      </w:tr>
    </w:tbl>
    <w:p w:rsidR="00A67F58" w:rsidRPr="00216BAE" w:rsidRDefault="00A67F58" w:rsidP="00DA6AA6">
      <w:pPr>
        <w:pStyle w:val="ITSSzovegtest"/>
      </w:pPr>
    </w:p>
    <w:p w:rsidR="00A67F58" w:rsidRDefault="00A67F58" w:rsidP="007509C0">
      <w:pPr>
        <w:pStyle w:val="ITSFejezet3"/>
      </w:pPr>
      <w:bookmarkStart w:id="135" w:name="_Toc421180417"/>
      <w:bookmarkStart w:id="136" w:name="_Toc421781145"/>
      <w:r>
        <w:t>Fejlesztési kihívások</w:t>
      </w:r>
      <w:bookmarkEnd w:id="135"/>
      <w:r>
        <w:t xml:space="preserve"> a Humánszolgáltatások terén</w:t>
      </w:r>
      <w:bookmarkEnd w:id="136"/>
    </w:p>
    <w:p w:rsidR="00A67F58" w:rsidRPr="00131696" w:rsidRDefault="00A67F58" w:rsidP="00DA6AA6">
      <w:pPr>
        <w:pStyle w:val="ITSSzovegtest"/>
        <w:numPr>
          <w:ilvl w:val="0"/>
          <w:numId w:val="48"/>
        </w:numPr>
      </w:pPr>
      <w:r w:rsidRPr="00131696">
        <w:t>Prevenció erősítése a szociális, gyer</w:t>
      </w:r>
      <w:r>
        <w:t>m</w:t>
      </w:r>
      <w:r w:rsidRPr="00131696">
        <w:t>ekjóléti és egészségügyi szolgáltatások terén, annak érd</w:t>
      </w:r>
      <w:r w:rsidRPr="00131696">
        <w:t>e</w:t>
      </w:r>
      <w:r w:rsidRPr="00131696">
        <w:t>kében, hogy a hátrányos helyzetű csoportok esetében a szociális problémák halmozódása elk</w:t>
      </w:r>
      <w:r w:rsidRPr="00131696">
        <w:t>e</w:t>
      </w:r>
      <w:r w:rsidRPr="00131696">
        <w:t>rülhető</w:t>
      </w:r>
      <w:r w:rsidR="00A3482C">
        <w:t>,</w:t>
      </w:r>
      <w:r w:rsidRPr="00131696">
        <w:t xml:space="preserve"> és így az ellátórendszer túlzott leterheltsége megelőzhető legyen. </w:t>
      </w:r>
    </w:p>
    <w:p w:rsidR="00A67F58" w:rsidRPr="00131696" w:rsidRDefault="00A67F58" w:rsidP="00D37EA6">
      <w:pPr>
        <w:pStyle w:val="ITSSzovegtest"/>
        <w:numPr>
          <w:ilvl w:val="0"/>
          <w:numId w:val="48"/>
        </w:numPr>
      </w:pPr>
      <w:r w:rsidRPr="00131696">
        <w:t>Komplex szociális problémák kezelésére integrált szemléletű, komplex programok kialakítása szociális, foglalkoztatási, oktatási és egészségügyi beavatkozásokkal.</w:t>
      </w:r>
    </w:p>
    <w:p w:rsidR="00A67F58" w:rsidRPr="00131696" w:rsidRDefault="00A67F58" w:rsidP="00BA6946">
      <w:pPr>
        <w:pStyle w:val="ITSSzovegtest"/>
        <w:numPr>
          <w:ilvl w:val="0"/>
          <w:numId w:val="48"/>
        </w:numPr>
      </w:pPr>
      <w:r w:rsidRPr="00131696">
        <w:t>Partnerségi kapcsolatok, együttműködések kiterjesztése és erősítése a civil szervezetek, egyh</w:t>
      </w:r>
      <w:r w:rsidRPr="00131696">
        <w:t>á</w:t>
      </w:r>
      <w:r w:rsidRPr="00131696">
        <w:t>zak és a vállalkozói szféra tekintetében. Az önkéntesség, a közösségi szintű beavatkozások fe</w:t>
      </w:r>
      <w:r w:rsidRPr="00131696">
        <w:t>j</w:t>
      </w:r>
      <w:r w:rsidRPr="00131696">
        <w:t>lesztése</w:t>
      </w:r>
      <w:r>
        <w:t>,</w:t>
      </w:r>
      <w:r w:rsidRPr="00131696">
        <w:t xml:space="preserve"> erősítése a közszolgáltatások terén, illetve azok kiegészítőjeként. </w:t>
      </w:r>
    </w:p>
    <w:p w:rsidR="00A67F58" w:rsidRPr="00131696" w:rsidRDefault="00A67F58" w:rsidP="008F6EDB">
      <w:pPr>
        <w:pStyle w:val="ITSSzovegtest"/>
        <w:numPr>
          <w:ilvl w:val="0"/>
          <w:numId w:val="48"/>
        </w:numPr>
      </w:pPr>
      <w:r w:rsidRPr="00131696">
        <w:t>A segélyezés csökkenésével az aktív foglalkoztatáspolitikai eszközök kiterjesztése, innovatív programok bevezetése, a helyi vállalkozói szférával szoros együttműködés, partnerség kialak</w:t>
      </w:r>
      <w:r w:rsidRPr="00131696">
        <w:t>í</w:t>
      </w:r>
      <w:r w:rsidRPr="00131696">
        <w:t>tása, fejlesztése.</w:t>
      </w:r>
    </w:p>
    <w:p w:rsidR="00A67F58" w:rsidRPr="00131696" w:rsidRDefault="00A67F58">
      <w:pPr>
        <w:pStyle w:val="ITSSzovegtest"/>
        <w:numPr>
          <w:ilvl w:val="0"/>
          <w:numId w:val="48"/>
        </w:numPr>
      </w:pPr>
      <w:r w:rsidRPr="00131696">
        <w:t>Közszolgáltatások infrastrukturális hátterének további fejlesztése: ingatlanok energetikai felúj</w:t>
      </w:r>
      <w:r w:rsidRPr="00131696">
        <w:t>í</w:t>
      </w:r>
      <w:r w:rsidRPr="00131696">
        <w:t>tása, hiányzó közösségi terek létrehozása</w:t>
      </w:r>
    </w:p>
    <w:p w:rsidR="00A67F58" w:rsidRPr="00216BAE" w:rsidRDefault="00A67F58" w:rsidP="00A67F58">
      <w:pPr>
        <w:pStyle w:val="ITSFejezet2"/>
        <w:numPr>
          <w:ilvl w:val="1"/>
          <w:numId w:val="27"/>
        </w:numPr>
        <w:spacing w:before="360" w:after="240" w:line="288" w:lineRule="auto"/>
        <w:outlineLvl w:val="0"/>
        <w:rPr>
          <w:rFonts w:ascii="Century Gothic" w:hAnsi="Century Gothic"/>
        </w:rPr>
      </w:pPr>
      <w:bookmarkStart w:id="137" w:name="_Toc417058878"/>
      <w:bookmarkStart w:id="138" w:name="_Toc421180418"/>
      <w:bookmarkStart w:id="139" w:name="_Toc421781146"/>
      <w:r w:rsidRPr="00216BAE">
        <w:rPr>
          <w:rFonts w:ascii="Century Gothic" w:hAnsi="Century Gothic"/>
        </w:rPr>
        <w:t>A település gazdasága</w:t>
      </w:r>
      <w:bookmarkEnd w:id="137"/>
      <w:bookmarkEnd w:id="138"/>
      <w:bookmarkEnd w:id="139"/>
    </w:p>
    <w:p w:rsidR="00A67F58" w:rsidRPr="00216BAE" w:rsidRDefault="00A67F58" w:rsidP="007509C0">
      <w:pPr>
        <w:pStyle w:val="ITSFejezet3"/>
        <w:numPr>
          <w:ilvl w:val="2"/>
          <w:numId w:val="27"/>
        </w:numPr>
      </w:pPr>
      <w:bookmarkStart w:id="140" w:name="_Toc417058879"/>
      <w:bookmarkStart w:id="141" w:name="_Toc421180419"/>
      <w:bookmarkStart w:id="142" w:name="_Toc421781147"/>
      <w:r w:rsidRPr="00216BAE">
        <w:t>A település gazdasági súlya, szerepköre</w:t>
      </w:r>
      <w:bookmarkEnd w:id="140"/>
      <w:bookmarkEnd w:id="141"/>
      <w:bookmarkEnd w:id="142"/>
    </w:p>
    <w:p w:rsidR="00A67F58" w:rsidRPr="00216BAE" w:rsidRDefault="00A67F58" w:rsidP="00A67F58">
      <w:pPr>
        <w:spacing w:before="120" w:after="120" w:line="264" w:lineRule="auto"/>
        <w:jc w:val="both"/>
      </w:pPr>
      <w:r w:rsidRPr="00216BAE">
        <w:t>Erzsébetváros gazdasága nem értelmezhető a Főváros gazdaságától elkülönülten, hiszen a gazdasági sz</w:t>
      </w:r>
      <w:r w:rsidRPr="00216BAE">
        <w:t>e</w:t>
      </w:r>
      <w:r w:rsidRPr="00216BAE">
        <w:t>replők tevékenységei, a kereskedelmi, pénzügyi mozgások, az ingatlanpiaci hatások, stb. mind a kerületh</w:t>
      </w:r>
      <w:r w:rsidRPr="00216BAE">
        <w:t>a</w:t>
      </w:r>
      <w:r w:rsidRPr="00216BAE">
        <w:t>tárokon átívelve fejtik ki hatásaikat. Gazdaságát továbbá determinálják városszerkezeti adottságai is.  A kerület a belváros integráns része, túlnyomóan homogén, sűrűn beépített nagyvárosi területekkel, melyet a barnaövezet teljes hiánya jellemez. Éppen ezért az ipari tevékenység természetes módon hiányzik a gazd</w:t>
      </w:r>
      <w:r w:rsidRPr="00216BAE">
        <w:t>a</w:t>
      </w:r>
      <w:r w:rsidRPr="00216BAE">
        <w:t xml:space="preserve">sági tevékenységek palettájáról, helyette azonban a szolgáltatóipar dominál, illetve a Belső-Erzsébetváros kulturális örökség értékeiből adódóan a turizmus az egyik gazdasági húzóágazata a kerületnek.    </w:t>
      </w:r>
    </w:p>
    <w:p w:rsidR="00A67F58" w:rsidRPr="00216BAE" w:rsidRDefault="00A67F58" w:rsidP="00A67F58">
      <w:pPr>
        <w:spacing w:before="120" w:after="120" w:line="264" w:lineRule="auto"/>
        <w:jc w:val="both"/>
      </w:pPr>
      <w:r w:rsidRPr="00216BAE">
        <w:t>A statisztikai adatokból is kirajzolódnak Erzsébetváros gazdaságának jellemző egyéni hangsúlyai, amelye</w:t>
      </w:r>
      <w:r w:rsidRPr="00216BAE">
        <w:t>k</w:t>
      </w:r>
      <w:r w:rsidRPr="00216BAE">
        <w:t>nek megfelelően a kerületi gazdaságpolitika sajátos helyi problémákkal szembesül, illetve sajátos helyi fe</w:t>
      </w:r>
      <w:r w:rsidRPr="00216BAE">
        <w:t>j</w:t>
      </w:r>
      <w:r w:rsidRPr="00216BAE">
        <w:t>lesztési lehetőségeket kell kihasználnia.</w:t>
      </w:r>
    </w:p>
    <w:p w:rsidR="00A67F58" w:rsidRPr="00216BAE" w:rsidRDefault="00A67F58" w:rsidP="00A67F58">
      <w:pPr>
        <w:spacing w:before="120" w:after="120" w:line="264" w:lineRule="auto"/>
        <w:jc w:val="both"/>
      </w:pPr>
      <w:r w:rsidRPr="00216BAE">
        <w:t>A vállalkozások adatait a többi fővárosi kerület adataival összevetve látszik, hogy Erzsébetvárosban külön</w:t>
      </w:r>
      <w:r w:rsidRPr="00216BAE">
        <w:t>ö</w:t>
      </w:r>
      <w:r w:rsidRPr="00216BAE">
        <w:t xml:space="preserve">sen magas a külföldi tőke aránya (88,23 %), valamint a vállalkozások jegyzett tőkéjének átlaga (182.617 ezer </w:t>
      </w:r>
      <w:r w:rsidRPr="00216BAE">
        <w:lastRenderedPageBreak/>
        <w:t>Ft) mind a budapesti, mind az országos átlaghoz viszonyítva. Az átlagos befektetett eszközök értékét tekin</w:t>
      </w:r>
      <w:r w:rsidRPr="00216BAE">
        <w:t>t</w:t>
      </w:r>
      <w:r w:rsidRPr="00216BAE">
        <w:t>ve a kerületet csak az ötödik kerület előzi meg. Ez a három kiemelkedő indikátor jelzi az országos, illetve nemzetközi szerepkörű cégek megtelepedését Erzsébetvárosban, azaz a „city” funkció kiterjedését a szűken vett Belváros (V. kerület) határain kívül. Ezeken a cégeken keresztül Erzsébetváros szerepe, integrációja az ország gazdasági életében jelentősnek mondható. Ugyanakkor a gazdasági teljesítmény ebben az esetben elsősorban a nemzetközi és országos piac és szabályozás függvénye, helyi gazdaságpolitikával és piacpolit</w:t>
      </w:r>
      <w:r w:rsidRPr="00216BAE">
        <w:t>i</w:t>
      </w:r>
      <w:r w:rsidRPr="00216BAE">
        <w:t>kával nehezen befolyásolható.</w:t>
      </w:r>
    </w:p>
    <w:p w:rsidR="00A67F58" w:rsidRPr="00216BAE" w:rsidRDefault="00A67F58" w:rsidP="00A67F58">
      <w:pPr>
        <w:spacing w:before="120" w:after="120" w:line="264" w:lineRule="auto"/>
        <w:jc w:val="both"/>
      </w:pPr>
      <w:r w:rsidRPr="00216BAE">
        <w:t>A megfigyelhető tőkekoncentrációval szemben az átlagos értékesítés illetve export-értékesítés számai al</w:t>
      </w:r>
      <w:r w:rsidRPr="00216BAE">
        <w:t>a</w:t>
      </w:r>
      <w:r w:rsidRPr="00216BAE">
        <w:t>csonyak, az országos illetve budapesti átlagot nem érik el. Ezek a mutatók azonban nem a cégek teljesítm</w:t>
      </w:r>
      <w:r w:rsidRPr="00216BAE">
        <w:t>é</w:t>
      </w:r>
      <w:r w:rsidRPr="00216BAE">
        <w:t>nyére, hanem a kerület gazdaságának profiljára utalnak, amelyben a nemzetközi kereskedelem helyett – azaz mellett - elsősorban a nem kereskedelmi ágazatok (vendéglátás, szolgáltatás, kultúra, kreatív ipar, stb.) és a kiskereskedelem</w:t>
      </w:r>
      <w:r>
        <w:t xml:space="preserve"> az</w:t>
      </w:r>
      <w:r w:rsidRPr="00216BAE">
        <w:t xml:space="preserve"> uralkodó.</w:t>
      </w:r>
    </w:p>
    <w:p w:rsidR="00A67F58" w:rsidRPr="00216BAE" w:rsidRDefault="00A67F58" w:rsidP="00A67F58">
      <w:pPr>
        <w:pStyle w:val="Kpalrs"/>
        <w:keepNext/>
      </w:pPr>
    </w:p>
    <w:tbl>
      <w:tblPr>
        <w:tblW w:w="5000" w:type="pct"/>
        <w:tblCellMar>
          <w:left w:w="70" w:type="dxa"/>
          <w:right w:w="70" w:type="dxa"/>
        </w:tblCellMar>
        <w:tblLook w:val="04A0" w:firstRow="1" w:lastRow="0" w:firstColumn="1" w:lastColumn="0" w:noHBand="0" w:noVBand="1"/>
      </w:tblPr>
      <w:tblGrid>
        <w:gridCol w:w="1220"/>
        <w:gridCol w:w="1394"/>
        <w:gridCol w:w="1666"/>
        <w:gridCol w:w="1782"/>
        <w:gridCol w:w="1162"/>
        <w:gridCol w:w="1365"/>
        <w:gridCol w:w="1189"/>
      </w:tblGrid>
      <w:tr w:rsidR="00A67F58" w:rsidRPr="00216BAE" w:rsidTr="005E7ED4">
        <w:trPr>
          <w:trHeight w:val="1035"/>
        </w:trPr>
        <w:tc>
          <w:tcPr>
            <w:tcW w:w="624" w:type="pct"/>
            <w:tcBorders>
              <w:top w:val="nil"/>
              <w:left w:val="nil"/>
              <w:bottom w:val="single" w:sz="18" w:space="0" w:color="244BAE"/>
              <w:right w:val="nil"/>
            </w:tcBorders>
            <w:shd w:val="clear" w:color="auto" w:fill="auto"/>
            <w:vAlign w:val="center"/>
            <w:hideMark/>
          </w:tcPr>
          <w:p w:rsidR="00A67F58" w:rsidRPr="00216BAE" w:rsidRDefault="00A67F58" w:rsidP="005E7ED4">
            <w:pPr>
              <w:pStyle w:val="ITSTablazatFejlec"/>
              <w:keepNext/>
              <w:rPr>
                <w:bCs/>
              </w:rPr>
            </w:pPr>
          </w:p>
        </w:tc>
        <w:tc>
          <w:tcPr>
            <w:tcW w:w="713" w:type="pct"/>
            <w:tcBorders>
              <w:top w:val="nil"/>
              <w:left w:val="nil"/>
              <w:bottom w:val="single" w:sz="18" w:space="0" w:color="244BAE"/>
              <w:right w:val="nil"/>
            </w:tcBorders>
            <w:shd w:val="clear" w:color="auto" w:fill="auto"/>
            <w:vAlign w:val="center"/>
            <w:hideMark/>
          </w:tcPr>
          <w:p w:rsidR="00A67F58" w:rsidRPr="00216BAE" w:rsidRDefault="00A67F58" w:rsidP="005E7ED4">
            <w:pPr>
              <w:keepNext/>
              <w:spacing w:line="240" w:lineRule="auto"/>
              <w:jc w:val="center"/>
              <w:rPr>
                <w:rFonts w:cs="Arial"/>
                <w:b/>
                <w:bCs/>
                <w:szCs w:val="20"/>
              </w:rPr>
            </w:pPr>
            <w:r w:rsidRPr="00216BAE">
              <w:rPr>
                <w:rFonts w:cs="Arial"/>
                <w:b/>
                <w:bCs/>
                <w:szCs w:val="20"/>
              </w:rPr>
              <w:t>Külföldi tőke aránya (%)</w:t>
            </w:r>
          </w:p>
        </w:tc>
        <w:tc>
          <w:tcPr>
            <w:tcW w:w="852" w:type="pct"/>
            <w:tcBorders>
              <w:top w:val="nil"/>
              <w:left w:val="nil"/>
              <w:bottom w:val="single" w:sz="18" w:space="0" w:color="244BAE"/>
              <w:right w:val="nil"/>
            </w:tcBorders>
            <w:shd w:val="clear" w:color="auto" w:fill="auto"/>
            <w:vAlign w:val="center"/>
            <w:hideMark/>
          </w:tcPr>
          <w:p w:rsidR="00A67F58" w:rsidRPr="00216BAE" w:rsidRDefault="00A67F58" w:rsidP="005E7ED4">
            <w:pPr>
              <w:keepNext/>
              <w:spacing w:line="240" w:lineRule="auto"/>
              <w:jc w:val="center"/>
              <w:rPr>
                <w:rFonts w:cs="Arial"/>
                <w:b/>
                <w:bCs/>
                <w:szCs w:val="20"/>
              </w:rPr>
            </w:pPr>
            <w:r w:rsidRPr="00216BAE">
              <w:rPr>
                <w:rFonts w:cs="Arial"/>
                <w:b/>
                <w:bCs/>
                <w:szCs w:val="20"/>
              </w:rPr>
              <w:t>Értékesítés ne</w:t>
            </w:r>
            <w:r w:rsidRPr="00216BAE">
              <w:rPr>
                <w:rFonts w:cs="Arial"/>
                <w:b/>
                <w:bCs/>
                <w:szCs w:val="20"/>
              </w:rPr>
              <w:t>t</w:t>
            </w:r>
            <w:r w:rsidRPr="00216BAE">
              <w:rPr>
                <w:rFonts w:cs="Arial"/>
                <w:b/>
                <w:bCs/>
                <w:szCs w:val="20"/>
              </w:rPr>
              <w:t>tó árbevétele átlagosan (ezer Ft)</w:t>
            </w:r>
          </w:p>
        </w:tc>
        <w:tc>
          <w:tcPr>
            <w:tcW w:w="911" w:type="pct"/>
            <w:tcBorders>
              <w:top w:val="nil"/>
              <w:left w:val="nil"/>
              <w:bottom w:val="single" w:sz="18" w:space="0" w:color="244BAE"/>
              <w:right w:val="nil"/>
            </w:tcBorders>
            <w:shd w:val="clear" w:color="auto" w:fill="auto"/>
            <w:vAlign w:val="center"/>
            <w:hideMark/>
          </w:tcPr>
          <w:p w:rsidR="00A67F58" w:rsidRPr="00216BAE" w:rsidRDefault="00A67F58" w:rsidP="005E7ED4">
            <w:pPr>
              <w:keepNext/>
              <w:spacing w:line="240" w:lineRule="auto"/>
              <w:jc w:val="center"/>
              <w:rPr>
                <w:rFonts w:cs="Arial"/>
                <w:b/>
                <w:bCs/>
                <w:szCs w:val="20"/>
              </w:rPr>
            </w:pPr>
            <w:r w:rsidRPr="00216BAE">
              <w:rPr>
                <w:rFonts w:cs="Arial"/>
                <w:b/>
                <w:bCs/>
                <w:szCs w:val="20"/>
              </w:rPr>
              <w:t>Befektetett es</w:t>
            </w:r>
            <w:r w:rsidRPr="00216BAE">
              <w:rPr>
                <w:rFonts w:cs="Arial"/>
                <w:b/>
                <w:bCs/>
                <w:szCs w:val="20"/>
              </w:rPr>
              <w:t>z</w:t>
            </w:r>
            <w:r w:rsidRPr="00216BAE">
              <w:rPr>
                <w:rFonts w:cs="Arial"/>
                <w:b/>
                <w:bCs/>
                <w:szCs w:val="20"/>
              </w:rPr>
              <w:t>közök átlag ért</w:t>
            </w:r>
            <w:r w:rsidRPr="00216BAE">
              <w:rPr>
                <w:rFonts w:cs="Arial"/>
                <w:b/>
                <w:bCs/>
                <w:szCs w:val="20"/>
              </w:rPr>
              <w:t>é</w:t>
            </w:r>
            <w:r w:rsidRPr="00216BAE">
              <w:rPr>
                <w:rFonts w:cs="Arial"/>
                <w:b/>
                <w:bCs/>
                <w:szCs w:val="20"/>
              </w:rPr>
              <w:t>ke (ezer Ft)</w:t>
            </w:r>
          </w:p>
        </w:tc>
        <w:tc>
          <w:tcPr>
            <w:tcW w:w="594" w:type="pct"/>
            <w:tcBorders>
              <w:top w:val="nil"/>
              <w:left w:val="nil"/>
              <w:bottom w:val="single" w:sz="18" w:space="0" w:color="244BAE"/>
              <w:right w:val="nil"/>
            </w:tcBorders>
            <w:shd w:val="clear" w:color="auto" w:fill="auto"/>
            <w:vAlign w:val="center"/>
            <w:hideMark/>
          </w:tcPr>
          <w:p w:rsidR="00A67F58" w:rsidRPr="00216BAE" w:rsidRDefault="00A67F58" w:rsidP="005E7ED4">
            <w:pPr>
              <w:keepNext/>
              <w:spacing w:line="240" w:lineRule="auto"/>
              <w:jc w:val="center"/>
              <w:rPr>
                <w:rFonts w:cs="Arial"/>
                <w:b/>
                <w:bCs/>
                <w:szCs w:val="20"/>
              </w:rPr>
            </w:pPr>
            <w:r w:rsidRPr="00216BAE">
              <w:rPr>
                <w:rFonts w:cs="Arial"/>
                <w:b/>
                <w:bCs/>
                <w:szCs w:val="20"/>
              </w:rPr>
              <w:t>Ezer lako</w:t>
            </w:r>
            <w:r w:rsidRPr="00216BAE">
              <w:rPr>
                <w:rFonts w:cs="Arial"/>
                <w:b/>
                <w:bCs/>
                <w:szCs w:val="20"/>
              </w:rPr>
              <w:t>s</w:t>
            </w:r>
            <w:r w:rsidRPr="00216BAE">
              <w:rPr>
                <w:rFonts w:cs="Arial"/>
                <w:b/>
                <w:bCs/>
                <w:szCs w:val="20"/>
              </w:rPr>
              <w:t>ra jutó társasági adózó</w:t>
            </w:r>
          </w:p>
        </w:tc>
        <w:tc>
          <w:tcPr>
            <w:tcW w:w="698" w:type="pct"/>
            <w:tcBorders>
              <w:top w:val="nil"/>
              <w:left w:val="nil"/>
              <w:bottom w:val="single" w:sz="18" w:space="0" w:color="244BAE"/>
              <w:right w:val="nil"/>
            </w:tcBorders>
            <w:shd w:val="clear" w:color="auto" w:fill="auto"/>
            <w:vAlign w:val="center"/>
            <w:hideMark/>
          </w:tcPr>
          <w:p w:rsidR="00A67F58" w:rsidRPr="00216BAE" w:rsidRDefault="00A67F58" w:rsidP="005E7ED4">
            <w:pPr>
              <w:keepNext/>
              <w:spacing w:line="240" w:lineRule="auto"/>
              <w:jc w:val="center"/>
              <w:rPr>
                <w:rFonts w:cs="Arial"/>
                <w:b/>
                <w:bCs/>
                <w:szCs w:val="20"/>
              </w:rPr>
            </w:pPr>
            <w:r w:rsidRPr="00216BAE">
              <w:rPr>
                <w:rFonts w:cs="Arial"/>
                <w:b/>
                <w:bCs/>
                <w:szCs w:val="20"/>
              </w:rPr>
              <w:t>Export ért</w:t>
            </w:r>
            <w:r w:rsidRPr="00216BAE">
              <w:rPr>
                <w:rFonts w:cs="Arial"/>
                <w:b/>
                <w:bCs/>
                <w:szCs w:val="20"/>
              </w:rPr>
              <w:t>é</w:t>
            </w:r>
            <w:r w:rsidRPr="00216BAE">
              <w:rPr>
                <w:rFonts w:cs="Arial"/>
                <w:b/>
                <w:bCs/>
                <w:szCs w:val="20"/>
              </w:rPr>
              <w:t>kesítés a nettó árb</w:t>
            </w:r>
            <w:r w:rsidRPr="00216BAE">
              <w:rPr>
                <w:rFonts w:cs="Arial"/>
                <w:b/>
                <w:bCs/>
                <w:szCs w:val="20"/>
              </w:rPr>
              <w:t>e</w:t>
            </w:r>
            <w:r w:rsidRPr="00216BAE">
              <w:rPr>
                <w:rFonts w:cs="Arial"/>
                <w:b/>
                <w:bCs/>
                <w:szCs w:val="20"/>
              </w:rPr>
              <w:t>vétel ar</w:t>
            </w:r>
            <w:r w:rsidRPr="00216BAE">
              <w:rPr>
                <w:rFonts w:cs="Arial"/>
                <w:b/>
                <w:bCs/>
                <w:szCs w:val="20"/>
              </w:rPr>
              <w:t>á</w:t>
            </w:r>
            <w:r w:rsidRPr="00216BAE">
              <w:rPr>
                <w:rFonts w:cs="Arial"/>
                <w:b/>
                <w:bCs/>
                <w:szCs w:val="20"/>
              </w:rPr>
              <w:t>nyában (%)</w:t>
            </w:r>
          </w:p>
        </w:tc>
        <w:tc>
          <w:tcPr>
            <w:tcW w:w="608" w:type="pct"/>
            <w:tcBorders>
              <w:top w:val="nil"/>
              <w:left w:val="nil"/>
              <w:bottom w:val="single" w:sz="18" w:space="0" w:color="244BAE"/>
              <w:right w:val="nil"/>
            </w:tcBorders>
            <w:shd w:val="clear" w:color="auto" w:fill="auto"/>
            <w:vAlign w:val="center"/>
            <w:hideMark/>
          </w:tcPr>
          <w:p w:rsidR="00A67F58" w:rsidRPr="00216BAE" w:rsidRDefault="00A67F58" w:rsidP="005E7ED4">
            <w:pPr>
              <w:keepNext/>
              <w:spacing w:line="240" w:lineRule="auto"/>
              <w:jc w:val="center"/>
              <w:rPr>
                <w:rFonts w:cs="Arial"/>
                <w:b/>
                <w:bCs/>
                <w:szCs w:val="20"/>
              </w:rPr>
            </w:pPr>
            <w:r w:rsidRPr="00216BAE">
              <w:rPr>
                <w:rFonts w:cs="Arial"/>
                <w:b/>
                <w:bCs/>
                <w:szCs w:val="20"/>
              </w:rPr>
              <w:t>Jegyzett tőke átlaga (ezer Ft)</w:t>
            </w:r>
          </w:p>
        </w:tc>
      </w:tr>
      <w:tr w:rsidR="00A67F58" w:rsidRPr="00216BAE" w:rsidTr="005E7ED4">
        <w:trPr>
          <w:trHeight w:val="285"/>
        </w:trPr>
        <w:tc>
          <w:tcPr>
            <w:tcW w:w="624" w:type="pct"/>
            <w:tcBorders>
              <w:top w:val="single" w:sz="18" w:space="0" w:color="244BAE"/>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1. kerület</w:t>
            </w:r>
          </w:p>
        </w:tc>
        <w:tc>
          <w:tcPr>
            <w:tcW w:w="713" w:type="pct"/>
            <w:tcBorders>
              <w:top w:val="single" w:sz="18" w:space="0" w:color="244BAE"/>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48,33</w:t>
            </w:r>
          </w:p>
        </w:tc>
        <w:tc>
          <w:tcPr>
            <w:tcW w:w="852" w:type="pct"/>
            <w:tcBorders>
              <w:top w:val="single" w:sz="18" w:space="0" w:color="244BAE"/>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119 913</w:t>
            </w:r>
          </w:p>
        </w:tc>
        <w:tc>
          <w:tcPr>
            <w:tcW w:w="911" w:type="pct"/>
            <w:tcBorders>
              <w:top w:val="single" w:sz="18" w:space="0" w:color="244BAE"/>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242 113</w:t>
            </w:r>
          </w:p>
        </w:tc>
        <w:tc>
          <w:tcPr>
            <w:tcW w:w="594" w:type="pct"/>
            <w:tcBorders>
              <w:top w:val="single" w:sz="18" w:space="0" w:color="244BAE"/>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27</w:t>
            </w:r>
          </w:p>
        </w:tc>
        <w:tc>
          <w:tcPr>
            <w:tcW w:w="698" w:type="pct"/>
            <w:tcBorders>
              <w:top w:val="single" w:sz="18" w:space="0" w:color="244BAE"/>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7,13</w:t>
            </w:r>
          </w:p>
        </w:tc>
        <w:tc>
          <w:tcPr>
            <w:tcW w:w="608" w:type="pct"/>
            <w:tcBorders>
              <w:top w:val="single" w:sz="18" w:space="0" w:color="244BAE"/>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23 843</w:t>
            </w:r>
          </w:p>
        </w:tc>
      </w:tr>
      <w:tr w:rsidR="00A67F58" w:rsidRPr="00216BAE" w:rsidTr="005E7ED4">
        <w:trPr>
          <w:trHeight w:val="331"/>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2.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65,13</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40 836</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289 393</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27</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17,24</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22 485</w:t>
            </w:r>
          </w:p>
        </w:tc>
      </w:tr>
      <w:tr w:rsidR="00A67F58" w:rsidRPr="00216BAE" w:rsidTr="005E7ED4">
        <w:trPr>
          <w:trHeight w:val="384"/>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3.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11,40</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72 952</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63 663</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16</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17,77</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19 844</w:t>
            </w:r>
          </w:p>
        </w:tc>
      </w:tr>
      <w:tr w:rsidR="00A67F58" w:rsidRPr="00216BAE" w:rsidTr="005E7ED4">
        <w:trPr>
          <w:trHeight w:val="275"/>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4.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35,42</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146 430</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159 564</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11</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77,93</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4 749</w:t>
            </w:r>
          </w:p>
        </w:tc>
      </w:tr>
      <w:tr w:rsidR="00A67F58" w:rsidRPr="00216BAE" w:rsidTr="005E7ED4">
        <w:trPr>
          <w:trHeight w:val="251"/>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5.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74,99</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266 036</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1 059 388</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30</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11,67</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118 306</w:t>
            </w:r>
          </w:p>
        </w:tc>
      </w:tr>
      <w:tr w:rsidR="00A67F58" w:rsidRPr="00216BAE" w:rsidTr="005E7ED4">
        <w:trPr>
          <w:trHeight w:val="269"/>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6.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47,21</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96 349</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92 053</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17</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14,33</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14 700</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b/>
                <w:color w:val="FF0000"/>
                <w:szCs w:val="20"/>
              </w:rPr>
            </w:pPr>
            <w:r w:rsidRPr="00216BAE">
              <w:rPr>
                <w:rFonts w:cs="Arial"/>
                <w:b/>
                <w:color w:val="FF0000"/>
                <w:szCs w:val="20"/>
              </w:rPr>
              <w:t>7.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color w:val="FF0000"/>
                <w:szCs w:val="20"/>
              </w:rPr>
            </w:pPr>
            <w:r w:rsidRPr="00216BAE">
              <w:rPr>
                <w:rFonts w:cs="Arial"/>
                <w:b/>
                <w:color w:val="FF0000"/>
                <w:szCs w:val="20"/>
              </w:rPr>
              <w:t>88,23</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color w:val="FF0000"/>
                <w:szCs w:val="20"/>
              </w:rPr>
            </w:pPr>
            <w:r w:rsidRPr="00216BAE">
              <w:rPr>
                <w:rFonts w:cs="Arial"/>
                <w:b/>
                <w:color w:val="FF0000"/>
                <w:szCs w:val="20"/>
              </w:rPr>
              <w:t>50 586</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color w:val="FF0000"/>
                <w:szCs w:val="20"/>
              </w:rPr>
            </w:pPr>
            <w:r w:rsidRPr="00216BAE">
              <w:rPr>
                <w:rFonts w:cs="Arial"/>
                <w:b/>
                <w:color w:val="FF0000"/>
                <w:szCs w:val="20"/>
              </w:rPr>
              <w:t>463 100</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color w:val="FF0000"/>
                <w:szCs w:val="20"/>
              </w:rPr>
            </w:pPr>
            <w:r w:rsidRPr="00216BAE">
              <w:rPr>
                <w:rFonts w:cs="Arial"/>
                <w:b/>
                <w:color w:val="FF0000"/>
                <w:szCs w:val="20"/>
              </w:rPr>
              <w:t>13</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color w:val="FF0000"/>
                <w:szCs w:val="20"/>
              </w:rPr>
            </w:pPr>
            <w:r w:rsidRPr="00216BAE">
              <w:rPr>
                <w:rFonts w:cs="Arial"/>
                <w:b/>
                <w:color w:val="FF0000"/>
                <w:szCs w:val="20"/>
              </w:rPr>
              <w:t>13,25</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color w:val="FF0000"/>
                <w:szCs w:val="20"/>
              </w:rPr>
            </w:pPr>
            <w:r w:rsidRPr="00216BAE">
              <w:rPr>
                <w:rFonts w:cs="Arial"/>
                <w:b/>
                <w:color w:val="FF0000"/>
                <w:szCs w:val="20"/>
              </w:rPr>
              <w:t>182 617</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8.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23,96</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92 208</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124 300</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10</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11,93</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21 861</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9.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79,07</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158 036</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208 391</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13</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19,14</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34 855</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10.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45,75</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73 943</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62 754</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9</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39,52</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9 917</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11.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33,89</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188 730</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129 856</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19</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24,65</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25 470</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12.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33,12</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71 173</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41 314</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26</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13,95</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7 278</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13.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44,21</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125 152</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233 151</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15</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21,65</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47 329</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14.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56,43</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35 762</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213 711</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15</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14,77</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9 421</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15.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24,12</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23 891</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11 295</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12</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9,71</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2 328</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lastRenderedPageBreak/>
              <w:t>16.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11,64</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14 705</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3 830</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19</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11,06</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1 105</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17.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37,51</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21 466</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7 647</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15</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19,59</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1 357</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18.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42,73</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44 847</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47 756</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14</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56,93</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5 810</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19.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18,85</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21 709</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10 107</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12</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6,71</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3 260</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20.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15,82</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13 836</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5 283</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12</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13,23</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2 017</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21.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34,19</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37 336</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17 486</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10</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23,77</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5 371</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22.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48,39</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36 033</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11 341</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15</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17,04</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2 386</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szCs w:val="20"/>
              </w:rPr>
            </w:pPr>
            <w:r w:rsidRPr="00216BAE">
              <w:rPr>
                <w:rFonts w:cs="Arial"/>
                <w:szCs w:val="20"/>
              </w:rPr>
              <w:t>23. kerület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55,80</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126 285</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51 039</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13</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37,07</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szCs w:val="20"/>
              </w:rPr>
            </w:pPr>
            <w:r w:rsidRPr="00216BAE">
              <w:rPr>
                <w:rFonts w:cs="Arial"/>
                <w:szCs w:val="20"/>
              </w:rPr>
              <w:t>10 540</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b/>
                <w:szCs w:val="20"/>
              </w:rPr>
            </w:pPr>
            <w:r w:rsidRPr="00216BAE">
              <w:rPr>
                <w:rFonts w:cs="Arial"/>
                <w:b/>
                <w:szCs w:val="20"/>
              </w:rPr>
              <w:t>Budapest</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61,28</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86 675</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169 674</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16</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23,40</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27 061</w:t>
            </w:r>
          </w:p>
        </w:tc>
      </w:tr>
      <w:tr w:rsidR="00A67F58" w:rsidRPr="00216BAE" w:rsidTr="005E7ED4">
        <w:trPr>
          <w:trHeight w:val="270"/>
        </w:trPr>
        <w:tc>
          <w:tcPr>
            <w:tcW w:w="62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both"/>
              <w:rPr>
                <w:rFonts w:cs="Arial"/>
                <w:b/>
                <w:szCs w:val="20"/>
              </w:rPr>
            </w:pPr>
            <w:r w:rsidRPr="00216BAE">
              <w:rPr>
                <w:rFonts w:cs="Arial"/>
                <w:b/>
                <w:szCs w:val="20"/>
              </w:rPr>
              <w:t>Országosan</w:t>
            </w:r>
          </w:p>
        </w:tc>
        <w:tc>
          <w:tcPr>
            <w:tcW w:w="713"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54,60</w:t>
            </w:r>
          </w:p>
        </w:tc>
        <w:tc>
          <w:tcPr>
            <w:tcW w:w="852"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151 455</w:t>
            </w:r>
          </w:p>
        </w:tc>
        <w:tc>
          <w:tcPr>
            <w:tcW w:w="911"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101 470</w:t>
            </w:r>
          </w:p>
        </w:tc>
        <w:tc>
          <w:tcPr>
            <w:tcW w:w="594"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26</w:t>
            </w:r>
          </w:p>
        </w:tc>
        <w:tc>
          <w:tcPr>
            <w:tcW w:w="69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38,80</w:t>
            </w:r>
          </w:p>
        </w:tc>
        <w:tc>
          <w:tcPr>
            <w:tcW w:w="608" w:type="pct"/>
            <w:tcBorders>
              <w:top w:val="nil"/>
              <w:left w:val="nil"/>
              <w:bottom w:val="single" w:sz="8" w:space="0" w:color="244BAE"/>
              <w:right w:val="nil"/>
            </w:tcBorders>
            <w:shd w:val="clear" w:color="auto" w:fill="auto"/>
            <w:vAlign w:val="center"/>
            <w:hideMark/>
          </w:tcPr>
          <w:p w:rsidR="00A67F58" w:rsidRPr="00216BAE" w:rsidRDefault="00A67F58" w:rsidP="005E7ED4">
            <w:pPr>
              <w:spacing w:line="240" w:lineRule="auto"/>
              <w:jc w:val="center"/>
              <w:rPr>
                <w:rFonts w:cs="Arial"/>
                <w:b/>
                <w:szCs w:val="20"/>
              </w:rPr>
            </w:pPr>
            <w:r w:rsidRPr="00216BAE">
              <w:rPr>
                <w:rFonts w:cs="Arial"/>
                <w:b/>
                <w:szCs w:val="20"/>
              </w:rPr>
              <w:t>25 883</w:t>
            </w:r>
          </w:p>
        </w:tc>
      </w:tr>
      <w:tr w:rsidR="00A67F58" w:rsidRPr="00216BAE" w:rsidTr="005E7ED4">
        <w:trPr>
          <w:trHeight w:val="255"/>
        </w:trPr>
        <w:tc>
          <w:tcPr>
            <w:tcW w:w="5000" w:type="pct"/>
            <w:gridSpan w:val="7"/>
            <w:tcBorders>
              <w:top w:val="nil"/>
              <w:left w:val="nil"/>
              <w:bottom w:val="nil"/>
              <w:right w:val="nil"/>
            </w:tcBorders>
            <w:shd w:val="clear" w:color="auto" w:fill="auto"/>
            <w:noWrap/>
            <w:vAlign w:val="bottom"/>
            <w:hideMark/>
          </w:tcPr>
          <w:p w:rsidR="00A67F58" w:rsidRPr="00216BAE" w:rsidRDefault="00F662F3" w:rsidP="005E7ED4">
            <w:pPr>
              <w:pStyle w:val="Kpalrs"/>
            </w:pPr>
            <w:r>
              <w:fldChar w:fldCharType="begin"/>
            </w:r>
            <w:r>
              <w:instrText xml:space="preserve"> SEQ táblázat \* ARABIC </w:instrText>
            </w:r>
            <w:r>
              <w:fldChar w:fldCharType="separate"/>
            </w:r>
            <w:bookmarkStart w:id="143" w:name="_Toc416961557"/>
            <w:bookmarkStart w:id="144" w:name="_Toc421781378"/>
            <w:r w:rsidR="00B55DA8">
              <w:rPr>
                <w:noProof/>
              </w:rPr>
              <w:t>19</w:t>
            </w:r>
            <w:r>
              <w:rPr>
                <w:noProof/>
              </w:rPr>
              <w:fldChar w:fldCharType="end"/>
            </w:r>
            <w:r w:rsidR="00A67F58" w:rsidRPr="00216BAE">
              <w:t>. táblázat: Székhellyel bíró vállalkozások néhány fontosabb adatai Budapest kerületeiben (2012)</w:t>
            </w:r>
            <w:bookmarkEnd w:id="143"/>
            <w:bookmarkEnd w:id="144"/>
          </w:p>
          <w:p w:rsidR="00A67F58" w:rsidRPr="00216BAE" w:rsidRDefault="00A67F58" w:rsidP="008B6FD8">
            <w:pPr>
              <w:pStyle w:val="ITSKepForras"/>
              <w:rPr>
                <w:rFonts w:cs="Arial"/>
                <w:sz w:val="20"/>
                <w:szCs w:val="20"/>
              </w:rPr>
            </w:pPr>
            <w:r w:rsidRPr="00216BAE">
              <w:t>Forrás: NAV, Társasági adóbevallás</w:t>
            </w:r>
          </w:p>
        </w:tc>
      </w:tr>
    </w:tbl>
    <w:p w:rsidR="00A67F58" w:rsidRPr="00216BAE" w:rsidRDefault="00A67F58" w:rsidP="00A67F58">
      <w:pPr>
        <w:jc w:val="both"/>
      </w:pPr>
    </w:p>
    <w:p w:rsidR="00A67F58" w:rsidRPr="00216BAE" w:rsidRDefault="00A67F58" w:rsidP="00A67F58">
      <w:pPr>
        <w:jc w:val="both"/>
      </w:pPr>
      <w:r w:rsidRPr="00216BAE">
        <w:t>A helyi gazdaság változásának talán legjobb mutatója a helyi iparűzési adó mértéke. A grafikonon látható, hogy iparűzési adó tekintetében a belső kerületek alatta maradnak a budapesti átlagnak. A VII. kerület a többi belvárosi kerülettel alkotott rangsorban középen áll, a VI. és IX. kerület (mely utóbbi nagy kiterjedésű, de átalakulóban lévő ipartelepekkel is rendelkezik) valamivel a kerület fölött teljesít, míg az V., VIII. és a XIV. kerületek alatta maradnak Erzsébetvárosnak az egy főre jutó helyi adó tekintetében. Látható az is, hogy a szomszédos kerületek gazdaságát a Belvároson kívül mindenhol gyengítette a 2008-2009-es gazdasági vá</w:t>
      </w:r>
      <w:r w:rsidRPr="00216BAE">
        <w:t>l</w:t>
      </w:r>
      <w:r w:rsidRPr="00216BAE">
        <w:t>ság, amelyből az érezhető kilábalás 2011 óta indult meg. Erzsébetváros gazdasági dinamikája a hasonló városszerkezeti helyzetű kerületek (VI., VIII., IX.) dinamikájához hasonlóan alakul, az egy főre eső adó me</w:t>
      </w:r>
      <w:r w:rsidRPr="00216BAE">
        <w:t>n</w:t>
      </w:r>
      <w:r w:rsidRPr="00216BAE">
        <w:t>nyiségét tekintve azonban relatív pozícióját a Terézvároshoz és a Ferencvároshoz mérten is rontotta 2006 óta.</w:t>
      </w:r>
    </w:p>
    <w:p w:rsidR="00A67F58" w:rsidRPr="00216BAE" w:rsidRDefault="00A67F58" w:rsidP="00A67F58">
      <w:pPr>
        <w:jc w:val="both"/>
      </w:pPr>
    </w:p>
    <w:p w:rsidR="00A67F58" w:rsidRPr="00216BAE" w:rsidRDefault="00A67F58" w:rsidP="00A67F58">
      <w:pPr>
        <w:keepNext/>
        <w:jc w:val="center"/>
      </w:pPr>
      <w:r w:rsidRPr="00216BAE">
        <w:rPr>
          <w:noProof/>
          <w:lang w:eastAsia="hu-HU"/>
        </w:rPr>
        <w:lastRenderedPageBreak/>
        <w:drawing>
          <wp:inline distT="0" distB="0" distL="0" distR="0" wp14:anchorId="0E90F05E" wp14:editId="6961F880">
            <wp:extent cx="5486400" cy="2489835"/>
            <wp:effectExtent l="0" t="0" r="0" b="5715"/>
            <wp:docPr id="6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bookmarkStart w:id="145" w:name="_Ref416891231"/>
    <w:p w:rsidR="00A67F58" w:rsidRPr="00216BAE" w:rsidRDefault="00A67F58" w:rsidP="00A67F58">
      <w:pPr>
        <w:pStyle w:val="Kpalrs"/>
      </w:pPr>
      <w:r w:rsidRPr="00216BAE">
        <w:fldChar w:fldCharType="begin"/>
      </w:r>
      <w:r w:rsidRPr="00216BAE">
        <w:instrText xml:space="preserve"> SEQ ábra \* ARABIC </w:instrText>
      </w:r>
      <w:r w:rsidRPr="00216BAE">
        <w:fldChar w:fldCharType="separate"/>
      </w:r>
      <w:bookmarkStart w:id="146" w:name="_Toc416961478"/>
      <w:bookmarkStart w:id="147" w:name="_Toc421781302"/>
      <w:r w:rsidR="00F366D4">
        <w:rPr>
          <w:noProof/>
        </w:rPr>
        <w:t>26</w:t>
      </w:r>
      <w:r w:rsidRPr="00216BAE">
        <w:fldChar w:fldCharType="end"/>
      </w:r>
      <w:r w:rsidRPr="00216BAE">
        <w:t>. ábra</w:t>
      </w:r>
      <w:bookmarkEnd w:id="145"/>
      <w:r w:rsidRPr="00216BAE">
        <w:t>: Az egy főre jutó helyi iparűzési adó Budapesten, Erzsébetvárosban és a szomszédos kerületekben</w:t>
      </w:r>
      <w:bookmarkEnd w:id="146"/>
      <w:bookmarkEnd w:id="147"/>
    </w:p>
    <w:p w:rsidR="00A67F58" w:rsidRPr="00216BAE" w:rsidRDefault="00A67F58" w:rsidP="008B6FD8">
      <w:pPr>
        <w:pStyle w:val="ITSKepForras"/>
      </w:pPr>
      <w:r w:rsidRPr="00216BAE">
        <w:t>Forrás: KSH, Tájékoztatási adatbázis</w:t>
      </w:r>
    </w:p>
    <w:p w:rsidR="00A67F58" w:rsidRPr="00216BAE" w:rsidRDefault="00A67F58" w:rsidP="008B6FD8">
      <w:pPr>
        <w:pStyle w:val="ITSKepForras"/>
      </w:pPr>
    </w:p>
    <w:p w:rsidR="00A67F58" w:rsidRPr="00216BAE" w:rsidRDefault="00A67F58" w:rsidP="008B6FD8">
      <w:pPr>
        <w:pStyle w:val="ITSKepForras"/>
      </w:pPr>
    </w:p>
    <w:p w:rsidR="00A67F58" w:rsidRPr="00216BAE" w:rsidRDefault="00A67F58" w:rsidP="007509C0">
      <w:pPr>
        <w:pStyle w:val="ITSFejezet3"/>
        <w:numPr>
          <w:ilvl w:val="2"/>
          <w:numId w:val="27"/>
        </w:numPr>
      </w:pPr>
      <w:bookmarkStart w:id="148" w:name="_Toc417058880"/>
      <w:bookmarkStart w:id="149" w:name="_Toc421180420"/>
      <w:bookmarkStart w:id="150" w:name="_Toc421781148"/>
      <w:r w:rsidRPr="00216BAE">
        <w:lastRenderedPageBreak/>
        <w:t>A település főbb gazdasági ágazatai, jellemzői</w:t>
      </w:r>
      <w:bookmarkEnd w:id="148"/>
      <w:bookmarkEnd w:id="149"/>
      <w:bookmarkEnd w:id="150"/>
    </w:p>
    <w:p w:rsidR="00A67F58" w:rsidRPr="00216BAE" w:rsidRDefault="00A67F58" w:rsidP="00A67F58">
      <w:pPr>
        <w:keepNext/>
        <w:jc w:val="both"/>
      </w:pPr>
      <w:r w:rsidRPr="00216BAE">
        <w:t>A helyi gazdaság erejét jellemzi a működő társas vállalkozások száma, amely 1999 óta szinte folyamatosan emelkedik. E közben az egyéni vállalkozások száma a felére csökken, melynek több, nem a helyi gazdasággal összefüggő tényezője lehet. (Az egyéni vállalkozások számát az adózási szabályozók változása és a családok gazdasági helyzetének romlása kritikus módon változtatja. Így az egyéni vállalkozások ugrásszerű növeked</w:t>
      </w:r>
      <w:r w:rsidRPr="00216BAE">
        <w:t>é</w:t>
      </w:r>
      <w:r w:rsidRPr="00216BAE">
        <w:t xml:space="preserve">se sokszor nem a gazdasági prosperitás, hanem a válságba csúszott, biztos munkahelyet elvesztő családok </w:t>
      </w:r>
      <w:r>
        <w:t xml:space="preserve">számának emelkedése, </w:t>
      </w:r>
      <w:r w:rsidRPr="00216BAE">
        <w:t>illetve csökkenése is sok egyéb dologgal lehet összefüggésben.)</w:t>
      </w:r>
    </w:p>
    <w:p w:rsidR="00A67F58" w:rsidRPr="00216BAE" w:rsidRDefault="00A67F58" w:rsidP="00A67F58">
      <w:pPr>
        <w:keepNext/>
      </w:pPr>
    </w:p>
    <w:p w:rsidR="00A67F58" w:rsidRPr="00216BAE" w:rsidRDefault="00A67F58" w:rsidP="00A67F58">
      <w:pPr>
        <w:keepNext/>
        <w:jc w:val="center"/>
      </w:pPr>
      <w:r w:rsidRPr="00216BAE">
        <w:rPr>
          <w:noProof/>
          <w:lang w:eastAsia="hu-HU"/>
        </w:rPr>
        <w:drawing>
          <wp:inline distT="0" distB="0" distL="0" distR="0" wp14:anchorId="6E8722BC" wp14:editId="514C7723">
            <wp:extent cx="5486400" cy="2489835"/>
            <wp:effectExtent l="0" t="0" r="0" b="5715"/>
            <wp:docPr id="62"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A67F58" w:rsidRPr="00216BAE" w:rsidRDefault="00F662F3" w:rsidP="00A67F58">
      <w:pPr>
        <w:pStyle w:val="Kpalrs"/>
      </w:pPr>
      <w:r>
        <w:fldChar w:fldCharType="begin"/>
      </w:r>
      <w:r>
        <w:instrText xml:space="preserve"> SEQ ábra \* ARABIC </w:instrText>
      </w:r>
      <w:r>
        <w:fldChar w:fldCharType="separate"/>
      </w:r>
      <w:bookmarkStart w:id="151" w:name="_Toc416961480"/>
      <w:bookmarkStart w:id="152" w:name="_Toc421781303"/>
      <w:r w:rsidR="00F366D4">
        <w:rPr>
          <w:noProof/>
        </w:rPr>
        <w:t>27</w:t>
      </w:r>
      <w:r>
        <w:rPr>
          <w:noProof/>
        </w:rPr>
        <w:fldChar w:fldCharType="end"/>
      </w:r>
      <w:r w:rsidR="00A67F58" w:rsidRPr="00216BAE">
        <w:t>. ábra: Működő vállalkozások megoszlása az egyéni és a társas vállalkozások közöt</w:t>
      </w:r>
      <w:bookmarkEnd w:id="151"/>
      <w:r w:rsidR="00A67F58" w:rsidRPr="00216BAE">
        <w:t>t Erzsébetvárosban</w:t>
      </w:r>
      <w:bookmarkEnd w:id="152"/>
    </w:p>
    <w:p w:rsidR="00A67F58" w:rsidRPr="00216BAE" w:rsidRDefault="00A67F58" w:rsidP="008B6FD8">
      <w:pPr>
        <w:pStyle w:val="ITSKepForras"/>
      </w:pPr>
      <w:r w:rsidRPr="00216BAE">
        <w:t>Forrás: KSH, Tájékoztatási adatbázis</w:t>
      </w:r>
    </w:p>
    <w:p w:rsidR="00A67F58" w:rsidRPr="00216BAE" w:rsidRDefault="00A67F58" w:rsidP="00A67F58">
      <w:pPr>
        <w:jc w:val="both"/>
        <w:rPr>
          <w:bCs/>
          <w:color w:val="000000"/>
        </w:rPr>
      </w:pPr>
    </w:p>
    <w:p w:rsidR="00A67F58" w:rsidRPr="00216BAE" w:rsidRDefault="00A67F58" w:rsidP="00A67F58">
      <w:pPr>
        <w:spacing w:before="120" w:after="120"/>
        <w:jc w:val="both"/>
      </w:pPr>
      <w:r w:rsidRPr="00216BAE">
        <w:t>A kerületi vállalatok foglalkoztatott létszámának adataiból kiderül, hogy mintegy 10-15 nagyvállalat (250 főnél többet foglalkoztató) van jelen a kerületben, a velük való személyes kapcsolattartás meghatározó lehet a kerületi gazdaságpolitikában.</w:t>
      </w:r>
    </w:p>
    <w:p w:rsidR="00A67F58" w:rsidRPr="00216BAE" w:rsidRDefault="00A67F58" w:rsidP="00A67F58">
      <w:pPr>
        <w:jc w:val="both"/>
        <w:rPr>
          <w:bCs/>
          <w:color w:val="000000"/>
        </w:rPr>
      </w:pPr>
      <w:r w:rsidRPr="00216BAE">
        <w:rPr>
          <w:bCs/>
          <w:color w:val="000000"/>
        </w:rPr>
        <w:t>A társas vállalkozások szerkezetében azonban túlnyomó a kis- és középvállalkozások aránya. A kerületi ga</w:t>
      </w:r>
      <w:r w:rsidRPr="00216BAE">
        <w:rPr>
          <w:bCs/>
          <w:color w:val="000000"/>
        </w:rPr>
        <w:t>z</w:t>
      </w:r>
      <w:r w:rsidRPr="00216BAE">
        <w:rPr>
          <w:bCs/>
          <w:color w:val="000000"/>
        </w:rPr>
        <w:t>dasági szerkezet stabil vázát a 10 és 50 fő közötti foglalkoztatottal dolgozó vállalkozások jelentik, amelyek valószínűleg lefedik a turizmus, kiskereskedelem, szolgáltatás ágát, számuk 300-400 db közé tehető. Ezt a méretkategóriájú vállalkozás típust a válság igen érzékenyen érintette, míg a válság előtt években a közepes méretű vállalkozások száma dinamikusan emelkedett, addig a válság után számuk rohamosan csökkent. A nagyobb méretű, 50-249 főt foglalkoztató vállalkozások száma, 2002-től kezdve viszonylag stabil</w:t>
      </w:r>
      <w:r>
        <w:rPr>
          <w:bCs/>
          <w:color w:val="000000"/>
        </w:rPr>
        <w:t>an alakul</w:t>
      </w:r>
      <w:r w:rsidRPr="00216BAE">
        <w:rPr>
          <w:bCs/>
          <w:color w:val="000000"/>
        </w:rPr>
        <w:t xml:space="preserve">, kb. 48-50 db ilyen vállalkozás működik a kerületben.  A kisvállalkozások száma (1-9 fő foglalkoztatottal), kisebb-nagyobb ingadozásokkal, de végig 6000 db fölött volt. </w:t>
      </w:r>
    </w:p>
    <w:p w:rsidR="00A67F58" w:rsidRPr="00216BAE" w:rsidRDefault="00A67F58" w:rsidP="00A67F58">
      <w:pPr>
        <w:jc w:val="both"/>
        <w:rPr>
          <w:bCs/>
          <w:color w:val="000000"/>
        </w:rPr>
      </w:pPr>
    </w:p>
    <w:p w:rsidR="00A67F58" w:rsidRPr="00216BAE" w:rsidRDefault="00A67F58" w:rsidP="00F8671B">
      <w:pPr>
        <w:jc w:val="center"/>
        <w:rPr>
          <w:bCs/>
          <w:color w:val="000000"/>
        </w:rPr>
      </w:pPr>
      <w:r w:rsidRPr="00216BAE">
        <w:rPr>
          <w:noProof/>
          <w:lang w:eastAsia="hu-HU"/>
        </w:rPr>
        <w:lastRenderedPageBreak/>
        <w:drawing>
          <wp:inline distT="0" distB="0" distL="0" distR="0" wp14:anchorId="7D8368AE" wp14:editId="3553DBCA">
            <wp:extent cx="5972810" cy="3375660"/>
            <wp:effectExtent l="0" t="0" r="8890" b="15240"/>
            <wp:docPr id="63" name="Diagram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A67F58" w:rsidRPr="00216BAE" w:rsidRDefault="00A67F58" w:rsidP="00A67F58">
      <w:pPr>
        <w:keepNext/>
        <w:spacing w:line="240" w:lineRule="auto"/>
      </w:pPr>
    </w:p>
    <w:p w:rsidR="00A67F58" w:rsidRPr="00216BAE" w:rsidRDefault="00F662F3" w:rsidP="00A67F58">
      <w:pPr>
        <w:pStyle w:val="Kpalrs"/>
      </w:pPr>
      <w:r>
        <w:fldChar w:fldCharType="begin"/>
      </w:r>
      <w:r>
        <w:instrText xml:space="preserve"> SEQ ábra \* ARABIC </w:instrText>
      </w:r>
      <w:r>
        <w:fldChar w:fldCharType="separate"/>
      </w:r>
      <w:bookmarkStart w:id="153" w:name="_Toc416961481"/>
      <w:bookmarkStart w:id="154" w:name="_Toc421781304"/>
      <w:r w:rsidR="00F366D4">
        <w:rPr>
          <w:noProof/>
        </w:rPr>
        <w:t>28</w:t>
      </w:r>
      <w:r>
        <w:rPr>
          <w:noProof/>
        </w:rPr>
        <w:fldChar w:fldCharType="end"/>
      </w:r>
      <w:r w:rsidR="00A67F58" w:rsidRPr="00216BAE">
        <w:t>. ábra: Működő vállalkozások száma létszám-kategóriák szerint Erzsébetvárosban</w:t>
      </w:r>
      <w:r w:rsidR="00A67F58" w:rsidRPr="00216BAE">
        <w:rPr>
          <w:rStyle w:val="Lbjegyzet-hivatkozs"/>
          <w:rFonts w:ascii="Century Gothic" w:hAnsi="Century Gothic"/>
          <w:color w:val="000000"/>
        </w:rPr>
        <w:footnoteReference w:id="11"/>
      </w:r>
      <w:bookmarkEnd w:id="153"/>
      <w:bookmarkEnd w:id="154"/>
    </w:p>
    <w:p w:rsidR="00A67F58" w:rsidRPr="00216BAE" w:rsidRDefault="00A67F58" w:rsidP="008B6FD8">
      <w:pPr>
        <w:pStyle w:val="ITSKepForras"/>
      </w:pPr>
      <w:r w:rsidRPr="00216BAE">
        <w:t>Forrás: KSH, Tájékoztatási adatbázis</w:t>
      </w:r>
    </w:p>
    <w:p w:rsidR="00A67F58" w:rsidRPr="00216BAE" w:rsidRDefault="00A67F58" w:rsidP="00A67F58">
      <w:pPr>
        <w:jc w:val="both"/>
      </w:pPr>
    </w:p>
    <w:p w:rsidR="00A67F58" w:rsidRPr="00216BAE" w:rsidRDefault="00A67F58" w:rsidP="00A67F58">
      <w:pPr>
        <w:jc w:val="both"/>
        <w:rPr>
          <w:bCs/>
          <w:color w:val="000000"/>
        </w:rPr>
      </w:pPr>
      <w:r w:rsidRPr="00216BAE">
        <w:rPr>
          <w:bCs/>
          <w:color w:val="000000"/>
        </w:rPr>
        <w:t>Erzsébetváros gazdaságszerkezetében a szálláshely–szolgáltatás, vendéglátás és az ingatlanügyletekkel fo</w:t>
      </w:r>
      <w:r w:rsidRPr="00216BAE">
        <w:rPr>
          <w:bCs/>
          <w:color w:val="000000"/>
        </w:rPr>
        <w:t>g</w:t>
      </w:r>
      <w:r w:rsidRPr="00216BAE">
        <w:rPr>
          <w:bCs/>
          <w:color w:val="000000"/>
        </w:rPr>
        <w:t>lalkozó vállalkozások lényegesen meghaladják a budapesti gazdaságszerkezetben ugyanezekre a nemze</w:t>
      </w:r>
      <w:r w:rsidRPr="00216BAE">
        <w:rPr>
          <w:bCs/>
          <w:color w:val="000000"/>
        </w:rPr>
        <w:t>t</w:t>
      </w:r>
      <w:r w:rsidRPr="00216BAE">
        <w:rPr>
          <w:bCs/>
          <w:color w:val="000000"/>
        </w:rPr>
        <w:t>gazdasági ágakra számított arányokat. Szintén meghaladja a budapesti átlagot a pénzügyi, biztosítási, szo</w:t>
      </w:r>
      <w:r w:rsidRPr="00216BAE">
        <w:rPr>
          <w:bCs/>
          <w:color w:val="000000"/>
        </w:rPr>
        <w:t>l</w:t>
      </w:r>
      <w:r w:rsidRPr="00216BAE">
        <w:rPr>
          <w:bCs/>
          <w:color w:val="000000"/>
        </w:rPr>
        <w:t xml:space="preserve">gáltatást támogató adminisztratív, illetve a szórakoztató, művészeti, szabadidős és az oktatási ágazatok aránya. Ezekben az ágazatokban Erzsébetváros kerületen túli gazdasági jelentősége nyilvánvaló. A gazdasági ágak csoportosulásából, és a kerület átlagon felüli felsőfokú képzettségű lakosságából </w:t>
      </w:r>
      <w:r>
        <w:rPr>
          <w:bCs/>
          <w:color w:val="000000"/>
        </w:rPr>
        <w:t xml:space="preserve">adódóan </w:t>
      </w:r>
      <w:r w:rsidRPr="00216BAE">
        <w:rPr>
          <w:bCs/>
          <w:color w:val="000000"/>
        </w:rPr>
        <w:t>kézenfekvő</w:t>
      </w:r>
      <w:r>
        <w:rPr>
          <w:bCs/>
          <w:color w:val="000000"/>
        </w:rPr>
        <w:t xml:space="preserve">, hogy </w:t>
      </w:r>
      <w:r w:rsidRPr="00216BAE">
        <w:rPr>
          <w:bCs/>
          <w:color w:val="000000"/>
        </w:rPr>
        <w:t xml:space="preserve"> a kerületre, mint a budapesti kreatív ágazat egyik lehetséges bölcsőjére tekint</w:t>
      </w:r>
      <w:r>
        <w:rPr>
          <w:bCs/>
          <w:color w:val="000000"/>
        </w:rPr>
        <w:t>hetünk</w:t>
      </w:r>
    </w:p>
    <w:p w:rsidR="00A67F58" w:rsidRPr="00216BAE" w:rsidRDefault="00A67F58" w:rsidP="00A67F58">
      <w:pPr>
        <w:jc w:val="both"/>
      </w:pPr>
    </w:p>
    <w:p w:rsidR="00A67F58" w:rsidRPr="00216BAE" w:rsidRDefault="00A67F58" w:rsidP="00A67F58">
      <w:pPr>
        <w:keepNext/>
        <w:jc w:val="center"/>
      </w:pPr>
      <w:r w:rsidRPr="00216BAE">
        <w:rPr>
          <w:noProof/>
          <w:lang w:eastAsia="hu-HU"/>
        </w:rPr>
        <w:lastRenderedPageBreak/>
        <w:drawing>
          <wp:inline distT="0" distB="0" distL="0" distR="0" wp14:anchorId="6D23A288" wp14:editId="0B1F268F">
            <wp:extent cx="6024660" cy="4455041"/>
            <wp:effectExtent l="0" t="0" r="14605" b="3175"/>
            <wp:docPr id="6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A67F58" w:rsidRPr="00216BAE" w:rsidRDefault="00F662F3" w:rsidP="00A67F58">
      <w:pPr>
        <w:pStyle w:val="Kpalrs"/>
      </w:pPr>
      <w:r>
        <w:fldChar w:fldCharType="begin"/>
      </w:r>
      <w:r>
        <w:instrText xml:space="preserve"> SEQ ábra \* ARABIC </w:instrText>
      </w:r>
      <w:r>
        <w:fldChar w:fldCharType="separate"/>
      </w:r>
      <w:bookmarkStart w:id="155" w:name="_Toc416961482"/>
      <w:bookmarkStart w:id="156" w:name="_Toc421781305"/>
      <w:r w:rsidR="00F366D4">
        <w:rPr>
          <w:noProof/>
        </w:rPr>
        <w:t>29</w:t>
      </w:r>
      <w:r>
        <w:rPr>
          <w:noProof/>
        </w:rPr>
        <w:fldChar w:fldCharType="end"/>
      </w:r>
      <w:r w:rsidR="00A67F58" w:rsidRPr="00216BAE">
        <w:t>. ábra: Működő gazdasági vállalkozások nemzetgazdasági ágak szerinti megoszlása a kerületben és Budapesten (%), 2012</w:t>
      </w:r>
      <w:bookmarkEnd w:id="155"/>
      <w:bookmarkEnd w:id="156"/>
    </w:p>
    <w:p w:rsidR="00A67F58" w:rsidRPr="00216BAE" w:rsidRDefault="00A67F58" w:rsidP="008B6FD8">
      <w:pPr>
        <w:pStyle w:val="ITSKepForras"/>
      </w:pPr>
      <w:r w:rsidRPr="00216BAE">
        <w:t>Forrás: KSH, Tájékoztatási adatbázis</w:t>
      </w:r>
    </w:p>
    <w:p w:rsidR="00A67F58" w:rsidRPr="00216BAE" w:rsidRDefault="00A67F58" w:rsidP="00A67F58"/>
    <w:p w:rsidR="00A67F58" w:rsidRPr="00216BAE" w:rsidRDefault="00A67F58" w:rsidP="00A67F58">
      <w:pPr>
        <w:jc w:val="both"/>
      </w:pPr>
      <w:r w:rsidRPr="00216BAE">
        <w:t>Erzsébetváros gazdasági szerkezetében nem történt jelentősebb változás a válság hatására sem.  Látható, hogy a működő vállalkozásoknak nemzetgazdasági ágazatok szerinti megoszlása 2008-2012 közötti idősza</w:t>
      </w:r>
      <w:r w:rsidRPr="00216BAE">
        <w:t>k</w:t>
      </w:r>
      <w:r w:rsidRPr="00216BAE">
        <w:t>ban lényegében nem változott. A legtöbb vállalkozás a szakmai, tudományos, műszaki tevékenységet fol</w:t>
      </w:r>
      <w:r w:rsidRPr="00216BAE">
        <w:t>y</w:t>
      </w:r>
      <w:r w:rsidRPr="00216BAE">
        <w:t>tat, illetve a kereskedelemben működik. Ezen kívül jelentős még az ingatlanügyletekkel, az adminisztratív és szolgáltatást támogató tevékenységekkel foglalkozó illetve az információs – kommunikációs szektorban működő vállalkozások száma. Az építőiparban, a szálláshely-szolgáltatás/ vendéglátás szektorokban a válla</w:t>
      </w:r>
      <w:r w:rsidRPr="00216BAE">
        <w:t>l</w:t>
      </w:r>
      <w:r w:rsidRPr="00216BAE">
        <w:t xml:space="preserve">kozásoknak mintegy 5-5%-a működik, míg az oktatási szektorban kb.4%-uk.    </w:t>
      </w:r>
    </w:p>
    <w:p w:rsidR="00A67F58" w:rsidRPr="00216BAE" w:rsidRDefault="00A67F58" w:rsidP="00A67F58">
      <w:pPr>
        <w:keepNext/>
        <w:jc w:val="both"/>
        <w:rPr>
          <w:bCs/>
          <w:color w:val="000000"/>
        </w:rPr>
      </w:pPr>
      <w:r w:rsidRPr="00216BAE">
        <w:rPr>
          <w:noProof/>
          <w:lang w:eastAsia="hu-HU"/>
        </w:rPr>
        <w:lastRenderedPageBreak/>
        <w:drawing>
          <wp:inline distT="0" distB="0" distL="0" distR="0" wp14:anchorId="4516E5AF" wp14:editId="1A764B16">
            <wp:extent cx="5972810" cy="4113530"/>
            <wp:effectExtent l="0" t="0" r="27940" b="20320"/>
            <wp:docPr id="65" name="Diagram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A67F58" w:rsidRPr="00216BAE" w:rsidRDefault="00A67F58" w:rsidP="00A67F58">
      <w:pPr>
        <w:keepNext/>
        <w:jc w:val="both"/>
        <w:rPr>
          <w:bCs/>
          <w:color w:val="000000"/>
        </w:rPr>
      </w:pPr>
    </w:p>
    <w:p w:rsidR="00A67F58" w:rsidRPr="00216BAE" w:rsidRDefault="00A67F58" w:rsidP="00A67F58">
      <w:pPr>
        <w:pStyle w:val="Kpalrs"/>
      </w:pPr>
      <w:r w:rsidRPr="00216BAE">
        <w:rPr>
          <w:rFonts w:cs="Arial"/>
        </w:rPr>
        <w:fldChar w:fldCharType="begin"/>
      </w:r>
      <w:r w:rsidRPr="00216BAE">
        <w:rPr>
          <w:rFonts w:cs="Arial"/>
        </w:rPr>
        <w:instrText xml:space="preserve"> SEQ ábra \* ARABIC </w:instrText>
      </w:r>
      <w:r w:rsidRPr="00216BAE">
        <w:rPr>
          <w:rFonts w:cs="Arial"/>
        </w:rPr>
        <w:fldChar w:fldCharType="separate"/>
      </w:r>
      <w:bookmarkStart w:id="157" w:name="_Toc416961483"/>
      <w:bookmarkStart w:id="158" w:name="_Toc421781306"/>
      <w:r w:rsidR="00F366D4">
        <w:rPr>
          <w:rFonts w:cs="Arial"/>
          <w:noProof/>
        </w:rPr>
        <w:t>30</w:t>
      </w:r>
      <w:r w:rsidRPr="00216BAE">
        <w:rPr>
          <w:rFonts w:cs="Arial"/>
        </w:rPr>
        <w:fldChar w:fldCharType="end"/>
      </w:r>
      <w:r w:rsidRPr="00216BAE">
        <w:t xml:space="preserve">. ábra: Működő gazdasági vállalkozások megoszlása nemzetgazdasági áganként </w:t>
      </w:r>
      <w:bookmarkEnd w:id="157"/>
      <w:r w:rsidRPr="00216BAE">
        <w:t>Erzsébetvárosban</w:t>
      </w:r>
      <w:bookmarkEnd w:id="158"/>
    </w:p>
    <w:p w:rsidR="00A67F58" w:rsidRPr="00216BAE" w:rsidRDefault="00A67F58" w:rsidP="008B6FD8">
      <w:pPr>
        <w:pStyle w:val="ITSKepForras"/>
      </w:pPr>
      <w:r w:rsidRPr="00216BAE">
        <w:t>Forrás: KSH, Tájékoztatási adatbázis</w:t>
      </w:r>
    </w:p>
    <w:p w:rsidR="00A67F58" w:rsidRPr="00216BAE" w:rsidRDefault="00A67F58" w:rsidP="00A67F58">
      <w:pPr>
        <w:keepNext/>
        <w:spacing w:line="240" w:lineRule="auto"/>
        <w:jc w:val="center"/>
        <w:rPr>
          <w:b/>
          <w:bCs/>
          <w:color w:val="000000"/>
        </w:rPr>
      </w:pPr>
    </w:p>
    <w:p w:rsidR="00A67F58" w:rsidRPr="00216BAE" w:rsidRDefault="00A67F58" w:rsidP="00A67F58">
      <w:pPr>
        <w:pStyle w:val="ITSFejezet4"/>
        <w:rPr>
          <w:rFonts w:ascii="Century Gothic" w:hAnsi="Century Gothic"/>
        </w:rPr>
      </w:pPr>
      <w:bookmarkStart w:id="159" w:name="_Toc421180421"/>
      <w:bookmarkStart w:id="160" w:name="_Toc421781149"/>
      <w:r w:rsidRPr="00216BAE">
        <w:rPr>
          <w:rFonts w:ascii="Century Gothic" w:hAnsi="Century Gothic"/>
        </w:rPr>
        <w:t>Kiskereskedelem, vendéglátás, turizmus helyzete a kerületben</w:t>
      </w:r>
      <w:bookmarkEnd w:id="159"/>
      <w:bookmarkEnd w:id="160"/>
    </w:p>
    <w:p w:rsidR="00A67F58" w:rsidRDefault="00A67F58" w:rsidP="00DA6AA6">
      <w:pPr>
        <w:pStyle w:val="ITSSzovegtest"/>
      </w:pPr>
    </w:p>
    <w:p w:rsidR="00A67F58" w:rsidRPr="00131696" w:rsidRDefault="00A67F58" w:rsidP="00D37EA6">
      <w:pPr>
        <w:pStyle w:val="ITSSzovegtest"/>
      </w:pPr>
      <w:r w:rsidRPr="00131696">
        <w:t xml:space="preserve">Erzsébetváros a főváros hagyományos kiskereskedelmi területe, amelyet kifejez, hogy az 1000 főre jutó kiskereskedelmi egységek száma a kétezres években folyamatosan a magyarországi átlag kétszerese körül mozgott. Ugyanez az adat budapesti szinten jelzi a város kereskedelmi térszerkezetének átalakulását: </w:t>
      </w:r>
      <w:r>
        <w:t xml:space="preserve">mert, </w:t>
      </w:r>
      <w:r w:rsidRPr="00131696">
        <w:t xml:space="preserve">míg az erzsébetvárosi üzletek száma 2004-től erős csökkenést mutatott és csak a 2010-es mélypont után kezdi visszaszerezni a válság előtti pozícióját, addig a budapesti adat szinte folyamatos emelkedést mutatott ezekben az években, a válságos 2009-10-es évek enyhe regressziójától eltekintve. </w:t>
      </w:r>
    </w:p>
    <w:p w:rsidR="00A67F58" w:rsidRPr="00131696" w:rsidRDefault="00A67F58" w:rsidP="00D37EA6">
      <w:pPr>
        <w:pStyle w:val="ITSSzovegtest"/>
      </w:pPr>
    </w:p>
    <w:p w:rsidR="00A67F58" w:rsidRPr="00216BAE" w:rsidRDefault="00A67F58" w:rsidP="00A67F58">
      <w:pPr>
        <w:keepNext/>
        <w:jc w:val="center"/>
      </w:pPr>
      <w:r w:rsidRPr="00216BAE">
        <w:rPr>
          <w:noProof/>
          <w:lang w:eastAsia="hu-HU"/>
        </w:rPr>
        <w:lastRenderedPageBreak/>
        <w:drawing>
          <wp:inline distT="0" distB="0" distL="0" distR="0" wp14:anchorId="472B3CAB" wp14:editId="60C3565E">
            <wp:extent cx="5486400" cy="2939415"/>
            <wp:effectExtent l="0" t="0" r="0" b="13335"/>
            <wp:docPr id="18"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A67F58" w:rsidRPr="00216BAE" w:rsidRDefault="00F662F3" w:rsidP="00A67F58">
      <w:pPr>
        <w:pStyle w:val="Kpalrs"/>
        <w:rPr>
          <w:rFonts w:ascii="Times New Roman" w:hAnsi="Times New Roman"/>
        </w:rPr>
      </w:pPr>
      <w:r>
        <w:fldChar w:fldCharType="begin"/>
      </w:r>
      <w:r>
        <w:instrText xml:space="preserve"> SEQ ábra \* ARABIC </w:instrText>
      </w:r>
      <w:r>
        <w:fldChar w:fldCharType="separate"/>
      </w:r>
      <w:bookmarkStart w:id="161" w:name="_Toc416961484"/>
      <w:bookmarkStart w:id="162" w:name="_Toc421781307"/>
      <w:r w:rsidR="00F366D4">
        <w:rPr>
          <w:noProof/>
        </w:rPr>
        <w:t>31</w:t>
      </w:r>
      <w:r>
        <w:rPr>
          <w:noProof/>
        </w:rPr>
        <w:fldChar w:fldCharType="end"/>
      </w:r>
      <w:r w:rsidR="00A67F58" w:rsidRPr="00216BAE">
        <w:t xml:space="preserve">. ábra: Ezer lakosra jutó kiskereskedelmi hálózati egységek száma (gyógyszertár nélkül) </w:t>
      </w:r>
      <w:bookmarkEnd w:id="161"/>
      <w:r w:rsidR="00A67F58" w:rsidRPr="00216BAE">
        <w:t>és a kiskereskedelmi üzletek száma Erzsébetvárosban</w:t>
      </w:r>
      <w:bookmarkEnd w:id="162"/>
    </w:p>
    <w:p w:rsidR="00A67F58" w:rsidRPr="00216BAE" w:rsidRDefault="00A67F58" w:rsidP="008B6FD8">
      <w:pPr>
        <w:pStyle w:val="ITSKepForras"/>
      </w:pPr>
      <w:r w:rsidRPr="00216BAE">
        <w:t>Forrás: TEIR, ITS tervezését támogató alkalmazás</w:t>
      </w:r>
    </w:p>
    <w:p w:rsidR="00A67F58" w:rsidRPr="00131696" w:rsidRDefault="00A67F58" w:rsidP="00DA6AA6">
      <w:pPr>
        <w:pStyle w:val="ITSSzovegtest"/>
      </w:pPr>
    </w:p>
    <w:p w:rsidR="00A67F58" w:rsidRPr="00131696" w:rsidRDefault="00A67F58" w:rsidP="00D37EA6">
      <w:pPr>
        <w:pStyle w:val="ITSSzovegtest"/>
      </w:pPr>
      <w:r w:rsidRPr="00131696">
        <w:t>Erzsébetváros hagyományos bevásárló tengelyeit (Károly körút, Rákóczi út, Erzsébet körút, Király utca) els</w:t>
      </w:r>
      <w:r w:rsidRPr="00131696">
        <w:t>ő</w:t>
      </w:r>
      <w:r w:rsidRPr="00131696">
        <w:t xml:space="preserve">sorban a kerület határain kívül épült, ám a kerületre kiterjedő vonzáskörzettel </w:t>
      </w:r>
      <w:r>
        <w:t>rendelkező</w:t>
      </w:r>
      <w:r w:rsidRPr="00131696">
        <w:t xml:space="preserve"> bevásárlókö</w:t>
      </w:r>
      <w:r w:rsidRPr="00131696">
        <w:t>z</w:t>
      </w:r>
      <w:r w:rsidRPr="00131696">
        <w:t>pontok (West End, Aréna Pláza, Europeum, stb.) konkurenciája fenyegeti. Különösen a ruházati keresked</w:t>
      </w:r>
      <w:r w:rsidRPr="00131696">
        <w:t>e</w:t>
      </w:r>
      <w:r w:rsidRPr="00131696">
        <w:t>lem egységei költöznek szívesen a bevásárlóközpontokba, aminek eredményeként az ilyen profilú keresk</w:t>
      </w:r>
      <w:r w:rsidRPr="00131696">
        <w:t>e</w:t>
      </w:r>
      <w:r w:rsidRPr="00131696">
        <w:t>delmi egységek száma több mint harmadával csökkent 2000 óta. Erzsébetváros, de az egész Főváros fejles</w:t>
      </w:r>
      <w:r w:rsidRPr="00131696">
        <w:t>z</w:t>
      </w:r>
      <w:r w:rsidRPr="00131696">
        <w:t>tésének lényeges kérdése, hogy mi módon lehet az átalakulás során a hagyományos bevásárlóutcák vonz</w:t>
      </w:r>
      <w:r w:rsidRPr="00131696">
        <w:t>á</w:t>
      </w:r>
      <w:r w:rsidRPr="00131696">
        <w:t xml:space="preserve">sát </w:t>
      </w:r>
      <w:r>
        <w:t>visszaadni.</w:t>
      </w:r>
    </w:p>
    <w:p w:rsidR="00A67F58" w:rsidRPr="00131696" w:rsidRDefault="00A67F58" w:rsidP="00D37EA6">
      <w:pPr>
        <w:pStyle w:val="ITSSzovegtest"/>
      </w:pPr>
    </w:p>
    <w:p w:rsidR="00A67F58" w:rsidRPr="00216BAE" w:rsidRDefault="00A67F58" w:rsidP="00A67F58">
      <w:pPr>
        <w:pStyle w:val="Kpalrs"/>
        <w:rPr>
          <w:rFonts w:ascii="Times New Roman" w:hAnsi="Times New Roman"/>
        </w:rPr>
      </w:pPr>
      <w:r w:rsidRPr="00216BAE">
        <w:rPr>
          <w:noProof/>
          <w:lang w:eastAsia="hu-HU"/>
        </w:rPr>
        <w:drawing>
          <wp:inline distT="0" distB="0" distL="0" distR="0" wp14:anchorId="40D543B8" wp14:editId="5093AF14">
            <wp:extent cx="5486400" cy="2499995"/>
            <wp:effectExtent l="0" t="0" r="0" b="14605"/>
            <wp:docPr id="66"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A67F58" w:rsidRPr="00216BAE" w:rsidRDefault="00F662F3" w:rsidP="00A67F58">
      <w:pPr>
        <w:pStyle w:val="Kpalrs"/>
        <w:rPr>
          <w:rFonts w:ascii="Times New Roman" w:hAnsi="Times New Roman"/>
        </w:rPr>
      </w:pPr>
      <w:r>
        <w:lastRenderedPageBreak/>
        <w:fldChar w:fldCharType="begin"/>
      </w:r>
      <w:r>
        <w:instrText xml:space="preserve"> SEQ ábra \* ARABIC </w:instrText>
      </w:r>
      <w:r>
        <w:fldChar w:fldCharType="separate"/>
      </w:r>
      <w:bookmarkStart w:id="163" w:name="_Toc421781308"/>
      <w:r w:rsidR="00F366D4">
        <w:rPr>
          <w:noProof/>
        </w:rPr>
        <w:t>32</w:t>
      </w:r>
      <w:r>
        <w:rPr>
          <w:noProof/>
        </w:rPr>
        <w:fldChar w:fldCharType="end"/>
      </w:r>
      <w:r w:rsidR="00A67F58" w:rsidRPr="00216BAE">
        <w:t>. ábra: Élelmiszer jelleg</w:t>
      </w:r>
      <w:r w:rsidR="00A67F58" w:rsidRPr="00216BAE">
        <w:rPr>
          <w:rFonts w:ascii="Myriad Pro Semibold It" w:hAnsi="Myriad Pro Semibold It" w:cs="Myriad Pro Semibold It"/>
        </w:rPr>
        <w:t xml:space="preserve">ű </w:t>
      </w:r>
      <w:r w:rsidR="00A67F58" w:rsidRPr="00216BAE">
        <w:t>üzletek és áruházak, valamint ruházati szaküzletek száma Erzsébetvárosban</w:t>
      </w:r>
      <w:bookmarkEnd w:id="163"/>
    </w:p>
    <w:p w:rsidR="00A67F58" w:rsidRPr="00216BAE" w:rsidRDefault="00A67F58" w:rsidP="008B6FD8">
      <w:pPr>
        <w:pStyle w:val="ITSKepForras"/>
      </w:pPr>
      <w:r w:rsidRPr="00216BAE">
        <w:t>Forrás: TEIR, ITS tervezését támogató alkalmazás</w:t>
      </w:r>
    </w:p>
    <w:p w:rsidR="00A67F58" w:rsidRPr="00216BAE" w:rsidRDefault="00A67F58" w:rsidP="00DA6AA6">
      <w:pPr>
        <w:pStyle w:val="ITSSzovegtest"/>
      </w:pPr>
    </w:p>
    <w:p w:rsidR="00A67F58" w:rsidRPr="00131696" w:rsidRDefault="00A67F58" w:rsidP="00DA6AA6">
      <w:pPr>
        <w:pStyle w:val="ITSSzovegtest"/>
      </w:pPr>
      <w:r w:rsidRPr="00131696">
        <w:t>A megoldás egyik kulcsa a vendéglátás növekedése lehet. Erzsébetváros vendéglátóhelyeinek száma 2000 és 2013 között 332-ről két és félszeresére, 838-ra emelkedett. Különösen meredeken emelkedett a vendé</w:t>
      </w:r>
      <w:r w:rsidRPr="00131696">
        <w:t>g</w:t>
      </w:r>
      <w:r w:rsidRPr="00131696">
        <w:t>látóhelyek száma a válságból való kilábalás, 2011 után. A létrejövő vendéglátóipari egységek azonban nem a nagy tengelyek mentén, hanem elsősorban a Zsidónegyed szűk utcaszerkezetében jönnek létre. A K</w:t>
      </w:r>
      <w:r w:rsidRPr="00131696">
        <w:t>a</w:t>
      </w:r>
      <w:r w:rsidRPr="00131696">
        <w:t xml:space="preserve">zinczy utca és a Gozsdu udvar környékén az utóbbi években olyan szórakoztató negyed jött létre, amely Budapesti nemzetközi turizmusában nem csak ellátó terület, hanem elsődleges turisztikai desztináció is. Az utóbbi két—három év fejleménye, hogy a körúton is növekedésnek indult a vendéglátó egységek száma. A mennyiségi robbanás mellett látható, hogy elsősorban zenés szórakozóhelyek, </w:t>
      </w:r>
      <w:r>
        <w:t>és a nem hagyományos ért</w:t>
      </w:r>
      <w:r>
        <w:t>e</w:t>
      </w:r>
      <w:r>
        <w:t xml:space="preserve">lembe vett </w:t>
      </w:r>
      <w:r w:rsidRPr="00131696">
        <w:t>kocsmák nyitottak. Belső-Erzsébetváros sajátossága a romkocsmák erőteljes jelenléte, melyek a megszűnt lakófunkciójú, üresen álló épületekben nyitottak meg. A romkocsmáknak helyt adó ingatlanok jövője a fejlesztési lehetőségek tekintetében jelenleg is bizonytalan, hiszen több épület is műemléki védet</w:t>
      </w:r>
      <w:r w:rsidRPr="00131696">
        <w:t>t</w:t>
      </w:r>
      <w:r w:rsidRPr="00131696">
        <w:t>séget kapott időközben. A profil ilyen mértékű átalakulása, a szűk utcaszerkezettel és a magas lakó- és szá</w:t>
      </w:r>
      <w:r w:rsidRPr="00131696">
        <w:t>l</w:t>
      </w:r>
      <w:r w:rsidRPr="00131696">
        <w:t xml:space="preserve">lásfunkcióval párosulva magában hordozza konfliktusok veszélyét. Ezeknek a konfliktusoknak az oldása részben a városmenedzsement, részben a városfejlesztés fontos feladata lesz az elkövetkező időszakban. </w:t>
      </w:r>
    </w:p>
    <w:p w:rsidR="00A67F58" w:rsidRPr="00131696" w:rsidRDefault="00A67F58" w:rsidP="00D37EA6">
      <w:pPr>
        <w:pStyle w:val="ITSSzovegtest"/>
      </w:pPr>
    </w:p>
    <w:p w:rsidR="00A67F58" w:rsidRPr="00216BAE" w:rsidRDefault="00A67F58" w:rsidP="00A67F58">
      <w:pPr>
        <w:keepNext/>
        <w:jc w:val="center"/>
      </w:pPr>
      <w:r w:rsidRPr="00216BAE">
        <w:rPr>
          <w:noProof/>
          <w:lang w:eastAsia="hu-HU"/>
        </w:rPr>
        <w:drawing>
          <wp:inline distT="0" distB="0" distL="0" distR="0" wp14:anchorId="4CB065CF" wp14:editId="263EA459">
            <wp:extent cx="5486400" cy="2524125"/>
            <wp:effectExtent l="0" t="0" r="0" b="9525"/>
            <wp:docPr id="67"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A67F58" w:rsidRPr="00216BAE" w:rsidRDefault="00F662F3" w:rsidP="00A67F58">
      <w:pPr>
        <w:pStyle w:val="Kpalrs"/>
      </w:pPr>
      <w:r>
        <w:fldChar w:fldCharType="begin"/>
      </w:r>
      <w:r>
        <w:instrText xml:space="preserve"> SEQ ábra \* ARABIC </w:instrText>
      </w:r>
      <w:r>
        <w:fldChar w:fldCharType="separate"/>
      </w:r>
      <w:bookmarkStart w:id="164" w:name="_Toc416961485"/>
      <w:bookmarkStart w:id="165" w:name="_Toc421781309"/>
      <w:r w:rsidR="00F366D4">
        <w:rPr>
          <w:noProof/>
        </w:rPr>
        <w:t>33</w:t>
      </w:r>
      <w:r>
        <w:rPr>
          <w:noProof/>
        </w:rPr>
        <w:fldChar w:fldCharType="end"/>
      </w:r>
      <w:r w:rsidR="00A67F58" w:rsidRPr="00216BAE">
        <w:t>. ábra: Vendéglátóhelyek számának alakulás</w:t>
      </w:r>
      <w:bookmarkEnd w:id="164"/>
      <w:r w:rsidR="00A67F58" w:rsidRPr="00216BAE">
        <w:t>a Erzsébetvárosban</w:t>
      </w:r>
      <w:bookmarkEnd w:id="165"/>
      <w:r w:rsidR="00A67F58" w:rsidRPr="00216BAE">
        <w:t xml:space="preserve"> </w:t>
      </w:r>
    </w:p>
    <w:p w:rsidR="00A67F58" w:rsidRPr="00216BAE" w:rsidRDefault="00A67F58" w:rsidP="008B6FD8">
      <w:pPr>
        <w:pStyle w:val="ITSKepForras"/>
      </w:pPr>
      <w:r w:rsidRPr="00216BAE">
        <w:t>Forrás: KSH, Tájékoztatási adatbázis</w:t>
      </w:r>
    </w:p>
    <w:p w:rsidR="00A67F58" w:rsidRPr="00216BAE" w:rsidRDefault="00A67F58" w:rsidP="008B6FD8">
      <w:pPr>
        <w:pStyle w:val="ITSKepForras"/>
      </w:pPr>
    </w:p>
    <w:p w:rsidR="00A67F58" w:rsidRPr="00131696" w:rsidRDefault="00A67F58" w:rsidP="00DA6AA6">
      <w:pPr>
        <w:pStyle w:val="ITSSzovegtest"/>
      </w:pPr>
      <w:r w:rsidRPr="00131696">
        <w:t xml:space="preserve">A vendéglátás mellett </w:t>
      </w:r>
      <w:r>
        <w:t xml:space="preserve">a </w:t>
      </w:r>
      <w:r w:rsidRPr="00131696">
        <w:t xml:space="preserve">különböző szállást </w:t>
      </w:r>
      <w:r>
        <w:t>biztosító egységek</w:t>
      </w:r>
      <w:r w:rsidRPr="00131696">
        <w:t xml:space="preserve"> dinamikus növekedése tapasztalható ho</w:t>
      </w:r>
      <w:r w:rsidRPr="00131696">
        <w:t>s</w:t>
      </w:r>
      <w:r w:rsidRPr="00131696">
        <w:t>szabb távon is. A statisztikai adatok azt mutatják, hogy a szállásférőhelyek száma 2000 és 2013 között több mint háromszorosára emelkedett. A szállások nagy részét a statisztika szerint a szállodák kapacitása teszi ki. 2008 és 2014 között Erzsébetvárosban 6 szállodára adtak ki használatbavételi engedélyt összesen 671 szá</w:t>
      </w:r>
      <w:r w:rsidRPr="00131696">
        <w:t>l</w:t>
      </w:r>
      <w:r w:rsidRPr="00131696">
        <w:t xml:space="preserve">lodai szobával (és 444 parkolóhellyel) és további szállodaépületek állnak tervezés, engedélyezés, kivitelezés </w:t>
      </w:r>
      <w:r w:rsidRPr="00131696">
        <w:lastRenderedPageBreak/>
        <w:t>alatt. A tapasztalat azt mutatja, hogy valószínűleg igen magas a statisztikában nem szereplő, a szürke zón</w:t>
      </w:r>
      <w:r w:rsidRPr="00131696">
        <w:t>á</w:t>
      </w:r>
      <w:r w:rsidRPr="00131696">
        <w:t>ban működő hostelek és magán szállások száma. A válság két évétől eltekintve (2009-10) ugyancsak mer</w:t>
      </w:r>
      <w:r w:rsidRPr="00131696">
        <w:t>e</w:t>
      </w:r>
      <w:r w:rsidRPr="00131696">
        <w:t>deken emelkedik a szálláshelyeken eltöltött vendégéjszakák száma is. Az adatok azt mutatják, hogy Erzs</w:t>
      </w:r>
      <w:r w:rsidRPr="00131696">
        <w:t>é</w:t>
      </w:r>
      <w:r w:rsidRPr="00131696">
        <w:t>betvárosban – elsősorban Belső-Erzsébetvárosban - folyamatosan 2500-3000 vendég lakik, akiknek a f</w:t>
      </w:r>
      <w:r w:rsidRPr="00131696">
        <w:t>o</w:t>
      </w:r>
      <w:r w:rsidRPr="00131696">
        <w:t>gyasztási szokásai, térhasználata átalakítja a helyi lakáspiacot, kereskedelmi és vendéglátási profilt és ár</w:t>
      </w:r>
      <w:r w:rsidRPr="00131696">
        <w:t>a</w:t>
      </w:r>
      <w:r w:rsidRPr="00131696">
        <w:t>kat, a helyben lakók lakókörülményeit.</w:t>
      </w:r>
    </w:p>
    <w:p w:rsidR="00A67F58" w:rsidRPr="00216BAE" w:rsidRDefault="00A67F58" w:rsidP="00D37EA6">
      <w:pPr>
        <w:pStyle w:val="ITSSzovegtest"/>
      </w:pPr>
    </w:p>
    <w:p w:rsidR="00A67F58" w:rsidRPr="00216BAE" w:rsidRDefault="00A67F58" w:rsidP="001A78AB">
      <w:pPr>
        <w:pStyle w:val="ITSSzovegtest"/>
        <w:jc w:val="center"/>
      </w:pPr>
      <w:r w:rsidRPr="00216BAE">
        <w:rPr>
          <w:noProof/>
          <w:lang w:eastAsia="hu-HU"/>
        </w:rPr>
        <w:drawing>
          <wp:inline distT="0" distB="0" distL="0" distR="0" wp14:anchorId="4C339E42" wp14:editId="734B1F18">
            <wp:extent cx="5486400" cy="2957195"/>
            <wp:effectExtent l="0" t="0" r="0" b="14605"/>
            <wp:docPr id="68"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A67F58" w:rsidRPr="00216BAE" w:rsidRDefault="00F662F3" w:rsidP="00A67F58">
      <w:pPr>
        <w:pStyle w:val="Kpalrs"/>
      </w:pPr>
      <w:r>
        <w:fldChar w:fldCharType="begin"/>
      </w:r>
      <w:r>
        <w:instrText xml:space="preserve"> SEQ ábra \* ARABIC </w:instrText>
      </w:r>
      <w:r>
        <w:fldChar w:fldCharType="separate"/>
      </w:r>
      <w:bookmarkStart w:id="166" w:name="_Toc421781310"/>
      <w:r w:rsidR="00F366D4">
        <w:rPr>
          <w:noProof/>
        </w:rPr>
        <w:t>34</w:t>
      </w:r>
      <w:r>
        <w:rPr>
          <w:noProof/>
        </w:rPr>
        <w:fldChar w:fldCharType="end"/>
      </w:r>
      <w:r w:rsidR="00A67F58" w:rsidRPr="00216BAE">
        <w:t>. ábra: Különböz</w:t>
      </w:r>
      <w:r w:rsidR="00A67F58" w:rsidRPr="00216BAE">
        <w:rPr>
          <w:rFonts w:ascii="Myriad Pro Semibold It" w:hAnsi="Myriad Pro Semibold It" w:cs="Myriad Pro Semibold It"/>
        </w:rPr>
        <w:t xml:space="preserve">ő </w:t>
      </w:r>
      <w:r w:rsidR="00A67F58" w:rsidRPr="00216BAE">
        <w:t>típusú szálláshelyek fér</w:t>
      </w:r>
      <w:r w:rsidR="00A67F58" w:rsidRPr="00216BAE">
        <w:rPr>
          <w:rFonts w:ascii="Myriad Pro Semibold It" w:hAnsi="Myriad Pro Semibold It" w:cs="Myriad Pro Semibold It"/>
        </w:rPr>
        <w:t>ő</w:t>
      </w:r>
      <w:r w:rsidR="00A67F58" w:rsidRPr="00216BAE">
        <w:t>helyszámai Erzsébetvárosban</w:t>
      </w:r>
      <w:bookmarkEnd w:id="166"/>
      <w:r w:rsidR="00A67F58" w:rsidRPr="00216BAE">
        <w:t xml:space="preserve"> </w:t>
      </w:r>
    </w:p>
    <w:p w:rsidR="00A67F58" w:rsidRPr="00216BAE" w:rsidRDefault="00A67F58" w:rsidP="008B6FD8">
      <w:pPr>
        <w:pStyle w:val="ITSKepForras"/>
      </w:pPr>
      <w:r w:rsidRPr="00216BAE">
        <w:t>Forrás: KSH, Tájékoztatási adatbázis</w:t>
      </w:r>
    </w:p>
    <w:p w:rsidR="00A67F58" w:rsidRPr="00216BAE" w:rsidRDefault="00A67F58" w:rsidP="00DA6AA6">
      <w:pPr>
        <w:pStyle w:val="ITSSzovegtest"/>
      </w:pPr>
    </w:p>
    <w:p w:rsidR="00A67F58" w:rsidRPr="00216BAE" w:rsidRDefault="00A67F58" w:rsidP="00A67F58">
      <w:pPr>
        <w:keepNext/>
        <w:jc w:val="center"/>
      </w:pPr>
      <w:r w:rsidRPr="00216BAE">
        <w:rPr>
          <w:noProof/>
          <w:lang w:eastAsia="hu-HU"/>
        </w:rPr>
        <w:lastRenderedPageBreak/>
        <w:drawing>
          <wp:inline distT="0" distB="0" distL="0" distR="0" wp14:anchorId="23F4C2BF" wp14:editId="7FDFE9EE">
            <wp:extent cx="5486400" cy="2957195"/>
            <wp:effectExtent l="0" t="0" r="0" b="14605"/>
            <wp:docPr id="7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A67F58" w:rsidRPr="00216BAE" w:rsidRDefault="00F662F3" w:rsidP="00A67F58">
      <w:pPr>
        <w:pStyle w:val="Kpalrs"/>
      </w:pPr>
      <w:r>
        <w:fldChar w:fldCharType="begin"/>
      </w:r>
      <w:r>
        <w:instrText xml:space="preserve"> SEQ ábra \* ARABIC </w:instrText>
      </w:r>
      <w:r>
        <w:fldChar w:fldCharType="separate"/>
      </w:r>
      <w:bookmarkStart w:id="167" w:name="_Toc416961486"/>
      <w:bookmarkStart w:id="168" w:name="_Toc421781311"/>
      <w:r w:rsidR="00F366D4">
        <w:rPr>
          <w:noProof/>
        </w:rPr>
        <w:t>35</w:t>
      </w:r>
      <w:r>
        <w:rPr>
          <w:noProof/>
        </w:rPr>
        <w:fldChar w:fldCharType="end"/>
      </w:r>
      <w:r w:rsidR="00A67F58" w:rsidRPr="00216BAE">
        <w:t>. ábra: Vendégéjszakák száma a kereskedelmi és egyéb szálláshelyeke</w:t>
      </w:r>
      <w:bookmarkEnd w:id="167"/>
      <w:r w:rsidR="00A67F58" w:rsidRPr="00216BAE">
        <w:t>n Erzsébetvárosban</w:t>
      </w:r>
      <w:bookmarkEnd w:id="168"/>
      <w:r w:rsidR="00A67F58" w:rsidRPr="00216BAE">
        <w:t xml:space="preserve"> </w:t>
      </w:r>
    </w:p>
    <w:p w:rsidR="00A67F58" w:rsidRPr="00216BAE" w:rsidRDefault="00A67F58" w:rsidP="008B6FD8">
      <w:pPr>
        <w:pStyle w:val="ITSKepForras"/>
      </w:pPr>
      <w:r w:rsidRPr="00216BAE">
        <w:t>Forrás: KSH, Tájékoztatási adatbázis</w:t>
      </w:r>
    </w:p>
    <w:p w:rsidR="00A67F58" w:rsidRPr="00216BAE" w:rsidRDefault="00A67F58" w:rsidP="007509C0">
      <w:pPr>
        <w:pStyle w:val="ITSFejezet3"/>
        <w:numPr>
          <w:ilvl w:val="2"/>
          <w:numId w:val="27"/>
        </w:numPr>
      </w:pPr>
      <w:bookmarkStart w:id="169" w:name="_Toc417058881"/>
      <w:bookmarkStart w:id="170" w:name="_Toc421180422"/>
      <w:bookmarkStart w:id="171" w:name="_Toc421781150"/>
      <w:r w:rsidRPr="00216BAE">
        <w:t>A gazdasági szervezetek jellemzői, fontosabb beruházásai, telep</w:t>
      </w:r>
      <w:r w:rsidRPr="00216BAE">
        <w:t>ü</w:t>
      </w:r>
      <w:r w:rsidRPr="00216BAE">
        <w:t>lést érintő fejlesztési elképzelései</w:t>
      </w:r>
      <w:bookmarkEnd w:id="169"/>
      <w:bookmarkEnd w:id="170"/>
      <w:bookmarkEnd w:id="171"/>
    </w:p>
    <w:p w:rsidR="00A67F58" w:rsidRPr="00216BAE" w:rsidRDefault="00A67F58" w:rsidP="00DA6AA6">
      <w:pPr>
        <w:pStyle w:val="ITSSzovegtest"/>
      </w:pPr>
      <w:r w:rsidRPr="00216BAE">
        <w:t>A magángazdaság fejlesztései elsősorban a beadott építési engedély-kérelmek alapján követhetők nyomon. A 2008-2010-es gazdasági válság az építési engedélyek és használatbavételi engedélyek számát erősen csökkentette. A Gozsdu udvar, amelynek üzletei, irodái és lakásai 2008-09-re készültek el, évekig üresen állt</w:t>
      </w:r>
      <w:r>
        <w:t>ak</w:t>
      </w:r>
      <w:r w:rsidRPr="00216BAE">
        <w:t>, és az értékesítés csak évek múlva indult be igazán. Az ingatlanpiac 2015 elejétől mozdult meg újra, ma már a válság miatt el sem kezdett vagy félbemaradt építkezések befejezésére is van remény a közelj</w:t>
      </w:r>
      <w:r w:rsidRPr="00216BAE">
        <w:t>ö</w:t>
      </w:r>
      <w:r w:rsidRPr="00216BAE">
        <w:t>vőben.</w:t>
      </w:r>
    </w:p>
    <w:p w:rsidR="00A67F58" w:rsidRPr="00216BAE" w:rsidRDefault="00A67F58" w:rsidP="00DA6AA6">
      <w:pPr>
        <w:pStyle w:val="ITSSzovegtest"/>
      </w:pPr>
      <w:r w:rsidRPr="00216BAE">
        <w:t>2008 és 2014 között összesen 39 használatbavételi engedélyt adtak ki Erzsébetvárosra, amelynek a területi megoszlása a Belső –Erzsébetváros (22 projekt) többszörös gazdasági fejlesztési súlyát mutatja a Középső- és Külső Erzsébetvárossal szemben (összesen 17 projekt).</w:t>
      </w:r>
    </w:p>
    <w:p w:rsidR="00A67F58" w:rsidRPr="00216BAE" w:rsidRDefault="00A67F58" w:rsidP="00D37EA6">
      <w:pPr>
        <w:pStyle w:val="ITSSzovegtest"/>
      </w:pPr>
      <w:r w:rsidRPr="00216BAE">
        <w:t>Az intézmények közül 2008-ban újult meg a Garay téri piac, üzletekkel, irodával és lakásokkal kiegészítve. Az azóta eltelt időszakban több intézmény újult meg részeiben vagy egészében, mint az Elektrotechnikai M</w:t>
      </w:r>
      <w:r w:rsidRPr="00216BAE">
        <w:t>ú</w:t>
      </w:r>
      <w:r w:rsidRPr="00216BAE">
        <w:t>zeum, a Budapest Zsidó Hitközség épülete, számos gyermekintézmény, orvosi rendelő. Erzsébetváros új kulturális központot is kapott a Király utcában.</w:t>
      </w:r>
    </w:p>
    <w:p w:rsidR="00A67F58" w:rsidRPr="00216BAE" w:rsidRDefault="00A67F58" w:rsidP="00D37EA6">
      <w:pPr>
        <w:pStyle w:val="ITSSzovegtest"/>
      </w:pPr>
      <w:r w:rsidRPr="00216BAE">
        <w:t xml:space="preserve"> A használatba vételi engedélyt kapott épületek többsége (26 projekt) lakófunkciójú, a szükséges parkoló</w:t>
      </w:r>
      <w:r w:rsidRPr="00216BAE">
        <w:t>k</w:t>
      </w:r>
      <w:r w:rsidRPr="00216BAE">
        <w:t>kal és a földszinten üzletek elhelyezésével. Az időszakban 6 hotelfejlesztés történt a Dohány utcában, a Gozsdu udvarban, a Nefelejcs utcában, az Osváth utcában és a Rumbach Sebestyén utcában, összesen 671 szobával növelve a kerületi szállodaszobák számát. A hotelek közül kiemelkedik a 270 szobás Continentál Zara Hotel, amely a Hungária Fürdő példás megújításával a főváros egy régi sebét gyógyította be.</w:t>
      </w:r>
    </w:p>
    <w:p w:rsidR="00A67F58" w:rsidRPr="00216BAE" w:rsidRDefault="00A67F58" w:rsidP="00BA6946">
      <w:pPr>
        <w:pStyle w:val="ITSSzovegtest"/>
      </w:pPr>
      <w:r w:rsidRPr="00216BAE">
        <w:lastRenderedPageBreak/>
        <w:t>A turizmus várhatóan tovább erősödik a kerületben, mind a vendéglátóhelyek, mind a szállodai szolgáltat</w:t>
      </w:r>
      <w:r w:rsidRPr="00216BAE">
        <w:t>á</w:t>
      </w:r>
      <w:r w:rsidRPr="00216BAE">
        <w:t>sok tekintetében. Befejezés előtt áll egy szálloda a Szövetség utcában és szálloda alakul a volt Almássy téri művelődési házból is.</w:t>
      </w:r>
    </w:p>
    <w:p w:rsidR="00A67F58" w:rsidRPr="00216BAE" w:rsidRDefault="00A67F58" w:rsidP="007509C0">
      <w:pPr>
        <w:pStyle w:val="ITSFejezet3"/>
        <w:numPr>
          <w:ilvl w:val="2"/>
          <w:numId w:val="27"/>
        </w:numPr>
      </w:pPr>
      <w:bookmarkStart w:id="172" w:name="_Toc417058882"/>
      <w:bookmarkStart w:id="173" w:name="_Toc421180423"/>
      <w:bookmarkStart w:id="174" w:name="_Toc421781151"/>
      <w:r w:rsidRPr="00216BAE">
        <w:t>A gazdasági versenyképességet befolyásoló tényezők</w:t>
      </w:r>
      <w:bookmarkEnd w:id="172"/>
      <w:bookmarkEnd w:id="173"/>
      <w:bookmarkEnd w:id="174"/>
    </w:p>
    <w:p w:rsidR="00A67F58" w:rsidRPr="00216BAE" w:rsidRDefault="00A67F58" w:rsidP="00A67F58">
      <w:pPr>
        <w:rPr>
          <w:bCs/>
          <w:color w:val="000000"/>
        </w:rPr>
      </w:pPr>
      <w:r w:rsidRPr="00216BAE">
        <w:rPr>
          <w:bCs/>
          <w:color w:val="000000"/>
        </w:rPr>
        <w:t>Erzsébetváros, mint Budapest integráns részének gazdasági pozícióját elsősorban a külső piaci mozgások határozzák meg. Ezek közül a kerület gazdasági profiljának megfelelően a következő tényezők a legfont</w:t>
      </w:r>
      <w:r w:rsidRPr="00216BAE">
        <w:rPr>
          <w:bCs/>
          <w:color w:val="000000"/>
        </w:rPr>
        <w:t>o</w:t>
      </w:r>
      <w:r w:rsidRPr="00216BAE">
        <w:rPr>
          <w:bCs/>
          <w:color w:val="000000"/>
        </w:rPr>
        <w:t>sabbak:</w:t>
      </w:r>
    </w:p>
    <w:p w:rsidR="00A67F58" w:rsidRPr="00216BAE" w:rsidRDefault="00A67F58" w:rsidP="00A67F58">
      <w:pPr>
        <w:pStyle w:val="Listaszerbekezds"/>
        <w:numPr>
          <w:ilvl w:val="0"/>
          <w:numId w:val="28"/>
        </w:numPr>
        <w:rPr>
          <w:bCs/>
          <w:color w:val="000000"/>
        </w:rPr>
      </w:pPr>
      <w:r w:rsidRPr="00216BAE">
        <w:rPr>
          <w:bCs/>
          <w:i/>
          <w:color w:val="000000"/>
        </w:rPr>
        <w:t>Milyen módon alakul Budapest központi funkciója?</w:t>
      </w:r>
      <w:r w:rsidRPr="00216BAE">
        <w:rPr>
          <w:bCs/>
          <w:color w:val="000000"/>
        </w:rPr>
        <w:t xml:space="preserve"> Budapest központi szerepkörének növekedés</w:t>
      </w:r>
      <w:r w:rsidRPr="00216BAE">
        <w:rPr>
          <w:bCs/>
          <w:color w:val="000000"/>
        </w:rPr>
        <w:t>é</w:t>
      </w:r>
      <w:r w:rsidRPr="00216BAE">
        <w:rPr>
          <w:bCs/>
          <w:color w:val="000000"/>
        </w:rPr>
        <w:t>vel felgyorsulhat a belvárosi funkciók terjedése, amely a Belső-Erzsébetváros további funkcionális átalakulását hozhatja cégközpontok, irodaházak, kisszolgáltatók (orvosok, ügyvédek, stb.) újabb b</w:t>
      </w:r>
      <w:r w:rsidRPr="00216BAE">
        <w:rPr>
          <w:bCs/>
          <w:color w:val="000000"/>
        </w:rPr>
        <w:t>e</w:t>
      </w:r>
      <w:r w:rsidRPr="00216BAE">
        <w:rPr>
          <w:bCs/>
          <w:color w:val="000000"/>
        </w:rPr>
        <w:t>településével. Budapest központi funkcióinak megerősödése a városi térségek nemzetközi vers</w:t>
      </w:r>
      <w:r w:rsidRPr="00216BAE">
        <w:rPr>
          <w:bCs/>
          <w:color w:val="000000"/>
        </w:rPr>
        <w:t>e</w:t>
      </w:r>
      <w:r w:rsidRPr="00216BAE">
        <w:rPr>
          <w:bCs/>
          <w:color w:val="000000"/>
        </w:rPr>
        <w:t>nyében elért pozíciótól is függ, melynek sikeressége elsősorban az országos és fővárosi szintű fe</w:t>
      </w:r>
      <w:r w:rsidRPr="00216BAE">
        <w:rPr>
          <w:bCs/>
          <w:color w:val="000000"/>
        </w:rPr>
        <w:t>j</w:t>
      </w:r>
      <w:r w:rsidRPr="00216BAE">
        <w:rPr>
          <w:bCs/>
          <w:color w:val="000000"/>
        </w:rPr>
        <w:t xml:space="preserve">lesztési politika függvénye, a kerület maga kevés hatással bír ezekre a folyamatokra.    </w:t>
      </w:r>
    </w:p>
    <w:p w:rsidR="00A67F58" w:rsidRPr="00216BAE" w:rsidRDefault="00A67F58" w:rsidP="00A67F58">
      <w:pPr>
        <w:pStyle w:val="Listaszerbekezds"/>
        <w:numPr>
          <w:ilvl w:val="0"/>
          <w:numId w:val="28"/>
        </w:numPr>
        <w:rPr>
          <w:bCs/>
          <w:color w:val="000000"/>
        </w:rPr>
      </w:pPr>
      <w:r w:rsidRPr="00216BAE">
        <w:rPr>
          <w:bCs/>
          <w:i/>
          <w:color w:val="000000"/>
        </w:rPr>
        <w:t xml:space="preserve">Milyen módon alakul a Budapestre irányuló nemzetközi turizmus? </w:t>
      </w:r>
      <w:r w:rsidRPr="00216BAE">
        <w:rPr>
          <w:bCs/>
          <w:color w:val="000000"/>
        </w:rPr>
        <w:t>A turizmus további növekedése lehetőségeket nyújt Erzsébetváros gazdasági fejlesztésére, új gazdasági szereplők megtelepedésére. Ugyanakkor a Zsidónegyed terhelése, konfliktusai tovább erősödhetnek.</w:t>
      </w:r>
    </w:p>
    <w:p w:rsidR="00A67F58" w:rsidRPr="00216BAE" w:rsidRDefault="00A67F58" w:rsidP="00A67F58">
      <w:pPr>
        <w:pStyle w:val="Listaszerbekezds"/>
        <w:numPr>
          <w:ilvl w:val="0"/>
          <w:numId w:val="28"/>
        </w:numPr>
        <w:rPr>
          <w:bCs/>
          <w:color w:val="000000"/>
        </w:rPr>
      </w:pPr>
      <w:r w:rsidRPr="00216BAE">
        <w:rPr>
          <w:bCs/>
          <w:i/>
          <w:color w:val="000000"/>
        </w:rPr>
        <w:t>Milyen módon alakul a budapesti lakáskereslet?</w:t>
      </w:r>
      <w:r w:rsidRPr="00216BAE">
        <w:rPr>
          <w:bCs/>
          <w:color w:val="000000"/>
        </w:rPr>
        <w:t xml:space="preserve"> A belvárosi életforma vonzóvá válásával, jelentős külföldi és diák lakosság jelenlétével Budapesten erősödhet az erzsébetvárosi lakások piaca, nőhet a lakásár, szaporodhatnak a lakásberuházások, felgyorsulhatnak a felújítások. A külföldiek nem csak mint ingatlanfejlesztő cégek jelennek meg a kerületben, hanem lakásvásárlóként is, amennyiben a fővárosi ingatlanpiac fellendülése folytatódik, a lakásállomány tulajdonosi szerkezetében is jelent</w:t>
      </w:r>
      <w:r w:rsidRPr="00216BAE">
        <w:rPr>
          <w:bCs/>
          <w:color w:val="000000"/>
        </w:rPr>
        <w:t>ő</w:t>
      </w:r>
      <w:r w:rsidRPr="00216BAE">
        <w:rPr>
          <w:bCs/>
          <w:color w:val="000000"/>
        </w:rPr>
        <w:t xml:space="preserve">sebb arányt érhetnek el hosszabb távon. </w:t>
      </w:r>
    </w:p>
    <w:p w:rsidR="00A67F58" w:rsidRPr="00216BAE" w:rsidRDefault="00A67F58" w:rsidP="00A67F58">
      <w:pPr>
        <w:pStyle w:val="Listaszerbekezds"/>
        <w:numPr>
          <w:ilvl w:val="0"/>
          <w:numId w:val="28"/>
        </w:numPr>
        <w:rPr>
          <w:bCs/>
          <w:color w:val="000000"/>
        </w:rPr>
      </w:pPr>
      <w:r w:rsidRPr="00216BAE">
        <w:rPr>
          <w:bCs/>
          <w:i/>
          <w:color w:val="000000"/>
        </w:rPr>
        <w:t>Milyen módon alakul a budapesti kiskereskedelem szerkezete, térbeli megoszlása?</w:t>
      </w:r>
      <w:r w:rsidRPr="00216BAE">
        <w:rPr>
          <w:bCs/>
          <w:color w:val="000000"/>
        </w:rPr>
        <w:t xml:space="preserve">  A nagy bevásá</w:t>
      </w:r>
      <w:r w:rsidRPr="00216BAE">
        <w:rPr>
          <w:bCs/>
          <w:color w:val="000000"/>
        </w:rPr>
        <w:t>r</w:t>
      </w:r>
      <w:r w:rsidRPr="00216BAE">
        <w:rPr>
          <w:bCs/>
          <w:color w:val="000000"/>
        </w:rPr>
        <w:t>lóközpontok további fejlesztése létében fenyegeti a hagyományos üzleteket. A folyamat ellen a k</w:t>
      </w:r>
      <w:r w:rsidRPr="00216BAE">
        <w:rPr>
          <w:bCs/>
          <w:color w:val="000000"/>
        </w:rPr>
        <w:t>e</w:t>
      </w:r>
      <w:r w:rsidRPr="00216BAE">
        <w:rPr>
          <w:bCs/>
          <w:color w:val="000000"/>
        </w:rPr>
        <w:t>rületi fejlesztéspolitikának korlátozott beavatkozási lehetőségek állnak rendelkezésére, az egyik ilyen az egyedi arculat megteremtése a kiskereskedelmi kínálatban, mely jelentheti egyes helyi h</w:t>
      </w:r>
      <w:r w:rsidRPr="00216BAE">
        <w:rPr>
          <w:bCs/>
          <w:color w:val="000000"/>
        </w:rPr>
        <w:t>a</w:t>
      </w:r>
      <w:r w:rsidRPr="00216BAE">
        <w:rPr>
          <w:bCs/>
          <w:color w:val="000000"/>
        </w:rPr>
        <w:t>gyománnyal rendelkező mesterségekhez kapcsolódó klaszterek létrejöttének, felélesztésének seg</w:t>
      </w:r>
      <w:r w:rsidRPr="00216BAE">
        <w:rPr>
          <w:bCs/>
          <w:color w:val="000000"/>
        </w:rPr>
        <w:t>í</w:t>
      </w:r>
      <w:r w:rsidRPr="00216BAE">
        <w:rPr>
          <w:bCs/>
          <w:color w:val="000000"/>
        </w:rPr>
        <w:t xml:space="preserve">tését (például a hangszerkészítés). </w:t>
      </w:r>
    </w:p>
    <w:p w:rsidR="00A67F58" w:rsidRDefault="00A67F58" w:rsidP="00DA6AA6">
      <w:pPr>
        <w:pStyle w:val="ITSSzovegtest"/>
      </w:pPr>
      <w:r w:rsidRPr="00216BAE">
        <w:rPr>
          <w:i/>
        </w:rPr>
        <w:t>Milyen módon alakul a Városliget fejlesztése?</w:t>
      </w:r>
      <w:r w:rsidRPr="00216BAE">
        <w:t xml:space="preserve"> Egy tömegeket vonzó kulturális nagyprojekt megjelenése a Városligetben megnövelheti a Külső-Erzsébetváros vonzerejét, emelve a helyi vendéglátás és kereskedelem színvonalát, fokozottabb mértékben lehetőséget teremtve szállodai beruházások számára ebben a váro</w:t>
      </w:r>
      <w:r w:rsidRPr="00216BAE">
        <w:t>s</w:t>
      </w:r>
      <w:r w:rsidRPr="00216BAE">
        <w:t>részben.</w:t>
      </w:r>
    </w:p>
    <w:p w:rsidR="00A67F58" w:rsidRPr="00A67F58" w:rsidRDefault="00A67F58" w:rsidP="00DA6AA6">
      <w:pPr>
        <w:pStyle w:val="ITSSzovegtest"/>
      </w:pPr>
    </w:p>
    <w:p w:rsidR="0099709B" w:rsidRPr="00216BAE" w:rsidRDefault="0099709B" w:rsidP="007509C0">
      <w:pPr>
        <w:pStyle w:val="ITSFejezet3"/>
        <w:numPr>
          <w:ilvl w:val="2"/>
          <w:numId w:val="27"/>
        </w:numPr>
      </w:pPr>
      <w:bookmarkStart w:id="175" w:name="_Toc421180424"/>
      <w:bookmarkStart w:id="176" w:name="_Toc421781152"/>
      <w:bookmarkStart w:id="177" w:name="_Toc417058883"/>
      <w:r w:rsidRPr="00216BAE">
        <w:t>Ingatlanpiaci viszonyok</w:t>
      </w:r>
      <w:bookmarkEnd w:id="175"/>
      <w:bookmarkEnd w:id="176"/>
      <w:r w:rsidRPr="00216BAE">
        <w:t xml:space="preserve"> </w:t>
      </w:r>
      <w:bookmarkEnd w:id="177"/>
    </w:p>
    <w:p w:rsidR="0099709B" w:rsidRPr="00216BAE" w:rsidRDefault="0099709B" w:rsidP="0099709B">
      <w:pPr>
        <w:pStyle w:val="ITSFejezet4"/>
        <w:rPr>
          <w:rFonts w:ascii="Century Gothic" w:hAnsi="Century Gothic"/>
        </w:rPr>
      </w:pPr>
      <w:bookmarkStart w:id="178" w:name="_Toc421180425"/>
      <w:bookmarkStart w:id="179" w:name="_Toc421781153"/>
      <w:r w:rsidRPr="00216BAE">
        <w:rPr>
          <w:rFonts w:ascii="Century Gothic" w:hAnsi="Century Gothic"/>
        </w:rPr>
        <w:t>Lakóingatlanok jellemzői</w:t>
      </w:r>
      <w:bookmarkEnd w:id="178"/>
      <w:bookmarkEnd w:id="179"/>
    </w:p>
    <w:p w:rsidR="0099709B" w:rsidRPr="00216BAE" w:rsidRDefault="0099709B" w:rsidP="00DA6AA6">
      <w:pPr>
        <w:pStyle w:val="ITSSzovegtest"/>
      </w:pPr>
      <w:r w:rsidRPr="00216BAE">
        <w:t>Erzsébetváros ingatlanállományának túlnyomó többsége a második világháború előtt épült, körülépített udvaros épület. Az épületek műszaki állapotát meghatározza a koruk, a háború óta elmaradt felújítási cikl</w:t>
      </w:r>
      <w:r w:rsidRPr="00216BAE">
        <w:t>u</w:t>
      </w:r>
      <w:r w:rsidRPr="00216BAE">
        <w:lastRenderedPageBreak/>
        <w:t>sok, és a lakásprivatizáció óta a tulajdonosok társadalmi szerkezete. Mindezekből adódik, hogy a lakásáll</w:t>
      </w:r>
      <w:r w:rsidRPr="00216BAE">
        <w:t>o</w:t>
      </w:r>
      <w:r w:rsidRPr="00216BAE">
        <w:t>mányra még mindig jellemző az alacsony komfortú lakások jelenléte (6,9%), az egyszobás lakások nagy ar</w:t>
      </w:r>
      <w:r w:rsidRPr="00216BAE">
        <w:t>á</w:t>
      </w:r>
      <w:r w:rsidRPr="00216BAE">
        <w:t xml:space="preserve">nya (35,6%) és a századfordulós épület- és gépészeti rendszerek energetikai elavultsága, sok helyen rossz műszaki állapota. </w:t>
      </w:r>
    </w:p>
    <w:p w:rsidR="0099709B" w:rsidRPr="00216BAE" w:rsidRDefault="0099709B" w:rsidP="00D37EA6">
      <w:pPr>
        <w:pStyle w:val="ITSSzovegtest"/>
      </w:pPr>
      <w:r w:rsidRPr="00216BAE">
        <w:t>A három városrészben kissé különbözik a lakásstruktúra, és ettől a felújítási szükségletek jellege is. A Belső-Erzsébetvárost, mint a kerület legrégebben betelepült részét, a védett épületek nagy száma, a nagyobb alapterületű, ám sokszor nem komfortosított lakások jellemzik, elöregedett lakossággal. A gazdag klasszici</w:t>
      </w:r>
      <w:r w:rsidRPr="00216BAE">
        <w:t>s</w:t>
      </w:r>
      <w:r w:rsidRPr="00216BAE">
        <w:t>ta, szecessziós és eklektikus épületszerkezetek megújítása igen költséges. Ebben a városrészben érzékelh</w:t>
      </w:r>
      <w:r w:rsidRPr="00216BAE">
        <w:t>e</w:t>
      </w:r>
      <w:r w:rsidRPr="00216BAE">
        <w:t>tő leginkább, hogy a belvárosi funkciók kiterjedése miatt irodai, szolgáltatási, intézményi és szállás funkciók veszik át a lakásokat, épületeket. A beáramló tőke jó hatással lehet az épített örökség megújulására, azo</w:t>
      </w:r>
      <w:r w:rsidRPr="00216BAE">
        <w:t>n</w:t>
      </w:r>
      <w:r w:rsidRPr="00216BAE">
        <w:t>ban, hogy ez valóban megtörténjen</w:t>
      </w:r>
      <w:r w:rsidR="00004684">
        <w:t>,</w:t>
      </w:r>
      <w:r w:rsidRPr="00216BAE">
        <w:t xml:space="preserve"> ösztönzők beépítésére van szükség, hiszen sok helyen például az épül</w:t>
      </w:r>
      <w:r w:rsidRPr="00216BAE">
        <w:t>e</w:t>
      </w:r>
      <w:r w:rsidRPr="00216BAE">
        <w:t>tek megújítása során nem fordítanak kellő figyelmet az értékek megőrzésére, a műemlék épületek eset</w:t>
      </w:r>
      <w:r w:rsidRPr="00216BAE">
        <w:t>é</w:t>
      </w:r>
      <w:r w:rsidRPr="00216BAE">
        <w:t>ben pedig a korlátozó szabályozások miatt nem is történik befektetés az ingatlanba.</w:t>
      </w:r>
    </w:p>
    <w:p w:rsidR="0099709B" w:rsidRDefault="0099709B" w:rsidP="00D37EA6">
      <w:pPr>
        <w:pStyle w:val="ITSSzovegtest"/>
      </w:pPr>
      <w:r w:rsidRPr="00216BAE">
        <w:t>Kifelé haladva a Középső-Erzsébetváros ingatlanállománya kevesebb építészeti értéket hordoz, de a tört</w:t>
      </w:r>
      <w:r w:rsidRPr="00216BAE">
        <w:t>é</w:t>
      </w:r>
      <w:r w:rsidRPr="00216BAE">
        <w:t>neti szerkezetek megújítása és a komfortosítás itt is hatalmas feladatokat jelent. Külső-Erzsbetvároson b</w:t>
      </w:r>
      <w:r w:rsidRPr="00216BAE">
        <w:t>e</w:t>
      </w:r>
      <w:r w:rsidRPr="00216BAE">
        <w:t>lül, a Csikágó épületállománya a spekulációs lakásépítésből adódóan elsősorban kislakások rendkívül magas arányával, és a társadalmi szegregáció következményeivel küzd.</w:t>
      </w:r>
    </w:p>
    <w:p w:rsidR="0099709B" w:rsidRPr="00216BAE" w:rsidRDefault="0099709B" w:rsidP="00BA6946">
      <w:pPr>
        <w:pStyle w:val="ITSSzovegtest"/>
      </w:pPr>
    </w:p>
    <w:p w:rsidR="0099709B" w:rsidRPr="00216BAE" w:rsidRDefault="0099709B" w:rsidP="0099709B">
      <w:pPr>
        <w:pStyle w:val="Default"/>
        <w:keepNext/>
        <w:ind w:left="720"/>
        <w:jc w:val="center"/>
        <w:rPr>
          <w:rFonts w:ascii="Century Gothic" w:hAnsi="Century Gothic"/>
        </w:rPr>
      </w:pPr>
      <w:r w:rsidRPr="00216BAE">
        <w:rPr>
          <w:noProof/>
        </w:rPr>
        <w:drawing>
          <wp:inline distT="0" distB="0" distL="0" distR="0" wp14:anchorId="5088B6EF" wp14:editId="27DECAD7">
            <wp:extent cx="5486400" cy="2261235"/>
            <wp:effectExtent l="0" t="0" r="0" b="5715"/>
            <wp:docPr id="71"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99709B" w:rsidRPr="00216BAE" w:rsidRDefault="0099709B" w:rsidP="0099709B">
      <w:pPr>
        <w:pStyle w:val="Kpalrs"/>
        <w:rPr>
          <w:rFonts w:ascii="Times New Roman" w:hAnsi="Times New Roman"/>
        </w:rPr>
      </w:pPr>
      <w:r w:rsidRPr="00216BAE">
        <w:rPr>
          <w:sz w:val="22"/>
          <w:szCs w:val="22"/>
        </w:rPr>
        <w:fldChar w:fldCharType="begin"/>
      </w:r>
      <w:r w:rsidRPr="00216BAE">
        <w:rPr>
          <w:sz w:val="22"/>
          <w:szCs w:val="22"/>
        </w:rPr>
        <w:instrText xml:space="preserve"> SEQ ábra \* ARABIC </w:instrText>
      </w:r>
      <w:r w:rsidRPr="00216BAE">
        <w:rPr>
          <w:sz w:val="22"/>
          <w:szCs w:val="22"/>
        </w:rPr>
        <w:fldChar w:fldCharType="separate"/>
      </w:r>
      <w:bookmarkStart w:id="180" w:name="_Toc416961492"/>
      <w:bookmarkStart w:id="181" w:name="_Toc421781312"/>
      <w:r w:rsidR="00F366D4">
        <w:rPr>
          <w:noProof/>
          <w:sz w:val="22"/>
          <w:szCs w:val="22"/>
        </w:rPr>
        <w:t>36</w:t>
      </w:r>
      <w:r w:rsidRPr="00216BAE">
        <w:rPr>
          <w:sz w:val="22"/>
          <w:szCs w:val="22"/>
        </w:rPr>
        <w:fldChar w:fldCharType="end"/>
      </w:r>
      <w:r w:rsidRPr="00216BAE">
        <w:t>. ábra: A lakások és lakott üdülők építési év szerint</w:t>
      </w:r>
      <w:bookmarkEnd w:id="180"/>
      <w:bookmarkEnd w:id="181"/>
    </w:p>
    <w:p w:rsidR="0099709B" w:rsidRPr="00216BAE" w:rsidRDefault="0099709B" w:rsidP="008B6FD8">
      <w:pPr>
        <w:pStyle w:val="ITSKepForras"/>
      </w:pPr>
      <w:r w:rsidRPr="00216BAE">
        <w:t>Forrás: KSH, 2011-es népszámlálás adatai</w:t>
      </w:r>
    </w:p>
    <w:p w:rsidR="0099709B" w:rsidRPr="00216BAE" w:rsidRDefault="0099709B" w:rsidP="0099709B">
      <w:pPr>
        <w:pStyle w:val="Kpalrs"/>
        <w:jc w:val="both"/>
      </w:pPr>
    </w:p>
    <w:p w:rsidR="0099709B" w:rsidRPr="00216BAE" w:rsidRDefault="0099709B" w:rsidP="0099709B">
      <w:pPr>
        <w:pStyle w:val="ITSFejezet4"/>
        <w:rPr>
          <w:rFonts w:ascii="Century Gothic" w:hAnsi="Century Gothic"/>
        </w:rPr>
      </w:pPr>
      <w:bookmarkStart w:id="182" w:name="_Toc417058884"/>
      <w:bookmarkStart w:id="183" w:name="_Toc421180426"/>
      <w:bookmarkStart w:id="184" w:name="_Toc421781154"/>
      <w:r w:rsidRPr="00216BAE">
        <w:rPr>
          <w:rFonts w:ascii="Century Gothic" w:hAnsi="Century Gothic"/>
        </w:rPr>
        <w:t>Ingatlanárak alakulása</w:t>
      </w:r>
      <w:bookmarkEnd w:id="182"/>
      <w:bookmarkEnd w:id="183"/>
      <w:bookmarkEnd w:id="184"/>
    </w:p>
    <w:p w:rsidR="0099709B" w:rsidRDefault="0099709B" w:rsidP="00DA6AA6">
      <w:pPr>
        <w:pStyle w:val="ITSSzovegtest"/>
      </w:pPr>
      <w:r w:rsidRPr="00216BAE">
        <w:t>Erzsébetváros ingatlanait is elérte a válság hatása. Az elmúlt három évben az értékesítési árak átlaga 2013-ban érte el a minimumot, ekkor 217 ezer forintért lehetett egy négyzetméter lakást venni a kerületben. Az utóbbi évek ingatlanpiaci trendjét összehasonlítva Erzsébetváros és a többi belvárosi kerület vonatkozás</w:t>
      </w:r>
      <w:r w:rsidRPr="00216BAE">
        <w:t>á</w:t>
      </w:r>
      <w:r w:rsidRPr="00216BAE">
        <w:t>ban azt látjuk, hogy a VII. kerület értékesítési árai csak a VIII. kerületinél magasabbak. A legjobb ingatlanpi</w:t>
      </w:r>
      <w:r w:rsidRPr="00216BAE">
        <w:t>a</w:t>
      </w:r>
      <w:r w:rsidRPr="00216BAE">
        <w:t xml:space="preserve">ci pozícióval az V. illetve a VI. kerület rendelkezik, míg a IX. kerület felülről, a XIV. kerület alulról közelíti meg a fővárosi átlagot. A 2014. évi árak a szomszédos kerületekhez hasonlóan lassú emelkedést mutatnak, </w:t>
      </w:r>
      <w:r w:rsidRPr="00216BAE">
        <w:lastRenderedPageBreak/>
        <w:t>azonban az erzsébetvárosi lakáspiac relatív pozícióvesztéssel lábal ki a válságból. Míg 2012-ben a kerületi lakás átlagár a belvárosi ár 68%-a és a terézvárosi ár 81%-a volt, addig 2014-ben ugyanezek az arányok csak 64 ill. 77%.</w:t>
      </w:r>
    </w:p>
    <w:p w:rsidR="0099709B" w:rsidRPr="00216BAE" w:rsidRDefault="0099709B" w:rsidP="00D37EA6">
      <w:pPr>
        <w:pStyle w:val="ITSSzovegtest"/>
      </w:pPr>
    </w:p>
    <w:p w:rsidR="0099709B" w:rsidRPr="00216BAE" w:rsidRDefault="0099709B" w:rsidP="001A78AB">
      <w:pPr>
        <w:pStyle w:val="ITSSzovegtest"/>
        <w:jc w:val="center"/>
      </w:pPr>
      <w:r w:rsidRPr="00216BAE">
        <w:rPr>
          <w:noProof/>
          <w:lang w:eastAsia="hu-HU"/>
        </w:rPr>
        <w:drawing>
          <wp:inline distT="0" distB="0" distL="0" distR="0" wp14:anchorId="29184FAE" wp14:editId="24B59B2E">
            <wp:extent cx="5793377" cy="1809206"/>
            <wp:effectExtent l="0" t="0" r="17145" b="19685"/>
            <wp:docPr id="72" name="Diagram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99709B" w:rsidRPr="00216BAE" w:rsidRDefault="00F662F3" w:rsidP="0099709B">
      <w:pPr>
        <w:pStyle w:val="Kpalrs"/>
      </w:pPr>
      <w:r>
        <w:fldChar w:fldCharType="begin"/>
      </w:r>
      <w:r>
        <w:instrText xml:space="preserve"> SEQ ábra \* ARABIC </w:instrText>
      </w:r>
      <w:r>
        <w:fldChar w:fldCharType="separate"/>
      </w:r>
      <w:bookmarkStart w:id="185" w:name="_Toc421781313"/>
      <w:r w:rsidR="00F366D4">
        <w:rPr>
          <w:noProof/>
        </w:rPr>
        <w:t>37</w:t>
      </w:r>
      <w:r>
        <w:rPr>
          <w:noProof/>
        </w:rPr>
        <w:fldChar w:fldCharType="end"/>
      </w:r>
      <w:r w:rsidR="0099709B" w:rsidRPr="00216BAE">
        <w:t xml:space="preserve">. ábra  Forrás: </w:t>
      </w:r>
      <w:hyperlink r:id="rId90" w:history="1">
        <w:r w:rsidR="0099709B" w:rsidRPr="00216BAE">
          <w:rPr>
            <w:rStyle w:val="Hiperhivatkozs"/>
            <w:szCs w:val="18"/>
          </w:rPr>
          <w:t>www.otthonterkep.hu</w:t>
        </w:r>
        <w:bookmarkEnd w:id="185"/>
      </w:hyperlink>
    </w:p>
    <w:p w:rsidR="0099709B" w:rsidRPr="00216BAE" w:rsidRDefault="0099709B" w:rsidP="00DA6AA6">
      <w:pPr>
        <w:pStyle w:val="ITSSzovegtest"/>
      </w:pPr>
    </w:p>
    <w:p w:rsidR="0099709B" w:rsidRDefault="0099709B" w:rsidP="00D37EA6">
      <w:pPr>
        <w:pStyle w:val="ITSSzovegtest"/>
      </w:pPr>
      <w:r w:rsidRPr="00216BAE">
        <w:t>Ugyanakkor a kerületrészek között mutatkozik némi különbség: a Belső-Erzsébetváros lakásainak négyze</w:t>
      </w:r>
      <w:r w:rsidRPr="00216BAE">
        <w:t>t</w:t>
      </w:r>
      <w:r w:rsidRPr="00216BAE">
        <w:t>méterára</w:t>
      </w:r>
      <w:r w:rsidR="00004684">
        <w:t>i</w:t>
      </w:r>
      <w:r w:rsidRPr="00216BAE">
        <w:t xml:space="preserve"> mintegy 6-7 %-kal többet érnek a Középső- illetve Külső-Erzsébetváros lakásainál. Azonban a városrészi bontásban vizsgált adatok sem pozícionálják át a kerületet a többi kerület városrészeihez képest, ami azt jelenti, hogy a tulajdoni lakások tekintetében Belső-Erzsébetváros mindezidáig a prosperáló gazd</w:t>
      </w:r>
      <w:r w:rsidRPr="00216BAE">
        <w:t>a</w:t>
      </w:r>
      <w:r w:rsidRPr="00216BAE">
        <w:t>sági helyzetét nem volt képes érvényesíteni a lakáspiacon.</w:t>
      </w:r>
    </w:p>
    <w:p w:rsidR="0099709B" w:rsidRPr="00216BAE" w:rsidRDefault="0099709B" w:rsidP="00D37EA6">
      <w:pPr>
        <w:pStyle w:val="ITSSzovegtest"/>
      </w:pPr>
      <w:r w:rsidRPr="00216BAE">
        <w:t xml:space="preserve"> </w:t>
      </w:r>
    </w:p>
    <w:p w:rsidR="0099709B" w:rsidRPr="00216BAE" w:rsidRDefault="0099709B" w:rsidP="001A78AB">
      <w:pPr>
        <w:pStyle w:val="ITSSzovegtest"/>
        <w:jc w:val="center"/>
      </w:pPr>
      <w:r w:rsidRPr="00216BAE">
        <w:rPr>
          <w:noProof/>
          <w:lang w:eastAsia="hu-HU"/>
        </w:rPr>
        <w:drawing>
          <wp:inline distT="0" distB="0" distL="0" distR="0" wp14:anchorId="4B3E0BBE" wp14:editId="26554820">
            <wp:extent cx="6185263" cy="2573383"/>
            <wp:effectExtent l="0" t="0" r="6350" b="17780"/>
            <wp:docPr id="73" name="Diagram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rsidR="0099709B" w:rsidRPr="00216BAE" w:rsidRDefault="00F662F3" w:rsidP="0099709B">
      <w:pPr>
        <w:pStyle w:val="Kpalrs"/>
      </w:pPr>
      <w:r>
        <w:fldChar w:fldCharType="begin"/>
      </w:r>
      <w:r>
        <w:instrText xml:space="preserve"> SEQ ábra \* ARABIC </w:instrText>
      </w:r>
      <w:r>
        <w:fldChar w:fldCharType="separate"/>
      </w:r>
      <w:bookmarkStart w:id="186" w:name="_Toc421781314"/>
      <w:r w:rsidR="00F366D4">
        <w:rPr>
          <w:noProof/>
        </w:rPr>
        <w:t>38</w:t>
      </w:r>
      <w:r>
        <w:rPr>
          <w:noProof/>
        </w:rPr>
        <w:fldChar w:fldCharType="end"/>
      </w:r>
      <w:r w:rsidR="0099709B" w:rsidRPr="00216BAE">
        <w:t xml:space="preserve">. ábra  Forrás: </w:t>
      </w:r>
      <w:hyperlink r:id="rId92" w:history="1">
        <w:r w:rsidR="0099709B" w:rsidRPr="00216BAE">
          <w:rPr>
            <w:rStyle w:val="Hiperhivatkozs"/>
            <w:szCs w:val="18"/>
          </w:rPr>
          <w:t>www.otthonterkep.hu</w:t>
        </w:r>
        <w:bookmarkEnd w:id="186"/>
      </w:hyperlink>
    </w:p>
    <w:p w:rsidR="0099709B" w:rsidRDefault="0099709B" w:rsidP="00DA6AA6">
      <w:pPr>
        <w:pStyle w:val="ITSSzovegtest"/>
      </w:pPr>
    </w:p>
    <w:p w:rsidR="0099709B" w:rsidRPr="00216BAE" w:rsidRDefault="0099709B" w:rsidP="00D37EA6">
      <w:pPr>
        <w:pStyle w:val="ITSSzovegtest"/>
      </w:pPr>
      <w:r w:rsidRPr="00216BAE">
        <w:lastRenderedPageBreak/>
        <w:t xml:space="preserve">Fordított a helyzet a </w:t>
      </w:r>
      <w:r w:rsidRPr="00216BAE">
        <w:rPr>
          <w:b/>
        </w:rPr>
        <w:t>magántulajdonú lakások bérleti piacán</w:t>
      </w:r>
      <w:r w:rsidRPr="00216BAE">
        <w:t>, ahol  Erzsébetváros jelentősen javította rel</w:t>
      </w:r>
      <w:r w:rsidRPr="00216BAE">
        <w:t>a</w:t>
      </w:r>
      <w:r w:rsidRPr="00216BAE">
        <w:t>tív pozícióit a Belvároshoz és Terézvároshoz képest 2012 és 2014 között. A bérleti piacon (több ok miatt is) az utóbbi két évben erős áremelkedés tapasztalható, Budapesten átlagosan 36%-kal emelkedtek a piaci lakbérek az elmúlt két év alatt, míg Erzsébetvárosban 52%-kal.</w:t>
      </w:r>
    </w:p>
    <w:p w:rsidR="0099709B" w:rsidRDefault="0099709B" w:rsidP="00D37EA6">
      <w:pPr>
        <w:pStyle w:val="ITSSzovegtest"/>
      </w:pPr>
      <w:r w:rsidRPr="00216BAE">
        <w:t>A kerület városrészei között a különbség erőteljesen érvényesül a bérleti piacon, a belső-erzsébetvárosi lakások bérleti díja</w:t>
      </w:r>
      <w:r w:rsidR="00004684">
        <w:t>i</w:t>
      </w:r>
      <w:r w:rsidRPr="00216BAE">
        <w:t xml:space="preserve"> 42%-kal magasabbak, mint a külsőbb kerületrészeké, illetve a legjobb ingatlanpiaci p</w:t>
      </w:r>
      <w:r w:rsidRPr="00216BAE">
        <w:t>o</w:t>
      </w:r>
      <w:r w:rsidRPr="00216BAE">
        <w:t>zíciókkal rendelkező kerületek átlagát is megközelíti/eléri, az V. kerületi átlag lakbér csak 7%-kal magasabb, míg a VI. kerületi azonos színvonalú</w:t>
      </w:r>
      <w:r w:rsidR="00004684">
        <w:t>,</w:t>
      </w:r>
      <w:r w:rsidRPr="00216BAE">
        <w:t xml:space="preserve"> mint a Belső-Erzsébetvárosban. A bérleti piac erősödése a keresked</w:t>
      </w:r>
      <w:r w:rsidRPr="00216BAE">
        <w:t>e</w:t>
      </w:r>
      <w:r w:rsidRPr="00216BAE">
        <w:t>lem, vendéglátás, irodai funkciók, azaz a citysedés erősödését jelzi a kerületben.</w:t>
      </w:r>
    </w:p>
    <w:p w:rsidR="0099709B" w:rsidRPr="00216BAE" w:rsidRDefault="0099709B" w:rsidP="00BA6946">
      <w:pPr>
        <w:pStyle w:val="ITSSzovegtest"/>
      </w:pPr>
    </w:p>
    <w:p w:rsidR="0099709B" w:rsidRPr="00216BAE" w:rsidRDefault="0099709B" w:rsidP="001A78AB">
      <w:pPr>
        <w:pStyle w:val="ITSSzovegtest"/>
        <w:jc w:val="center"/>
      </w:pPr>
      <w:r w:rsidRPr="00216BAE">
        <w:rPr>
          <w:noProof/>
          <w:lang w:eastAsia="hu-HU"/>
        </w:rPr>
        <w:drawing>
          <wp:inline distT="0" distB="0" distL="0" distR="0" wp14:anchorId="5E361040" wp14:editId="5B1A52EC">
            <wp:extent cx="5780314" cy="2063932"/>
            <wp:effectExtent l="0" t="0" r="11430" b="12700"/>
            <wp:docPr id="74" name="Diagram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99709B" w:rsidRPr="00216BAE" w:rsidRDefault="00F662F3" w:rsidP="0099709B">
      <w:pPr>
        <w:pStyle w:val="Kpalrs"/>
      </w:pPr>
      <w:r>
        <w:fldChar w:fldCharType="begin"/>
      </w:r>
      <w:r>
        <w:instrText xml:space="preserve"> SEQ táblázat \* ARABIC </w:instrText>
      </w:r>
      <w:r>
        <w:fldChar w:fldCharType="separate"/>
      </w:r>
      <w:bookmarkStart w:id="187" w:name="_Toc421781379"/>
      <w:r w:rsidR="00B55DA8">
        <w:rPr>
          <w:noProof/>
        </w:rPr>
        <w:t>20</w:t>
      </w:r>
      <w:r>
        <w:rPr>
          <w:noProof/>
        </w:rPr>
        <w:fldChar w:fldCharType="end"/>
      </w:r>
      <w:r w:rsidR="0099709B" w:rsidRPr="00216BAE">
        <w:t xml:space="preserve">. táblázat  A magántulajdonú lakások bérleti díja, Ft/nm, 2012. és 2014. években. Forrás: </w:t>
      </w:r>
      <w:hyperlink r:id="rId94" w:history="1">
        <w:r w:rsidR="0099709B" w:rsidRPr="00216BAE">
          <w:rPr>
            <w:rStyle w:val="Hiperhivatkozs"/>
            <w:szCs w:val="18"/>
          </w:rPr>
          <w:t>www.otthonterkep.hu</w:t>
        </w:r>
        <w:bookmarkEnd w:id="187"/>
      </w:hyperlink>
    </w:p>
    <w:p w:rsidR="0099709B" w:rsidRPr="00216BAE" w:rsidRDefault="0099709B" w:rsidP="0099709B">
      <w:pPr>
        <w:pStyle w:val="Kpalrs"/>
      </w:pPr>
    </w:p>
    <w:p w:rsidR="0099709B" w:rsidRPr="00216BAE" w:rsidRDefault="0099709B" w:rsidP="00DA6AA6">
      <w:pPr>
        <w:pStyle w:val="ITSSzovegtest"/>
      </w:pPr>
    </w:p>
    <w:p w:rsidR="0099709B" w:rsidRPr="0099709B" w:rsidRDefault="0099709B" w:rsidP="00D37EA6">
      <w:pPr>
        <w:pStyle w:val="ITSSzovegtest"/>
      </w:pPr>
      <w:r w:rsidRPr="0099709B">
        <w:t>Ingatlanpiaci fejlesztések alakulása</w:t>
      </w:r>
    </w:p>
    <w:p w:rsidR="0099709B" w:rsidRPr="00216BAE" w:rsidRDefault="0099709B" w:rsidP="00D37EA6">
      <w:pPr>
        <w:pStyle w:val="ITSSzovegtest"/>
      </w:pPr>
      <w:r w:rsidRPr="00216BAE">
        <w:t>Az ezredforduló óta erősödő új érdeklődés tapasztalható a vá</w:t>
      </w:r>
      <w:r>
        <w:t>r</w:t>
      </w:r>
      <w:r w:rsidRPr="00216BAE">
        <w:t>osi életforma iránt, ami megnövelte az e</w:t>
      </w:r>
      <w:r w:rsidRPr="00216BAE">
        <w:t>r</w:t>
      </w:r>
      <w:r w:rsidRPr="00216BAE">
        <w:t>zsébetvárosi lakások iránti keresletet is. 2008 és 2014 között összesen 1104 új lakás kapott használatbav</w:t>
      </w:r>
      <w:r w:rsidRPr="00216BAE">
        <w:t>é</w:t>
      </w:r>
      <w:r w:rsidRPr="00216BAE">
        <w:t>teli engedélyt Erzsébetvárosban, részben új épületben, részben ráépítésekben, bővítésekben, tetőtér-beépítésekben. Ez valamivel kevesebb</w:t>
      </w:r>
      <w:r w:rsidR="003F7B08">
        <w:t>,</w:t>
      </w:r>
      <w:r w:rsidRPr="00216BAE">
        <w:t xml:space="preserve"> mint a 2000-2007 közötti időszakban épült lakások száma (1297 db lakás). Az újépítésű lakások összetétele azonban lényegesen eltér a két időszakban, míg a 2000-es évek elején-közepén épült lakásoknak 35%-a volt egyszobás lakás, addig ez 2008-2014-es időszakban 16% körül</w:t>
      </w:r>
      <w:r w:rsidRPr="00216BAE">
        <w:t>i</w:t>
      </w:r>
      <w:r w:rsidRPr="00216BAE">
        <w:t xml:space="preserve">re csökkent. A kétszobás lakásokat tekintve a 2000-es években a lakások mintegy fele kétszobás volt (48%), így </w:t>
      </w:r>
      <w:r w:rsidR="003F7B08">
        <w:t xml:space="preserve">a </w:t>
      </w:r>
      <w:r w:rsidRPr="00216BAE">
        <w:t xml:space="preserve">kétszobásnál nagyobb lakások aránya csupán 17%-ot tett ki, míg a 2008-ban és utána épült lakásoknál ez arány már 28%. </w:t>
      </w:r>
    </w:p>
    <w:p w:rsidR="0099709B" w:rsidRPr="00216BAE" w:rsidRDefault="0099709B" w:rsidP="001A78AB">
      <w:pPr>
        <w:pStyle w:val="ITSSzovegtest"/>
        <w:jc w:val="center"/>
      </w:pPr>
      <w:r w:rsidRPr="00216BAE">
        <w:rPr>
          <w:noProof/>
          <w:lang w:eastAsia="hu-HU"/>
        </w:rPr>
        <w:lastRenderedPageBreak/>
        <w:drawing>
          <wp:inline distT="0" distB="0" distL="0" distR="0" wp14:anchorId="7886981F" wp14:editId="5E86CAE1">
            <wp:extent cx="5910943" cy="1626325"/>
            <wp:effectExtent l="0" t="0" r="13970" b="12065"/>
            <wp:docPr id="75" name="Diagram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99709B" w:rsidRPr="00216BAE" w:rsidRDefault="00F662F3" w:rsidP="0099709B">
      <w:pPr>
        <w:pStyle w:val="Kpalrs"/>
      </w:pPr>
      <w:r>
        <w:fldChar w:fldCharType="begin"/>
      </w:r>
      <w:r>
        <w:instrText xml:space="preserve"> SEQ táblázat \* ARABIC </w:instrText>
      </w:r>
      <w:r>
        <w:fldChar w:fldCharType="separate"/>
      </w:r>
      <w:bookmarkStart w:id="188" w:name="_Toc421781380"/>
      <w:r w:rsidR="00B55DA8">
        <w:rPr>
          <w:noProof/>
        </w:rPr>
        <w:t>21</w:t>
      </w:r>
      <w:r>
        <w:rPr>
          <w:noProof/>
        </w:rPr>
        <w:fldChar w:fldCharType="end"/>
      </w:r>
      <w:r w:rsidR="0099709B" w:rsidRPr="00216BAE">
        <w:t>. táblázat Épített lakások szobaszám szerinti megoszlása (%). Forrás: KSH, Tájékoztatói adatbázis.</w:t>
      </w:r>
      <w:bookmarkEnd w:id="188"/>
      <w:r w:rsidR="0099709B" w:rsidRPr="00216BAE">
        <w:t xml:space="preserve"> </w:t>
      </w:r>
    </w:p>
    <w:p w:rsidR="0099709B" w:rsidRPr="00216BAE" w:rsidRDefault="0099709B" w:rsidP="00DA6AA6">
      <w:pPr>
        <w:pStyle w:val="ITSSzovegtest"/>
      </w:pPr>
    </w:p>
    <w:p w:rsidR="0099709B" w:rsidRPr="00216BAE" w:rsidRDefault="0099709B" w:rsidP="00D37EA6">
      <w:pPr>
        <w:pStyle w:val="ITSSzovegtest"/>
      </w:pPr>
      <w:r w:rsidRPr="00216BAE">
        <w:t>Az új lakások tehát komfortosak és átlagosan nagyobb szobaszámúak, így javítják a kerületi lakásportfólió mutatóit. A 2008 utáni időszakban a legtöbb lakás Külső-Erzsébetvárosban épült, 515 db lakás, elsősorban 3 nagyobb projekt keretében, mely</w:t>
      </w:r>
      <w:r w:rsidR="003F7B08">
        <w:t>ek</w:t>
      </w:r>
      <w:r w:rsidRPr="00216BAE">
        <w:t xml:space="preserve"> közül a legnagyobb lakásszámmal a Garay téri projekt rendelkezett, de a Százház </w:t>
      </w:r>
      <w:r w:rsidR="003F7B08" w:rsidRPr="00216BAE">
        <w:t>utc</w:t>
      </w:r>
      <w:r w:rsidR="003F7B08">
        <w:t>ai</w:t>
      </w:r>
      <w:r w:rsidR="003F7B08" w:rsidRPr="00216BAE">
        <w:t xml:space="preserve"> </w:t>
      </w:r>
      <w:r w:rsidRPr="00216BAE">
        <w:t>és a Sajó utcai projektek is 100 db feletti lakásépítést jelentettek. A Belső-Erzsébetvárosban inkább több, közepes méretű projekt valósult meg, egy nagyobb, Holló utcai projekt (126 db lakás) mellett. Középső–Erzsébetvárosban létesült a legkevesebb új lakás, egyértelműen kisebb léptékű fejlesztések ker</w:t>
      </w:r>
      <w:r w:rsidRPr="00216BAE">
        <w:t>e</w:t>
      </w:r>
      <w:r w:rsidRPr="00216BAE">
        <w:t xml:space="preserve">tében.  </w:t>
      </w:r>
    </w:p>
    <w:tbl>
      <w:tblPr>
        <w:tblStyle w:val="ITSTablazat"/>
        <w:tblW w:w="0" w:type="auto"/>
        <w:jc w:val="center"/>
        <w:tblLook w:val="04A0" w:firstRow="1" w:lastRow="0" w:firstColumn="1" w:lastColumn="0" w:noHBand="0" w:noVBand="1"/>
      </w:tblPr>
      <w:tblGrid>
        <w:gridCol w:w="1955"/>
        <w:gridCol w:w="1955"/>
        <w:gridCol w:w="1956"/>
        <w:gridCol w:w="1956"/>
      </w:tblGrid>
      <w:tr w:rsidR="0099709B" w:rsidRPr="00216BAE" w:rsidTr="001A78A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55" w:type="dxa"/>
          </w:tcPr>
          <w:p w:rsidR="0099709B" w:rsidRPr="00216BAE" w:rsidRDefault="0099709B" w:rsidP="0099709B">
            <w:pPr>
              <w:spacing w:before="0" w:after="100" w:afterAutospacing="1"/>
              <w:jc w:val="center"/>
              <w:rPr>
                <w:color w:val="000000"/>
                <w:sz w:val="21"/>
                <w:szCs w:val="21"/>
              </w:rPr>
            </w:pPr>
          </w:p>
        </w:tc>
        <w:tc>
          <w:tcPr>
            <w:tcW w:w="1955" w:type="dxa"/>
            <w:vMerge w:val="restart"/>
          </w:tcPr>
          <w:p w:rsidR="0099709B" w:rsidRPr="00216BAE" w:rsidRDefault="0099709B" w:rsidP="0099709B">
            <w:pPr>
              <w:spacing w:before="0" w:after="100" w:afterAutospacing="1"/>
              <w:jc w:val="center"/>
              <w:cnfStyle w:val="100000000000" w:firstRow="1" w:lastRow="0" w:firstColumn="0" w:lastColumn="0" w:oddVBand="0" w:evenVBand="0" w:oddHBand="0" w:evenHBand="0" w:firstRowFirstColumn="0" w:firstRowLastColumn="0" w:lastRowFirstColumn="0" w:lastRowLastColumn="0"/>
              <w:rPr>
                <w:b/>
                <w:color w:val="000000"/>
                <w:sz w:val="21"/>
                <w:szCs w:val="21"/>
              </w:rPr>
            </w:pPr>
            <w:r w:rsidRPr="00216BAE">
              <w:rPr>
                <w:b/>
                <w:color w:val="000000"/>
                <w:sz w:val="21"/>
                <w:szCs w:val="21"/>
              </w:rPr>
              <w:t>Épített lakások száma összesen (db)</w:t>
            </w:r>
          </w:p>
        </w:tc>
        <w:tc>
          <w:tcPr>
            <w:tcW w:w="3912" w:type="dxa"/>
            <w:gridSpan w:val="2"/>
          </w:tcPr>
          <w:p w:rsidR="0099709B" w:rsidRPr="00216BAE" w:rsidRDefault="0099709B" w:rsidP="0099709B">
            <w:pPr>
              <w:spacing w:before="0" w:after="100" w:afterAutospacing="1"/>
              <w:jc w:val="center"/>
              <w:cnfStyle w:val="100000000000" w:firstRow="1" w:lastRow="0" w:firstColumn="0" w:lastColumn="0" w:oddVBand="0" w:evenVBand="0" w:oddHBand="0" w:evenHBand="0" w:firstRowFirstColumn="0" w:firstRowLastColumn="0" w:lastRowFirstColumn="0" w:lastRowLastColumn="0"/>
              <w:rPr>
                <w:b/>
                <w:color w:val="000000"/>
                <w:sz w:val="21"/>
                <w:szCs w:val="21"/>
              </w:rPr>
            </w:pPr>
            <w:r w:rsidRPr="00216BAE">
              <w:rPr>
                <w:b/>
                <w:color w:val="000000"/>
                <w:sz w:val="21"/>
                <w:szCs w:val="21"/>
              </w:rPr>
              <w:t>Ebből:</w:t>
            </w:r>
          </w:p>
        </w:tc>
      </w:tr>
      <w:tr w:rsidR="0099709B" w:rsidRPr="00216BAE" w:rsidTr="001A78AB">
        <w:trPr>
          <w:jc w:val="center"/>
        </w:trPr>
        <w:tc>
          <w:tcPr>
            <w:cnfStyle w:val="001000000000" w:firstRow="0" w:lastRow="0" w:firstColumn="1" w:lastColumn="0" w:oddVBand="0" w:evenVBand="0" w:oddHBand="0" w:evenHBand="0" w:firstRowFirstColumn="0" w:firstRowLastColumn="0" w:lastRowFirstColumn="0" w:lastRowLastColumn="0"/>
            <w:tcW w:w="1955" w:type="dxa"/>
          </w:tcPr>
          <w:p w:rsidR="0099709B" w:rsidRPr="00216BAE" w:rsidRDefault="0099709B" w:rsidP="0099709B">
            <w:pPr>
              <w:spacing w:before="0" w:after="100" w:afterAutospacing="1"/>
              <w:jc w:val="center"/>
              <w:rPr>
                <w:color w:val="000000"/>
                <w:sz w:val="21"/>
                <w:szCs w:val="21"/>
              </w:rPr>
            </w:pPr>
          </w:p>
        </w:tc>
        <w:tc>
          <w:tcPr>
            <w:tcW w:w="1955" w:type="dxa"/>
            <w:vMerge/>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b/>
                <w:color w:val="000000"/>
                <w:sz w:val="21"/>
                <w:szCs w:val="21"/>
              </w:rPr>
            </w:pPr>
          </w:p>
        </w:tc>
        <w:tc>
          <w:tcPr>
            <w:tcW w:w="1956"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b/>
                <w:color w:val="000000"/>
                <w:sz w:val="21"/>
                <w:szCs w:val="21"/>
              </w:rPr>
            </w:pPr>
            <w:r w:rsidRPr="00216BAE">
              <w:rPr>
                <w:b/>
                <w:color w:val="000000"/>
                <w:sz w:val="21"/>
                <w:szCs w:val="21"/>
              </w:rPr>
              <w:t>új lakóépületben</w:t>
            </w:r>
          </w:p>
        </w:tc>
        <w:tc>
          <w:tcPr>
            <w:tcW w:w="1956"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b/>
                <w:color w:val="000000"/>
                <w:sz w:val="21"/>
                <w:szCs w:val="21"/>
              </w:rPr>
            </w:pPr>
            <w:r w:rsidRPr="00216BAE">
              <w:rPr>
                <w:b/>
                <w:color w:val="000000"/>
                <w:sz w:val="21"/>
                <w:szCs w:val="21"/>
              </w:rPr>
              <w:t>ráépítéssel</w:t>
            </w:r>
          </w:p>
        </w:tc>
      </w:tr>
      <w:tr w:rsidR="0099709B" w:rsidRPr="00216BAE" w:rsidTr="001A78AB">
        <w:trPr>
          <w:jc w:val="center"/>
        </w:trPr>
        <w:tc>
          <w:tcPr>
            <w:cnfStyle w:val="001000000000" w:firstRow="0" w:lastRow="0" w:firstColumn="1" w:lastColumn="0" w:oddVBand="0" w:evenVBand="0" w:oddHBand="0" w:evenHBand="0" w:firstRowFirstColumn="0" w:firstRowLastColumn="0" w:lastRowFirstColumn="0" w:lastRowLastColumn="0"/>
            <w:tcW w:w="1955" w:type="dxa"/>
          </w:tcPr>
          <w:p w:rsidR="0099709B" w:rsidRPr="00216BAE" w:rsidRDefault="0099709B" w:rsidP="0099709B">
            <w:pPr>
              <w:spacing w:before="0" w:after="100" w:afterAutospacing="1"/>
              <w:rPr>
                <w:color w:val="000000"/>
                <w:sz w:val="21"/>
                <w:szCs w:val="21"/>
              </w:rPr>
            </w:pPr>
            <w:r w:rsidRPr="00216BAE">
              <w:rPr>
                <w:color w:val="000000"/>
                <w:sz w:val="21"/>
                <w:szCs w:val="21"/>
              </w:rPr>
              <w:t>Belső-Erzsébetváros</w:t>
            </w:r>
          </w:p>
        </w:tc>
        <w:tc>
          <w:tcPr>
            <w:tcW w:w="1955"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color w:val="000000"/>
                <w:sz w:val="21"/>
                <w:szCs w:val="21"/>
              </w:rPr>
            </w:pPr>
            <w:r w:rsidRPr="00216BAE">
              <w:rPr>
                <w:color w:val="000000"/>
                <w:sz w:val="21"/>
                <w:szCs w:val="21"/>
              </w:rPr>
              <w:t>347</w:t>
            </w:r>
          </w:p>
        </w:tc>
        <w:tc>
          <w:tcPr>
            <w:tcW w:w="1956"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color w:val="000000"/>
                <w:sz w:val="21"/>
                <w:szCs w:val="21"/>
              </w:rPr>
            </w:pPr>
            <w:r w:rsidRPr="00216BAE">
              <w:rPr>
                <w:color w:val="000000"/>
                <w:sz w:val="21"/>
                <w:szCs w:val="21"/>
              </w:rPr>
              <w:t>261</w:t>
            </w:r>
          </w:p>
        </w:tc>
        <w:tc>
          <w:tcPr>
            <w:tcW w:w="1956"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color w:val="000000"/>
                <w:sz w:val="21"/>
                <w:szCs w:val="21"/>
              </w:rPr>
            </w:pPr>
            <w:r w:rsidRPr="00216BAE">
              <w:rPr>
                <w:color w:val="000000"/>
                <w:sz w:val="21"/>
                <w:szCs w:val="21"/>
              </w:rPr>
              <w:t>86</w:t>
            </w:r>
          </w:p>
        </w:tc>
      </w:tr>
      <w:tr w:rsidR="0099709B" w:rsidRPr="00216BAE" w:rsidTr="001A78AB">
        <w:trPr>
          <w:jc w:val="center"/>
        </w:trPr>
        <w:tc>
          <w:tcPr>
            <w:cnfStyle w:val="001000000000" w:firstRow="0" w:lastRow="0" w:firstColumn="1" w:lastColumn="0" w:oddVBand="0" w:evenVBand="0" w:oddHBand="0" w:evenHBand="0" w:firstRowFirstColumn="0" w:firstRowLastColumn="0" w:lastRowFirstColumn="0" w:lastRowLastColumn="0"/>
            <w:tcW w:w="1955" w:type="dxa"/>
          </w:tcPr>
          <w:p w:rsidR="0099709B" w:rsidRPr="00216BAE" w:rsidRDefault="0099709B" w:rsidP="0099709B">
            <w:pPr>
              <w:spacing w:before="0" w:after="100" w:afterAutospacing="1"/>
              <w:rPr>
                <w:color w:val="000000"/>
                <w:sz w:val="21"/>
                <w:szCs w:val="21"/>
              </w:rPr>
            </w:pPr>
            <w:r w:rsidRPr="00216BAE">
              <w:rPr>
                <w:color w:val="000000"/>
                <w:sz w:val="21"/>
                <w:szCs w:val="21"/>
              </w:rPr>
              <w:t>Középső-Erzsébetváros</w:t>
            </w:r>
          </w:p>
        </w:tc>
        <w:tc>
          <w:tcPr>
            <w:tcW w:w="1955"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color w:val="000000"/>
                <w:sz w:val="21"/>
                <w:szCs w:val="21"/>
              </w:rPr>
            </w:pPr>
            <w:r w:rsidRPr="00216BAE">
              <w:rPr>
                <w:color w:val="000000"/>
                <w:sz w:val="21"/>
                <w:szCs w:val="21"/>
              </w:rPr>
              <w:t>242</w:t>
            </w:r>
          </w:p>
        </w:tc>
        <w:tc>
          <w:tcPr>
            <w:tcW w:w="1956"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color w:val="000000"/>
                <w:sz w:val="21"/>
                <w:szCs w:val="21"/>
              </w:rPr>
            </w:pPr>
            <w:r w:rsidRPr="00216BAE">
              <w:rPr>
                <w:color w:val="000000"/>
                <w:sz w:val="21"/>
                <w:szCs w:val="21"/>
              </w:rPr>
              <w:t>187</w:t>
            </w:r>
          </w:p>
        </w:tc>
        <w:tc>
          <w:tcPr>
            <w:tcW w:w="1956"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color w:val="000000"/>
                <w:sz w:val="21"/>
                <w:szCs w:val="21"/>
              </w:rPr>
            </w:pPr>
            <w:r w:rsidRPr="00216BAE">
              <w:rPr>
                <w:color w:val="000000"/>
                <w:sz w:val="21"/>
                <w:szCs w:val="21"/>
              </w:rPr>
              <w:t>32</w:t>
            </w:r>
          </w:p>
        </w:tc>
      </w:tr>
      <w:tr w:rsidR="0099709B" w:rsidRPr="00216BAE" w:rsidTr="001A78AB">
        <w:trPr>
          <w:jc w:val="center"/>
        </w:trPr>
        <w:tc>
          <w:tcPr>
            <w:cnfStyle w:val="001000000000" w:firstRow="0" w:lastRow="0" w:firstColumn="1" w:lastColumn="0" w:oddVBand="0" w:evenVBand="0" w:oddHBand="0" w:evenHBand="0" w:firstRowFirstColumn="0" w:firstRowLastColumn="0" w:lastRowFirstColumn="0" w:lastRowLastColumn="0"/>
            <w:tcW w:w="1955" w:type="dxa"/>
          </w:tcPr>
          <w:p w:rsidR="0099709B" w:rsidRPr="00216BAE" w:rsidRDefault="0099709B" w:rsidP="0099709B">
            <w:pPr>
              <w:spacing w:before="0" w:after="100" w:afterAutospacing="1"/>
              <w:rPr>
                <w:color w:val="000000"/>
                <w:sz w:val="21"/>
                <w:szCs w:val="21"/>
              </w:rPr>
            </w:pPr>
            <w:r w:rsidRPr="00216BAE">
              <w:rPr>
                <w:color w:val="000000"/>
                <w:sz w:val="21"/>
                <w:szCs w:val="21"/>
              </w:rPr>
              <w:t>Külső-Erzsébetváros</w:t>
            </w:r>
          </w:p>
        </w:tc>
        <w:tc>
          <w:tcPr>
            <w:tcW w:w="1955"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color w:val="000000"/>
                <w:sz w:val="21"/>
                <w:szCs w:val="21"/>
              </w:rPr>
            </w:pPr>
            <w:r w:rsidRPr="00216BAE">
              <w:rPr>
                <w:color w:val="000000"/>
                <w:sz w:val="21"/>
                <w:szCs w:val="21"/>
              </w:rPr>
              <w:t>515</w:t>
            </w:r>
          </w:p>
        </w:tc>
        <w:tc>
          <w:tcPr>
            <w:tcW w:w="1956"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color w:val="000000"/>
                <w:sz w:val="21"/>
                <w:szCs w:val="21"/>
              </w:rPr>
            </w:pPr>
            <w:r w:rsidRPr="00216BAE">
              <w:rPr>
                <w:color w:val="000000"/>
                <w:sz w:val="21"/>
                <w:szCs w:val="21"/>
              </w:rPr>
              <w:t>493</w:t>
            </w:r>
          </w:p>
        </w:tc>
        <w:tc>
          <w:tcPr>
            <w:tcW w:w="1956" w:type="dxa"/>
          </w:tcPr>
          <w:p w:rsidR="0099709B" w:rsidRPr="00216BAE" w:rsidRDefault="0099709B" w:rsidP="0099709B">
            <w:pPr>
              <w:spacing w:before="0" w:after="100" w:afterAutospacing="1"/>
              <w:jc w:val="center"/>
              <w:cnfStyle w:val="000000000000" w:firstRow="0" w:lastRow="0" w:firstColumn="0" w:lastColumn="0" w:oddVBand="0" w:evenVBand="0" w:oddHBand="0" w:evenHBand="0" w:firstRowFirstColumn="0" w:firstRowLastColumn="0" w:lastRowFirstColumn="0" w:lastRowLastColumn="0"/>
              <w:rPr>
                <w:color w:val="000000"/>
                <w:sz w:val="21"/>
                <w:szCs w:val="21"/>
              </w:rPr>
            </w:pPr>
            <w:r w:rsidRPr="00216BAE">
              <w:rPr>
                <w:color w:val="000000"/>
                <w:sz w:val="21"/>
                <w:szCs w:val="21"/>
              </w:rPr>
              <w:t>22</w:t>
            </w:r>
          </w:p>
        </w:tc>
      </w:tr>
      <w:tr w:rsidR="0099709B" w:rsidRPr="00216BAE" w:rsidTr="001A78AB">
        <w:trPr>
          <w:jc w:val="center"/>
        </w:trPr>
        <w:tc>
          <w:tcPr>
            <w:cnfStyle w:val="001000000000" w:firstRow="0" w:lastRow="0" w:firstColumn="1" w:lastColumn="0" w:oddVBand="0" w:evenVBand="0" w:oddHBand="0" w:evenHBand="0" w:firstRowFirstColumn="0" w:firstRowLastColumn="0" w:lastRowFirstColumn="0" w:lastRowLastColumn="0"/>
            <w:tcW w:w="1955" w:type="dxa"/>
          </w:tcPr>
          <w:p w:rsidR="0099709B" w:rsidRPr="00216BAE" w:rsidRDefault="0099709B" w:rsidP="0099709B">
            <w:pPr>
              <w:spacing w:after="100" w:afterAutospacing="1"/>
              <w:rPr>
                <w:i/>
                <w:color w:val="000000"/>
                <w:sz w:val="21"/>
                <w:szCs w:val="21"/>
              </w:rPr>
            </w:pPr>
            <w:r w:rsidRPr="00216BAE">
              <w:rPr>
                <w:i/>
                <w:color w:val="000000"/>
                <w:sz w:val="21"/>
                <w:szCs w:val="21"/>
              </w:rPr>
              <w:t>Összesen</w:t>
            </w:r>
          </w:p>
        </w:tc>
        <w:tc>
          <w:tcPr>
            <w:tcW w:w="1955" w:type="dxa"/>
          </w:tcPr>
          <w:p w:rsidR="0099709B" w:rsidRPr="00216BAE" w:rsidRDefault="0099709B" w:rsidP="0099709B">
            <w:pPr>
              <w:spacing w:after="100" w:afterAutospacing="1"/>
              <w:jc w:val="center"/>
              <w:cnfStyle w:val="000000000000" w:firstRow="0" w:lastRow="0" w:firstColumn="0" w:lastColumn="0" w:oddVBand="0" w:evenVBand="0" w:oddHBand="0" w:evenHBand="0" w:firstRowFirstColumn="0" w:firstRowLastColumn="0" w:lastRowFirstColumn="0" w:lastRowLastColumn="0"/>
              <w:rPr>
                <w:i/>
                <w:color w:val="000000"/>
                <w:sz w:val="21"/>
                <w:szCs w:val="21"/>
              </w:rPr>
            </w:pPr>
            <w:r w:rsidRPr="00216BAE">
              <w:rPr>
                <w:i/>
                <w:color w:val="000000"/>
                <w:sz w:val="21"/>
                <w:szCs w:val="21"/>
              </w:rPr>
              <w:t>1104</w:t>
            </w:r>
          </w:p>
        </w:tc>
        <w:tc>
          <w:tcPr>
            <w:tcW w:w="1956" w:type="dxa"/>
          </w:tcPr>
          <w:p w:rsidR="0099709B" w:rsidRPr="00216BAE" w:rsidRDefault="0099709B" w:rsidP="0099709B">
            <w:pPr>
              <w:spacing w:after="100" w:afterAutospacing="1"/>
              <w:jc w:val="center"/>
              <w:cnfStyle w:val="000000000000" w:firstRow="0" w:lastRow="0" w:firstColumn="0" w:lastColumn="0" w:oddVBand="0" w:evenVBand="0" w:oddHBand="0" w:evenHBand="0" w:firstRowFirstColumn="0" w:firstRowLastColumn="0" w:lastRowFirstColumn="0" w:lastRowLastColumn="0"/>
              <w:rPr>
                <w:i/>
                <w:color w:val="000000"/>
                <w:sz w:val="21"/>
                <w:szCs w:val="21"/>
              </w:rPr>
            </w:pPr>
            <w:r w:rsidRPr="00216BAE">
              <w:rPr>
                <w:i/>
                <w:color w:val="000000"/>
                <w:sz w:val="21"/>
                <w:szCs w:val="21"/>
              </w:rPr>
              <w:t>941</w:t>
            </w:r>
          </w:p>
        </w:tc>
        <w:tc>
          <w:tcPr>
            <w:tcW w:w="1956" w:type="dxa"/>
          </w:tcPr>
          <w:p w:rsidR="0099709B" w:rsidRPr="00216BAE" w:rsidRDefault="0099709B" w:rsidP="0099709B">
            <w:pPr>
              <w:spacing w:after="100" w:afterAutospacing="1"/>
              <w:jc w:val="center"/>
              <w:cnfStyle w:val="000000000000" w:firstRow="0" w:lastRow="0" w:firstColumn="0" w:lastColumn="0" w:oddVBand="0" w:evenVBand="0" w:oddHBand="0" w:evenHBand="0" w:firstRowFirstColumn="0" w:firstRowLastColumn="0" w:lastRowFirstColumn="0" w:lastRowLastColumn="0"/>
              <w:rPr>
                <w:i/>
                <w:color w:val="000000"/>
                <w:sz w:val="21"/>
                <w:szCs w:val="21"/>
              </w:rPr>
            </w:pPr>
            <w:r w:rsidRPr="00216BAE">
              <w:rPr>
                <w:i/>
                <w:color w:val="000000"/>
                <w:sz w:val="21"/>
                <w:szCs w:val="21"/>
              </w:rPr>
              <w:t>140</w:t>
            </w:r>
          </w:p>
        </w:tc>
      </w:tr>
    </w:tbl>
    <w:p w:rsidR="0099709B" w:rsidRPr="00216BAE" w:rsidRDefault="00F662F3" w:rsidP="0099709B">
      <w:pPr>
        <w:pStyle w:val="Kpalrs"/>
      </w:pPr>
      <w:r>
        <w:fldChar w:fldCharType="begin"/>
      </w:r>
      <w:r>
        <w:instrText xml:space="preserve"> SEQ táblázat \* ARABIC </w:instrText>
      </w:r>
      <w:r>
        <w:fldChar w:fldCharType="separate"/>
      </w:r>
      <w:bookmarkStart w:id="189" w:name="_Toc421781381"/>
      <w:r w:rsidR="00B55DA8">
        <w:rPr>
          <w:noProof/>
        </w:rPr>
        <w:t>22</w:t>
      </w:r>
      <w:r>
        <w:rPr>
          <w:noProof/>
        </w:rPr>
        <w:fldChar w:fldCharType="end"/>
      </w:r>
      <w:r w:rsidR="0099709B" w:rsidRPr="00216BAE">
        <w:t>. táblázat  2008-2014 között épült lakások száma Erzsébetvárosban (db). Forrás: önkormányzati adatszolgáltatás</w:t>
      </w:r>
      <w:bookmarkEnd w:id="189"/>
    </w:p>
    <w:p w:rsidR="0099709B" w:rsidRPr="00216BAE" w:rsidRDefault="0099709B" w:rsidP="00DA6AA6">
      <w:pPr>
        <w:pStyle w:val="ITSSzovegtest"/>
      </w:pPr>
    </w:p>
    <w:p w:rsidR="0099709B" w:rsidRPr="00216BAE" w:rsidRDefault="0099709B" w:rsidP="00D37EA6">
      <w:pPr>
        <w:pStyle w:val="ITSSzovegtest"/>
      </w:pPr>
      <w:r w:rsidRPr="00216BAE">
        <w:t>A lakáspiac megmozdulásával várhatóan tovább folytatódik a lakások építése, pillanatnyilag 6-8 lakóprojekt áll engedélyezés, építés vagy értékesítés alatt. Pozitív fejlemény az is, hogy a válság hatására megrekedt, csődbe ment fejlesztések esetében is megjelent a fejlesztői érdeklődés (összesen 9 újfejlesztés és 3 tetőr</w:t>
      </w:r>
      <w:r w:rsidRPr="00216BAE">
        <w:t>á</w:t>
      </w:r>
      <w:r w:rsidRPr="00216BAE">
        <w:t>építés projekt éledt újjá 2015 tavaszáig), elsősorban a Középső-Erzsébetvárosban indultak meg a fejleszt</w:t>
      </w:r>
      <w:r w:rsidRPr="00216BAE">
        <w:t>é</w:t>
      </w:r>
      <w:r w:rsidRPr="00216BAE">
        <w:t>sek, lakó- és szállodai funkció céllal, de Külső-Erzsébetvárost is érinti pár projekt. Hasonló folyamatok je</w:t>
      </w:r>
      <w:r w:rsidRPr="00216BAE">
        <w:t>l</w:t>
      </w:r>
      <w:r w:rsidRPr="00216BAE">
        <w:t>lemzőek az üres telkek esetében is, melyek túlnyomó részt magántulajdonban vannak. Két telken építési engedély kiadása van folyamatban, három iránt pedig már jeleztek érdeklődést. Ugyanakkor még mindig nagymértékben jellemző a foghíjtelkek átmeneti funkciójú hasznosítása, főként parkolás</w:t>
      </w:r>
      <w:r w:rsidR="001C2FED">
        <w:t>ra</w:t>
      </w:r>
      <w:r w:rsidRPr="00216BAE">
        <w:t>, vagy romkoc</w:t>
      </w:r>
      <w:r w:rsidRPr="00216BAE">
        <w:t>s</w:t>
      </w:r>
      <w:r w:rsidRPr="00216BAE">
        <w:t>ma</w:t>
      </w:r>
      <w:r w:rsidR="001C2FED">
        <w:t xml:space="preserve"> létesítésére</w:t>
      </w:r>
      <w:r w:rsidRPr="00216BAE">
        <w:t xml:space="preserve">, illetve az utóbbiak jellemző helyszínei még az eredetileg lakófunkciójú, kiürített, de később műemléki védettséget kapó épületek a Belső-Erzsébetvárosban. Ezek az épületek leromlott állapotúak és a </w:t>
      </w:r>
      <w:r w:rsidR="001C2FED" w:rsidRPr="00216BAE">
        <w:t>fejlesztés</w:t>
      </w:r>
      <w:r w:rsidR="001C2FED">
        <w:t>i</w:t>
      </w:r>
      <w:r w:rsidR="001C2FED" w:rsidRPr="00216BAE">
        <w:t xml:space="preserve"> </w:t>
      </w:r>
      <w:r w:rsidRPr="00216BAE">
        <w:t xml:space="preserve">irányuk egyelőre még nem látszik. </w:t>
      </w:r>
    </w:p>
    <w:p w:rsidR="0099709B" w:rsidRPr="00216BAE" w:rsidRDefault="0099709B" w:rsidP="00D37EA6">
      <w:pPr>
        <w:pStyle w:val="ITSSzovegtest"/>
      </w:pPr>
      <w:r w:rsidRPr="00216BAE">
        <w:t>A jövőbeni fejlesztéseket tekintve elmondható, hogy mivel a kerület teljes területén kevés a felhasználható építési telek, ezért a lakásépítésben a meglévő lakásállomány minőségi átalakítása és a bővítések (emele</w:t>
      </w:r>
      <w:r w:rsidRPr="00216BAE">
        <w:t>t</w:t>
      </w:r>
      <w:r w:rsidRPr="00216BAE">
        <w:t>ráépítések, tetőtér-beépítések) innovatív útjainak felkutatása szükséges.</w:t>
      </w:r>
    </w:p>
    <w:p w:rsidR="0099709B" w:rsidRPr="00216BAE" w:rsidRDefault="0099709B" w:rsidP="0099709B">
      <w:pPr>
        <w:rPr>
          <w:rFonts w:ascii="Times New Roman" w:hAnsi="Times New Roman"/>
        </w:rPr>
      </w:pPr>
    </w:p>
    <w:tbl>
      <w:tblPr>
        <w:tblStyle w:val="ITSTablazat"/>
        <w:tblW w:w="9639" w:type="dxa"/>
        <w:tblLayout w:type="fixed"/>
        <w:tblLook w:val="01E0" w:firstRow="1" w:lastRow="1" w:firstColumn="1" w:lastColumn="1" w:noHBand="0" w:noVBand="0"/>
      </w:tblPr>
      <w:tblGrid>
        <w:gridCol w:w="4678"/>
        <w:gridCol w:w="4961"/>
      </w:tblGrid>
      <w:tr w:rsidR="0099709B" w:rsidRPr="00216BAE" w:rsidTr="0099709B">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9639" w:type="dxa"/>
            <w:gridSpan w:val="2"/>
          </w:tcPr>
          <w:p w:rsidR="0099709B" w:rsidRPr="00216BAE" w:rsidRDefault="0099709B" w:rsidP="0099709B">
            <w:pPr>
              <w:pStyle w:val="Tablazatswot"/>
              <w:ind w:left="0"/>
            </w:pPr>
            <w:r w:rsidRPr="00216BAE">
              <w:t>SWOT</w:t>
            </w:r>
            <w:r w:rsidRPr="00216BAE">
              <w:tab/>
            </w:r>
            <w:r w:rsidR="009A3DA0">
              <w:t>Gazdaság</w:t>
            </w:r>
          </w:p>
        </w:tc>
      </w:tr>
      <w:tr w:rsidR="0099709B" w:rsidRPr="00216BAE" w:rsidTr="0099709B">
        <w:trPr>
          <w:trHeight w:val="100"/>
        </w:trPr>
        <w:tc>
          <w:tcPr>
            <w:cnfStyle w:val="001000000000" w:firstRow="0" w:lastRow="0" w:firstColumn="1" w:lastColumn="0" w:oddVBand="0" w:evenVBand="0" w:oddHBand="0" w:evenHBand="0" w:firstRowFirstColumn="0" w:firstRowLastColumn="0" w:lastRowFirstColumn="0" w:lastRowLastColumn="0"/>
            <w:tcW w:w="4678" w:type="dxa"/>
          </w:tcPr>
          <w:p w:rsidR="0099709B" w:rsidRPr="00216BAE" w:rsidRDefault="0099709B" w:rsidP="0099709B">
            <w:pPr>
              <w:pStyle w:val="pici"/>
            </w:pPr>
          </w:p>
        </w:tc>
        <w:tc>
          <w:tcPr>
            <w:cnfStyle w:val="000100000000" w:firstRow="0" w:lastRow="0" w:firstColumn="0" w:lastColumn="1" w:oddVBand="0" w:evenVBand="0" w:oddHBand="0" w:evenHBand="0" w:firstRowFirstColumn="0" w:firstRowLastColumn="0" w:lastRowFirstColumn="0" w:lastRowLastColumn="0"/>
            <w:tcW w:w="4961" w:type="dxa"/>
          </w:tcPr>
          <w:p w:rsidR="0099709B" w:rsidRPr="00216BAE" w:rsidRDefault="0099709B" w:rsidP="0099709B">
            <w:pPr>
              <w:pStyle w:val="pici"/>
            </w:pPr>
          </w:p>
        </w:tc>
      </w:tr>
      <w:tr w:rsidR="0099709B" w:rsidRPr="00216BAE" w:rsidTr="0099709B">
        <w:trPr>
          <w:trHeight w:val="296"/>
        </w:trPr>
        <w:tc>
          <w:tcPr>
            <w:cnfStyle w:val="001000000000" w:firstRow="0" w:lastRow="0" w:firstColumn="1" w:lastColumn="0" w:oddVBand="0" w:evenVBand="0" w:oddHBand="0" w:evenHBand="0" w:firstRowFirstColumn="0" w:firstRowLastColumn="0" w:lastRowFirstColumn="0" w:lastRowLastColumn="0"/>
            <w:tcW w:w="4678" w:type="dxa"/>
          </w:tcPr>
          <w:p w:rsidR="0099709B" w:rsidRPr="00216BAE" w:rsidRDefault="0099709B" w:rsidP="0099709B">
            <w:pPr>
              <w:pStyle w:val="ITSTablazatFejlec"/>
            </w:pPr>
            <w:r w:rsidRPr="00216BAE">
              <w:t>ERŐSSÉGEK</w:t>
            </w:r>
          </w:p>
        </w:tc>
        <w:tc>
          <w:tcPr>
            <w:cnfStyle w:val="000100000000" w:firstRow="0" w:lastRow="0" w:firstColumn="0" w:lastColumn="1" w:oddVBand="0" w:evenVBand="0" w:oddHBand="0" w:evenHBand="0" w:firstRowFirstColumn="0" w:firstRowLastColumn="0" w:lastRowFirstColumn="0" w:lastRowLastColumn="0"/>
            <w:tcW w:w="4961" w:type="dxa"/>
          </w:tcPr>
          <w:p w:rsidR="0099709B" w:rsidRPr="00216BAE" w:rsidRDefault="0099709B" w:rsidP="0099709B">
            <w:pPr>
              <w:pStyle w:val="ITSTablazatFejlec"/>
            </w:pPr>
            <w:r w:rsidRPr="00216BAE">
              <w:t>GYENGESÉGEK</w:t>
            </w:r>
          </w:p>
        </w:tc>
      </w:tr>
      <w:tr w:rsidR="0099709B" w:rsidRPr="00216BAE" w:rsidTr="0099709B">
        <w:trPr>
          <w:trHeight w:val="294"/>
        </w:trPr>
        <w:tc>
          <w:tcPr>
            <w:cnfStyle w:val="001000000000" w:firstRow="0" w:lastRow="0" w:firstColumn="1" w:lastColumn="0" w:oddVBand="0" w:evenVBand="0" w:oddHBand="0" w:evenHBand="0" w:firstRowFirstColumn="0" w:firstRowLastColumn="0" w:lastRowFirstColumn="0" w:lastRowLastColumn="0"/>
            <w:tcW w:w="4678" w:type="dxa"/>
          </w:tcPr>
          <w:p w:rsidR="0099709B" w:rsidRPr="009319D3" w:rsidRDefault="0099709B" w:rsidP="0099709B">
            <w:pPr>
              <w:pStyle w:val="ITSTablazat8Szoveg"/>
              <w:numPr>
                <w:ilvl w:val="0"/>
                <w:numId w:val="36"/>
              </w:numPr>
              <w:ind w:right="283"/>
              <w:jc w:val="both"/>
            </w:pPr>
            <w:r w:rsidRPr="009319D3">
              <w:t>Erzsébetváros a fővárosi közigazgatási központ része</w:t>
            </w:r>
          </w:p>
          <w:p w:rsidR="0099709B" w:rsidRPr="009319D3" w:rsidRDefault="0099709B" w:rsidP="0099709B">
            <w:pPr>
              <w:pStyle w:val="ITSTablazat8Szoveg"/>
              <w:numPr>
                <w:ilvl w:val="0"/>
                <w:numId w:val="36"/>
              </w:numPr>
              <w:ind w:right="283"/>
              <w:jc w:val="both"/>
            </w:pPr>
            <w:r w:rsidRPr="009319D3">
              <w:t>A belső városközponti területeken változatos funkciók, kim</w:t>
            </w:r>
            <w:r w:rsidRPr="009319D3">
              <w:t>a</w:t>
            </w:r>
            <w:r w:rsidRPr="009319D3">
              <w:t xml:space="preserve">gasló közigazgatási és üzleti szolgáltatási színvonal </w:t>
            </w:r>
          </w:p>
          <w:p w:rsidR="0099709B" w:rsidRPr="00216BAE" w:rsidRDefault="0099709B" w:rsidP="0099709B">
            <w:pPr>
              <w:pStyle w:val="ITSTablazat8Szoveg"/>
              <w:numPr>
                <w:ilvl w:val="0"/>
                <w:numId w:val="36"/>
              </w:numPr>
              <w:ind w:right="283"/>
              <w:jc w:val="both"/>
            </w:pPr>
            <w:r w:rsidRPr="009319D3">
              <w:t>Erősödő tercier szektor: turizmus, szálláshelyek, vendéglátás</w:t>
            </w:r>
          </w:p>
          <w:p w:rsidR="0099709B" w:rsidRPr="00CC3F47" w:rsidRDefault="0099709B" w:rsidP="0099709B">
            <w:pPr>
              <w:pStyle w:val="ITSTablazat8Szoveg"/>
              <w:numPr>
                <w:ilvl w:val="0"/>
                <w:numId w:val="36"/>
              </w:numPr>
              <w:ind w:right="283"/>
              <w:jc w:val="both"/>
            </w:pPr>
            <w:r w:rsidRPr="00CC3F47">
              <w:t>Válság múlásával beruházói kedv növekedése, javuló ingatla</w:t>
            </w:r>
            <w:r w:rsidRPr="00CC3F47">
              <w:t>n</w:t>
            </w:r>
            <w:r w:rsidRPr="00CC3F47">
              <w:t>piaci pozíció a lakásbérleti piacon</w:t>
            </w:r>
          </w:p>
          <w:p w:rsidR="0099709B" w:rsidRPr="00CC3F47" w:rsidRDefault="0099709B" w:rsidP="0099709B">
            <w:pPr>
              <w:pStyle w:val="ITSTablazat8Szoveg"/>
              <w:numPr>
                <w:ilvl w:val="0"/>
                <w:numId w:val="36"/>
              </w:numPr>
              <w:ind w:right="283"/>
              <w:jc w:val="both"/>
            </w:pPr>
            <w:r w:rsidRPr="00CC3F47">
              <w:t>Magasan képzett, fiatal népesség növekvő jelenléte a helyi munkaerő- és fogyasztási piacon</w:t>
            </w:r>
          </w:p>
          <w:p w:rsidR="0099709B" w:rsidRPr="00CC3F47" w:rsidRDefault="0099709B" w:rsidP="0099709B">
            <w:pPr>
              <w:pStyle w:val="ITSTablazat8Szoveg"/>
              <w:numPr>
                <w:ilvl w:val="0"/>
                <w:numId w:val="36"/>
              </w:numPr>
              <w:ind w:right="283"/>
              <w:jc w:val="both"/>
            </w:pPr>
            <w:r w:rsidRPr="00CC3F47">
              <w:t>A Zsidónegyed és a romkocsmák nemzetközi szintű turisztikai desztináció</w:t>
            </w:r>
          </w:p>
          <w:p w:rsidR="0099709B" w:rsidRPr="00CC3F47" w:rsidRDefault="0099709B" w:rsidP="0099709B">
            <w:pPr>
              <w:pStyle w:val="ITSTablazat8Szoveg"/>
              <w:numPr>
                <w:ilvl w:val="0"/>
                <w:numId w:val="36"/>
              </w:numPr>
              <w:ind w:right="283"/>
              <w:jc w:val="both"/>
            </w:pPr>
            <w:r w:rsidRPr="00CC3F47">
              <w:t xml:space="preserve">A turizmusra </w:t>
            </w:r>
            <w:r w:rsidR="00581E7C">
              <w:t xml:space="preserve">és kultúrára </w:t>
            </w:r>
            <w:r w:rsidRPr="00CC3F47">
              <w:t>épülő kulturális gazdaság erősödése</w:t>
            </w:r>
          </w:p>
          <w:p w:rsidR="0099709B" w:rsidRPr="00216BAE" w:rsidRDefault="0099709B" w:rsidP="0099709B">
            <w:pPr>
              <w:pStyle w:val="ITSTablazat8Szoveg"/>
              <w:numPr>
                <w:ilvl w:val="0"/>
                <w:numId w:val="36"/>
              </w:numPr>
              <w:ind w:right="283"/>
              <w:jc w:val="both"/>
            </w:pPr>
            <w:r w:rsidRPr="00CC3F47">
              <w:t>Vállalkozások innovációs készsége növekszik</w:t>
            </w:r>
          </w:p>
        </w:tc>
        <w:tc>
          <w:tcPr>
            <w:cnfStyle w:val="000100000000" w:firstRow="0" w:lastRow="0" w:firstColumn="0" w:lastColumn="1" w:oddVBand="0" w:evenVBand="0" w:oddHBand="0" w:evenHBand="0" w:firstRowFirstColumn="0" w:firstRowLastColumn="0" w:lastRowFirstColumn="0" w:lastRowLastColumn="0"/>
            <w:tcW w:w="4961" w:type="dxa"/>
          </w:tcPr>
          <w:p w:rsidR="0099709B" w:rsidRPr="009A3DA0" w:rsidRDefault="0099709B" w:rsidP="0099709B">
            <w:pPr>
              <w:pStyle w:val="ITSTablazat8Szoveg"/>
              <w:numPr>
                <w:ilvl w:val="0"/>
                <w:numId w:val="36"/>
              </w:numPr>
              <w:ind w:right="283"/>
              <w:jc w:val="both"/>
            </w:pPr>
            <w:r w:rsidRPr="009319D3">
              <w:t>Beépíthető területek hiánya, ingatlanfejlesztési lehetőségek korl</w:t>
            </w:r>
            <w:r w:rsidRPr="009319D3">
              <w:t>á</w:t>
            </w:r>
            <w:r w:rsidRPr="009319D3">
              <w:t>tozottak;</w:t>
            </w:r>
          </w:p>
          <w:p w:rsidR="0099709B" w:rsidRPr="009A3DA0" w:rsidRDefault="0099709B" w:rsidP="0099709B">
            <w:pPr>
              <w:pStyle w:val="ITSTablazat8Szoveg"/>
              <w:numPr>
                <w:ilvl w:val="0"/>
                <w:numId w:val="36"/>
              </w:numPr>
              <w:ind w:right="283"/>
              <w:jc w:val="both"/>
            </w:pPr>
            <w:r w:rsidRPr="009A3DA0">
              <w:t xml:space="preserve">Korlátozott új lakásépítési lehetőségek </w:t>
            </w:r>
          </w:p>
          <w:p w:rsidR="0099709B" w:rsidRPr="009A3DA0" w:rsidRDefault="0099709B" w:rsidP="0099709B">
            <w:pPr>
              <w:pStyle w:val="ITSTablazat8Szoveg"/>
              <w:numPr>
                <w:ilvl w:val="0"/>
                <w:numId w:val="36"/>
              </w:numPr>
              <w:ind w:right="283"/>
              <w:jc w:val="both"/>
            </w:pPr>
            <w:r w:rsidRPr="009A3DA0">
              <w:t>A forgalmas turisztikai helyeken lakó</w:t>
            </w:r>
            <w:r w:rsidRPr="00216BAE">
              <w:t>-</w:t>
            </w:r>
            <w:r w:rsidRPr="009A3DA0">
              <w:t xml:space="preserve"> és turisztikai funkciók konfli</w:t>
            </w:r>
            <w:r w:rsidRPr="009A3DA0">
              <w:t>k</w:t>
            </w:r>
            <w:r w:rsidRPr="009A3DA0">
              <w:t>tusa;</w:t>
            </w:r>
          </w:p>
          <w:p w:rsidR="0099709B" w:rsidRPr="009A3DA0" w:rsidRDefault="0099709B" w:rsidP="0099709B">
            <w:pPr>
              <w:pStyle w:val="ITSTablazat8Szoveg"/>
              <w:numPr>
                <w:ilvl w:val="0"/>
                <w:numId w:val="36"/>
              </w:numPr>
              <w:ind w:right="283"/>
              <w:jc w:val="both"/>
            </w:pPr>
            <w:r w:rsidRPr="009A3DA0">
              <w:t>Fejlődő ágazatok egyenlőtlen területi eloszlása</w:t>
            </w:r>
          </w:p>
          <w:p w:rsidR="0099709B" w:rsidRPr="009319D3" w:rsidRDefault="0099709B" w:rsidP="0099709B">
            <w:pPr>
              <w:pStyle w:val="ITSTablazat8Szoveg"/>
              <w:numPr>
                <w:ilvl w:val="0"/>
                <w:numId w:val="36"/>
              </w:numPr>
              <w:ind w:right="283"/>
              <w:jc w:val="both"/>
            </w:pPr>
            <w:r w:rsidRPr="009A3DA0">
              <w:t>Nagy utak mentén, egyes városrészekben kereskedelmi funkciók hanyatlása</w:t>
            </w:r>
          </w:p>
          <w:p w:rsidR="0099709B" w:rsidRPr="001524C5" w:rsidRDefault="0099709B" w:rsidP="0099709B">
            <w:pPr>
              <w:pStyle w:val="ITSTablazat8Szoveg"/>
              <w:numPr>
                <w:ilvl w:val="0"/>
                <w:numId w:val="36"/>
              </w:numPr>
              <w:ind w:right="283"/>
              <w:jc w:val="both"/>
            </w:pPr>
            <w:r w:rsidRPr="009319D3">
              <w:t>Földszinti üzlethelyiségek gyakran nem követték a kereskedelmi szerkezetváltás szükségleteit</w:t>
            </w:r>
          </w:p>
          <w:p w:rsidR="0099709B" w:rsidRPr="001524C5" w:rsidRDefault="0099709B" w:rsidP="0099709B">
            <w:pPr>
              <w:pStyle w:val="ITSTablazat8Szoveg"/>
              <w:numPr>
                <w:ilvl w:val="0"/>
                <w:numId w:val="36"/>
              </w:numPr>
              <w:ind w:right="283"/>
              <w:jc w:val="both"/>
            </w:pPr>
            <w:r w:rsidRPr="001524C5">
              <w:t>Nincs közös, a fővárossal együttműködő kerületmarketing stratégia</w:t>
            </w:r>
          </w:p>
          <w:p w:rsidR="0099709B" w:rsidRPr="00216BAE" w:rsidRDefault="0099709B" w:rsidP="0099709B">
            <w:pPr>
              <w:pStyle w:val="ITSTablazat8Szoveg"/>
              <w:numPr>
                <w:ilvl w:val="0"/>
                <w:numId w:val="36"/>
              </w:numPr>
              <w:ind w:right="283"/>
              <w:jc w:val="both"/>
            </w:pPr>
            <w:r w:rsidRPr="001524C5">
              <w:t>A gazdasági szereplők közötti együttműködés</w:t>
            </w:r>
            <w:r w:rsidRPr="007C14D4">
              <w:t xml:space="preserve"> hiánya</w:t>
            </w:r>
          </w:p>
        </w:tc>
      </w:tr>
      <w:tr w:rsidR="0099709B" w:rsidRPr="00216BAE" w:rsidTr="0099709B">
        <w:trPr>
          <w:trHeight w:val="294"/>
        </w:trPr>
        <w:tc>
          <w:tcPr>
            <w:cnfStyle w:val="001000000000" w:firstRow="0" w:lastRow="0" w:firstColumn="1" w:lastColumn="0" w:oddVBand="0" w:evenVBand="0" w:oddHBand="0" w:evenHBand="0" w:firstRowFirstColumn="0" w:firstRowLastColumn="0" w:lastRowFirstColumn="0" w:lastRowLastColumn="0"/>
            <w:tcW w:w="4678" w:type="dxa"/>
          </w:tcPr>
          <w:p w:rsidR="0099709B" w:rsidRPr="00216BAE" w:rsidRDefault="0099709B" w:rsidP="0099709B">
            <w:pPr>
              <w:pStyle w:val="ITSTablazatFejlec"/>
            </w:pPr>
            <w:r w:rsidRPr="00216BAE">
              <w:t>LEHETŐSÉGEK</w:t>
            </w:r>
          </w:p>
        </w:tc>
        <w:tc>
          <w:tcPr>
            <w:cnfStyle w:val="000100000000" w:firstRow="0" w:lastRow="0" w:firstColumn="0" w:lastColumn="1" w:oddVBand="0" w:evenVBand="0" w:oddHBand="0" w:evenHBand="0" w:firstRowFirstColumn="0" w:firstRowLastColumn="0" w:lastRowFirstColumn="0" w:lastRowLastColumn="0"/>
            <w:tcW w:w="4961" w:type="dxa"/>
          </w:tcPr>
          <w:p w:rsidR="0099709B" w:rsidRPr="00216BAE" w:rsidRDefault="0099709B" w:rsidP="0099709B">
            <w:pPr>
              <w:pStyle w:val="ITSTablazatFejlec"/>
            </w:pPr>
            <w:r w:rsidRPr="00216BAE">
              <w:t>VESZÉLYEK</w:t>
            </w:r>
          </w:p>
        </w:tc>
      </w:tr>
      <w:tr w:rsidR="0099709B" w:rsidRPr="00216BAE" w:rsidTr="0099709B">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678" w:type="dxa"/>
          </w:tcPr>
          <w:p w:rsidR="0099709B" w:rsidRPr="009319D3" w:rsidRDefault="0099709B" w:rsidP="0099709B">
            <w:pPr>
              <w:pStyle w:val="ITSTablazat8Szoveg"/>
              <w:numPr>
                <w:ilvl w:val="0"/>
                <w:numId w:val="36"/>
              </w:numPr>
              <w:ind w:right="283"/>
              <w:jc w:val="both"/>
            </w:pPr>
            <w:r w:rsidRPr="009319D3">
              <w:t>A kerületre irányuló nemzetközi turizmus további növekedése a helyi gazdaság motorja lehet</w:t>
            </w:r>
          </w:p>
          <w:p w:rsidR="0099709B" w:rsidRPr="001524C5" w:rsidRDefault="0099709B" w:rsidP="0099709B">
            <w:pPr>
              <w:pStyle w:val="ITSTablazat8Szoveg"/>
              <w:numPr>
                <w:ilvl w:val="0"/>
                <w:numId w:val="36"/>
              </w:numPr>
              <w:ind w:right="283"/>
              <w:jc w:val="both"/>
            </w:pPr>
            <w:r w:rsidRPr="001524C5">
              <w:t>A turizmus kapcsán további fiatal, képzett, nemzetközileg mobilis réteg keres lakóhelyet az Erzsébetvárosban</w:t>
            </w:r>
          </w:p>
          <w:p w:rsidR="0099709B" w:rsidRPr="009319D3" w:rsidRDefault="0099709B" w:rsidP="0099709B">
            <w:pPr>
              <w:pStyle w:val="ITSTablazat8Szoveg"/>
              <w:numPr>
                <w:ilvl w:val="0"/>
                <w:numId w:val="36"/>
              </w:numPr>
              <w:ind w:right="283"/>
              <w:jc w:val="both"/>
            </w:pPr>
            <w:r w:rsidRPr="00CC3F47">
              <w:t>Belvárosi elhelyezkedés következtében a city</w:t>
            </w:r>
            <w:r w:rsidRPr="009319D3">
              <w:t>-funkciók terjed</w:t>
            </w:r>
            <w:r w:rsidRPr="009319D3">
              <w:t>é</w:t>
            </w:r>
            <w:r w:rsidRPr="009319D3">
              <w:t>se új ingatlankeresletet jelent az Erzsébetvárosban, ez segí</w:t>
            </w:r>
            <w:r w:rsidRPr="009319D3">
              <w:t>t</w:t>
            </w:r>
            <w:r w:rsidRPr="009319D3">
              <w:t>heti épületállomány felújítását</w:t>
            </w:r>
          </w:p>
          <w:p w:rsidR="0099709B" w:rsidRPr="001524C5" w:rsidRDefault="0099709B" w:rsidP="0099709B">
            <w:pPr>
              <w:pStyle w:val="ITSTablazat8Szoveg"/>
              <w:numPr>
                <w:ilvl w:val="0"/>
                <w:numId w:val="36"/>
              </w:numPr>
              <w:ind w:right="283"/>
              <w:jc w:val="both"/>
            </w:pPr>
            <w:r w:rsidRPr="001524C5">
              <w:t>A növekvő kereslet segítheti az innovatív turisztikai, lakossági és üzleti szolgáltatások megtelepedését</w:t>
            </w:r>
          </w:p>
          <w:p w:rsidR="0099709B" w:rsidRPr="001524C5" w:rsidRDefault="0099709B" w:rsidP="0099709B">
            <w:pPr>
              <w:pStyle w:val="ITSTablazat8Szoveg"/>
              <w:numPr>
                <w:ilvl w:val="0"/>
                <w:numId w:val="36"/>
              </w:numPr>
              <w:ind w:right="283"/>
              <w:jc w:val="both"/>
            </w:pPr>
            <w:r w:rsidRPr="001524C5">
              <w:t xml:space="preserve">A Rákóczi út / Thököly út forgalmi rekonstrukciója, a villamos újraindítása segíti a kereskedelem megújulását </w:t>
            </w:r>
          </w:p>
          <w:p w:rsidR="0099709B" w:rsidRPr="001524C5" w:rsidRDefault="0099709B" w:rsidP="0099709B">
            <w:pPr>
              <w:pStyle w:val="ITSTablazat8Szoveg"/>
              <w:numPr>
                <w:ilvl w:val="0"/>
                <w:numId w:val="36"/>
              </w:numPr>
              <w:ind w:right="283"/>
              <w:jc w:val="both"/>
            </w:pPr>
            <w:r w:rsidRPr="001524C5">
              <w:t>Városligethez kapcsolódó új fejlesztések keresletet teremt</w:t>
            </w:r>
            <w:r w:rsidR="001C2FED">
              <w:t>enek</w:t>
            </w:r>
            <w:r w:rsidRPr="001524C5">
              <w:t xml:space="preserve"> a Külső-Erzsébetvárosban</w:t>
            </w:r>
          </w:p>
          <w:p w:rsidR="0099709B" w:rsidRPr="00A45BCF" w:rsidRDefault="0099709B" w:rsidP="0099709B">
            <w:pPr>
              <w:pStyle w:val="ITSTablazat8Szoveg"/>
              <w:numPr>
                <w:ilvl w:val="0"/>
                <w:numId w:val="36"/>
              </w:numPr>
              <w:ind w:right="283"/>
              <w:jc w:val="both"/>
            </w:pPr>
            <w:r w:rsidRPr="007C14D4">
              <w:t>Jobb minőségű szállodaépítés magasabb státuszú turistákat vonz a területre</w:t>
            </w:r>
          </w:p>
          <w:p w:rsidR="0099709B" w:rsidRPr="00216BAE" w:rsidRDefault="0099709B" w:rsidP="0099709B">
            <w:pPr>
              <w:pStyle w:val="ITSTblzatFelsorols"/>
              <w:spacing w:line="276" w:lineRule="auto"/>
              <w:ind w:left="284"/>
              <w:jc w:val="left"/>
            </w:pPr>
          </w:p>
        </w:tc>
        <w:tc>
          <w:tcPr>
            <w:cnfStyle w:val="000100000000" w:firstRow="0" w:lastRow="0" w:firstColumn="0" w:lastColumn="1" w:oddVBand="0" w:evenVBand="0" w:oddHBand="0" w:evenHBand="0" w:firstRowFirstColumn="0" w:firstRowLastColumn="0" w:lastRowFirstColumn="0" w:lastRowLastColumn="0"/>
            <w:tcW w:w="4961" w:type="dxa"/>
          </w:tcPr>
          <w:p w:rsidR="0099709B" w:rsidRPr="009319D3" w:rsidRDefault="0099709B" w:rsidP="0099709B">
            <w:pPr>
              <w:pStyle w:val="ITSTablazat8Szoveg"/>
              <w:numPr>
                <w:ilvl w:val="0"/>
                <w:numId w:val="36"/>
              </w:numPr>
              <w:ind w:right="283"/>
              <w:jc w:val="both"/>
            </w:pPr>
            <w:r w:rsidRPr="009319D3">
              <w:t>A „bulinegyed” funkció megoldatlan konfliktusa a lakófunkcióval rontja a turizmus helyzetét és a lakóingatlanok ingatlanpiaci poz</w:t>
            </w:r>
            <w:r w:rsidRPr="009319D3">
              <w:t>í</w:t>
            </w:r>
            <w:r w:rsidRPr="009319D3">
              <w:t>cióját</w:t>
            </w:r>
          </w:p>
          <w:p w:rsidR="0099709B" w:rsidRPr="001524C5" w:rsidRDefault="0099709B" w:rsidP="0099709B">
            <w:pPr>
              <w:pStyle w:val="ITSTablazat8Szoveg"/>
              <w:numPr>
                <w:ilvl w:val="0"/>
                <w:numId w:val="36"/>
              </w:numPr>
              <w:ind w:right="283"/>
              <w:jc w:val="both"/>
            </w:pPr>
            <w:r w:rsidRPr="001524C5">
              <w:t>Felújításoknál, új fejlesztéseknél eltűnik az eklektikus örökség, ami rontja turisztikai potenciált</w:t>
            </w:r>
          </w:p>
          <w:p w:rsidR="0099709B" w:rsidRPr="001524C5" w:rsidRDefault="0099709B" w:rsidP="0099709B">
            <w:pPr>
              <w:pStyle w:val="ITSTablazat8Szoveg"/>
              <w:numPr>
                <w:ilvl w:val="0"/>
                <w:numId w:val="36"/>
              </w:numPr>
              <w:ind w:right="283"/>
              <w:jc w:val="both"/>
            </w:pPr>
            <w:r w:rsidRPr="001524C5">
              <w:t>Az idegenforgalom és a vendéglátás egyoldalúan csak a „bulinegyed” funkcióra épül és a túlzott koncentráció rontja a t</w:t>
            </w:r>
            <w:r w:rsidRPr="001524C5">
              <w:t>e</w:t>
            </w:r>
            <w:r w:rsidRPr="001524C5">
              <w:t>rület autentikus vonzerejét</w:t>
            </w:r>
          </w:p>
          <w:p w:rsidR="0099709B" w:rsidRPr="00A45BCF" w:rsidRDefault="0099709B" w:rsidP="0099709B">
            <w:pPr>
              <w:pStyle w:val="ITSTablazat8Szoveg"/>
              <w:numPr>
                <w:ilvl w:val="0"/>
                <w:numId w:val="36"/>
              </w:numPr>
              <w:ind w:right="283"/>
              <w:jc w:val="both"/>
            </w:pPr>
            <w:r w:rsidRPr="007C14D4">
              <w:t>A nagy vendégforgalom vonzza az igénytelen vendéglátási form</w:t>
            </w:r>
            <w:r w:rsidRPr="007C14D4">
              <w:t>á</w:t>
            </w:r>
            <w:r w:rsidRPr="007C14D4">
              <w:t>kat, csökken az átlagos színvonal</w:t>
            </w:r>
          </w:p>
          <w:p w:rsidR="0099709B" w:rsidRPr="00A45BCF" w:rsidRDefault="0099709B" w:rsidP="0099709B">
            <w:pPr>
              <w:pStyle w:val="ITSTablazat8Szoveg"/>
              <w:numPr>
                <w:ilvl w:val="0"/>
                <w:numId w:val="36"/>
              </w:numPr>
              <w:ind w:right="283"/>
              <w:jc w:val="both"/>
            </w:pPr>
            <w:r w:rsidRPr="00A45BCF">
              <w:t>A környék meglévő és leendő bevásárló központjai elszívják a hagyományos kiskereskedelemből a vásárló erőt</w:t>
            </w:r>
          </w:p>
          <w:p w:rsidR="0099709B" w:rsidRPr="006C2D3B" w:rsidRDefault="0099709B" w:rsidP="0099709B">
            <w:pPr>
              <w:pStyle w:val="ITSTablazat8Szoveg"/>
              <w:numPr>
                <w:ilvl w:val="0"/>
                <w:numId w:val="36"/>
              </w:numPr>
              <w:ind w:right="283"/>
              <w:jc w:val="both"/>
            </w:pPr>
            <w:r w:rsidRPr="00A45BCF">
              <w:t>A forgalom növekvő környezetterhelése és a leromló közterületek miatt az utcai vendéglátás versenyképtelenné válik más kerületek vendéglátó egységeihez viszonyítva</w:t>
            </w:r>
          </w:p>
          <w:p w:rsidR="0099709B" w:rsidRPr="00216BAE" w:rsidRDefault="0099709B" w:rsidP="0099709B">
            <w:pPr>
              <w:pStyle w:val="ITSTablazat8Szoveg"/>
              <w:numPr>
                <w:ilvl w:val="0"/>
                <w:numId w:val="36"/>
              </w:numPr>
              <w:ind w:right="283"/>
              <w:jc w:val="both"/>
            </w:pPr>
            <w:r w:rsidRPr="004B23D7">
              <w:t>Parkolási gondok akadály</w:t>
            </w:r>
            <w:r w:rsidRPr="00216BAE">
              <w:t>ozzák cégközponti/közigazgatási funkciók megtelepedését a kerületbe</w:t>
            </w:r>
          </w:p>
          <w:p w:rsidR="0099709B" w:rsidRPr="00216BAE" w:rsidRDefault="0099709B" w:rsidP="0099709B">
            <w:pPr>
              <w:pStyle w:val="ITSTblzatFelsorols"/>
              <w:spacing w:line="276" w:lineRule="auto"/>
              <w:ind w:left="284"/>
              <w:jc w:val="left"/>
            </w:pPr>
          </w:p>
        </w:tc>
      </w:tr>
    </w:tbl>
    <w:p w:rsidR="0099709B" w:rsidRPr="00216BAE" w:rsidRDefault="0099709B" w:rsidP="009A3DA0">
      <w:pPr>
        <w:pStyle w:val="ITSFejezet4"/>
      </w:pPr>
      <w:bookmarkStart w:id="190" w:name="_Toc421781155"/>
      <w:r w:rsidRPr="00216BAE">
        <w:t>Fejlesztési kihívások a gazdaság terén</w:t>
      </w:r>
      <w:bookmarkEnd w:id="190"/>
    </w:p>
    <w:p w:rsidR="0099709B" w:rsidRPr="00216BAE" w:rsidRDefault="0099709B" w:rsidP="00BF7CA2">
      <w:pPr>
        <w:pStyle w:val="ITSFelsorolasKIHIVASOK"/>
        <w:numPr>
          <w:ilvl w:val="0"/>
          <w:numId w:val="47"/>
        </w:numPr>
      </w:pPr>
      <w:r w:rsidRPr="00216BAE">
        <w:t>A kulturális, oktatási és a nemzetközi turisztikai „brandek” kialakítása, városrészenkénti differenciált fejlesztése</w:t>
      </w:r>
    </w:p>
    <w:p w:rsidR="0099709B" w:rsidRPr="00216BAE" w:rsidRDefault="0099709B" w:rsidP="00BF7CA2">
      <w:pPr>
        <w:pStyle w:val="ITSFelsorolasKIHIVASOK"/>
        <w:numPr>
          <w:ilvl w:val="0"/>
          <w:numId w:val="47"/>
        </w:numPr>
      </w:pPr>
      <w:r w:rsidRPr="00216BAE">
        <w:t>Egyeztető fórumok kiépítése és működtetése a helyi gazdasági szereplőkkel, önkormányzat koordinációs szerepének növelése</w:t>
      </w:r>
    </w:p>
    <w:p w:rsidR="0099709B" w:rsidRPr="00216BAE" w:rsidRDefault="0099709B" w:rsidP="00A51666">
      <w:pPr>
        <w:pStyle w:val="ITSFelsorolasKIHIVASOK"/>
        <w:numPr>
          <w:ilvl w:val="0"/>
          <w:numId w:val="47"/>
        </w:numPr>
      </w:pPr>
      <w:r w:rsidRPr="00216BAE">
        <w:t xml:space="preserve">Kulturális, kreatív gazdaság megtelepedésének segítése és hálózatos fejlesztése (start-up ill. innovatív vállalkozások támogatása adókedvezményekkel, kedvezményes bérleményekkel, stb., inkubátor ház) </w:t>
      </w:r>
    </w:p>
    <w:p w:rsidR="0099709B" w:rsidRPr="00216BAE" w:rsidRDefault="0099709B" w:rsidP="00BF7CA2">
      <w:pPr>
        <w:pStyle w:val="ITSFelsorolasKIHIVASOK"/>
        <w:numPr>
          <w:ilvl w:val="0"/>
          <w:numId w:val="47"/>
        </w:numPr>
      </w:pPr>
      <w:r w:rsidRPr="00216BAE">
        <w:t>Gyalogos felületek fejlesztése a kiskereskedelem</w:t>
      </w:r>
      <w:r w:rsidR="000A7FA2">
        <w:t xml:space="preserve"> újjáélesztése </w:t>
      </w:r>
      <w:r w:rsidRPr="00216BAE">
        <w:t xml:space="preserve">érdekében </w:t>
      </w:r>
    </w:p>
    <w:p w:rsidR="0099709B" w:rsidRPr="00216BAE" w:rsidRDefault="0099709B" w:rsidP="00BF7CA2">
      <w:pPr>
        <w:pStyle w:val="ITSFelsorolasKIHIVASOK"/>
        <w:numPr>
          <w:ilvl w:val="0"/>
          <w:numId w:val="47"/>
        </w:numPr>
      </w:pPr>
      <w:r w:rsidRPr="00216BAE">
        <w:t>Egyházi és nemzetiségi hagyományok és kultúra megjelenítése a turisztikai ajánlatban</w:t>
      </w:r>
    </w:p>
    <w:p w:rsidR="0099709B" w:rsidRPr="00216BAE" w:rsidRDefault="000A7FA2" w:rsidP="00BF7CA2">
      <w:pPr>
        <w:pStyle w:val="ITSFelsorolasKIHIVASOK"/>
        <w:numPr>
          <w:ilvl w:val="0"/>
          <w:numId w:val="47"/>
        </w:numPr>
      </w:pPr>
      <w:r>
        <w:t xml:space="preserve">Az önkormányzat gazdaság szervező tevékenységének erősítése annak érdekében, hogy a vállalkozások betelepedjenek, illetve </w:t>
      </w:r>
      <w:r w:rsidR="001B70BF">
        <w:t xml:space="preserve">a gazdaságfejlesztését célzó uniós támogatásokat minél nagyobb mértékben kihasználják </w:t>
      </w:r>
    </w:p>
    <w:p w:rsidR="0099709B" w:rsidRPr="00216BAE" w:rsidRDefault="0099709B" w:rsidP="00DA6AA6">
      <w:pPr>
        <w:pStyle w:val="ITSSzovegtest"/>
      </w:pPr>
    </w:p>
    <w:p w:rsidR="0099709B" w:rsidRPr="00216BAE" w:rsidRDefault="0099709B" w:rsidP="00D37EA6">
      <w:pPr>
        <w:pStyle w:val="ITSSzovegtest"/>
      </w:pPr>
    </w:p>
    <w:p w:rsidR="0099709B" w:rsidRPr="006B642F" w:rsidRDefault="0099709B" w:rsidP="00DA6AA6">
      <w:pPr>
        <w:pStyle w:val="ITSFejezet2"/>
        <w:numPr>
          <w:ilvl w:val="1"/>
          <w:numId w:val="27"/>
        </w:numPr>
        <w:spacing w:before="360" w:after="240" w:line="288" w:lineRule="auto"/>
        <w:outlineLvl w:val="0"/>
        <w:rPr>
          <w:rFonts w:ascii="Century Gothic" w:hAnsi="Century Gothic"/>
        </w:rPr>
      </w:pPr>
      <w:bookmarkStart w:id="191" w:name="_Toc421781156"/>
      <w:bookmarkStart w:id="192" w:name="_Toc421180427"/>
      <w:r w:rsidRPr="00216BAE">
        <w:rPr>
          <w:rFonts w:ascii="Century Gothic" w:hAnsi="Century Gothic"/>
        </w:rPr>
        <w:t>Az önkormányzat gazdálkodása</w:t>
      </w:r>
      <w:r w:rsidR="0028056E">
        <w:rPr>
          <w:rFonts w:ascii="Century Gothic" w:hAnsi="Century Gothic"/>
        </w:rPr>
        <w:t xml:space="preserve"> és fejlesztéspol</w:t>
      </w:r>
      <w:r w:rsidR="0028056E">
        <w:rPr>
          <w:rFonts w:ascii="Century Gothic" w:hAnsi="Century Gothic"/>
        </w:rPr>
        <w:t>i</w:t>
      </w:r>
      <w:r w:rsidR="0028056E">
        <w:rPr>
          <w:rFonts w:ascii="Century Gothic" w:hAnsi="Century Gothic"/>
        </w:rPr>
        <w:t>tikája</w:t>
      </w:r>
      <w:bookmarkEnd w:id="191"/>
      <w:r w:rsidR="0028056E">
        <w:rPr>
          <w:rFonts w:ascii="Century Gothic" w:hAnsi="Century Gothic"/>
        </w:rPr>
        <w:t xml:space="preserve"> </w:t>
      </w:r>
      <w:bookmarkEnd w:id="192"/>
    </w:p>
    <w:p w:rsidR="0099709B" w:rsidRPr="00216BAE" w:rsidRDefault="0099709B" w:rsidP="007509C0">
      <w:pPr>
        <w:pStyle w:val="ITSFejezet3"/>
        <w:numPr>
          <w:ilvl w:val="2"/>
          <w:numId w:val="27"/>
        </w:numPr>
      </w:pPr>
      <w:bookmarkStart w:id="193" w:name="_Toc421180428"/>
      <w:bookmarkStart w:id="194" w:name="_Toc421781157"/>
      <w:r w:rsidRPr="00216BAE">
        <w:t>Költségvetés, gazdasági program</w:t>
      </w:r>
      <w:bookmarkEnd w:id="193"/>
      <w:bookmarkEnd w:id="194"/>
    </w:p>
    <w:p w:rsidR="0099709B" w:rsidRPr="00216BAE" w:rsidRDefault="0099709B" w:rsidP="0099709B">
      <w:pPr>
        <w:pStyle w:val="ITSFejezet4"/>
        <w:rPr>
          <w:rFonts w:ascii="Century Gothic" w:hAnsi="Century Gothic"/>
          <w:sz w:val="24"/>
          <w:szCs w:val="24"/>
        </w:rPr>
      </w:pPr>
      <w:bookmarkStart w:id="195" w:name="_Toc421180429"/>
      <w:bookmarkStart w:id="196" w:name="_Toc421781158"/>
      <w:r w:rsidRPr="00216BAE">
        <w:rPr>
          <w:rFonts w:ascii="Century Gothic" w:hAnsi="Century Gothic"/>
          <w:sz w:val="24"/>
          <w:szCs w:val="24"/>
        </w:rPr>
        <w:t>Költségvetés</w:t>
      </w:r>
      <w:bookmarkEnd w:id="195"/>
      <w:bookmarkEnd w:id="196"/>
    </w:p>
    <w:p w:rsidR="0099709B" w:rsidRPr="00216BAE" w:rsidRDefault="0099709B" w:rsidP="00DA6AA6">
      <w:pPr>
        <w:pStyle w:val="ITSSzovegtest"/>
      </w:pPr>
      <w:r w:rsidRPr="00216BAE">
        <w:t>Erzsébetváros önkormányzat költségvetési gazdálkodását a kiegyensúlyozottság és a működési többlet je</w:t>
      </w:r>
      <w:r w:rsidRPr="00216BAE">
        <w:t>l</w:t>
      </w:r>
      <w:r w:rsidRPr="00216BAE">
        <w:t>lemzi. 2008-ban még működési hiánnyal zárta le az évet az önkormányzat, mely mintegy 400 millió Ft</w:t>
      </w:r>
      <w:r w:rsidR="001C2FED">
        <w:t>-os</w:t>
      </w:r>
      <w:r w:rsidRPr="00216BAE">
        <w:t xml:space="preserve"> nagyságrendű volt, 2009-től azonban sikerült működési többletet elérnie, ami azóta tartós tendenciává vált. Jelenleg 100-150 millió Ft éves működési többlet jellemzi az önkormányzati gazdálkodást. Az önkormányzat 2010-től kezdve jelentős mértékben átalakította az önkormányzat gazdálkodási szerkezetét, annak érdek</w:t>
      </w:r>
      <w:r w:rsidRPr="00216BAE">
        <w:t>é</w:t>
      </w:r>
      <w:r w:rsidRPr="00216BAE">
        <w:t xml:space="preserve">ben, hogy kiszámíthatóbbá és költségtakarékosabbá tegye a működését. Ennek egyik eleme az intézmény- és szolgáltatási rendszer racionalizálása, szerkezeti átalakítása, melynek része volt a polgármesteri hivatal létszámának jelentős csökkentése és </w:t>
      </w:r>
      <w:r w:rsidR="001C2FED">
        <w:t xml:space="preserve">az </w:t>
      </w:r>
      <w:r w:rsidRPr="00216BAE">
        <w:t>intézményi összevonások, illetve egyes feladatok visszavétele hiv</w:t>
      </w:r>
      <w:r w:rsidRPr="00216BAE">
        <w:t>a</w:t>
      </w:r>
      <w:r w:rsidRPr="00216BAE">
        <w:t>tali hatáskörbe. Mindezt azzal a szemlélettel vitte végbe az önkormányzat, hogy az ellátórendszer szolgált</w:t>
      </w:r>
      <w:r w:rsidRPr="00216BAE">
        <w:t>a</w:t>
      </w:r>
      <w:r w:rsidRPr="00216BAE">
        <w:t xml:space="preserve">tásainak színvonala ne csökkenjen, illetve azok infrastrukturális háttere felújításra kerüljön.  </w:t>
      </w:r>
    </w:p>
    <w:p w:rsidR="0099709B" w:rsidRPr="00216BAE" w:rsidRDefault="0099709B" w:rsidP="00D37EA6">
      <w:pPr>
        <w:pStyle w:val="ITSSzovegtest"/>
      </w:pPr>
      <w:r w:rsidRPr="00216BAE">
        <w:t>A költségvetés bevételi oldalát jelentősen érintette, hogy egyes közszolgáltatások (pl. általános iskolai okt</w:t>
      </w:r>
      <w:r w:rsidRPr="00216BAE">
        <w:t>a</w:t>
      </w:r>
      <w:r w:rsidRPr="00216BAE">
        <w:t>tás) állami feladatkörbe kerültek, így a hozzájuk kapcsolódó központi finanszírozás megszűnt, ugyanakkor nem okozott a kiadás oldalon is arányos csökkenést</w:t>
      </w:r>
      <w:r w:rsidR="001C2FED">
        <w:t>,</w:t>
      </w:r>
      <w:r w:rsidRPr="00216BAE">
        <w:t xml:space="preserve"> mivel az épületállomány működtetése továbbra is az önkormányzat feladata. </w:t>
      </w:r>
    </w:p>
    <w:p w:rsidR="0099709B" w:rsidRPr="00216BAE" w:rsidRDefault="0099709B" w:rsidP="006B642F">
      <w:pPr>
        <w:pStyle w:val="ITSSzovegtest"/>
        <w:jc w:val="center"/>
      </w:pPr>
      <w:r w:rsidRPr="00216BAE">
        <w:rPr>
          <w:noProof/>
          <w:lang w:eastAsia="hu-HU"/>
        </w:rPr>
        <w:drawing>
          <wp:inline distT="0" distB="0" distL="0" distR="0" wp14:anchorId="20C930AC" wp14:editId="615D0648">
            <wp:extent cx="4572000" cy="2743200"/>
            <wp:effectExtent l="0" t="0" r="19050" b="19050"/>
            <wp:docPr id="76" name="Diagram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99709B" w:rsidRPr="00216BAE" w:rsidRDefault="00F662F3" w:rsidP="0099709B">
      <w:pPr>
        <w:pStyle w:val="Kpalrs"/>
      </w:pPr>
      <w:r>
        <w:fldChar w:fldCharType="begin"/>
      </w:r>
      <w:r>
        <w:instrText xml:space="preserve"> SEQ ábra \* ARABIC </w:instrText>
      </w:r>
      <w:r>
        <w:fldChar w:fldCharType="separate"/>
      </w:r>
      <w:bookmarkStart w:id="197" w:name="_Toc421781315"/>
      <w:r w:rsidR="00F366D4">
        <w:rPr>
          <w:noProof/>
        </w:rPr>
        <w:t>39</w:t>
      </w:r>
      <w:r>
        <w:rPr>
          <w:noProof/>
        </w:rPr>
        <w:fldChar w:fldCharType="end"/>
      </w:r>
      <w:r w:rsidR="0099709B" w:rsidRPr="00216BAE">
        <w:t xml:space="preserve">. ábra  Erzsébetváros Önkormányzata költségvetésének éves összes kiadása és bevétele. </w:t>
      </w:r>
      <w:r w:rsidR="0099709B" w:rsidRPr="00216BAE">
        <w:br/>
        <w:t xml:space="preserve">Forrás: </w:t>
      </w:r>
      <w:hyperlink r:id="rId97" w:history="1">
        <w:r w:rsidR="0099709B" w:rsidRPr="00216BAE">
          <w:rPr>
            <w:rStyle w:val="Hiperhivatkozs"/>
            <w:szCs w:val="18"/>
          </w:rPr>
          <w:t>www.erzsebetvaros.hu</w:t>
        </w:r>
        <w:bookmarkEnd w:id="197"/>
      </w:hyperlink>
      <w:r w:rsidR="0099709B" w:rsidRPr="00216BAE">
        <w:t xml:space="preserve"> </w:t>
      </w:r>
    </w:p>
    <w:p w:rsidR="0099709B" w:rsidRDefault="0099709B" w:rsidP="00DA6AA6">
      <w:pPr>
        <w:pStyle w:val="ITSSzovegtest"/>
      </w:pPr>
    </w:p>
    <w:p w:rsidR="001536A7" w:rsidRDefault="0099709B" w:rsidP="00D37EA6">
      <w:pPr>
        <w:pStyle w:val="ITSSzovegtest"/>
      </w:pPr>
      <w:r w:rsidRPr="00216BAE">
        <w:t>Az önkormányzat helyi adókhoz kapcsolódó bevétele növekszik. 2007-ben 4,8milliárd Ft, 2014-ben 5,</w:t>
      </w:r>
      <w:r w:rsidR="00AD0473">
        <w:t>3</w:t>
      </w:r>
      <w:r w:rsidRPr="00216BAE">
        <w:t xml:space="preserve"> mi</w:t>
      </w:r>
      <w:r w:rsidRPr="00216BAE">
        <w:t>l</w:t>
      </w:r>
      <w:r w:rsidRPr="00216BAE">
        <w:t>liárd Ft bevétele származott az önkormányzatnak a helyi adókból, illetve pótlékokból/bírságokból. Legjele</w:t>
      </w:r>
      <w:r w:rsidRPr="00216BAE">
        <w:t>n</w:t>
      </w:r>
      <w:r w:rsidRPr="00216BAE">
        <w:t>tősebb bevételi forrást még mindig a helyi iparűzési adó jelenti, melyet a fővárosban a Fővárosi Önko</w:t>
      </w:r>
      <w:r w:rsidRPr="00216BAE">
        <w:t>r</w:t>
      </w:r>
      <w:r w:rsidRPr="00216BAE">
        <w:t>mányzat szed be és melynek egy részét a forrás megosztás szabályai szerint visszaosztja a kerületi önko</w:t>
      </w:r>
      <w:r w:rsidRPr="00216BAE">
        <w:t>r</w:t>
      </w:r>
      <w:r w:rsidRPr="00216BAE">
        <w:t xml:space="preserve">mányzatoknak. Ennek alakulására éppen ezért a kerületnek nincs ráhatása. </w:t>
      </w:r>
      <w:r w:rsidR="001536A7">
        <w:t xml:space="preserve">A gépjárműadó központi adó, de a kerület szedi be, és egy része a kerületnél is marad. </w:t>
      </w:r>
      <w:r w:rsidR="00AD0473">
        <w:t>A gépjárműadóból a korábbi 100%-kal sze</w:t>
      </w:r>
      <w:r w:rsidR="00AD0473">
        <w:t>m</w:t>
      </w:r>
      <w:r w:rsidR="00AD0473">
        <w:t xml:space="preserve">ben 2013. évtől 40%-ra változott az önkormányzatoknak átengedett mérték. </w:t>
      </w:r>
    </w:p>
    <w:p w:rsidR="0099709B" w:rsidRDefault="0099709B" w:rsidP="00D37EA6">
      <w:pPr>
        <w:pStyle w:val="ITSSzovegtest"/>
      </w:pPr>
      <w:r w:rsidRPr="00216BAE">
        <w:t>Egyre nagyobb súlya van viszont az építmény- és az idegenforgalmi adóknak az önkormányzat költségveté</w:t>
      </w:r>
      <w:r w:rsidRPr="00216BAE">
        <w:t>s</w:t>
      </w:r>
      <w:r w:rsidRPr="00216BAE">
        <w:t>ében, melyeket ténylegesen a kerület szed be. Az építményadóból a törvény szerinti maximumot veti ki az önkormányzat, az adóból származó bevétel összege megkétszereződött, még a válság ellenére is</w:t>
      </w:r>
      <w:r w:rsidR="00865231">
        <w:t>,</w:t>
      </w:r>
      <w:r w:rsidRPr="00216BAE">
        <w:t xml:space="preserve"> mikor sok cég megszűn</w:t>
      </w:r>
      <w:r w:rsidR="00865231">
        <w:t xml:space="preserve">t. </w:t>
      </w:r>
      <w:r w:rsidRPr="00216BAE">
        <w:t>Az i</w:t>
      </w:r>
      <w:r w:rsidR="001536A7">
        <w:t>degen</w:t>
      </w:r>
      <w:r w:rsidRPr="00216BAE">
        <w:t>forgalmi adóból származó bevételek az utóbbi években megötszöröződtek, mely összefüggésben van a kerület turisztikai helyzetének fellendülésével, a szálláshelyek ugrásszerű növeked</w:t>
      </w:r>
      <w:r w:rsidRPr="00216BAE">
        <w:t>é</w:t>
      </w:r>
      <w:r w:rsidRPr="00216BAE">
        <w:t>sével</w:t>
      </w:r>
      <w:r w:rsidR="005C58F7">
        <w:t xml:space="preserve">, illetve azzal, hogy </w:t>
      </w:r>
      <w:r w:rsidR="005C58F7" w:rsidRPr="00A51666">
        <w:rPr>
          <w:rFonts w:cs="Times New Roman"/>
        </w:rPr>
        <w:t>2011. évtől – törvényi szabályozás változása révén -  Erzsébetváros nem engedte át az adóbeszedés jogát a Fővárosi Önkormányzatnak</w:t>
      </w:r>
      <w:r w:rsidR="001A78AB">
        <w:t xml:space="preserve"> </w:t>
      </w:r>
      <w:r w:rsidR="005C58F7">
        <w:t>(</w:t>
      </w:r>
      <w:r w:rsidR="001A78AB">
        <w:t>a</w:t>
      </w:r>
      <w:r w:rsidR="005C58F7" w:rsidRPr="00A51666">
        <w:rPr>
          <w:rFonts w:cs="Times New Roman"/>
        </w:rPr>
        <w:t>z idegenforgalmi adó 2010. év végéig a Fővárosi fo</w:t>
      </w:r>
      <w:r w:rsidR="005C58F7" w:rsidRPr="00A51666">
        <w:rPr>
          <w:rFonts w:cs="Times New Roman"/>
        </w:rPr>
        <w:t>r</w:t>
      </w:r>
      <w:r w:rsidR="005C58F7" w:rsidRPr="00A51666">
        <w:rPr>
          <w:rFonts w:cs="Times New Roman"/>
        </w:rPr>
        <w:t>rásmegosztási rendszer keretében, a Fővárostól visszaosztva illette meg a kerületeket</w:t>
      </w:r>
      <w:r w:rsidR="005C58F7">
        <w:t>)</w:t>
      </w:r>
      <w:r w:rsidR="001A78AB">
        <w:t>.</w:t>
      </w:r>
      <w:r w:rsidRPr="00216BAE">
        <w:t xml:space="preserve"> A telekadóból szá</w:t>
      </w:r>
      <w:r w:rsidRPr="00216BAE">
        <w:t>r</w:t>
      </w:r>
      <w:r w:rsidRPr="00216BAE">
        <w:t>mazó bevételek azzal vannak összefüggésben, hogy mennyi üres telek található a kerületben, ideális ese</w:t>
      </w:r>
      <w:r w:rsidRPr="00216BAE">
        <w:t>t</w:t>
      </w:r>
      <w:r w:rsidRPr="00216BAE">
        <w:t>ben tehát ez egy átmeneti állapothoz kapcsolódik, amíg be nem építik az adott ingatlant. Válságkor, illetve annak elhúzódó hatásaképpen az adóbevétel csökkent, mert a telkek ingatlanfejlesztő tulajdonosai közül többen csődbe mentek. Az önkormányzat nagy hangsúlyt helyez arra, hogy a helyi adó alanyokat teljes kö</w:t>
      </w:r>
      <w:r w:rsidRPr="00216BAE">
        <w:t>r</w:t>
      </w:r>
      <w:r w:rsidRPr="00216BAE">
        <w:t xml:space="preserve">ben felderítse és az adókat hatékonyan beszedje. </w:t>
      </w:r>
    </w:p>
    <w:p w:rsidR="001536A7" w:rsidRPr="00216BAE" w:rsidRDefault="001536A7" w:rsidP="00D37EA6">
      <w:pPr>
        <w:pStyle w:val="ITSSzovegtest"/>
      </w:pPr>
    </w:p>
    <w:p w:rsidR="0099709B" w:rsidRPr="00216BAE" w:rsidRDefault="0099709B" w:rsidP="006B642F">
      <w:pPr>
        <w:pStyle w:val="ITSSzovegtest"/>
        <w:jc w:val="center"/>
      </w:pPr>
      <w:r w:rsidRPr="00216BAE">
        <w:rPr>
          <w:noProof/>
          <w:lang w:eastAsia="hu-HU"/>
        </w:rPr>
        <w:drawing>
          <wp:inline distT="0" distB="0" distL="0" distR="0" wp14:anchorId="33B1E3C5" wp14:editId="4A7BC77F">
            <wp:extent cx="4572000" cy="2743200"/>
            <wp:effectExtent l="0" t="0" r="19050" b="19050"/>
            <wp:docPr id="77" name="Diagram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99709B" w:rsidRPr="00216BAE" w:rsidRDefault="00F662F3" w:rsidP="0099709B">
      <w:pPr>
        <w:pStyle w:val="Kpalrs"/>
      </w:pPr>
      <w:r>
        <w:fldChar w:fldCharType="begin"/>
      </w:r>
      <w:r>
        <w:instrText xml:space="preserve"> SEQ ábra \* ARABIC </w:instrText>
      </w:r>
      <w:r>
        <w:fldChar w:fldCharType="separate"/>
      </w:r>
      <w:bookmarkStart w:id="198" w:name="_Toc421781316"/>
      <w:r w:rsidR="00F366D4">
        <w:rPr>
          <w:noProof/>
        </w:rPr>
        <w:t>40</w:t>
      </w:r>
      <w:r>
        <w:rPr>
          <w:noProof/>
        </w:rPr>
        <w:fldChar w:fldCharType="end"/>
      </w:r>
      <w:r w:rsidR="0099709B" w:rsidRPr="00216BAE">
        <w:t xml:space="preserve">. ábra  Helyi adóbevételek alakulása, adófajtánként. </w:t>
      </w:r>
      <w:r w:rsidR="0099709B" w:rsidRPr="00216BAE">
        <w:br/>
        <w:t>Forrás: önkormányzati adatszolgáltatás.</w:t>
      </w:r>
      <w:bookmarkEnd w:id="198"/>
    </w:p>
    <w:p w:rsidR="0099709B" w:rsidRPr="00216BAE" w:rsidRDefault="0099709B" w:rsidP="0099709B">
      <w:pPr>
        <w:pStyle w:val="ITSFejezet4"/>
        <w:rPr>
          <w:rFonts w:ascii="Century Gothic" w:hAnsi="Century Gothic"/>
          <w:sz w:val="24"/>
          <w:szCs w:val="24"/>
        </w:rPr>
      </w:pPr>
      <w:bookmarkStart w:id="199" w:name="_Toc421180430"/>
      <w:bookmarkStart w:id="200" w:name="_Toc421781159"/>
      <w:r w:rsidRPr="00216BAE">
        <w:rPr>
          <w:rFonts w:ascii="Century Gothic" w:hAnsi="Century Gothic"/>
          <w:sz w:val="24"/>
          <w:szCs w:val="24"/>
        </w:rPr>
        <w:lastRenderedPageBreak/>
        <w:t>Gazdasági program</w:t>
      </w:r>
      <w:bookmarkEnd w:id="199"/>
      <w:bookmarkEnd w:id="200"/>
    </w:p>
    <w:p w:rsidR="0099709B" w:rsidRPr="00216BAE" w:rsidRDefault="0099709B" w:rsidP="00DA6AA6">
      <w:pPr>
        <w:pStyle w:val="ITSSzovegtest"/>
      </w:pPr>
      <w:r w:rsidRPr="00216BAE">
        <w:t>Az önkormányzat 2011-2014 közötti időszakra szóló gazdasági programja a kiegyensúlyozott önkormányzati gazdálkodás költségvetési alapjait kívánja megteremteni az elkövetkező ciklusra. Ennek érdekében határo</w:t>
      </w:r>
      <w:r w:rsidRPr="00216BAE">
        <w:t>z</w:t>
      </w:r>
      <w:r w:rsidRPr="00216BAE">
        <w:t>za meg a fő alapelveket a költségvetés tekintetében: hatékonyság, eredményesség, gazdaságosság. A m</w:t>
      </w:r>
      <w:r w:rsidRPr="00216BAE">
        <w:t>ű</w:t>
      </w:r>
      <w:r w:rsidRPr="00216BAE">
        <w:t xml:space="preserve">ködési többletet, mely biztosítja, hogy ne történjen vagyonfelélés, hosszú távon kívánja biztosítani. </w:t>
      </w:r>
    </w:p>
    <w:p w:rsidR="0099709B" w:rsidRPr="00216BAE" w:rsidRDefault="0099709B" w:rsidP="00D37EA6">
      <w:pPr>
        <w:pStyle w:val="ITSSzovegtest"/>
      </w:pPr>
      <w:r w:rsidRPr="00216BAE">
        <w:t>A gazdasági program által kijelölt fő irányvonalak:</w:t>
      </w:r>
    </w:p>
    <w:p w:rsidR="0099709B" w:rsidRPr="00216BAE" w:rsidRDefault="0099709B" w:rsidP="00D37EA6">
      <w:pPr>
        <w:pStyle w:val="ITSSzovegtest"/>
        <w:numPr>
          <w:ilvl w:val="0"/>
          <w:numId w:val="25"/>
        </w:numPr>
      </w:pPr>
      <w:r w:rsidRPr="00216BAE">
        <w:t>a felhalmozás célú bevételeket és részben a működési többletet az Erzsébet terv üt</w:t>
      </w:r>
      <w:r w:rsidRPr="00216BAE">
        <w:t>e</w:t>
      </w:r>
      <w:r w:rsidRPr="00216BAE">
        <w:t xml:space="preserve">mezett megvalósítására kell fordítani; </w:t>
      </w:r>
    </w:p>
    <w:p w:rsidR="0099709B" w:rsidRPr="00216BAE" w:rsidRDefault="0099709B" w:rsidP="00BA6946">
      <w:pPr>
        <w:pStyle w:val="ITSSzovegtest"/>
        <w:numPr>
          <w:ilvl w:val="0"/>
          <w:numId w:val="25"/>
        </w:numPr>
      </w:pPr>
      <w:r w:rsidRPr="00216BAE">
        <w:t>célul jelöli meg a működési kiadások további csökkentését;</w:t>
      </w:r>
    </w:p>
    <w:p w:rsidR="0099709B" w:rsidRPr="00216BAE" w:rsidRDefault="0099709B" w:rsidP="008F6EDB">
      <w:pPr>
        <w:pStyle w:val="ITSSzovegtest"/>
        <w:numPr>
          <w:ilvl w:val="0"/>
          <w:numId w:val="25"/>
        </w:numPr>
      </w:pPr>
      <w:r w:rsidRPr="00216BAE">
        <w:t>önkormányzat vagyonának felmérésének szükségessége, hatékonyabb vagyongazdá</w:t>
      </w:r>
      <w:r w:rsidRPr="00216BAE">
        <w:t>l</w:t>
      </w:r>
      <w:r w:rsidRPr="00216BAE">
        <w:t>kodás folytatása;</w:t>
      </w:r>
    </w:p>
    <w:p w:rsidR="0099709B" w:rsidRPr="00216BAE" w:rsidRDefault="0099709B" w:rsidP="008F6EDB">
      <w:pPr>
        <w:pStyle w:val="ITSSzovegtest"/>
        <w:numPr>
          <w:ilvl w:val="0"/>
          <w:numId w:val="25"/>
        </w:numPr>
      </w:pPr>
      <w:r w:rsidRPr="00216BAE">
        <w:t>felújítási, fejlesztési feladatok terén sorrendiség felállítása, források figyelembe vétel</w:t>
      </w:r>
      <w:r w:rsidRPr="00216BAE">
        <w:t>é</w:t>
      </w:r>
      <w:r w:rsidRPr="00216BAE">
        <w:t>vel ütemezés készítése.</w:t>
      </w:r>
    </w:p>
    <w:p w:rsidR="0099709B" w:rsidRPr="00216BAE" w:rsidRDefault="0099709B" w:rsidP="008F6EDB">
      <w:pPr>
        <w:pStyle w:val="ITSSzovegtest"/>
      </w:pPr>
      <w:r w:rsidRPr="00216BAE">
        <w:t>Az adósságállomány kezelésére is kitért a gazdasági program, ennek tekintetében azt szögezte le, hogy t</w:t>
      </w:r>
      <w:r w:rsidRPr="00216BAE">
        <w:t>o</w:t>
      </w:r>
      <w:r w:rsidRPr="00216BAE">
        <w:t>vábbi hitelfelvétel ne történjen</w:t>
      </w:r>
      <w:r w:rsidR="00F77BD0">
        <w:t>,</w:t>
      </w:r>
      <w:r w:rsidRPr="00216BAE">
        <w:t xml:space="preserve"> és számba vette a meglévő adósságállomány terheit. Megelőzően az ö</w:t>
      </w:r>
      <w:r w:rsidRPr="00216BAE">
        <w:t>n</w:t>
      </w:r>
      <w:r w:rsidRPr="00216BAE">
        <w:t xml:space="preserve">kormányzatnak két jelentősebb hitelfelvétele és kötvénykibocsátása is volt, mára az önkormányzati adósság állomány átvállalására a kormányprogram keretében sor került. </w:t>
      </w:r>
    </w:p>
    <w:p w:rsidR="0099709B" w:rsidRPr="00216BAE" w:rsidRDefault="0099709B">
      <w:pPr>
        <w:pStyle w:val="ITSSzovegtest"/>
      </w:pPr>
      <w:r w:rsidRPr="00216BAE">
        <w:t>Feladatként jelöli meg, hogy a program végrehajtásához össze kell állítani a megfelelő ágazati és középtávú koncepciókat, mely figyelembe veszi a gazdálkodási és finanszírozási kereteket. Az egyes ágazatokhoz kij</w:t>
      </w:r>
      <w:r w:rsidRPr="00216BAE">
        <w:t>e</w:t>
      </w:r>
      <w:r w:rsidRPr="00216BAE">
        <w:t>löli az ágazati célokat és fejlesztési irányokat:</w:t>
      </w:r>
    </w:p>
    <w:p w:rsidR="0099709B" w:rsidRPr="00216BAE" w:rsidRDefault="0099709B">
      <w:pPr>
        <w:pStyle w:val="ITSSzovegtest"/>
        <w:numPr>
          <w:ilvl w:val="0"/>
          <w:numId w:val="25"/>
        </w:numPr>
      </w:pPr>
      <w:r w:rsidRPr="00216BAE">
        <w:t>Oktatás: felújított infrastruktúrával rendelkező, korszerű struktúrában működő nevelési –oktatási intézményhálózat kialakítása; alapkészségek erősítését szolgáló, hagyom</w:t>
      </w:r>
      <w:r w:rsidRPr="00216BAE">
        <w:t>á</w:t>
      </w:r>
      <w:r w:rsidRPr="00216BAE">
        <w:t>nyos tudás- és kompetenciaalapú oktatás megteremtése, mely egyben biztosítja az esélyegyenlőséget; hatékony pedagógiai szakszolgálat és szakmai szolgáltatások m</w:t>
      </w:r>
      <w:r w:rsidRPr="00216BAE">
        <w:t>ű</w:t>
      </w:r>
      <w:r w:rsidRPr="00216BAE">
        <w:t>ködtetése;</w:t>
      </w:r>
      <w:r w:rsidR="005C58F7">
        <w:t xml:space="preserve"> (Időközbeni változás</w:t>
      </w:r>
      <w:r w:rsidR="005C2B23">
        <w:t xml:space="preserve"> volt</w:t>
      </w:r>
      <w:r w:rsidR="005C58F7">
        <w:t>, hogy a</w:t>
      </w:r>
      <w:r w:rsidR="005C58F7" w:rsidRPr="00A51666">
        <w:rPr>
          <w:rFonts w:cs="Times New Roman"/>
        </w:rPr>
        <w:t xml:space="preserve"> közoktatási feladat 2013. január 1-től nem tartozik az önkormányzat kötelezően ellátandó feladatai közé.)</w:t>
      </w:r>
    </w:p>
    <w:p w:rsidR="0099709B" w:rsidRPr="00216BAE" w:rsidRDefault="0099709B">
      <w:pPr>
        <w:pStyle w:val="ITSSzovegtest"/>
        <w:numPr>
          <w:ilvl w:val="0"/>
          <w:numId w:val="25"/>
        </w:numPr>
      </w:pPr>
      <w:r w:rsidRPr="00216BAE">
        <w:t>Közművelődési feladatok: kulturális turizmus erősítése; Erzsébetváros kulturális és id</w:t>
      </w:r>
      <w:r w:rsidRPr="00216BAE">
        <w:t>e</w:t>
      </w:r>
      <w:r w:rsidRPr="00216BAE">
        <w:t>genforgalmi vonzerejének növelése; magasabb szintű kulturális kínálat, kisebbségi ku</w:t>
      </w:r>
      <w:r w:rsidRPr="00216BAE">
        <w:t>l</w:t>
      </w:r>
      <w:r w:rsidRPr="00216BAE">
        <w:t>túra fejlődése; helyi információs társadalom fejlődése; kulturális piac élénkítése; a ker</w:t>
      </w:r>
      <w:r w:rsidRPr="00216BAE">
        <w:t>ü</w:t>
      </w:r>
      <w:r w:rsidRPr="00216BAE">
        <w:t xml:space="preserve">let épített örökségének, hagyományainak megőrzése és új </w:t>
      </w:r>
      <w:r w:rsidR="00D76E0C" w:rsidRPr="00216BAE">
        <w:t>trad</w:t>
      </w:r>
      <w:r w:rsidR="00D76E0C">
        <w:t>í</w:t>
      </w:r>
      <w:r w:rsidR="00D76E0C" w:rsidRPr="00216BAE">
        <w:t xml:space="preserve">ciók </w:t>
      </w:r>
      <w:r w:rsidRPr="00216BAE">
        <w:t>kialakítása (pl. nagyrendezvények révén); sokszínű és aktív civilszektor megteremtése;</w:t>
      </w:r>
    </w:p>
    <w:p w:rsidR="0099709B" w:rsidRPr="00216BAE" w:rsidRDefault="0099709B">
      <w:pPr>
        <w:pStyle w:val="ITSSzovegtest"/>
        <w:numPr>
          <w:ilvl w:val="0"/>
          <w:numId w:val="25"/>
        </w:numPr>
      </w:pPr>
      <w:r w:rsidRPr="00216BAE">
        <w:t>Szociális és egészségpolitika: rászorulók szociális biztonságának megteremtése; a szo</w:t>
      </w:r>
      <w:r w:rsidRPr="00216BAE">
        <w:t>l</w:t>
      </w:r>
      <w:r w:rsidRPr="00216BAE">
        <w:t>gáltatások és ellátási igények közelítése; igényfelmérés és a megfelelő kapacitások ö</w:t>
      </w:r>
      <w:r w:rsidRPr="00216BAE">
        <w:t>s</w:t>
      </w:r>
      <w:r w:rsidRPr="00216BAE">
        <w:t>szevetése az igényekkel; ellátórendszer felülvizsgálata és átalakítása hatékonysági és szükséglet alapon; ágazatközi kommunikáció javítása. A gyermekes családok minőségi életfeltételeinek javítása, integrált programok kialakítása fogyatékkal élők és más há</w:t>
      </w:r>
      <w:r w:rsidRPr="00216BAE">
        <w:t>t</w:t>
      </w:r>
      <w:r w:rsidRPr="00216BAE">
        <w:t>rányos helyzetű csoportok integrációjának érdekében; prevenció hangsúlyos fejleszt</w:t>
      </w:r>
      <w:r w:rsidRPr="00216BAE">
        <w:t>é</w:t>
      </w:r>
      <w:r w:rsidRPr="00216BAE">
        <w:t xml:space="preserve">se, krízis helyzetek gyors kezelése; </w:t>
      </w:r>
    </w:p>
    <w:p w:rsidR="0099709B" w:rsidRPr="00216BAE" w:rsidRDefault="0099709B">
      <w:pPr>
        <w:pStyle w:val="ITSSzovegtest"/>
        <w:numPr>
          <w:ilvl w:val="0"/>
          <w:numId w:val="25"/>
        </w:numPr>
      </w:pPr>
      <w:r w:rsidRPr="00216BAE">
        <w:lastRenderedPageBreak/>
        <w:t>idősellátásban az aktív időskort, életminőséget javító és közösségi kapcsolatokat fen</w:t>
      </w:r>
      <w:r w:rsidRPr="00216BAE">
        <w:t>n</w:t>
      </w:r>
      <w:r w:rsidRPr="00216BAE">
        <w:t>tartó programok;</w:t>
      </w:r>
    </w:p>
    <w:p w:rsidR="0099709B" w:rsidRPr="00216BAE" w:rsidRDefault="0099709B">
      <w:pPr>
        <w:pStyle w:val="ITSSzovegtest"/>
        <w:numPr>
          <w:ilvl w:val="0"/>
          <w:numId w:val="25"/>
        </w:numPr>
      </w:pPr>
      <w:r w:rsidRPr="00216BAE">
        <w:t>Aktív foglalkoztatáspolitika és közfoglalkoztatási programok az elszegényedés és lesz</w:t>
      </w:r>
      <w:r w:rsidRPr="00216BAE">
        <w:t>a</w:t>
      </w:r>
      <w:r w:rsidRPr="00216BAE">
        <w:t>kadás folyamatának megakadályozására.</w:t>
      </w:r>
    </w:p>
    <w:p w:rsidR="0099709B" w:rsidRPr="00216BAE" w:rsidRDefault="0099709B" w:rsidP="007509C0">
      <w:pPr>
        <w:pStyle w:val="ITSFejezet3"/>
        <w:numPr>
          <w:ilvl w:val="2"/>
          <w:numId w:val="27"/>
        </w:numPr>
      </w:pPr>
      <w:bookmarkStart w:id="201" w:name="_Toc421180431"/>
      <w:bookmarkStart w:id="202" w:name="_Toc421781160"/>
      <w:r w:rsidRPr="00216BAE">
        <w:t>Az önkormányzat településfejlesztési tevékenysége, intézmén</w:t>
      </w:r>
      <w:r w:rsidRPr="00216BAE">
        <w:t>y</w:t>
      </w:r>
      <w:r w:rsidRPr="00216BAE">
        <w:t>rendszere</w:t>
      </w:r>
      <w:bookmarkEnd w:id="201"/>
      <w:bookmarkEnd w:id="202"/>
    </w:p>
    <w:p w:rsidR="0099709B" w:rsidRPr="00216BAE" w:rsidRDefault="0099709B" w:rsidP="00BF40C4">
      <w:pPr>
        <w:pStyle w:val="ITSFejezet4"/>
      </w:pPr>
      <w:bookmarkStart w:id="203" w:name="_Toc421180432"/>
      <w:bookmarkStart w:id="204" w:name="_Toc421781161"/>
      <w:r w:rsidRPr="00216BAE">
        <w:t>Gazdaságfejlesztési tevékenység</w:t>
      </w:r>
      <w:bookmarkEnd w:id="203"/>
      <w:bookmarkEnd w:id="204"/>
    </w:p>
    <w:p w:rsidR="0099709B" w:rsidRPr="00216BAE" w:rsidRDefault="0099709B" w:rsidP="00DA6AA6">
      <w:pPr>
        <w:pStyle w:val="ITSSzovegtest"/>
      </w:pPr>
      <w:r w:rsidRPr="00216BAE">
        <w:t>Közvetlen gazdaságfejlesztési tevékenységet az önkormányzat nem végez. Elsősorban a településfejlesztési beavatkozása nyomán és a tulajdonában álló helyiségekkel kapcsolatos gazdálkodásában a differenciált bérleti díj politikával igyekszik a helyi gazdaság fejlődését elősegíteni. A helyi adók terén a gazdaság ösztö</w:t>
      </w:r>
      <w:r w:rsidRPr="00216BAE">
        <w:t>n</w:t>
      </w:r>
      <w:r w:rsidRPr="00216BAE">
        <w:t>zésére korlátozott mozgástér mutatkozik az önkormányzat számára, hiszen az iparűzési adó a Fővárosi Ö</w:t>
      </w:r>
      <w:r w:rsidRPr="00216BAE">
        <w:t>n</w:t>
      </w:r>
      <w:r w:rsidRPr="00216BAE">
        <w:t xml:space="preserve">kormányzat hatáskörébe tartozik. </w:t>
      </w:r>
    </w:p>
    <w:p w:rsidR="0099709B" w:rsidRPr="00216BAE" w:rsidRDefault="0099709B" w:rsidP="00D37EA6">
      <w:pPr>
        <w:pStyle w:val="ITSSzovegtest"/>
      </w:pPr>
      <w:r w:rsidRPr="00216BAE">
        <w:t>A településfejlesztési beavatkozások terén a legnagyobb léptékű program a Belső-Erzsébetvárosban, a K</w:t>
      </w:r>
      <w:r w:rsidRPr="00216BAE">
        <w:t>a</w:t>
      </w:r>
      <w:r w:rsidRPr="00216BAE">
        <w:t>zinczy utcában megvalósuló funkcióbővítő rehabilitáció volt (Kultúra Utcája). Ez és az önkormányzat saját forrásából megvalósított közterületi fejlesztések hozzájárulnak a negyed idegenforgalmi, kulturális és ve</w:t>
      </w:r>
      <w:r w:rsidRPr="00216BAE">
        <w:t>n</w:t>
      </w:r>
      <w:r w:rsidRPr="00216BAE">
        <w:t>déglá</w:t>
      </w:r>
      <w:r w:rsidR="00E44DA2">
        <w:t xml:space="preserve">tó ipari fejlődéséhez, továbbá </w:t>
      </w:r>
      <w:r w:rsidRPr="00216BAE">
        <w:t>a vonzó települési környezetet kialakításához, mely segíti egyéb válla</w:t>
      </w:r>
      <w:r w:rsidRPr="00216BAE">
        <w:t>l</w:t>
      </w:r>
      <w:r w:rsidRPr="00216BAE">
        <w:t xml:space="preserve">kozások betelepülését is.  </w:t>
      </w:r>
    </w:p>
    <w:p w:rsidR="0099709B" w:rsidRPr="00216BAE" w:rsidRDefault="0099709B" w:rsidP="00D37EA6">
      <w:pPr>
        <w:pStyle w:val="ITSSzovegtest"/>
      </w:pPr>
      <w:r w:rsidRPr="00216BAE">
        <w:t>Az önkormányzat a tulajdonában álló ingatlanok fejlesztésével és részben funkcióváltásával is segíti a ga</w:t>
      </w:r>
      <w:r w:rsidRPr="00216BAE">
        <w:t>z</w:t>
      </w:r>
      <w:r w:rsidRPr="00216BAE">
        <w:t xml:space="preserve">daság fejlődését, bár erre korlátozottan van lehetősége. Erre példa a Klauzál utcai piaccsarnok felújítása, és egy zsidó emlékház kialakítása a közeli utcában. </w:t>
      </w:r>
    </w:p>
    <w:p w:rsidR="0099709B" w:rsidRPr="00216BAE" w:rsidRDefault="0099709B" w:rsidP="00BF40C4">
      <w:pPr>
        <w:pStyle w:val="ITSFejezet4"/>
      </w:pPr>
      <w:bookmarkStart w:id="205" w:name="_Toc421180433"/>
      <w:bookmarkStart w:id="206" w:name="_Toc421781162"/>
      <w:r w:rsidRPr="00216BAE">
        <w:t>Foglalkoztatáspolitika</w:t>
      </w:r>
      <w:bookmarkEnd w:id="205"/>
      <w:bookmarkEnd w:id="206"/>
    </w:p>
    <w:p w:rsidR="0099709B" w:rsidRPr="00216BAE" w:rsidRDefault="0099709B" w:rsidP="00DA6AA6">
      <w:pPr>
        <w:pStyle w:val="ITSSzovegtest"/>
      </w:pPr>
      <w:r w:rsidRPr="00216BAE">
        <w:t>Erzsébetvárosban a nyilvántartott álláskeresők (2005 előtt a regisztrált munkanélküliek) száma kisebb vi</w:t>
      </w:r>
      <w:r w:rsidRPr="00216BAE">
        <w:t>s</w:t>
      </w:r>
      <w:r w:rsidRPr="00216BAE">
        <w:t>szaesésekkel, de folyamatosan növekedett 2003 óta. A válság hatására erőteljesen megugrott az állásker</w:t>
      </w:r>
      <w:r w:rsidRPr="00216BAE">
        <w:t>e</w:t>
      </w:r>
      <w:r w:rsidRPr="00216BAE">
        <w:t>sők száma, mely 2007-hez képest (1022 fő) 2010-re 80%-kal emelkedett (1824 főre). A válság hatása csak 2013-ban mérséklődött, ekkor egy jelentős csökkenés következett be (1249 fő) a nyilvántartott álláskeresők számában.</w:t>
      </w:r>
    </w:p>
    <w:p w:rsidR="0099709B" w:rsidRPr="00216BAE" w:rsidRDefault="0099709B" w:rsidP="00D37EA6">
      <w:pPr>
        <w:pStyle w:val="ITSSzovegtest"/>
      </w:pPr>
      <w:bookmarkStart w:id="207" w:name="_Toc421180434"/>
      <w:r w:rsidRPr="00216BAE">
        <w:t>A kerületre is igazak az általános tendenciák, hogy a munkanélküliség az alacsonyan képzetteket, az 50 év felettieket, a pályakezdőket, és a kisgyermekes nőket érinti leginkább. Az önkormányzat a munkanélküliség enyhítése érdekében részt vesz a közfoglalkoztatási programokban, továbbá álláskeresést segítő szolgált</w:t>
      </w:r>
      <w:r w:rsidRPr="00216BAE">
        <w:t>a</w:t>
      </w:r>
      <w:r w:rsidRPr="00216BAE">
        <w:t>tásokat működtet, mely utóbbi az Esély Családsegítő Szolgálat Foglalkoztatási Tanácsadó Irodájánál érhető el.</w:t>
      </w:r>
      <w:bookmarkEnd w:id="207"/>
      <w:r w:rsidRPr="00216BAE">
        <w:t xml:space="preserve"> </w:t>
      </w:r>
    </w:p>
    <w:p w:rsidR="0099709B" w:rsidRPr="00216BAE" w:rsidRDefault="0099709B" w:rsidP="00E44DA2">
      <w:pPr>
        <w:pStyle w:val="ITSSzovegtest"/>
        <w:jc w:val="center"/>
      </w:pPr>
      <w:r w:rsidRPr="00216BAE">
        <w:rPr>
          <w:noProof/>
          <w:lang w:eastAsia="hu-HU"/>
        </w:rPr>
        <w:lastRenderedPageBreak/>
        <w:drawing>
          <wp:inline distT="0" distB="0" distL="0" distR="0" wp14:anchorId="12BD07B3" wp14:editId="78DD225C">
            <wp:extent cx="4572000" cy="2743200"/>
            <wp:effectExtent l="0" t="0" r="0" b="0"/>
            <wp:docPr id="78" name="Diagram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99709B" w:rsidRPr="00216BAE" w:rsidRDefault="00F662F3" w:rsidP="0099709B">
      <w:pPr>
        <w:pStyle w:val="Kpalrs"/>
      </w:pPr>
      <w:r>
        <w:fldChar w:fldCharType="begin"/>
      </w:r>
      <w:r>
        <w:instrText xml:space="preserve"> SEQ ábra \* ARABIC </w:instrText>
      </w:r>
      <w:r>
        <w:fldChar w:fldCharType="separate"/>
      </w:r>
      <w:bookmarkStart w:id="208" w:name="_Toc421781317"/>
      <w:r w:rsidR="00F366D4">
        <w:rPr>
          <w:noProof/>
        </w:rPr>
        <w:t>41</w:t>
      </w:r>
      <w:r>
        <w:rPr>
          <w:noProof/>
        </w:rPr>
        <w:fldChar w:fldCharType="end"/>
      </w:r>
      <w:r w:rsidR="0099709B" w:rsidRPr="00216BAE">
        <w:t>. ábra Álláskeresők száma Erzsébetvárosban, Forrás: KSH, Tájékoztató adatbázis.</w:t>
      </w:r>
      <w:bookmarkEnd w:id="208"/>
    </w:p>
    <w:p w:rsidR="00CC3F47" w:rsidRDefault="00CC3F47" w:rsidP="00DA6AA6">
      <w:pPr>
        <w:pStyle w:val="ITSSzovegtest"/>
        <w:rPr>
          <w:rStyle w:val="ITSSzovegtestdolt0"/>
          <w:i w:val="0"/>
        </w:rPr>
      </w:pPr>
      <w:bookmarkStart w:id="209" w:name="_Toc421180435"/>
    </w:p>
    <w:p w:rsidR="0099709B" w:rsidRPr="00CC3F47" w:rsidRDefault="0099709B" w:rsidP="00D37EA6">
      <w:pPr>
        <w:pStyle w:val="ITSSzovegtest"/>
        <w:rPr>
          <w:rStyle w:val="ITSSzovegtestdolt0"/>
          <w:i w:val="0"/>
        </w:rPr>
      </w:pPr>
      <w:r w:rsidRPr="00CC3F47">
        <w:rPr>
          <w:rStyle w:val="ITSSzovegtestdolt0"/>
          <w:i w:val="0"/>
        </w:rPr>
        <w:t>Az önkormányzat a közfoglalkoztatottaknak két fajta munkát biztosít, egyrészt az ERVA Nonprofit Zrt-nél dolgoznak, lomtalanítást, utcaseprést, portaszolgálatot látnak el, illetve egyéb ügyintézőként dolgoznak, másrészt az önkormányzat intézményeinél alkalmazzák őket ügyintéző, takarító és kisegítő munkakörö</w:t>
      </w:r>
      <w:r w:rsidRPr="00CC3F47">
        <w:rPr>
          <w:rStyle w:val="ITSSzovegtestdolt0"/>
          <w:i w:val="0"/>
        </w:rPr>
        <w:t>k</w:t>
      </w:r>
      <w:r w:rsidRPr="00CC3F47">
        <w:rPr>
          <w:rStyle w:val="ITSSzovegtestdolt0"/>
          <w:i w:val="0"/>
        </w:rPr>
        <w:t>ben.</w:t>
      </w:r>
      <w:bookmarkEnd w:id="209"/>
      <w:r w:rsidRPr="00CC3F47">
        <w:rPr>
          <w:rStyle w:val="ITSSzovegtestdolt0"/>
          <w:i w:val="0"/>
        </w:rPr>
        <w:t xml:space="preserve"> </w:t>
      </w:r>
    </w:p>
    <w:p w:rsidR="0099709B" w:rsidRPr="00216BAE" w:rsidRDefault="0099709B" w:rsidP="00D37EA6">
      <w:pPr>
        <w:pStyle w:val="ITSSzovegtest"/>
      </w:pPr>
    </w:p>
    <w:tbl>
      <w:tblPr>
        <w:tblStyle w:val="ITSTablazat"/>
        <w:tblW w:w="0" w:type="auto"/>
        <w:tblLook w:val="04A0" w:firstRow="1" w:lastRow="0" w:firstColumn="1" w:lastColumn="0" w:noHBand="0" w:noVBand="1"/>
      </w:tblPr>
      <w:tblGrid>
        <w:gridCol w:w="2433"/>
        <w:gridCol w:w="2437"/>
        <w:gridCol w:w="2441"/>
        <w:gridCol w:w="2441"/>
      </w:tblGrid>
      <w:tr w:rsidR="0099709B" w:rsidRPr="00CC3F47" w:rsidTr="0086523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4" w:type="dxa"/>
            <w:tcMar>
              <w:left w:w="57" w:type="dxa"/>
              <w:right w:w="57" w:type="dxa"/>
            </w:tcMar>
          </w:tcPr>
          <w:p w:rsidR="0099709B" w:rsidRPr="00CC3F47" w:rsidRDefault="0099709B" w:rsidP="00BA6946">
            <w:pPr>
              <w:pStyle w:val="ITSSzovegtest"/>
            </w:pPr>
            <w:r w:rsidRPr="00CC3F47">
              <w:t>Év</w:t>
            </w:r>
          </w:p>
        </w:tc>
        <w:tc>
          <w:tcPr>
            <w:tcW w:w="2444" w:type="dxa"/>
            <w:tcMar>
              <w:left w:w="57" w:type="dxa"/>
              <w:right w:w="57" w:type="dxa"/>
            </w:tcMar>
          </w:tcPr>
          <w:p w:rsidR="0099709B" w:rsidRPr="00CC3F47" w:rsidRDefault="0099709B" w:rsidP="00A51666">
            <w:pPr>
              <w:pStyle w:val="ITSSzovegtest"/>
              <w:cnfStyle w:val="100000000000" w:firstRow="1" w:lastRow="0" w:firstColumn="0" w:lastColumn="0" w:oddVBand="0" w:evenVBand="0" w:oddHBand="0" w:evenHBand="0" w:firstRowFirstColumn="0" w:firstRowLastColumn="0" w:lastRowFirstColumn="0" w:lastRowLastColumn="0"/>
            </w:pPr>
            <w:r w:rsidRPr="00CC3F47">
              <w:t xml:space="preserve">ERVA NZrt-nél </w:t>
            </w:r>
            <w:r w:rsidRPr="00CC3F47">
              <w:br/>
              <w:t>dolgozók száma</w:t>
            </w:r>
            <w:r w:rsidRPr="00CC3F47">
              <w:br/>
              <w:t xml:space="preserve"> (fő)</w:t>
            </w:r>
          </w:p>
        </w:tc>
        <w:tc>
          <w:tcPr>
            <w:tcW w:w="2445" w:type="dxa"/>
            <w:tcMar>
              <w:left w:w="57" w:type="dxa"/>
              <w:right w:w="57" w:type="dxa"/>
            </w:tcMar>
          </w:tcPr>
          <w:p w:rsidR="0099709B" w:rsidRPr="00CC3F47" w:rsidRDefault="0099709B" w:rsidP="00A51666">
            <w:pPr>
              <w:pStyle w:val="ITSSzovegtest"/>
              <w:cnfStyle w:val="100000000000" w:firstRow="1" w:lastRow="0" w:firstColumn="0" w:lastColumn="0" w:oddVBand="0" w:evenVBand="0" w:oddHBand="0" w:evenHBand="0" w:firstRowFirstColumn="0" w:firstRowLastColumn="0" w:lastRowFirstColumn="0" w:lastRowLastColumn="0"/>
            </w:pPr>
            <w:r w:rsidRPr="00CC3F47">
              <w:t xml:space="preserve">Önkormányzati  </w:t>
            </w:r>
            <w:r w:rsidR="00675E6F">
              <w:br/>
            </w:r>
            <w:r w:rsidR="00CC3F47">
              <w:t>i</w:t>
            </w:r>
            <w:r w:rsidRPr="00CC3F47">
              <w:t xml:space="preserve">ntézményeknél </w:t>
            </w:r>
            <w:r w:rsidR="00675E6F">
              <w:br/>
            </w:r>
            <w:r w:rsidRPr="00CC3F47">
              <w:t xml:space="preserve">dolgozók  </w:t>
            </w:r>
            <w:r w:rsidRPr="00CC3F47">
              <w:br/>
              <w:t>éves havi átlag (fő)</w:t>
            </w:r>
          </w:p>
        </w:tc>
        <w:tc>
          <w:tcPr>
            <w:tcW w:w="2445" w:type="dxa"/>
            <w:tcMar>
              <w:left w:w="57" w:type="dxa"/>
              <w:right w:w="57" w:type="dxa"/>
            </w:tcMar>
          </w:tcPr>
          <w:p w:rsidR="0099709B" w:rsidRPr="00CC3F47" w:rsidRDefault="0099709B" w:rsidP="00A51666">
            <w:pPr>
              <w:pStyle w:val="ITSSzovegtest"/>
              <w:cnfStyle w:val="100000000000" w:firstRow="1" w:lastRow="0" w:firstColumn="0" w:lastColumn="0" w:oddVBand="0" w:evenVBand="0" w:oddHBand="0" w:evenHBand="0" w:firstRowFirstColumn="0" w:firstRowLastColumn="0" w:lastRowFirstColumn="0" w:lastRowLastColumn="0"/>
            </w:pPr>
            <w:r w:rsidRPr="00CC3F47">
              <w:t xml:space="preserve">Önkormányzati </w:t>
            </w:r>
            <w:r w:rsidR="00675E6F">
              <w:br/>
            </w:r>
            <w:r w:rsidRPr="00CC3F47">
              <w:t xml:space="preserve">intézményeknél </w:t>
            </w:r>
            <w:r w:rsidRPr="00CC3F47">
              <w:br/>
              <w:t xml:space="preserve">dolgozók  </w:t>
            </w:r>
            <w:r w:rsidRPr="00CC3F47">
              <w:br/>
              <w:t>halmozott adat (fő)</w:t>
            </w:r>
          </w:p>
        </w:tc>
      </w:tr>
      <w:tr w:rsidR="0099709B" w:rsidRPr="00F73666" w:rsidTr="0099709B">
        <w:tc>
          <w:tcPr>
            <w:cnfStyle w:val="001000000000" w:firstRow="0" w:lastRow="0" w:firstColumn="1" w:lastColumn="0" w:oddVBand="0" w:evenVBand="0" w:oddHBand="0" w:evenHBand="0" w:firstRowFirstColumn="0" w:firstRowLastColumn="0" w:lastRowFirstColumn="0" w:lastRowLastColumn="0"/>
            <w:tcW w:w="2444" w:type="dxa"/>
          </w:tcPr>
          <w:p w:rsidR="0099709B" w:rsidRPr="00F73666" w:rsidRDefault="0099709B" w:rsidP="00DA6AA6">
            <w:pPr>
              <w:pStyle w:val="ITSSzovegtest"/>
            </w:pPr>
            <w:r w:rsidRPr="00F73666">
              <w:t>2011</w:t>
            </w:r>
          </w:p>
        </w:tc>
        <w:tc>
          <w:tcPr>
            <w:tcW w:w="2444" w:type="dxa"/>
          </w:tcPr>
          <w:p w:rsidR="0099709B" w:rsidRPr="00F73666" w:rsidRDefault="0099709B" w:rsidP="00675E6F">
            <w:pPr>
              <w:keepNext/>
              <w:keepLines/>
              <w:spacing w:before="0" w:after="0" w:line="264" w:lineRule="auto"/>
              <w:jc w:val="center"/>
              <w:cnfStyle w:val="000000000000" w:firstRow="0" w:lastRow="0" w:firstColumn="0" w:lastColumn="0" w:oddVBand="0" w:evenVBand="0" w:oddHBand="0" w:evenHBand="0" w:firstRowFirstColumn="0" w:firstRowLastColumn="0" w:lastRowFirstColumn="0" w:lastRowLastColumn="0"/>
              <w:rPr>
                <w:rFonts w:eastAsia="Calibri"/>
                <w:bCs/>
                <w:szCs w:val="20"/>
              </w:rPr>
            </w:pPr>
            <w:r w:rsidRPr="00F73666">
              <w:rPr>
                <w:rFonts w:eastAsia="Calibri"/>
                <w:bCs/>
                <w:szCs w:val="20"/>
              </w:rPr>
              <w:t>7</w:t>
            </w:r>
          </w:p>
        </w:tc>
        <w:tc>
          <w:tcPr>
            <w:tcW w:w="2445" w:type="dxa"/>
          </w:tcPr>
          <w:p w:rsidR="0099709B" w:rsidRPr="00F73666" w:rsidRDefault="0099709B" w:rsidP="00A51666">
            <w:pPr>
              <w:pStyle w:val="ITSSzovegtest"/>
              <w:cnfStyle w:val="000000000000" w:firstRow="0" w:lastRow="0" w:firstColumn="0" w:lastColumn="0" w:oddVBand="0" w:evenVBand="0" w:oddHBand="0" w:evenHBand="0" w:firstRowFirstColumn="0" w:firstRowLastColumn="0" w:lastRowFirstColumn="0" w:lastRowLastColumn="0"/>
            </w:pPr>
            <w:r w:rsidRPr="00F73666">
              <w:t>4</w:t>
            </w:r>
          </w:p>
        </w:tc>
        <w:tc>
          <w:tcPr>
            <w:tcW w:w="2445" w:type="dxa"/>
          </w:tcPr>
          <w:p w:rsidR="0099709B" w:rsidRPr="00F73666" w:rsidRDefault="0099709B" w:rsidP="00A51666">
            <w:pPr>
              <w:pStyle w:val="ITSSzovegtest"/>
              <w:cnfStyle w:val="000000000000" w:firstRow="0" w:lastRow="0" w:firstColumn="0" w:lastColumn="0" w:oddVBand="0" w:evenVBand="0" w:oddHBand="0" w:evenHBand="0" w:firstRowFirstColumn="0" w:firstRowLastColumn="0" w:lastRowFirstColumn="0" w:lastRowLastColumn="0"/>
            </w:pPr>
            <w:r w:rsidRPr="00F73666">
              <w:t>43</w:t>
            </w:r>
          </w:p>
        </w:tc>
      </w:tr>
      <w:tr w:rsidR="0099709B" w:rsidRPr="00F73666" w:rsidTr="0099709B">
        <w:tc>
          <w:tcPr>
            <w:cnfStyle w:val="001000000000" w:firstRow="0" w:lastRow="0" w:firstColumn="1" w:lastColumn="0" w:oddVBand="0" w:evenVBand="0" w:oddHBand="0" w:evenHBand="0" w:firstRowFirstColumn="0" w:firstRowLastColumn="0" w:lastRowFirstColumn="0" w:lastRowLastColumn="0"/>
            <w:tcW w:w="2444" w:type="dxa"/>
          </w:tcPr>
          <w:p w:rsidR="0099709B" w:rsidRPr="00F73666" w:rsidRDefault="0099709B" w:rsidP="00DA6AA6">
            <w:pPr>
              <w:pStyle w:val="ITSSzovegtest"/>
            </w:pPr>
            <w:r w:rsidRPr="00F73666">
              <w:t>2012</w:t>
            </w:r>
          </w:p>
        </w:tc>
        <w:tc>
          <w:tcPr>
            <w:tcW w:w="2444" w:type="dxa"/>
          </w:tcPr>
          <w:p w:rsidR="0099709B" w:rsidRPr="00F73666" w:rsidRDefault="0099709B" w:rsidP="00675E6F">
            <w:pPr>
              <w:keepNext/>
              <w:keepLines/>
              <w:spacing w:before="0" w:after="0" w:line="264" w:lineRule="auto"/>
              <w:jc w:val="center"/>
              <w:cnfStyle w:val="000000000000" w:firstRow="0" w:lastRow="0" w:firstColumn="0" w:lastColumn="0" w:oddVBand="0" w:evenVBand="0" w:oddHBand="0" w:evenHBand="0" w:firstRowFirstColumn="0" w:firstRowLastColumn="0" w:lastRowFirstColumn="0" w:lastRowLastColumn="0"/>
              <w:rPr>
                <w:rFonts w:eastAsia="Calibri"/>
                <w:bCs/>
                <w:szCs w:val="20"/>
              </w:rPr>
            </w:pPr>
            <w:r w:rsidRPr="00F73666">
              <w:rPr>
                <w:rFonts w:eastAsia="Calibri"/>
                <w:bCs/>
                <w:szCs w:val="20"/>
              </w:rPr>
              <w:t>63</w:t>
            </w:r>
          </w:p>
        </w:tc>
        <w:tc>
          <w:tcPr>
            <w:tcW w:w="2445" w:type="dxa"/>
          </w:tcPr>
          <w:p w:rsidR="0099709B" w:rsidRPr="00F73666" w:rsidRDefault="0099709B" w:rsidP="00A51666">
            <w:pPr>
              <w:pStyle w:val="ITSSzovegtest"/>
              <w:cnfStyle w:val="000000000000" w:firstRow="0" w:lastRow="0" w:firstColumn="0" w:lastColumn="0" w:oddVBand="0" w:evenVBand="0" w:oddHBand="0" w:evenHBand="0" w:firstRowFirstColumn="0" w:firstRowLastColumn="0" w:lastRowFirstColumn="0" w:lastRowLastColumn="0"/>
            </w:pPr>
            <w:r w:rsidRPr="00F73666">
              <w:t>3</w:t>
            </w:r>
          </w:p>
        </w:tc>
        <w:tc>
          <w:tcPr>
            <w:tcW w:w="2445" w:type="dxa"/>
          </w:tcPr>
          <w:p w:rsidR="0099709B" w:rsidRPr="00F73666" w:rsidRDefault="0099709B" w:rsidP="00A51666">
            <w:pPr>
              <w:pStyle w:val="ITSSzovegtest"/>
              <w:cnfStyle w:val="000000000000" w:firstRow="0" w:lastRow="0" w:firstColumn="0" w:lastColumn="0" w:oddVBand="0" w:evenVBand="0" w:oddHBand="0" w:evenHBand="0" w:firstRowFirstColumn="0" w:firstRowLastColumn="0" w:lastRowFirstColumn="0" w:lastRowLastColumn="0"/>
            </w:pPr>
            <w:r w:rsidRPr="00F73666">
              <w:t>30</w:t>
            </w:r>
          </w:p>
        </w:tc>
      </w:tr>
      <w:tr w:rsidR="0099709B" w:rsidRPr="00F73666" w:rsidTr="0099709B">
        <w:tc>
          <w:tcPr>
            <w:cnfStyle w:val="001000000000" w:firstRow="0" w:lastRow="0" w:firstColumn="1" w:lastColumn="0" w:oddVBand="0" w:evenVBand="0" w:oddHBand="0" w:evenHBand="0" w:firstRowFirstColumn="0" w:firstRowLastColumn="0" w:lastRowFirstColumn="0" w:lastRowLastColumn="0"/>
            <w:tcW w:w="2444" w:type="dxa"/>
          </w:tcPr>
          <w:p w:rsidR="0099709B" w:rsidRPr="00F73666" w:rsidRDefault="0099709B" w:rsidP="00DA6AA6">
            <w:pPr>
              <w:pStyle w:val="ITSSzovegtest"/>
            </w:pPr>
            <w:r w:rsidRPr="00F73666">
              <w:t>2013</w:t>
            </w:r>
          </w:p>
        </w:tc>
        <w:tc>
          <w:tcPr>
            <w:tcW w:w="2444" w:type="dxa"/>
          </w:tcPr>
          <w:p w:rsidR="0099709B" w:rsidRPr="00F73666" w:rsidRDefault="0099709B" w:rsidP="00675E6F">
            <w:pPr>
              <w:keepNext/>
              <w:keepLines/>
              <w:spacing w:before="0" w:after="0" w:line="264" w:lineRule="auto"/>
              <w:jc w:val="center"/>
              <w:cnfStyle w:val="000000000000" w:firstRow="0" w:lastRow="0" w:firstColumn="0" w:lastColumn="0" w:oddVBand="0" w:evenVBand="0" w:oddHBand="0" w:evenHBand="0" w:firstRowFirstColumn="0" w:firstRowLastColumn="0" w:lastRowFirstColumn="0" w:lastRowLastColumn="0"/>
              <w:rPr>
                <w:rFonts w:eastAsia="Calibri"/>
                <w:bCs/>
                <w:szCs w:val="20"/>
              </w:rPr>
            </w:pPr>
            <w:r w:rsidRPr="00F73666">
              <w:rPr>
                <w:rFonts w:eastAsia="Calibri"/>
                <w:bCs/>
                <w:szCs w:val="20"/>
              </w:rPr>
              <w:t>137</w:t>
            </w:r>
          </w:p>
        </w:tc>
        <w:tc>
          <w:tcPr>
            <w:tcW w:w="2445" w:type="dxa"/>
          </w:tcPr>
          <w:p w:rsidR="0099709B" w:rsidRPr="00F73666" w:rsidRDefault="0099709B" w:rsidP="00A51666">
            <w:pPr>
              <w:pStyle w:val="ITSSzovegtest"/>
              <w:cnfStyle w:val="000000000000" w:firstRow="0" w:lastRow="0" w:firstColumn="0" w:lastColumn="0" w:oddVBand="0" w:evenVBand="0" w:oddHBand="0" w:evenHBand="0" w:firstRowFirstColumn="0" w:firstRowLastColumn="0" w:lastRowFirstColumn="0" w:lastRowLastColumn="0"/>
            </w:pPr>
            <w:r w:rsidRPr="00F73666">
              <w:t>6</w:t>
            </w:r>
          </w:p>
        </w:tc>
        <w:tc>
          <w:tcPr>
            <w:tcW w:w="2445" w:type="dxa"/>
          </w:tcPr>
          <w:p w:rsidR="0099709B" w:rsidRPr="00F73666" w:rsidRDefault="0099709B" w:rsidP="00A51666">
            <w:pPr>
              <w:pStyle w:val="ITSSzovegtest"/>
              <w:cnfStyle w:val="000000000000" w:firstRow="0" w:lastRow="0" w:firstColumn="0" w:lastColumn="0" w:oddVBand="0" w:evenVBand="0" w:oddHBand="0" w:evenHBand="0" w:firstRowFirstColumn="0" w:firstRowLastColumn="0" w:lastRowFirstColumn="0" w:lastRowLastColumn="0"/>
            </w:pPr>
            <w:r w:rsidRPr="00F73666">
              <w:t>71</w:t>
            </w:r>
          </w:p>
        </w:tc>
      </w:tr>
      <w:tr w:rsidR="0099709B" w:rsidRPr="00F73666" w:rsidTr="0099709B">
        <w:tc>
          <w:tcPr>
            <w:cnfStyle w:val="001000000000" w:firstRow="0" w:lastRow="0" w:firstColumn="1" w:lastColumn="0" w:oddVBand="0" w:evenVBand="0" w:oddHBand="0" w:evenHBand="0" w:firstRowFirstColumn="0" w:firstRowLastColumn="0" w:lastRowFirstColumn="0" w:lastRowLastColumn="0"/>
            <w:tcW w:w="2444" w:type="dxa"/>
          </w:tcPr>
          <w:p w:rsidR="0099709B" w:rsidRPr="00F73666" w:rsidRDefault="0099709B" w:rsidP="00DA6AA6">
            <w:pPr>
              <w:pStyle w:val="ITSSzovegtest"/>
            </w:pPr>
            <w:r w:rsidRPr="00F73666">
              <w:t>2014</w:t>
            </w:r>
          </w:p>
        </w:tc>
        <w:tc>
          <w:tcPr>
            <w:tcW w:w="2444" w:type="dxa"/>
          </w:tcPr>
          <w:p w:rsidR="0099709B" w:rsidRPr="00F73666" w:rsidRDefault="0099709B" w:rsidP="00675E6F">
            <w:pPr>
              <w:keepNext/>
              <w:keepLines/>
              <w:spacing w:before="0" w:after="0" w:line="264" w:lineRule="auto"/>
              <w:jc w:val="center"/>
              <w:cnfStyle w:val="000000000000" w:firstRow="0" w:lastRow="0" w:firstColumn="0" w:lastColumn="0" w:oddVBand="0" w:evenVBand="0" w:oddHBand="0" w:evenHBand="0" w:firstRowFirstColumn="0" w:firstRowLastColumn="0" w:lastRowFirstColumn="0" w:lastRowLastColumn="0"/>
              <w:rPr>
                <w:rFonts w:eastAsia="Calibri"/>
                <w:bCs/>
                <w:szCs w:val="20"/>
              </w:rPr>
            </w:pPr>
            <w:r w:rsidRPr="00F73666">
              <w:rPr>
                <w:rFonts w:eastAsia="Calibri"/>
                <w:bCs/>
                <w:szCs w:val="20"/>
              </w:rPr>
              <w:t>93</w:t>
            </w:r>
          </w:p>
        </w:tc>
        <w:tc>
          <w:tcPr>
            <w:tcW w:w="2445" w:type="dxa"/>
          </w:tcPr>
          <w:p w:rsidR="0099709B" w:rsidRPr="00F73666" w:rsidRDefault="0099709B" w:rsidP="00A51666">
            <w:pPr>
              <w:pStyle w:val="ITSSzovegtest"/>
              <w:cnfStyle w:val="000000000000" w:firstRow="0" w:lastRow="0" w:firstColumn="0" w:lastColumn="0" w:oddVBand="0" w:evenVBand="0" w:oddHBand="0" w:evenHBand="0" w:firstRowFirstColumn="0" w:firstRowLastColumn="0" w:lastRowFirstColumn="0" w:lastRowLastColumn="0"/>
            </w:pPr>
            <w:r w:rsidRPr="00F73666">
              <w:t>22</w:t>
            </w:r>
          </w:p>
        </w:tc>
        <w:tc>
          <w:tcPr>
            <w:tcW w:w="2445" w:type="dxa"/>
          </w:tcPr>
          <w:p w:rsidR="0099709B" w:rsidRPr="00F73666" w:rsidRDefault="0099709B" w:rsidP="00A51666">
            <w:pPr>
              <w:pStyle w:val="ITSSzovegtest"/>
              <w:cnfStyle w:val="000000000000" w:firstRow="0" w:lastRow="0" w:firstColumn="0" w:lastColumn="0" w:oddVBand="0" w:evenVBand="0" w:oddHBand="0" w:evenHBand="0" w:firstRowFirstColumn="0" w:firstRowLastColumn="0" w:lastRowFirstColumn="0" w:lastRowLastColumn="0"/>
            </w:pPr>
            <w:r w:rsidRPr="00F73666">
              <w:t>259</w:t>
            </w:r>
          </w:p>
        </w:tc>
      </w:tr>
    </w:tbl>
    <w:p w:rsidR="0099709B" w:rsidRDefault="0099709B" w:rsidP="00675E6F">
      <w:pPr>
        <w:pStyle w:val="Kpalrs"/>
        <w:keepNext/>
        <w:keepLines/>
        <w:rPr>
          <w:sz w:val="22"/>
          <w:szCs w:val="22"/>
        </w:rPr>
      </w:pPr>
      <w:r w:rsidRPr="00216BAE">
        <w:rPr>
          <w:sz w:val="22"/>
          <w:szCs w:val="22"/>
        </w:rPr>
        <w:fldChar w:fldCharType="begin"/>
      </w:r>
      <w:r w:rsidRPr="00216BAE">
        <w:rPr>
          <w:sz w:val="22"/>
          <w:szCs w:val="22"/>
        </w:rPr>
        <w:instrText xml:space="preserve"> SEQ ábra \* ARABIC </w:instrText>
      </w:r>
      <w:r w:rsidRPr="00216BAE">
        <w:rPr>
          <w:sz w:val="22"/>
          <w:szCs w:val="22"/>
        </w:rPr>
        <w:fldChar w:fldCharType="separate"/>
      </w:r>
      <w:bookmarkStart w:id="210" w:name="_Toc421781318"/>
      <w:r w:rsidR="00F366D4">
        <w:rPr>
          <w:noProof/>
          <w:sz w:val="22"/>
          <w:szCs w:val="22"/>
        </w:rPr>
        <w:t>42</w:t>
      </w:r>
      <w:r w:rsidRPr="00216BAE">
        <w:rPr>
          <w:sz w:val="22"/>
          <w:szCs w:val="22"/>
        </w:rPr>
        <w:fldChar w:fldCharType="end"/>
      </w:r>
      <w:r w:rsidRPr="00216BAE">
        <w:rPr>
          <w:sz w:val="22"/>
          <w:szCs w:val="22"/>
        </w:rPr>
        <w:t xml:space="preserve">. ábra  A közfoglalkoztatottak száma az ERVA NZrt-nél és önkormányzati intézményeknél. </w:t>
      </w:r>
      <w:r w:rsidRPr="00216BAE">
        <w:rPr>
          <w:sz w:val="22"/>
          <w:szCs w:val="22"/>
        </w:rPr>
        <w:br/>
        <w:t>Forrás: önkormányzati adatszolgáltatás</w:t>
      </w:r>
      <w:bookmarkEnd w:id="210"/>
    </w:p>
    <w:p w:rsidR="00675E6F" w:rsidRPr="00A51666" w:rsidRDefault="00675E6F" w:rsidP="00A51666">
      <w:pPr>
        <w:pStyle w:val="ITSKepForras"/>
      </w:pPr>
    </w:p>
    <w:p w:rsidR="0099709B" w:rsidRPr="00216BAE" w:rsidRDefault="0099709B" w:rsidP="00D85780">
      <w:pPr>
        <w:pStyle w:val="ITSFejezet3"/>
        <w:numPr>
          <w:ilvl w:val="2"/>
          <w:numId w:val="27"/>
        </w:numPr>
      </w:pPr>
      <w:bookmarkStart w:id="211" w:name="_Toc421180436"/>
      <w:bookmarkStart w:id="212" w:name="_Toc421781163"/>
      <w:r w:rsidRPr="00216BAE">
        <w:lastRenderedPageBreak/>
        <w:t>Lakás- és helyiséggazdálkodás</w:t>
      </w:r>
      <w:bookmarkEnd w:id="211"/>
      <w:bookmarkEnd w:id="212"/>
    </w:p>
    <w:p w:rsidR="0099709B" w:rsidRPr="00216BAE" w:rsidRDefault="0099709B" w:rsidP="0099709B">
      <w:pPr>
        <w:pStyle w:val="ITSFejezet4"/>
      </w:pPr>
      <w:bookmarkStart w:id="213" w:name="_Toc421180437"/>
      <w:bookmarkStart w:id="214" w:name="_Toc421781164"/>
      <w:r w:rsidRPr="00216BAE">
        <w:t>Helyi lakásgazdálkodás és lakáspolitika</w:t>
      </w:r>
      <w:bookmarkEnd w:id="213"/>
      <w:bookmarkEnd w:id="214"/>
    </w:p>
    <w:p w:rsidR="0099709B" w:rsidRPr="00216BAE" w:rsidRDefault="0099709B" w:rsidP="00DA6AA6">
      <w:pPr>
        <w:pStyle w:val="ITSSzovegtest"/>
      </w:pPr>
      <w:r w:rsidRPr="00216BAE">
        <w:t>A kerületi lakott lakásállományának 8,3%-a (2446 db lakás) volt önkormányzati tulajdonban a 2011-es né</w:t>
      </w:r>
      <w:r w:rsidRPr="00216BAE">
        <w:t>p</w:t>
      </w:r>
      <w:r w:rsidRPr="00216BAE">
        <w:t xml:space="preserve">számlálási adatok szerint.  Az önkormányzati lakásállomány 2008-2013 között jelentős mértékben, 16%-kal csökkent, 3428 db-ról 2941 db-ra. Az </w:t>
      </w:r>
      <w:r w:rsidRPr="00216BAE">
        <w:rPr>
          <w:b/>
        </w:rPr>
        <w:t>összes önkormányzati lakás 15%-a üres lakás</w:t>
      </w:r>
      <w:r w:rsidRPr="00216BAE">
        <w:t>, ami magas arányt j</w:t>
      </w:r>
      <w:r w:rsidRPr="00216BAE">
        <w:t>e</w:t>
      </w:r>
      <w:r w:rsidRPr="00216BAE">
        <w:t xml:space="preserve">lent. Az önkormányzati lakásállomány vonatkozásában az egyik legnagyobb probléma a lakóépületek és lakások leromlott minősége, mely a több évtizede elmaradt felújítás és karbantartás következménye. A lakásoknak több mint kétötöde (44%) volt alacsonykomfort fokozatú lakás 2013-ban. Az önkormányzatnak tehát egy jelentősen </w:t>
      </w:r>
      <w:r w:rsidRPr="00216BAE">
        <w:rPr>
          <w:b/>
        </w:rPr>
        <w:t>leromlott minőségű állományt</w:t>
      </w:r>
      <w:r w:rsidRPr="00216BAE">
        <w:t xml:space="preserve"> kell fenntartania, lehetőség szerint felújítania, ami nagy kihívás elé állítja az önkormányzatot. A helyzetet rontja, hogy az állományt jelentős részben hátrányos helyzetű bérlők lakják, amit a magas kinnlevőség is mutat, 2014. év végén a </w:t>
      </w:r>
      <w:r w:rsidRPr="00216BAE">
        <w:rPr>
          <w:b/>
        </w:rPr>
        <w:t xml:space="preserve">felhalmozott lakbérhátralék </w:t>
      </w:r>
      <w:r w:rsidRPr="00216BAE">
        <w:t xml:space="preserve">nagysága 550 millió Ft volt.  Az </w:t>
      </w:r>
      <w:r w:rsidRPr="00216BAE">
        <w:rPr>
          <w:b/>
        </w:rPr>
        <w:t>ingatlangazdálkodási feladatokat</w:t>
      </w:r>
      <w:r w:rsidRPr="00216BAE">
        <w:t xml:space="preserve"> az önkormányzat 100%-os tulajdonában lévő EVIKVÁR Kft. által tulajdonolt </w:t>
      </w:r>
      <w:r w:rsidRPr="00216BAE">
        <w:rPr>
          <w:b/>
        </w:rPr>
        <w:t>ERVA NZrt.</w:t>
      </w:r>
      <w:r w:rsidRPr="00216BAE">
        <w:t xml:space="preserve"> látja el, az Önkormányzat Képviselő-testületének és Pén</w:t>
      </w:r>
      <w:r w:rsidRPr="00216BAE">
        <w:t>z</w:t>
      </w:r>
      <w:r w:rsidRPr="00216BAE">
        <w:t xml:space="preserve">ügyi-és Kerületfejlesztési Bizottságának határozatai és iránymutatása alapján. </w:t>
      </w:r>
    </w:p>
    <w:p w:rsidR="0099709B" w:rsidRPr="00216BAE" w:rsidRDefault="0099709B" w:rsidP="00D37EA6">
      <w:pPr>
        <w:pStyle w:val="ITSSzovegtest"/>
      </w:pPr>
    </w:p>
    <w:tbl>
      <w:tblPr>
        <w:tblStyle w:val="ITSTablazat"/>
        <w:tblW w:w="0" w:type="auto"/>
        <w:tblLook w:val="04A0" w:firstRow="1" w:lastRow="0" w:firstColumn="1" w:lastColumn="0" w:noHBand="0" w:noVBand="1"/>
      </w:tblPr>
      <w:tblGrid>
        <w:gridCol w:w="1136"/>
        <w:gridCol w:w="1012"/>
        <w:gridCol w:w="989"/>
        <w:gridCol w:w="1031"/>
        <w:gridCol w:w="1128"/>
        <w:gridCol w:w="1140"/>
        <w:gridCol w:w="1081"/>
        <w:gridCol w:w="1035"/>
        <w:gridCol w:w="1086"/>
      </w:tblGrid>
      <w:tr w:rsidR="0099709B" w:rsidRPr="00216BAE" w:rsidTr="009970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6" w:type="dxa"/>
          </w:tcPr>
          <w:p w:rsidR="0099709B" w:rsidRPr="00216BAE" w:rsidRDefault="0099709B" w:rsidP="0099709B">
            <w:pPr>
              <w:pStyle w:val="Listaszerbekezds"/>
              <w:ind w:left="0"/>
              <w:jc w:val="center"/>
            </w:pPr>
            <w:r w:rsidRPr="00216BAE">
              <w:t>ÉV</w:t>
            </w:r>
          </w:p>
        </w:tc>
        <w:tc>
          <w:tcPr>
            <w:tcW w:w="1236" w:type="dxa"/>
          </w:tcPr>
          <w:p w:rsidR="0099709B" w:rsidRPr="00216BAE" w:rsidRDefault="0099709B" w:rsidP="0099709B">
            <w:pPr>
              <w:pStyle w:val="Listaszerbekezds"/>
              <w:ind w:left="0"/>
              <w:jc w:val="center"/>
              <w:cnfStyle w:val="100000000000" w:firstRow="1" w:lastRow="0" w:firstColumn="0" w:lastColumn="0" w:oddVBand="0" w:evenVBand="0" w:oddHBand="0" w:evenHBand="0" w:firstRowFirstColumn="0" w:firstRowLastColumn="0" w:lastRowFirstColumn="0" w:lastRowLastColumn="0"/>
            </w:pPr>
            <w:r w:rsidRPr="00216BAE">
              <w:t>lakott l</w:t>
            </w:r>
            <w:r w:rsidRPr="00216BAE">
              <w:t>a</w:t>
            </w:r>
            <w:r w:rsidRPr="00216BAE">
              <w:t>kás</w:t>
            </w:r>
          </w:p>
        </w:tc>
        <w:tc>
          <w:tcPr>
            <w:tcW w:w="1236" w:type="dxa"/>
          </w:tcPr>
          <w:p w:rsidR="0099709B" w:rsidRPr="00216BAE" w:rsidRDefault="0099709B" w:rsidP="0099709B">
            <w:pPr>
              <w:pStyle w:val="Listaszerbekezds"/>
              <w:ind w:left="0"/>
              <w:jc w:val="center"/>
              <w:cnfStyle w:val="100000000000" w:firstRow="1" w:lastRow="0" w:firstColumn="0" w:lastColumn="0" w:oddVBand="0" w:evenVBand="0" w:oddHBand="0" w:evenHBand="0" w:firstRowFirstColumn="0" w:firstRowLastColumn="0" w:lastRowFirstColumn="0" w:lastRowLastColumn="0"/>
            </w:pPr>
            <w:r w:rsidRPr="00216BAE">
              <w:t xml:space="preserve">üres </w:t>
            </w:r>
            <w:r w:rsidRPr="00216BAE">
              <w:br/>
              <w:t>lakás</w:t>
            </w:r>
          </w:p>
        </w:tc>
        <w:tc>
          <w:tcPr>
            <w:tcW w:w="1236" w:type="dxa"/>
          </w:tcPr>
          <w:p w:rsidR="0099709B" w:rsidRPr="00216BAE" w:rsidRDefault="0099709B" w:rsidP="0099709B">
            <w:pPr>
              <w:pStyle w:val="Listaszerbekezds"/>
              <w:ind w:left="0"/>
              <w:jc w:val="center"/>
              <w:cnfStyle w:val="100000000000" w:firstRow="1" w:lastRow="0" w:firstColumn="0" w:lastColumn="0" w:oddVBand="0" w:evenVBand="0" w:oddHBand="0" w:evenHBand="0" w:firstRowFirstColumn="0" w:firstRowLastColumn="0" w:lastRowFirstColumn="0" w:lastRowLastColumn="0"/>
              <w:rPr>
                <w:b/>
              </w:rPr>
            </w:pPr>
            <w:r w:rsidRPr="00216BAE">
              <w:rPr>
                <w:b/>
              </w:rPr>
              <w:t>összes</w:t>
            </w:r>
          </w:p>
        </w:tc>
        <w:tc>
          <w:tcPr>
            <w:tcW w:w="1236" w:type="dxa"/>
          </w:tcPr>
          <w:p w:rsidR="0099709B" w:rsidRPr="00216BAE" w:rsidRDefault="0099709B" w:rsidP="0099709B">
            <w:pPr>
              <w:pStyle w:val="Listaszerbekezds"/>
              <w:ind w:left="0"/>
              <w:jc w:val="center"/>
              <w:cnfStyle w:val="100000000000" w:firstRow="1" w:lastRow="0" w:firstColumn="0" w:lastColumn="0" w:oddVBand="0" w:evenVBand="0" w:oddHBand="0" w:evenHBand="0" w:firstRowFirstColumn="0" w:firstRowLastColumn="0" w:lastRowFirstColumn="0" w:lastRowLastColumn="0"/>
            </w:pPr>
            <w:r w:rsidRPr="00216BAE">
              <w:t>összkomf.</w:t>
            </w:r>
          </w:p>
        </w:tc>
        <w:tc>
          <w:tcPr>
            <w:tcW w:w="1236" w:type="dxa"/>
          </w:tcPr>
          <w:p w:rsidR="0099709B" w:rsidRPr="00216BAE" w:rsidRDefault="0099709B" w:rsidP="0099709B">
            <w:pPr>
              <w:pStyle w:val="Listaszerbekezds"/>
              <w:ind w:left="0"/>
              <w:jc w:val="center"/>
              <w:cnfStyle w:val="100000000000" w:firstRow="1" w:lastRow="0" w:firstColumn="0" w:lastColumn="0" w:oddVBand="0" w:evenVBand="0" w:oddHBand="0" w:evenHBand="0" w:firstRowFirstColumn="0" w:firstRowLastColumn="0" w:lastRowFirstColumn="0" w:lastRowLastColumn="0"/>
            </w:pPr>
            <w:r w:rsidRPr="00216BAE">
              <w:t>komfortos</w:t>
            </w:r>
          </w:p>
        </w:tc>
        <w:tc>
          <w:tcPr>
            <w:tcW w:w="1236" w:type="dxa"/>
          </w:tcPr>
          <w:p w:rsidR="0099709B" w:rsidRPr="00216BAE" w:rsidRDefault="0099709B" w:rsidP="0099709B">
            <w:pPr>
              <w:pStyle w:val="Listaszerbekezds"/>
              <w:ind w:left="0"/>
              <w:jc w:val="center"/>
              <w:cnfStyle w:val="100000000000" w:firstRow="1" w:lastRow="0" w:firstColumn="0" w:lastColumn="0" w:oddVBand="0" w:evenVBand="0" w:oddHBand="0" w:evenHBand="0" w:firstRowFirstColumn="0" w:firstRowLastColumn="0" w:lastRowFirstColumn="0" w:lastRowLastColumn="0"/>
            </w:pPr>
            <w:r w:rsidRPr="00216BAE">
              <w:t>félkomf.</w:t>
            </w:r>
          </w:p>
        </w:tc>
        <w:tc>
          <w:tcPr>
            <w:tcW w:w="1236" w:type="dxa"/>
          </w:tcPr>
          <w:p w:rsidR="0099709B" w:rsidRPr="00216BAE" w:rsidRDefault="0099709B" w:rsidP="0099709B">
            <w:pPr>
              <w:pStyle w:val="Listaszerbekezds"/>
              <w:ind w:left="0"/>
              <w:jc w:val="center"/>
              <w:cnfStyle w:val="100000000000" w:firstRow="1" w:lastRow="0" w:firstColumn="0" w:lastColumn="0" w:oddVBand="0" w:evenVBand="0" w:oddHBand="0" w:evenHBand="0" w:firstRowFirstColumn="0" w:firstRowLastColumn="0" w:lastRowFirstColumn="0" w:lastRowLastColumn="0"/>
            </w:pPr>
            <w:r w:rsidRPr="00216BAE">
              <w:t>komf. né</w:t>
            </w:r>
            <w:r w:rsidRPr="00216BAE">
              <w:t>l</w:t>
            </w:r>
            <w:r w:rsidRPr="00216BAE">
              <w:t>küli</w:t>
            </w:r>
          </w:p>
        </w:tc>
        <w:tc>
          <w:tcPr>
            <w:tcW w:w="1236" w:type="dxa"/>
          </w:tcPr>
          <w:p w:rsidR="0099709B" w:rsidRPr="00216BAE" w:rsidRDefault="0099709B" w:rsidP="0099709B">
            <w:pPr>
              <w:pStyle w:val="Listaszerbekezds"/>
              <w:ind w:left="0"/>
              <w:jc w:val="center"/>
              <w:cnfStyle w:val="100000000000" w:firstRow="1" w:lastRow="0" w:firstColumn="0" w:lastColumn="0" w:oddVBand="0" w:evenVBand="0" w:oddHBand="0" w:evenHBand="0" w:firstRowFirstColumn="0" w:firstRowLastColumn="0" w:lastRowFirstColumn="0" w:lastRowLastColumn="0"/>
            </w:pPr>
            <w:r w:rsidRPr="00216BAE">
              <w:t>szükség-lakás</w:t>
            </w:r>
          </w:p>
        </w:tc>
      </w:tr>
      <w:tr w:rsidR="0099709B" w:rsidRPr="00216BAE" w:rsidTr="0099709B">
        <w:tc>
          <w:tcPr>
            <w:cnfStyle w:val="001000000000" w:firstRow="0" w:lastRow="0" w:firstColumn="1" w:lastColumn="0" w:oddVBand="0" w:evenVBand="0" w:oddHBand="0" w:evenHBand="0" w:firstRowFirstColumn="0" w:firstRowLastColumn="0" w:lastRowFirstColumn="0" w:lastRowLastColumn="0"/>
            <w:tcW w:w="1236" w:type="dxa"/>
          </w:tcPr>
          <w:p w:rsidR="0099709B" w:rsidRPr="00216BAE" w:rsidRDefault="0099709B" w:rsidP="0099709B">
            <w:pPr>
              <w:pStyle w:val="Listaszerbekezds"/>
              <w:ind w:left="0"/>
              <w:rPr>
                <w:b/>
              </w:rPr>
            </w:pPr>
            <w:r w:rsidRPr="00216BAE">
              <w:rPr>
                <w:b/>
              </w:rPr>
              <w:t>2008.12.31</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3053</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375</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rPr>
                <w:b/>
              </w:rPr>
            </w:pPr>
            <w:r w:rsidRPr="00216BAE">
              <w:rPr>
                <w:b/>
              </w:rPr>
              <w:t>3428</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55</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1790</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370</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993</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220</w:t>
            </w:r>
          </w:p>
        </w:tc>
      </w:tr>
      <w:tr w:rsidR="0099709B" w:rsidRPr="00216BAE" w:rsidTr="0099709B">
        <w:tc>
          <w:tcPr>
            <w:cnfStyle w:val="001000000000" w:firstRow="0" w:lastRow="0" w:firstColumn="1" w:lastColumn="0" w:oddVBand="0" w:evenVBand="0" w:oddHBand="0" w:evenHBand="0" w:firstRowFirstColumn="0" w:firstRowLastColumn="0" w:lastRowFirstColumn="0" w:lastRowLastColumn="0"/>
            <w:tcW w:w="1236" w:type="dxa"/>
          </w:tcPr>
          <w:p w:rsidR="0099709B" w:rsidRPr="00216BAE" w:rsidRDefault="0099709B" w:rsidP="0099709B">
            <w:pPr>
              <w:pStyle w:val="Listaszerbekezds"/>
              <w:ind w:left="0"/>
              <w:rPr>
                <w:b/>
              </w:rPr>
            </w:pPr>
            <w:r w:rsidRPr="00216BAE">
              <w:rPr>
                <w:b/>
              </w:rPr>
              <w:t>2013.12.31</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2513</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428</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rPr>
                <w:b/>
              </w:rPr>
            </w:pPr>
            <w:r w:rsidRPr="00216BAE">
              <w:rPr>
                <w:b/>
              </w:rPr>
              <w:t>2941</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56</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1575</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324</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833</w:t>
            </w:r>
          </w:p>
        </w:tc>
        <w:tc>
          <w:tcPr>
            <w:tcW w:w="1236" w:type="dxa"/>
          </w:tcPr>
          <w:p w:rsidR="0099709B" w:rsidRPr="00216BAE" w:rsidRDefault="0099709B" w:rsidP="0099709B">
            <w:pPr>
              <w:pStyle w:val="Listaszerbekezds"/>
              <w:ind w:left="0"/>
              <w:jc w:val="center"/>
              <w:cnfStyle w:val="000000000000" w:firstRow="0" w:lastRow="0" w:firstColumn="0" w:lastColumn="0" w:oddVBand="0" w:evenVBand="0" w:oddHBand="0" w:evenHBand="0" w:firstRowFirstColumn="0" w:firstRowLastColumn="0" w:lastRowFirstColumn="0" w:lastRowLastColumn="0"/>
            </w:pPr>
            <w:r w:rsidRPr="00216BAE">
              <w:t>153</w:t>
            </w:r>
          </w:p>
        </w:tc>
      </w:tr>
    </w:tbl>
    <w:p w:rsidR="0099709B" w:rsidRPr="00216BAE" w:rsidRDefault="00F662F3" w:rsidP="0099709B">
      <w:pPr>
        <w:pStyle w:val="Kpalrs"/>
      </w:pPr>
      <w:r>
        <w:fldChar w:fldCharType="begin"/>
      </w:r>
      <w:r>
        <w:instrText xml:space="preserve"> SEQ táblázat \* ARABIC </w:instrText>
      </w:r>
      <w:r>
        <w:fldChar w:fldCharType="separate"/>
      </w:r>
      <w:bookmarkStart w:id="215" w:name="_Toc421781382"/>
      <w:r w:rsidR="00B55DA8">
        <w:rPr>
          <w:noProof/>
        </w:rPr>
        <w:t>23</w:t>
      </w:r>
      <w:r>
        <w:rPr>
          <w:noProof/>
        </w:rPr>
        <w:fldChar w:fldCharType="end"/>
      </w:r>
      <w:r w:rsidR="0099709B" w:rsidRPr="00216BAE">
        <w:t xml:space="preserve">. táblázat Az önkormányzati lakásállomány összetételének változása 2008-2013 között. </w:t>
      </w:r>
      <w:r w:rsidR="0099709B" w:rsidRPr="00216BAE">
        <w:br/>
        <w:t>Forrás: Önkormányzati adatszolgáltatás</w:t>
      </w:r>
      <w:bookmarkEnd w:id="215"/>
    </w:p>
    <w:p w:rsidR="0099709B" w:rsidRPr="00216BAE" w:rsidRDefault="0099709B" w:rsidP="00DA6AA6">
      <w:pPr>
        <w:pStyle w:val="ITSSzovegtest"/>
      </w:pPr>
    </w:p>
    <w:p w:rsidR="00BC403C" w:rsidRDefault="0099709B" w:rsidP="00D37EA6">
      <w:pPr>
        <w:pStyle w:val="ITSSzovegtest"/>
      </w:pPr>
      <w:r w:rsidRPr="00216BAE">
        <w:t xml:space="preserve">Az önkormányzati lakásállomány jelentős része vegyes tulajdonú társasházakban található. Az </w:t>
      </w:r>
      <w:r w:rsidRPr="00216BAE">
        <w:rPr>
          <w:b/>
        </w:rPr>
        <w:t>önkormán</w:t>
      </w:r>
      <w:r w:rsidRPr="00216BAE">
        <w:rPr>
          <w:b/>
        </w:rPr>
        <w:t>y</w:t>
      </w:r>
      <w:r w:rsidRPr="00216BAE">
        <w:rPr>
          <w:b/>
        </w:rPr>
        <w:t>zat 100%-os tulajdonában 40 db lakóépület</w:t>
      </w:r>
      <w:r w:rsidRPr="00216BAE">
        <w:t xml:space="preserve"> van, ebből 28 épület található a Belső-Erzsébetvárosban, 2 a Középső-, és 10 a Külső-Erzsébetvárosban. Az épületek fele védettség alatt áll, vagy mint egyedi m</w:t>
      </w:r>
      <w:r w:rsidRPr="00216BAE">
        <w:t>ű</w:t>
      </w:r>
      <w:r w:rsidRPr="00216BAE">
        <w:t xml:space="preserve">emlék, vagy pedig mint műemléki környezetben fekvő épület. </w:t>
      </w:r>
      <w:r w:rsidR="00BC403C">
        <w:t>A 40 db lakóépületben összesen 757 önkormányzati lakás van, mely a teljes állománynak a 26%-a (arról nincsen információ, hogy ebből mennyi üres lakás). T</w:t>
      </w:r>
      <w:r w:rsidR="00BC403C">
        <w:t>o</w:t>
      </w:r>
      <w:r w:rsidR="00BC403C">
        <w:t xml:space="preserve">vábbá 102 helyiség és 19 db pincében lévő helyiség található a szóban forgó épületekben. </w:t>
      </w:r>
    </w:p>
    <w:p w:rsidR="0099709B" w:rsidRDefault="0099709B" w:rsidP="00D37EA6">
      <w:pPr>
        <w:pStyle w:val="ITSSzovegtest"/>
      </w:pPr>
      <w:r w:rsidRPr="00216BAE">
        <w:t>Továbbá 16 olyan társasház van, melyben az önkormány</w:t>
      </w:r>
      <w:r w:rsidR="00BC403C">
        <w:t>z</w:t>
      </w:r>
      <w:r w:rsidRPr="00216BAE">
        <w:t>at többségi tulajdonos, illetve 16 olyan lakóépület, melyben a tulajdonrésze 30-50% között van.</w:t>
      </w:r>
      <w:r w:rsidR="00AA2F53">
        <w:t xml:space="preserve"> A többségi tulajdonú épületekben összesen 154 db önko</w:t>
      </w:r>
      <w:r w:rsidR="00AA2F53">
        <w:t>r</w:t>
      </w:r>
      <w:r w:rsidR="00AA2F53">
        <w:t>mányzati lakás, 92 helyiség és 26 pince helyiség van.</w:t>
      </w:r>
    </w:p>
    <w:p w:rsidR="0099709B" w:rsidRPr="00216BAE" w:rsidRDefault="0099709B" w:rsidP="00D37EA6">
      <w:pPr>
        <w:pStyle w:val="ITSSzovegtest"/>
      </w:pPr>
      <w:r w:rsidRPr="00216BAE">
        <w:t xml:space="preserve">  </w:t>
      </w:r>
    </w:p>
    <w:p w:rsidR="0099709B" w:rsidRDefault="0099709B" w:rsidP="00BA6946">
      <w:pPr>
        <w:pStyle w:val="ITSSzovegtest"/>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29"/>
        <w:gridCol w:w="3007"/>
      </w:tblGrid>
      <w:tr w:rsidR="00AA2F53" w:rsidTr="00AA2F53">
        <w:tc>
          <w:tcPr>
            <w:tcW w:w="6771" w:type="dxa"/>
          </w:tcPr>
          <w:p w:rsidR="00AA2F53" w:rsidRDefault="00AA2F53" w:rsidP="008F6EDB">
            <w:pPr>
              <w:pStyle w:val="ITSSzovegtest"/>
            </w:pPr>
            <w:r w:rsidRPr="00216BAE">
              <w:rPr>
                <w:noProof/>
                <w:lang w:eastAsia="hu-HU"/>
              </w:rPr>
              <w:lastRenderedPageBreak/>
              <w:drawing>
                <wp:inline distT="0" distB="0" distL="0" distR="0" wp14:anchorId="085AC75F" wp14:editId="1D9F49E7">
                  <wp:extent cx="4199709" cy="2935613"/>
                  <wp:effectExtent l="0" t="0" r="0" b="0"/>
                  <wp:docPr id="79" name="Kép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199833" cy="2935700"/>
                          </a:xfrm>
                          <a:prstGeom prst="rect">
                            <a:avLst/>
                          </a:prstGeom>
                          <a:noFill/>
                          <a:ln>
                            <a:noFill/>
                          </a:ln>
                        </pic:spPr>
                      </pic:pic>
                    </a:graphicData>
                  </a:graphic>
                </wp:inline>
              </w:drawing>
            </w:r>
          </w:p>
        </w:tc>
        <w:tc>
          <w:tcPr>
            <w:tcW w:w="3007" w:type="dxa"/>
          </w:tcPr>
          <w:p w:rsidR="00AA2F53" w:rsidRDefault="00AA2F53">
            <w:pPr>
              <w:pStyle w:val="ITSSzovegtest"/>
            </w:pPr>
            <w:r w:rsidRPr="0099709B">
              <w:t xml:space="preserve">Jelmagyarázat: </w:t>
            </w:r>
          </w:p>
          <w:p w:rsidR="00AA2F53" w:rsidRPr="0099709B" w:rsidRDefault="00AA2F53">
            <w:pPr>
              <w:pStyle w:val="ITSSzovegtest"/>
            </w:pPr>
            <w:r w:rsidRPr="0099709B">
              <w:t>kék – 100%-ban önkormányz</w:t>
            </w:r>
            <w:r w:rsidRPr="0099709B">
              <w:t>a</w:t>
            </w:r>
            <w:r w:rsidRPr="0099709B">
              <w:t>ti tulajdonú lakóépületek,</w:t>
            </w:r>
          </w:p>
          <w:p w:rsidR="00AA2F53" w:rsidRPr="0099709B" w:rsidRDefault="00AA2F53">
            <w:pPr>
              <w:pStyle w:val="ITSSzovegtest"/>
            </w:pPr>
            <w:r w:rsidRPr="0099709B">
              <w:t>piros – többségi önkormányz</w:t>
            </w:r>
            <w:r w:rsidRPr="0099709B">
              <w:t>a</w:t>
            </w:r>
            <w:r w:rsidRPr="0099709B">
              <w:t>ti tulajdonú lakóépületek</w:t>
            </w:r>
          </w:p>
          <w:p w:rsidR="00AA2F53" w:rsidRDefault="00AA2F53">
            <w:pPr>
              <w:pStyle w:val="ITSSzovegtest"/>
            </w:pPr>
          </w:p>
        </w:tc>
      </w:tr>
    </w:tbl>
    <w:p w:rsidR="0099709B" w:rsidRDefault="00F662F3" w:rsidP="0099709B">
      <w:pPr>
        <w:pStyle w:val="Kpalrs"/>
      </w:pPr>
      <w:r>
        <w:fldChar w:fldCharType="begin"/>
      </w:r>
      <w:r>
        <w:instrText xml:space="preserve"> SEQ ábra \* ARABIC </w:instrText>
      </w:r>
      <w:r>
        <w:fldChar w:fldCharType="separate"/>
      </w:r>
      <w:bookmarkStart w:id="216" w:name="_Toc421781319"/>
      <w:r w:rsidR="00F366D4">
        <w:rPr>
          <w:noProof/>
        </w:rPr>
        <w:t>43</w:t>
      </w:r>
      <w:r>
        <w:rPr>
          <w:noProof/>
        </w:rPr>
        <w:fldChar w:fldCharType="end"/>
      </w:r>
      <w:r w:rsidR="0099709B">
        <w:t>. ábra  100%-os és többségi önkormányzati tulajdonú lakóépületek elhelyezkedése a kerületben. Forrás: Önko</w:t>
      </w:r>
      <w:r w:rsidR="0099709B">
        <w:t>r</w:t>
      </w:r>
      <w:r w:rsidR="0099709B">
        <w:t>mányzati adatszolgáltatás.</w:t>
      </w:r>
      <w:bookmarkEnd w:id="216"/>
    </w:p>
    <w:p w:rsidR="00AA2F53" w:rsidRDefault="00AA2F53" w:rsidP="00DA6AA6">
      <w:pPr>
        <w:pStyle w:val="ITSSzovegtest"/>
      </w:pPr>
    </w:p>
    <w:p w:rsidR="0099709B" w:rsidRPr="00216BAE" w:rsidRDefault="0099709B" w:rsidP="00D37EA6">
      <w:pPr>
        <w:pStyle w:val="ITSSzovegtest"/>
      </w:pPr>
      <w:r w:rsidRPr="00216BAE">
        <w:t xml:space="preserve">Az önkormányzati bérlakásokat </w:t>
      </w:r>
      <w:r w:rsidRPr="00216BAE">
        <w:rPr>
          <w:b/>
        </w:rPr>
        <w:t>három</w:t>
      </w:r>
      <w:r w:rsidR="005F5C53">
        <w:rPr>
          <w:b/>
        </w:rPr>
        <w:t xml:space="preserve"> </w:t>
      </w:r>
      <w:r w:rsidRPr="00216BAE">
        <w:rPr>
          <w:b/>
        </w:rPr>
        <w:t>típusú lakbéren</w:t>
      </w:r>
      <w:r w:rsidRPr="00216BAE">
        <w:t xml:space="preserve"> adják bérbe; piaci, költségelvű és szociális lakbéren. Az újépítésű és a bérbeadó által felújított épületekben lévő lakásokat, illetve a felújított lakásokat új bérleti szerződés esetén csak piaci lakbéren, versenyeztetési eljárás útján lehet bérbe adni, egyéb esetben pedig költségelvű lakbéren. Szociális lakbérre az jogosult, akinek a háztartásában az egy főre jutó jövedelem nem haladja meg az öregségi nyugdíjminimum 4-szeresét egyedülálló, 2,5-szeresét legfeljebb 2-4 fő, 2-szeresét 4 fő feletti háztartásban. A bérlők rossz anyagi helyzetét mutatja, hogy az önkormányzat 2012-ben 20%-kal csökkentette a szociális lakbéreket</w:t>
      </w:r>
      <w:r w:rsidR="001B70BF">
        <w:t xml:space="preserve">, majd 2015. május 1-től költségelvű lakbéreket is, </w:t>
      </w:r>
      <w:r w:rsidRPr="00216BAE">
        <w:t xml:space="preserve"> annak érdekében, hogy megfizethetőbbé tegye a </w:t>
      </w:r>
      <w:r w:rsidR="001B70BF">
        <w:t xml:space="preserve">bérlők számára a lakhatási költségeket, </w:t>
      </w:r>
      <w:r w:rsidRPr="00216BAE">
        <w:t>és mérsékelje a kinnlevőségek növ</w:t>
      </w:r>
      <w:r w:rsidRPr="00216BAE">
        <w:t>e</w:t>
      </w:r>
      <w:r w:rsidRPr="00216BAE">
        <w:t xml:space="preserve">kedését. </w:t>
      </w:r>
    </w:p>
    <w:p w:rsidR="0099709B" w:rsidRPr="00216BAE" w:rsidRDefault="0099709B" w:rsidP="00D37EA6">
      <w:pPr>
        <w:pStyle w:val="ITSSzovegtest"/>
      </w:pPr>
      <w:r w:rsidRPr="00216BAE">
        <w:t>Az alaplakbéreket az alábbi tábla tartalmazza:</w:t>
      </w:r>
    </w:p>
    <w:p w:rsidR="0099709B" w:rsidRPr="00216BAE" w:rsidRDefault="0099709B" w:rsidP="00BA6946">
      <w:pPr>
        <w:pStyle w:val="ITSSzovegtest"/>
      </w:pPr>
    </w:p>
    <w:tbl>
      <w:tblPr>
        <w:tblStyle w:val="ITSTablazat"/>
        <w:tblW w:w="0" w:type="auto"/>
        <w:tblLook w:val="04A0" w:firstRow="1" w:lastRow="0" w:firstColumn="1" w:lastColumn="0" w:noHBand="0" w:noVBand="1"/>
      </w:tblPr>
      <w:tblGrid>
        <w:gridCol w:w="2420"/>
        <w:gridCol w:w="2403"/>
        <w:gridCol w:w="2411"/>
        <w:gridCol w:w="2404"/>
      </w:tblGrid>
      <w:tr w:rsidR="0099709B" w:rsidRPr="00865231" w:rsidTr="009970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0" w:type="dxa"/>
          </w:tcPr>
          <w:p w:rsidR="0099709B" w:rsidRPr="00865231" w:rsidRDefault="0099709B" w:rsidP="008F6EDB">
            <w:pPr>
              <w:pStyle w:val="ITSSzovegtest"/>
            </w:pPr>
            <w:r w:rsidRPr="00865231">
              <w:t>Lakás komfortfokozata</w:t>
            </w:r>
          </w:p>
        </w:tc>
        <w:tc>
          <w:tcPr>
            <w:tcW w:w="2403" w:type="dxa"/>
          </w:tcPr>
          <w:p w:rsidR="0099709B" w:rsidRPr="00865231" w:rsidRDefault="0099709B">
            <w:pPr>
              <w:pStyle w:val="ITSSzovegtest"/>
              <w:cnfStyle w:val="100000000000" w:firstRow="1" w:lastRow="0" w:firstColumn="0" w:lastColumn="0" w:oddVBand="0" w:evenVBand="0" w:oddHBand="0" w:evenHBand="0" w:firstRowFirstColumn="0" w:firstRowLastColumn="0" w:lastRowFirstColumn="0" w:lastRowLastColumn="0"/>
            </w:pPr>
            <w:r w:rsidRPr="00865231">
              <w:t>Szociális lakbér</w:t>
            </w:r>
          </w:p>
          <w:p w:rsidR="0099709B" w:rsidRPr="00865231" w:rsidRDefault="0099709B">
            <w:pPr>
              <w:pStyle w:val="ITSSzovegtest"/>
              <w:cnfStyle w:val="100000000000" w:firstRow="1" w:lastRow="0" w:firstColumn="0" w:lastColumn="0" w:oddVBand="0" w:evenVBand="0" w:oddHBand="0" w:evenHBand="0" w:firstRowFirstColumn="0" w:firstRowLastColumn="0" w:lastRowFirstColumn="0" w:lastRowLastColumn="0"/>
            </w:pPr>
            <w:r w:rsidRPr="00865231">
              <w:t>Ft/nm</w:t>
            </w:r>
            <w:r w:rsidR="001B70BF">
              <w:t>/hó</w:t>
            </w:r>
          </w:p>
        </w:tc>
        <w:tc>
          <w:tcPr>
            <w:tcW w:w="2411" w:type="dxa"/>
          </w:tcPr>
          <w:p w:rsidR="0099709B" w:rsidRPr="00865231" w:rsidRDefault="0099709B">
            <w:pPr>
              <w:pStyle w:val="ITSSzovegtest"/>
              <w:cnfStyle w:val="100000000000" w:firstRow="1" w:lastRow="0" w:firstColumn="0" w:lastColumn="0" w:oddVBand="0" w:evenVBand="0" w:oddHBand="0" w:evenHBand="0" w:firstRowFirstColumn="0" w:firstRowLastColumn="0" w:lastRowFirstColumn="0" w:lastRowLastColumn="0"/>
            </w:pPr>
            <w:r w:rsidRPr="00865231">
              <w:t>Költségelvű lakbér</w:t>
            </w:r>
          </w:p>
          <w:p w:rsidR="0099709B" w:rsidRPr="00865231" w:rsidRDefault="0099709B">
            <w:pPr>
              <w:pStyle w:val="ITSSzovegtest"/>
              <w:cnfStyle w:val="100000000000" w:firstRow="1" w:lastRow="0" w:firstColumn="0" w:lastColumn="0" w:oddVBand="0" w:evenVBand="0" w:oddHBand="0" w:evenHBand="0" w:firstRowFirstColumn="0" w:firstRowLastColumn="0" w:lastRowFirstColumn="0" w:lastRowLastColumn="0"/>
            </w:pPr>
            <w:r w:rsidRPr="00865231">
              <w:t>Ft/nm</w:t>
            </w:r>
            <w:r w:rsidR="001B70BF">
              <w:t>/hó</w:t>
            </w:r>
          </w:p>
        </w:tc>
        <w:tc>
          <w:tcPr>
            <w:tcW w:w="2404" w:type="dxa"/>
          </w:tcPr>
          <w:p w:rsidR="0099709B" w:rsidRPr="00865231" w:rsidRDefault="0099709B">
            <w:pPr>
              <w:pStyle w:val="ITSSzovegtest"/>
              <w:cnfStyle w:val="100000000000" w:firstRow="1" w:lastRow="0" w:firstColumn="0" w:lastColumn="0" w:oddVBand="0" w:evenVBand="0" w:oddHBand="0" w:evenHBand="0" w:firstRowFirstColumn="0" w:firstRowLastColumn="0" w:lastRowFirstColumn="0" w:lastRowLastColumn="0"/>
            </w:pPr>
            <w:r w:rsidRPr="00865231">
              <w:t>Piaci lakbér</w:t>
            </w:r>
          </w:p>
          <w:p w:rsidR="0099709B" w:rsidRPr="00865231" w:rsidRDefault="0099709B">
            <w:pPr>
              <w:pStyle w:val="ITSSzovegtest"/>
              <w:cnfStyle w:val="100000000000" w:firstRow="1" w:lastRow="0" w:firstColumn="0" w:lastColumn="0" w:oddVBand="0" w:evenVBand="0" w:oddHBand="0" w:evenHBand="0" w:firstRowFirstColumn="0" w:firstRowLastColumn="0" w:lastRowFirstColumn="0" w:lastRowLastColumn="0"/>
            </w:pPr>
            <w:r w:rsidRPr="00865231">
              <w:t>Ft/nm</w:t>
            </w:r>
            <w:r w:rsidR="001B70BF">
              <w:t>/hó</w:t>
            </w:r>
          </w:p>
        </w:tc>
      </w:tr>
      <w:tr w:rsidR="0099709B" w:rsidRPr="00216BAE" w:rsidTr="0099709B">
        <w:tc>
          <w:tcPr>
            <w:cnfStyle w:val="001000000000" w:firstRow="0" w:lastRow="0" w:firstColumn="1" w:lastColumn="0" w:oddVBand="0" w:evenVBand="0" w:oddHBand="0" w:evenHBand="0" w:firstRowFirstColumn="0" w:firstRowLastColumn="0" w:lastRowFirstColumn="0" w:lastRowLastColumn="0"/>
            <w:tcW w:w="2420" w:type="dxa"/>
          </w:tcPr>
          <w:p w:rsidR="0099709B" w:rsidRPr="00216BAE" w:rsidRDefault="0099709B" w:rsidP="00DA6AA6">
            <w:pPr>
              <w:pStyle w:val="ITSSzovegtest"/>
            </w:pPr>
            <w:r w:rsidRPr="00216BAE">
              <w:t>Ös</w:t>
            </w:r>
            <w:r>
              <w:t>s</w:t>
            </w:r>
            <w:r w:rsidRPr="00216BAE">
              <w:t xml:space="preserve">zkomf. és komf. </w:t>
            </w:r>
          </w:p>
        </w:tc>
        <w:tc>
          <w:tcPr>
            <w:tcW w:w="2403" w:type="dxa"/>
          </w:tcPr>
          <w:p w:rsidR="0099709B" w:rsidRPr="00216BAE" w:rsidRDefault="0099709B" w:rsidP="00D37EA6">
            <w:pPr>
              <w:pStyle w:val="ITSSzovegtest"/>
              <w:cnfStyle w:val="000000000000" w:firstRow="0" w:lastRow="0" w:firstColumn="0" w:lastColumn="0" w:oddVBand="0" w:evenVBand="0" w:oddHBand="0" w:evenHBand="0" w:firstRowFirstColumn="0" w:firstRowLastColumn="0" w:lastRowFirstColumn="0" w:lastRowLastColumn="0"/>
            </w:pPr>
            <w:r w:rsidRPr="00216BAE">
              <w:t>280</w:t>
            </w:r>
          </w:p>
        </w:tc>
        <w:tc>
          <w:tcPr>
            <w:tcW w:w="2411" w:type="dxa"/>
          </w:tcPr>
          <w:p w:rsidR="0099709B" w:rsidRPr="00216BAE" w:rsidRDefault="001B70BF" w:rsidP="00D37EA6">
            <w:pPr>
              <w:pStyle w:val="ITSSzovegtest"/>
              <w:cnfStyle w:val="000000000000" w:firstRow="0" w:lastRow="0" w:firstColumn="0" w:lastColumn="0" w:oddVBand="0" w:evenVBand="0" w:oddHBand="0" w:evenHBand="0" w:firstRowFirstColumn="0" w:firstRowLastColumn="0" w:lastRowFirstColumn="0" w:lastRowLastColumn="0"/>
            </w:pPr>
            <w:r>
              <w:t>320</w:t>
            </w:r>
          </w:p>
        </w:tc>
        <w:tc>
          <w:tcPr>
            <w:tcW w:w="2404" w:type="dxa"/>
          </w:tcPr>
          <w:p w:rsidR="0099709B" w:rsidRPr="00216BAE" w:rsidRDefault="0099709B" w:rsidP="00BA6946">
            <w:pPr>
              <w:pStyle w:val="ITSSzovegtest"/>
              <w:cnfStyle w:val="000000000000" w:firstRow="0" w:lastRow="0" w:firstColumn="0" w:lastColumn="0" w:oddVBand="0" w:evenVBand="0" w:oddHBand="0" w:evenHBand="0" w:firstRowFirstColumn="0" w:firstRowLastColumn="0" w:lastRowFirstColumn="0" w:lastRowLastColumn="0"/>
            </w:pPr>
            <w:r w:rsidRPr="00216BAE">
              <w:t>legalább 800</w:t>
            </w:r>
          </w:p>
        </w:tc>
      </w:tr>
      <w:tr w:rsidR="0099709B" w:rsidRPr="00216BAE" w:rsidTr="0099709B">
        <w:tc>
          <w:tcPr>
            <w:cnfStyle w:val="001000000000" w:firstRow="0" w:lastRow="0" w:firstColumn="1" w:lastColumn="0" w:oddVBand="0" w:evenVBand="0" w:oddHBand="0" w:evenHBand="0" w:firstRowFirstColumn="0" w:firstRowLastColumn="0" w:lastRowFirstColumn="0" w:lastRowLastColumn="0"/>
            <w:tcW w:w="2420" w:type="dxa"/>
          </w:tcPr>
          <w:p w:rsidR="0099709B" w:rsidRPr="00216BAE" w:rsidRDefault="0099709B" w:rsidP="00DA6AA6">
            <w:pPr>
              <w:pStyle w:val="ITSSzovegtest"/>
            </w:pPr>
            <w:r w:rsidRPr="00216BAE">
              <w:t>Félkomfortos</w:t>
            </w:r>
          </w:p>
        </w:tc>
        <w:tc>
          <w:tcPr>
            <w:tcW w:w="2403" w:type="dxa"/>
          </w:tcPr>
          <w:p w:rsidR="0099709B" w:rsidRPr="00216BAE" w:rsidRDefault="0099709B" w:rsidP="00D37EA6">
            <w:pPr>
              <w:pStyle w:val="ITSSzovegtest"/>
              <w:cnfStyle w:val="000000000000" w:firstRow="0" w:lastRow="0" w:firstColumn="0" w:lastColumn="0" w:oddVBand="0" w:evenVBand="0" w:oddHBand="0" w:evenHBand="0" w:firstRowFirstColumn="0" w:firstRowLastColumn="0" w:lastRowFirstColumn="0" w:lastRowLastColumn="0"/>
            </w:pPr>
            <w:r w:rsidRPr="00216BAE">
              <w:t>182</w:t>
            </w:r>
          </w:p>
        </w:tc>
        <w:tc>
          <w:tcPr>
            <w:tcW w:w="2411" w:type="dxa"/>
          </w:tcPr>
          <w:p w:rsidR="0099709B" w:rsidRPr="00216BAE" w:rsidRDefault="001B70BF" w:rsidP="00D37EA6">
            <w:pPr>
              <w:pStyle w:val="ITSSzovegtest"/>
              <w:cnfStyle w:val="000000000000" w:firstRow="0" w:lastRow="0" w:firstColumn="0" w:lastColumn="0" w:oddVBand="0" w:evenVBand="0" w:oddHBand="0" w:evenHBand="0" w:firstRowFirstColumn="0" w:firstRowLastColumn="0" w:lastRowFirstColumn="0" w:lastRowLastColumn="0"/>
            </w:pPr>
            <w:r>
              <w:t>208</w:t>
            </w:r>
          </w:p>
        </w:tc>
        <w:tc>
          <w:tcPr>
            <w:tcW w:w="2404" w:type="dxa"/>
          </w:tcPr>
          <w:p w:rsidR="0099709B" w:rsidRPr="00216BAE" w:rsidRDefault="0099709B" w:rsidP="00BA6946">
            <w:pPr>
              <w:pStyle w:val="ITSSzovegtest"/>
              <w:cnfStyle w:val="000000000000" w:firstRow="0" w:lastRow="0" w:firstColumn="0" w:lastColumn="0" w:oddVBand="0" w:evenVBand="0" w:oddHBand="0" w:evenHBand="0" w:firstRowFirstColumn="0" w:firstRowLastColumn="0" w:lastRowFirstColumn="0" w:lastRowLastColumn="0"/>
            </w:pPr>
            <w:r w:rsidRPr="00216BAE">
              <w:t>legalább 800</w:t>
            </w:r>
          </w:p>
        </w:tc>
      </w:tr>
      <w:tr w:rsidR="0099709B" w:rsidRPr="00216BAE" w:rsidTr="0099709B">
        <w:tc>
          <w:tcPr>
            <w:cnfStyle w:val="001000000000" w:firstRow="0" w:lastRow="0" w:firstColumn="1" w:lastColumn="0" w:oddVBand="0" w:evenVBand="0" w:oddHBand="0" w:evenHBand="0" w:firstRowFirstColumn="0" w:firstRowLastColumn="0" w:lastRowFirstColumn="0" w:lastRowLastColumn="0"/>
            <w:tcW w:w="2420" w:type="dxa"/>
          </w:tcPr>
          <w:p w:rsidR="0099709B" w:rsidRPr="00216BAE" w:rsidRDefault="0099709B" w:rsidP="00DA6AA6">
            <w:pPr>
              <w:pStyle w:val="ITSSzovegtest"/>
            </w:pPr>
            <w:r w:rsidRPr="00216BAE">
              <w:t>Komfortnélküli</w:t>
            </w:r>
          </w:p>
        </w:tc>
        <w:tc>
          <w:tcPr>
            <w:tcW w:w="2403" w:type="dxa"/>
          </w:tcPr>
          <w:p w:rsidR="0099709B" w:rsidRPr="00216BAE" w:rsidRDefault="0099709B" w:rsidP="00D37EA6">
            <w:pPr>
              <w:pStyle w:val="ITSSzovegtest"/>
              <w:cnfStyle w:val="000000000000" w:firstRow="0" w:lastRow="0" w:firstColumn="0" w:lastColumn="0" w:oddVBand="0" w:evenVBand="0" w:oddHBand="0" w:evenHBand="0" w:firstRowFirstColumn="0" w:firstRowLastColumn="0" w:lastRowFirstColumn="0" w:lastRowLastColumn="0"/>
            </w:pPr>
            <w:r w:rsidRPr="00216BAE">
              <w:t>140</w:t>
            </w:r>
          </w:p>
        </w:tc>
        <w:tc>
          <w:tcPr>
            <w:tcW w:w="2411" w:type="dxa"/>
          </w:tcPr>
          <w:p w:rsidR="0099709B" w:rsidRPr="00216BAE" w:rsidRDefault="001B70BF" w:rsidP="00D37EA6">
            <w:pPr>
              <w:pStyle w:val="ITSSzovegtest"/>
              <w:cnfStyle w:val="000000000000" w:firstRow="0" w:lastRow="0" w:firstColumn="0" w:lastColumn="0" w:oddVBand="0" w:evenVBand="0" w:oddHBand="0" w:evenHBand="0" w:firstRowFirstColumn="0" w:firstRowLastColumn="0" w:lastRowFirstColumn="0" w:lastRowLastColumn="0"/>
            </w:pPr>
            <w:r>
              <w:t>160</w:t>
            </w:r>
          </w:p>
        </w:tc>
        <w:tc>
          <w:tcPr>
            <w:tcW w:w="2404" w:type="dxa"/>
          </w:tcPr>
          <w:p w:rsidR="0099709B" w:rsidRPr="00216BAE" w:rsidRDefault="0099709B" w:rsidP="00BA6946">
            <w:pPr>
              <w:pStyle w:val="ITSSzovegtest"/>
              <w:cnfStyle w:val="000000000000" w:firstRow="0" w:lastRow="0" w:firstColumn="0" w:lastColumn="0" w:oddVBand="0" w:evenVBand="0" w:oddHBand="0" w:evenHBand="0" w:firstRowFirstColumn="0" w:firstRowLastColumn="0" w:lastRowFirstColumn="0" w:lastRowLastColumn="0"/>
            </w:pPr>
            <w:r w:rsidRPr="00216BAE">
              <w:t>-</w:t>
            </w:r>
          </w:p>
        </w:tc>
      </w:tr>
      <w:tr w:rsidR="0099709B" w:rsidRPr="00216BAE" w:rsidTr="0099709B">
        <w:tc>
          <w:tcPr>
            <w:cnfStyle w:val="001000000000" w:firstRow="0" w:lastRow="0" w:firstColumn="1" w:lastColumn="0" w:oddVBand="0" w:evenVBand="0" w:oddHBand="0" w:evenHBand="0" w:firstRowFirstColumn="0" w:firstRowLastColumn="0" w:lastRowFirstColumn="0" w:lastRowLastColumn="0"/>
            <w:tcW w:w="2420" w:type="dxa"/>
          </w:tcPr>
          <w:p w:rsidR="0099709B" w:rsidRPr="00216BAE" w:rsidRDefault="0099709B" w:rsidP="00DA6AA6">
            <w:pPr>
              <w:pStyle w:val="ITSSzovegtest"/>
            </w:pPr>
            <w:r w:rsidRPr="00216BAE">
              <w:t>Szükséglakás</w:t>
            </w:r>
          </w:p>
        </w:tc>
        <w:tc>
          <w:tcPr>
            <w:tcW w:w="2403" w:type="dxa"/>
          </w:tcPr>
          <w:p w:rsidR="0099709B" w:rsidRPr="00216BAE" w:rsidRDefault="0099709B" w:rsidP="00D37EA6">
            <w:pPr>
              <w:pStyle w:val="ITSSzovegtest"/>
              <w:cnfStyle w:val="000000000000" w:firstRow="0" w:lastRow="0" w:firstColumn="0" w:lastColumn="0" w:oddVBand="0" w:evenVBand="0" w:oddHBand="0" w:evenHBand="0" w:firstRowFirstColumn="0" w:firstRowLastColumn="0" w:lastRowFirstColumn="0" w:lastRowLastColumn="0"/>
            </w:pPr>
            <w:r w:rsidRPr="00216BAE">
              <w:t>112</w:t>
            </w:r>
          </w:p>
        </w:tc>
        <w:tc>
          <w:tcPr>
            <w:tcW w:w="2411" w:type="dxa"/>
          </w:tcPr>
          <w:p w:rsidR="0099709B" w:rsidRPr="00216BAE" w:rsidRDefault="001B70BF" w:rsidP="00D37EA6">
            <w:pPr>
              <w:pStyle w:val="ITSSzovegtest"/>
              <w:cnfStyle w:val="000000000000" w:firstRow="0" w:lastRow="0" w:firstColumn="0" w:lastColumn="0" w:oddVBand="0" w:evenVBand="0" w:oddHBand="0" w:evenHBand="0" w:firstRowFirstColumn="0" w:firstRowLastColumn="0" w:lastRowFirstColumn="0" w:lastRowLastColumn="0"/>
            </w:pPr>
            <w:r>
              <w:t>128</w:t>
            </w:r>
          </w:p>
        </w:tc>
        <w:tc>
          <w:tcPr>
            <w:tcW w:w="2404" w:type="dxa"/>
          </w:tcPr>
          <w:p w:rsidR="0099709B" w:rsidRPr="00216BAE" w:rsidRDefault="0099709B" w:rsidP="00BA6946">
            <w:pPr>
              <w:pStyle w:val="ITSSzovegtest"/>
              <w:cnfStyle w:val="000000000000" w:firstRow="0" w:lastRow="0" w:firstColumn="0" w:lastColumn="0" w:oddVBand="0" w:evenVBand="0" w:oddHBand="0" w:evenHBand="0" w:firstRowFirstColumn="0" w:firstRowLastColumn="0" w:lastRowFirstColumn="0" w:lastRowLastColumn="0"/>
            </w:pPr>
            <w:r w:rsidRPr="00216BAE">
              <w:t>-</w:t>
            </w:r>
          </w:p>
        </w:tc>
      </w:tr>
    </w:tbl>
    <w:p w:rsidR="0099709B" w:rsidRPr="00216BAE" w:rsidRDefault="00F662F3" w:rsidP="0099709B">
      <w:pPr>
        <w:pStyle w:val="Kpalrs"/>
      </w:pPr>
      <w:r>
        <w:lastRenderedPageBreak/>
        <w:fldChar w:fldCharType="begin"/>
      </w:r>
      <w:r>
        <w:instrText xml:space="preserve"> SEQ táblázat \* ARABIC </w:instrText>
      </w:r>
      <w:r>
        <w:fldChar w:fldCharType="separate"/>
      </w:r>
      <w:bookmarkStart w:id="217" w:name="_Toc421781383"/>
      <w:r w:rsidR="00B55DA8">
        <w:rPr>
          <w:noProof/>
        </w:rPr>
        <w:t>24</w:t>
      </w:r>
      <w:r>
        <w:rPr>
          <w:noProof/>
        </w:rPr>
        <w:fldChar w:fldCharType="end"/>
      </w:r>
      <w:r w:rsidR="0099709B" w:rsidRPr="00216BAE">
        <w:t>. táblázat Az önkormányzati lakások lakbére</w:t>
      </w:r>
      <w:r w:rsidR="001B70BF">
        <w:t xml:space="preserve"> (ÁFA nélkül)</w:t>
      </w:r>
      <w:r w:rsidR="0099709B" w:rsidRPr="00216BAE">
        <w:t>, 2015</w:t>
      </w:r>
      <w:r w:rsidR="001B70BF">
        <w:t>. május 1-től</w:t>
      </w:r>
      <w:r w:rsidR="0099709B" w:rsidRPr="00216BAE">
        <w:t xml:space="preserve"> </w:t>
      </w:r>
      <w:r w:rsidR="0099709B" w:rsidRPr="00216BAE">
        <w:br/>
        <w:t>Forrás: Önkormányzati adatszolgáltatás</w:t>
      </w:r>
      <w:bookmarkEnd w:id="217"/>
    </w:p>
    <w:p w:rsidR="0099709B" w:rsidRPr="00216BAE" w:rsidRDefault="0099709B" w:rsidP="00DA6AA6">
      <w:pPr>
        <w:pStyle w:val="ITSSzovegtest"/>
      </w:pPr>
    </w:p>
    <w:p w:rsidR="0099709B" w:rsidRPr="00216BAE" w:rsidRDefault="0099709B" w:rsidP="00D37EA6">
      <w:pPr>
        <w:pStyle w:val="ITSSzovegtest"/>
      </w:pPr>
      <w:r w:rsidRPr="00216BAE">
        <w:t xml:space="preserve">A lakásgazdálkodás másik kihívása az </w:t>
      </w:r>
      <w:r w:rsidRPr="00216BAE">
        <w:rPr>
          <w:b/>
        </w:rPr>
        <w:t>üres állomány hasznosítása</w:t>
      </w:r>
      <w:r w:rsidRPr="00216BAE">
        <w:t xml:space="preserve">. Itt egyrészt a teljesen önkormányzati tulajdonú lakóépületek felújítása a cél, másrészt pedig a műemlék épületek, illetve a zsidónegyedben lévő épületek esetében az ingatlan más célú hasznosítása, a bérlőknek való cserelakás biztosítása mellett. </w:t>
      </w:r>
    </w:p>
    <w:p w:rsidR="0099709B" w:rsidRPr="00216BAE" w:rsidRDefault="0099709B" w:rsidP="00D37EA6">
      <w:pPr>
        <w:pStyle w:val="ITSSzovegtest"/>
      </w:pPr>
      <w:r w:rsidRPr="00216BAE">
        <w:t xml:space="preserve">A közelmúltban az </w:t>
      </w:r>
      <w:r w:rsidRPr="00216BAE">
        <w:rPr>
          <w:b/>
        </w:rPr>
        <w:t>önkormányzat felújította</w:t>
      </w:r>
      <w:r w:rsidRPr="00216BAE">
        <w:t xml:space="preserve"> a Murányi </w:t>
      </w:r>
      <w:r w:rsidR="00D841DC">
        <w:t>utca</w:t>
      </w:r>
      <w:r w:rsidRPr="00216BAE">
        <w:t xml:space="preserve"> 5 szám alatti épületet (volt hajléktalanszá</w:t>
      </w:r>
      <w:r w:rsidRPr="00216BAE">
        <w:t>l</w:t>
      </w:r>
      <w:r w:rsidRPr="00216BAE">
        <w:t xml:space="preserve">lót), melyben 11 lakást alakított ki. A Verseny utca 26 kiürítése és felújítása megtörtént (26 db komfortos lakás kialakítása), illetve kiürítésre került a Verseny </w:t>
      </w:r>
      <w:r w:rsidR="00D841DC">
        <w:t>utca</w:t>
      </w:r>
      <w:r w:rsidRPr="00216BAE">
        <w:t xml:space="preserve"> 20, 22-24 számú lakóépületek is. Az utóbbi épül</w:t>
      </w:r>
      <w:r w:rsidRPr="00216BAE">
        <w:t>e</w:t>
      </w:r>
      <w:r w:rsidRPr="00216BAE">
        <w:t>tek felújításra várnak, melyet az önkormányzat pályázati források bevonásával kíván megvalósítani. Ezek a Ve</w:t>
      </w:r>
      <w:r w:rsidRPr="00216BAE">
        <w:t>r</w:t>
      </w:r>
      <w:r w:rsidRPr="00216BAE">
        <w:t>seny utcai lakóépületek a kerület legsúlyosabb krízisterületét jelentették, magas hátralékos, jogcímné</w:t>
      </w:r>
      <w:r w:rsidRPr="00216BAE">
        <w:t>l</w:t>
      </w:r>
      <w:r w:rsidRPr="00216BAE">
        <w:t xml:space="preserve">küli bérlő aránnyal, illetve önkényes lakásfoglalókkal is. </w:t>
      </w:r>
    </w:p>
    <w:p w:rsidR="0099709B" w:rsidRPr="00216BAE" w:rsidRDefault="0099709B" w:rsidP="00BA6946">
      <w:pPr>
        <w:pStyle w:val="ITSSzovegtest"/>
      </w:pPr>
      <w:r w:rsidRPr="00216BAE">
        <w:rPr>
          <w:b/>
        </w:rPr>
        <w:t>Önkormányzati lakás elidegenítése</w:t>
      </w:r>
      <w:r w:rsidRPr="00216BAE">
        <w:t xml:space="preserve"> a bennlakó bérlő számára, vagy üres lakás esetén, pályáztatás útján történik. Az önkormányzat a 100%-ban tulajdonában lévő épületekben nem kíván lakást eladni, a felújított lakásokat pedig, a felújítás értékének függvényében, 3 vagy több évig nem értékesíti.</w:t>
      </w:r>
    </w:p>
    <w:p w:rsidR="0099709B" w:rsidRPr="00216BAE" w:rsidRDefault="0099709B" w:rsidP="008F6EDB">
      <w:pPr>
        <w:pStyle w:val="ITSSzovegtest"/>
      </w:pPr>
      <w:r w:rsidRPr="00216BAE">
        <w:t>Hatékonyabb ingatlangazdálkodási szempont érvényesítését szolgálja, hogy azokban a társasházakban, ahol az önkormányzat a tetőtér tulajdonosa, és amely után közös költséget is fizet, a tetőtér hasznosítására t</w:t>
      </w:r>
      <w:r w:rsidRPr="00216BAE">
        <w:t>ö</w:t>
      </w:r>
      <w:r w:rsidRPr="00216BAE">
        <w:t xml:space="preserve">rekszik, elsősorban befektetőnek való értékesítés útján.  </w:t>
      </w:r>
    </w:p>
    <w:p w:rsidR="0099709B" w:rsidRPr="00216BAE" w:rsidRDefault="0099709B">
      <w:pPr>
        <w:pStyle w:val="ITSSzovegtest"/>
      </w:pPr>
      <w:r w:rsidRPr="00216BAE">
        <w:t xml:space="preserve">Az önkormányzati bérlakásban élők </w:t>
      </w:r>
      <w:r w:rsidRPr="00216BAE">
        <w:rPr>
          <w:b/>
        </w:rPr>
        <w:t>lakhatásának megfizethetőségét segítő intézkedések</w:t>
      </w:r>
      <w:r w:rsidRPr="00216BAE">
        <w:t xml:space="preserve"> közé tartozik, hogy az egyedülálló, rászorult, nagy lakásban lakó bérlő esetében lakbérkedvezményt ad, </w:t>
      </w:r>
      <w:r w:rsidR="00D841DC" w:rsidRPr="00216BAE">
        <w:t xml:space="preserve">átvállalja </w:t>
      </w:r>
      <w:r w:rsidR="00D841DC">
        <w:t xml:space="preserve">a </w:t>
      </w:r>
      <w:r w:rsidRPr="00216BAE">
        <w:t>vízóra felszerelés költségét a bérlőktől, illetve jelenleg terveznek indítani egy programot a foglalkoztatás és a l</w:t>
      </w:r>
      <w:r w:rsidRPr="00216BAE">
        <w:t>a</w:t>
      </w:r>
      <w:r w:rsidRPr="00216BAE">
        <w:t>kásfelújítás összekötésével, melyben a legrászorultabb bérlők lakásfelújítását támogatnák. Az önkormán</w:t>
      </w:r>
      <w:r w:rsidRPr="00216BAE">
        <w:t>y</w:t>
      </w:r>
      <w:r w:rsidRPr="00216BAE">
        <w:t>zat évente átlagosan 20 db bérlakást kíván szociális alapon bérbe adni, illetve a fiatal házasok lakáshoz jut</w:t>
      </w:r>
      <w:r w:rsidRPr="00216BAE">
        <w:t>á</w:t>
      </w:r>
      <w:r w:rsidRPr="00216BAE">
        <w:t xml:space="preserve">sát szeretné segíteni üres önkormányzati lakások kedvezményes értékesítésével, pályázati úton. </w:t>
      </w:r>
    </w:p>
    <w:p w:rsidR="0099709B" w:rsidRPr="00216BAE" w:rsidRDefault="0099709B">
      <w:pPr>
        <w:pStyle w:val="ITSSzovegtest"/>
      </w:pPr>
      <w:r w:rsidRPr="00216BAE">
        <w:t xml:space="preserve">A településfejlesztés egyik kardinális kérdése, hogy a társasházak felújítása milyen ütemben történik, hiszen a lakásállomány jelentős része magántulajdonban van és teljes egészében magán- vagy vegyes tulajdonú társasházban található. A társasházakra is jellemző a felújítások nagymértékű elmaradása több évtizedre visszamenően. Éppen ezért az önkormányzat </w:t>
      </w:r>
      <w:r w:rsidRPr="00216BAE">
        <w:rPr>
          <w:b/>
        </w:rPr>
        <w:t xml:space="preserve">társasházi felújítási támogatási rendszert működtet, </w:t>
      </w:r>
      <w:r w:rsidRPr="00216BAE">
        <w:t>melyet 2015 tavaszán értékelt</w:t>
      </w:r>
      <w:r w:rsidRPr="00216BAE">
        <w:rPr>
          <w:rStyle w:val="Lbjegyzet-hivatkozs"/>
        </w:rPr>
        <w:footnoteReference w:id="12"/>
      </w:r>
      <w:r w:rsidRPr="00216BAE">
        <w:t xml:space="preserve">, meghatározva a közeljövő fő fejlesztési irányait is. </w:t>
      </w:r>
    </w:p>
    <w:p w:rsidR="0099709B" w:rsidRPr="00216BAE" w:rsidRDefault="0099709B" w:rsidP="0099709B">
      <w:pPr>
        <w:spacing w:before="120" w:after="120" w:line="264" w:lineRule="auto"/>
        <w:jc w:val="both"/>
        <w:rPr>
          <w:bCs/>
          <w:color w:val="000000"/>
        </w:rPr>
      </w:pPr>
      <w:r w:rsidRPr="00216BAE">
        <w:rPr>
          <w:bCs/>
          <w:color w:val="000000"/>
        </w:rPr>
        <w:t>Az értékelés megállapította, hogy a kerületben lévő 36 708 lakás 1 285 társasházban található (átlagosan 29 lakás / társasház). A lakásállomány 80%-a 1990 előtt épült, ezen házak több mint háromnegyede még a XIX. században. Az épületállomány korából fakadóan az időjárásnak kitett elemek állapota a legrosszabb: a fü</w:t>
      </w:r>
      <w:r w:rsidRPr="00216BAE">
        <w:rPr>
          <w:bCs/>
          <w:color w:val="000000"/>
        </w:rPr>
        <w:t>g</w:t>
      </w:r>
      <w:r w:rsidRPr="00216BAE">
        <w:rPr>
          <w:bCs/>
          <w:color w:val="000000"/>
        </w:rPr>
        <w:t xml:space="preserve">gőfolyosók 20%-a és az erkélyek 25-30%-van veszélyes állapotban, illetve a beázó födém a leggyakrabban </w:t>
      </w:r>
      <w:r w:rsidRPr="00216BAE">
        <w:rPr>
          <w:bCs/>
          <w:color w:val="000000"/>
        </w:rPr>
        <w:lastRenderedPageBreak/>
        <w:t>előforduló problémák egyike. A homlokzatokról helyenként lehulló díszgipsz-elemek szintén veszélyt jele</w:t>
      </w:r>
      <w:r w:rsidRPr="00216BAE">
        <w:rPr>
          <w:bCs/>
          <w:color w:val="000000"/>
        </w:rPr>
        <w:t>n</w:t>
      </w:r>
      <w:r w:rsidRPr="00216BAE">
        <w:rPr>
          <w:bCs/>
          <w:color w:val="000000"/>
        </w:rPr>
        <w:t>tenek a járókelőkre, járművekre, teraszokra, stb. Az önkormányzat becslése szerint a teljes lakásállomány felújításához 8-900 milliárd forintra lenne szükség 25-30 éves távlatban.</w:t>
      </w:r>
    </w:p>
    <w:p w:rsidR="0099709B" w:rsidRPr="00216BAE" w:rsidRDefault="0099709B" w:rsidP="0099709B">
      <w:pPr>
        <w:spacing w:before="120" w:after="120" w:line="264" w:lineRule="auto"/>
        <w:jc w:val="both"/>
        <w:rPr>
          <w:bCs/>
          <w:color w:val="000000"/>
        </w:rPr>
      </w:pPr>
      <w:r w:rsidRPr="00216BAE">
        <w:rPr>
          <w:bCs/>
          <w:color w:val="000000"/>
        </w:rPr>
        <w:t xml:space="preserve">A társasházak felújításához kétfajta támogatást lehet igényelni, </w:t>
      </w:r>
      <w:r w:rsidRPr="00216BAE">
        <w:rPr>
          <w:b/>
          <w:bCs/>
          <w:color w:val="000000"/>
        </w:rPr>
        <w:t>visszatérítendő és vissza nem térítendő támogatást</w:t>
      </w:r>
      <w:r w:rsidRPr="00216BAE">
        <w:rPr>
          <w:bCs/>
          <w:color w:val="000000"/>
        </w:rPr>
        <w:t>. A támogatások elosztásánál prioritást élvez a gázszolgáltatásból kizárt társasházak és az éle</w:t>
      </w:r>
      <w:r w:rsidRPr="00216BAE">
        <w:rPr>
          <w:bCs/>
          <w:color w:val="000000"/>
        </w:rPr>
        <w:t>t</w:t>
      </w:r>
      <w:r w:rsidRPr="00216BAE">
        <w:rPr>
          <w:bCs/>
          <w:color w:val="000000"/>
        </w:rPr>
        <w:t>veszély elhárítást célzó munkálatok. Továbbá 2014- évtől a nyílászáró cserét célzó beavatkozások külön támogatási keretet kaptak (ablakpályázat). Az ablakpályázat során - melyben nem a társasházak, hanem egyéni lakástulajdonosok pályáznak - a hangszigetelésre, az energiahatékonyság javítására és a műemlé</w:t>
      </w:r>
      <w:r w:rsidRPr="00216BAE">
        <w:rPr>
          <w:bCs/>
          <w:color w:val="000000"/>
        </w:rPr>
        <w:t>k</w:t>
      </w:r>
      <w:r w:rsidRPr="00216BAE">
        <w:rPr>
          <w:bCs/>
          <w:color w:val="000000"/>
        </w:rPr>
        <w:t xml:space="preserve">védelemre kell tekintettel lenni, az önkormányzat csak a kritériumokat betartó beavatkozásokat támogatja.  </w:t>
      </w:r>
    </w:p>
    <w:p w:rsidR="0099709B" w:rsidRPr="00216BAE" w:rsidRDefault="0099709B" w:rsidP="0099709B">
      <w:pPr>
        <w:spacing w:before="120" w:after="120" w:line="264" w:lineRule="auto"/>
        <w:jc w:val="both"/>
        <w:rPr>
          <w:bCs/>
          <w:color w:val="000000"/>
        </w:rPr>
      </w:pPr>
      <w:r w:rsidRPr="00216BAE">
        <w:rPr>
          <w:bCs/>
          <w:color w:val="000000"/>
        </w:rPr>
        <w:t xml:space="preserve">A </w:t>
      </w:r>
      <w:r w:rsidRPr="00216BAE">
        <w:rPr>
          <w:b/>
          <w:bCs/>
          <w:color w:val="000000"/>
        </w:rPr>
        <w:t>társasházi pályázati források iránt jelentős igény</w:t>
      </w:r>
      <w:r w:rsidRPr="00216BAE">
        <w:rPr>
          <w:bCs/>
          <w:color w:val="000000"/>
        </w:rPr>
        <w:t xml:space="preserve"> mutatkozott </w:t>
      </w:r>
      <w:r w:rsidR="00E50BD6">
        <w:rPr>
          <w:bCs/>
          <w:color w:val="000000"/>
        </w:rPr>
        <w:t xml:space="preserve">a </w:t>
      </w:r>
      <w:r w:rsidRPr="00216BAE">
        <w:rPr>
          <w:bCs/>
          <w:color w:val="000000"/>
        </w:rPr>
        <w:t>2007-2014 közötti években, a benyújtott pályázatok támogatási igénye minden évben 2-4-szerese volt a rendelkezésre álló támogatási keretössze</w:t>
      </w:r>
      <w:r w:rsidRPr="00216BAE">
        <w:rPr>
          <w:bCs/>
          <w:color w:val="000000"/>
        </w:rPr>
        <w:t>g</w:t>
      </w:r>
      <w:r w:rsidRPr="00216BAE">
        <w:rPr>
          <w:bCs/>
          <w:color w:val="000000"/>
        </w:rPr>
        <w:t>nek. Az önkormányzat 2007 és 2008-as években mintegy 170 millió Ft-ot fordított a társasházak támogat</w:t>
      </w:r>
      <w:r w:rsidRPr="00216BAE">
        <w:rPr>
          <w:bCs/>
          <w:color w:val="000000"/>
        </w:rPr>
        <w:t>á</w:t>
      </w:r>
      <w:r w:rsidRPr="00216BAE">
        <w:rPr>
          <w:bCs/>
          <w:color w:val="000000"/>
        </w:rPr>
        <w:t>sára, mely a rákövetkező években jelentősen csökkent az önkormányzat beszűkülő anyagi lehetőségei miatt (2012-2014 között szünetelt is a vissza nem térítendő támogatás), majd a 2014. évben növekedett újra j</w:t>
      </w:r>
      <w:r w:rsidRPr="00216BAE">
        <w:rPr>
          <w:bCs/>
          <w:color w:val="000000"/>
        </w:rPr>
        <w:t>e</w:t>
      </w:r>
      <w:r w:rsidRPr="00216BAE">
        <w:rPr>
          <w:bCs/>
          <w:color w:val="000000"/>
        </w:rPr>
        <w:t>lentős mértékben a támogatási keret, megközelítve a válság előtti szintet.  A támogatott társasházi pályáz</w:t>
      </w:r>
      <w:r w:rsidRPr="00216BAE">
        <w:rPr>
          <w:bCs/>
          <w:color w:val="000000"/>
        </w:rPr>
        <w:t>a</w:t>
      </w:r>
      <w:r w:rsidRPr="00216BAE">
        <w:rPr>
          <w:bCs/>
          <w:color w:val="000000"/>
        </w:rPr>
        <w:t>tok száma 80-160 db között alakult az időszakban, az ablakpályázat keretében 220 egyéni pályázatot tám</w:t>
      </w:r>
      <w:r w:rsidRPr="00216BAE">
        <w:rPr>
          <w:bCs/>
          <w:color w:val="000000"/>
        </w:rPr>
        <w:t>o</w:t>
      </w:r>
      <w:r w:rsidRPr="00216BAE">
        <w:rPr>
          <w:bCs/>
          <w:color w:val="000000"/>
        </w:rPr>
        <w:t xml:space="preserve">gatására került sor 2014-ben. </w:t>
      </w:r>
    </w:p>
    <w:p w:rsidR="0099709B" w:rsidRPr="00216BAE" w:rsidRDefault="0099709B" w:rsidP="00E44DA2">
      <w:pPr>
        <w:spacing w:before="120" w:after="120" w:line="264" w:lineRule="auto"/>
        <w:jc w:val="center"/>
        <w:rPr>
          <w:bCs/>
          <w:color w:val="000000"/>
        </w:rPr>
      </w:pPr>
      <w:r w:rsidRPr="00216BAE">
        <w:rPr>
          <w:rFonts w:ascii="Times New Roman" w:hAnsi="Times New Roman"/>
          <w:noProof/>
          <w:sz w:val="24"/>
          <w:szCs w:val="24"/>
          <w:lang w:eastAsia="hu-HU"/>
        </w:rPr>
        <w:drawing>
          <wp:inline distT="0" distB="0" distL="0" distR="0" wp14:anchorId="3848D38C" wp14:editId="5CE86AFD">
            <wp:extent cx="5400675" cy="2790825"/>
            <wp:effectExtent l="0" t="0" r="9525" b="9525"/>
            <wp:docPr id="80" name="Kép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 8"/>
                    <pic:cNvPicPr>
                      <a:picLocks noChangeArrowheads="1"/>
                    </pic:cNvPicPr>
                  </pic:nvPicPr>
                  <pic:blipFill>
                    <a:blip r:embed="rId101">
                      <a:extLst>
                        <a:ext uri="{28A0092B-C50C-407E-A947-70E740481C1C}">
                          <a14:useLocalDpi xmlns:a14="http://schemas.microsoft.com/office/drawing/2010/main" val="0"/>
                        </a:ext>
                      </a:extLst>
                    </a:blip>
                    <a:srcRect b="-84"/>
                    <a:stretch>
                      <a:fillRect/>
                    </a:stretch>
                  </pic:blipFill>
                  <pic:spPr bwMode="auto">
                    <a:xfrm>
                      <a:off x="0" y="0"/>
                      <a:ext cx="5400675" cy="2790825"/>
                    </a:xfrm>
                    <a:prstGeom prst="rect">
                      <a:avLst/>
                    </a:prstGeom>
                    <a:noFill/>
                    <a:ln>
                      <a:noFill/>
                    </a:ln>
                  </pic:spPr>
                </pic:pic>
              </a:graphicData>
            </a:graphic>
          </wp:inline>
        </w:drawing>
      </w:r>
    </w:p>
    <w:p w:rsidR="0099709B" w:rsidRPr="00216BAE" w:rsidRDefault="0099709B" w:rsidP="0099709B">
      <w:pPr>
        <w:pStyle w:val="Kpalrs"/>
        <w:rPr>
          <w:bCs/>
          <w:color w:val="000000"/>
        </w:rPr>
      </w:pPr>
      <w:r w:rsidRPr="00216BAE">
        <w:rPr>
          <w:bCs/>
          <w:color w:val="000000"/>
        </w:rPr>
        <w:fldChar w:fldCharType="begin"/>
      </w:r>
      <w:r w:rsidRPr="00216BAE">
        <w:rPr>
          <w:bCs/>
          <w:color w:val="000000"/>
        </w:rPr>
        <w:instrText xml:space="preserve"> SEQ táblázat \* ARABIC </w:instrText>
      </w:r>
      <w:r w:rsidRPr="00216BAE">
        <w:rPr>
          <w:bCs/>
          <w:color w:val="000000"/>
        </w:rPr>
        <w:fldChar w:fldCharType="separate"/>
      </w:r>
      <w:bookmarkStart w:id="218" w:name="_Toc421781384"/>
      <w:r w:rsidR="00B55DA8">
        <w:rPr>
          <w:bCs/>
          <w:noProof/>
          <w:color w:val="000000"/>
        </w:rPr>
        <w:t>25</w:t>
      </w:r>
      <w:r w:rsidRPr="00216BAE">
        <w:rPr>
          <w:bCs/>
          <w:color w:val="000000"/>
        </w:rPr>
        <w:fldChar w:fldCharType="end"/>
      </w:r>
      <w:r w:rsidRPr="00216BAE">
        <w:t xml:space="preserve">. táblázat  </w:t>
      </w:r>
      <w:r w:rsidRPr="00216BAE">
        <w:rPr>
          <w:bCs/>
          <w:color w:val="000000"/>
        </w:rPr>
        <w:t xml:space="preserve">A társasházak felújítására megítélt kamatmentes kölcsön és vissza nem térítendő támogatás. </w:t>
      </w:r>
      <w:r w:rsidRPr="00216BAE">
        <w:rPr>
          <w:bCs/>
          <w:color w:val="000000"/>
        </w:rPr>
        <w:br/>
        <w:t>Forrás: Önkormányzati adatszolgáltatás, Főépítészeti Iroda tanulmánya, 2015.</w:t>
      </w:r>
      <w:bookmarkEnd w:id="218"/>
    </w:p>
    <w:p w:rsidR="0099709B" w:rsidRPr="00216BAE" w:rsidRDefault="0099709B" w:rsidP="0099709B">
      <w:pPr>
        <w:spacing w:before="120" w:after="120" w:line="264" w:lineRule="auto"/>
        <w:jc w:val="both"/>
        <w:rPr>
          <w:bCs/>
          <w:color w:val="000000"/>
        </w:rPr>
      </w:pPr>
    </w:p>
    <w:p w:rsidR="0099709B" w:rsidRPr="00216BAE" w:rsidRDefault="0099709B" w:rsidP="0099709B">
      <w:pPr>
        <w:spacing w:before="120" w:after="120" w:line="264" w:lineRule="auto"/>
        <w:jc w:val="both"/>
        <w:rPr>
          <w:bCs/>
          <w:color w:val="000000"/>
        </w:rPr>
      </w:pPr>
      <w:r w:rsidRPr="00216BAE">
        <w:rPr>
          <w:bCs/>
          <w:color w:val="000000"/>
        </w:rPr>
        <w:t>A Főépítészi Iroda elemzése szerint a felújítások során jelentkező egyik probléma, hogy a közös képviselők nem mindig az építészetileg és műszakilag legszükségesebb felújítások pályázatait ajánlják a lakóközösség figyelmébe, illetve az adminisztráció is a lehetőségeknél lassabban folyik a pályázók eltérő felkészültsége miatt. Ezért a jövőben az önkormányzat intenzívebb segítség</w:t>
      </w:r>
      <w:r w:rsidR="005C2B23">
        <w:rPr>
          <w:bCs/>
          <w:color w:val="000000"/>
        </w:rPr>
        <w:t xml:space="preserve">et </w:t>
      </w:r>
      <w:r w:rsidRPr="00216BAE">
        <w:rPr>
          <w:bCs/>
          <w:color w:val="000000"/>
        </w:rPr>
        <w:t xml:space="preserve"> tervez </w:t>
      </w:r>
      <w:r w:rsidR="005C2B23" w:rsidRPr="00216BAE">
        <w:rPr>
          <w:bCs/>
          <w:color w:val="000000"/>
        </w:rPr>
        <w:t xml:space="preserve">nyújtani </w:t>
      </w:r>
      <w:r w:rsidRPr="00216BAE">
        <w:rPr>
          <w:bCs/>
          <w:color w:val="000000"/>
        </w:rPr>
        <w:t xml:space="preserve">a társasházaknak a pályázat és a felújítások technikai kérdéseinek tekintetében. </w:t>
      </w:r>
    </w:p>
    <w:p w:rsidR="0099709B" w:rsidRPr="00216BAE" w:rsidRDefault="0099709B" w:rsidP="00DA6AA6">
      <w:pPr>
        <w:pStyle w:val="ITSSzovegtest"/>
      </w:pPr>
      <w:r w:rsidRPr="00216BAE">
        <w:t>Az önkormányzat egyik fontos célja volt az, hogy segítse és ösztönözze a kerületben hosszabb távon, álla</w:t>
      </w:r>
      <w:r w:rsidRPr="00216BAE">
        <w:t>n</w:t>
      </w:r>
      <w:r w:rsidRPr="00216BAE">
        <w:t xml:space="preserve">dó jelleggel történő letelepedést. Az </w:t>
      </w:r>
      <w:r w:rsidRPr="00216BAE">
        <w:rPr>
          <w:b/>
        </w:rPr>
        <w:t>önkormányzat lakástulajdon</w:t>
      </w:r>
      <w:r w:rsidRPr="00216BAE">
        <w:t xml:space="preserve"> </w:t>
      </w:r>
      <w:r w:rsidRPr="00216BAE">
        <w:rPr>
          <w:b/>
        </w:rPr>
        <w:t>megszerzéséhez helyi lakáscélú támog</w:t>
      </w:r>
      <w:r w:rsidRPr="00216BAE">
        <w:rPr>
          <w:b/>
        </w:rPr>
        <w:t>a</w:t>
      </w:r>
      <w:r w:rsidRPr="00216BAE">
        <w:rPr>
          <w:b/>
        </w:rPr>
        <w:t>tást</w:t>
      </w:r>
      <w:r w:rsidRPr="00216BAE">
        <w:t xml:space="preserve"> nyújt azoknak a családoknak (egyedülállók, házaspárok/élettársak, gyermekes családok), melyek Bud</w:t>
      </w:r>
      <w:r w:rsidRPr="00216BAE">
        <w:t>a</w:t>
      </w:r>
      <w:r w:rsidRPr="00216BAE">
        <w:lastRenderedPageBreak/>
        <w:t>pesten lakó, illetve tartózkodási hellyel rendelkeznek, nincsen beköltözhető ingatlan a tulajdonukban és jövedelmük megfelel a lakásfenntartási támogatás jogosultsági kritériumaiban foglaltaknak. A helyi lakásc</w:t>
      </w:r>
      <w:r w:rsidRPr="00216BAE">
        <w:t>é</w:t>
      </w:r>
      <w:r w:rsidRPr="00216BAE">
        <w:t>lú támogatás formája visszatérítendő, kamatmentes kölcsönként biztosított egyösszegű támogatás, melyet 10 éven belül kell visszafizetni, és új vagy használt lakás megvásárlásához, illetve lakásépítéshez, emeletr</w:t>
      </w:r>
      <w:r w:rsidRPr="00216BAE">
        <w:t>á</w:t>
      </w:r>
      <w:r w:rsidRPr="00216BAE">
        <w:t xml:space="preserve">építéssel és tetőtér beépítéssel létrejött lakások létesítéséhez lehet igénybe venni. A </w:t>
      </w:r>
      <w:r w:rsidRPr="00216BAE">
        <w:rPr>
          <w:b/>
        </w:rPr>
        <w:t>fiatal házasok</w:t>
      </w:r>
      <w:r w:rsidRPr="00216BAE">
        <w:t xml:space="preserve"> (min</w:t>
      </w:r>
      <w:r w:rsidRPr="00216BAE">
        <w:t>d</w:t>
      </w:r>
      <w:r w:rsidRPr="00216BAE">
        <w:t xml:space="preserve">két fél 40 év alatti) lakásszerzését ezenkívül még </w:t>
      </w:r>
      <w:r w:rsidRPr="00216BAE">
        <w:rPr>
          <w:b/>
        </w:rPr>
        <w:t xml:space="preserve">vissza nem térítendő támogatással </w:t>
      </w:r>
      <w:r w:rsidRPr="00216BAE">
        <w:t>is segíti az önko</w:t>
      </w:r>
      <w:r w:rsidRPr="00216BAE">
        <w:t>r</w:t>
      </w:r>
      <w:r w:rsidRPr="00216BAE">
        <w:t xml:space="preserve">mányzat. Mindkét támogatás összege legfeljebb 700 ezer Ft lehet, a két támogatás együtt is igényelhető. </w:t>
      </w:r>
    </w:p>
    <w:p w:rsidR="0099709B" w:rsidRPr="00216BAE" w:rsidRDefault="0099709B" w:rsidP="00D37EA6">
      <w:pPr>
        <w:pStyle w:val="ITSSzovegtest"/>
      </w:pPr>
      <w:r w:rsidRPr="00216BAE">
        <w:t xml:space="preserve"> </w:t>
      </w:r>
    </w:p>
    <w:p w:rsidR="0099709B" w:rsidRPr="00216BAE" w:rsidRDefault="0099709B" w:rsidP="0099709B">
      <w:pPr>
        <w:pStyle w:val="ITSFejezet4"/>
      </w:pPr>
      <w:bookmarkStart w:id="219" w:name="_Toc421180438"/>
      <w:bookmarkStart w:id="220" w:name="_Toc421781165"/>
      <w:r w:rsidRPr="00216BAE">
        <w:t>Helyiséggazdálkodás</w:t>
      </w:r>
      <w:bookmarkEnd w:id="219"/>
      <w:bookmarkEnd w:id="220"/>
      <w:r w:rsidRPr="00216BAE">
        <w:t xml:space="preserve"> </w:t>
      </w:r>
    </w:p>
    <w:p w:rsidR="0099709B" w:rsidRPr="00216BAE" w:rsidRDefault="0099709B" w:rsidP="00DA6AA6">
      <w:pPr>
        <w:pStyle w:val="ITSSzovegtest"/>
      </w:pPr>
      <w:r w:rsidRPr="00216BAE">
        <w:t>Az önkormányzatnak összesen 1830 db helyiség van a tulajdonában, melynek csupán 37%-a, 679 db hely</w:t>
      </w:r>
      <w:r w:rsidRPr="00216BAE">
        <w:t>i</w:t>
      </w:r>
      <w:r w:rsidRPr="00216BAE">
        <w:t>ség van kiadva, a többi 1151 db helyiség üres. A bérbe adott helyiségek közül 17-ben van</w:t>
      </w:r>
      <w:r w:rsidR="00CB0F79">
        <w:t>nak</w:t>
      </w:r>
      <w:r w:rsidRPr="00216BAE">
        <w:t xml:space="preserve"> jogcímnélküli bérlők, míg 63-ban felfüggesztett státuszú bérlők van. Az üres helyiségek magas számának alapvetően két oka van, egyrészt nagy számban tulajdonol az önkormányzat pincehelyiségeket társasházakban, melyek gyakran nagyon leromlott állapotúak, másrészt a helyiségek bérbeadhatósága szempontjából jelentős k</w:t>
      </w:r>
      <w:r w:rsidRPr="00216BAE">
        <w:t>ü</w:t>
      </w:r>
      <w:r w:rsidRPr="00216BAE">
        <w:t xml:space="preserve">lönbségek vannak az elhelyezkedés szerint. Míg a Belső-Erzsébetvárosban, ott is a Zsidónegyed területén könnyen bérbeadhatóak a helyiségek, a külsőbb városrészekben már sokkal kisebb </w:t>
      </w:r>
      <w:r w:rsidR="00CB0F79">
        <w:t xml:space="preserve">a </w:t>
      </w:r>
      <w:r w:rsidRPr="00216BAE">
        <w:t xml:space="preserve">kereslet, különösen a válság óta. További szempont az elhelyezkedés terén, hogy fő- vagy mellékutcában van-e a helyiség, az utóbbiak gyakorlatilag bérbe adhatatlanok. </w:t>
      </w:r>
    </w:p>
    <w:p w:rsidR="0099709B" w:rsidRPr="00216BAE" w:rsidRDefault="0099709B" w:rsidP="00D37EA6">
      <w:pPr>
        <w:pStyle w:val="ITSSzovegtest"/>
      </w:pPr>
      <w:r w:rsidRPr="00216BAE">
        <w:t>A fenti elvet követi a helyiség bérleti díjakra kialakított övezeti rendszer</w:t>
      </w:r>
      <w:r w:rsidR="00CB0F79">
        <w:t>e</w:t>
      </w:r>
      <w:r w:rsidRPr="00216BAE">
        <w:t xml:space="preserve"> (térképet lásd lentebb), mely a legkisebb bérleti díjat határozza meg a kerület különböző részeire, az alábbiak szerint:  </w:t>
      </w:r>
    </w:p>
    <w:p w:rsidR="0099709B" w:rsidRPr="00216BAE" w:rsidRDefault="0099709B" w:rsidP="0099709B">
      <w:pPr>
        <w:keepNext/>
        <w:keepLines/>
        <w:widowControl w:val="0"/>
        <w:tabs>
          <w:tab w:val="left" w:pos="4678"/>
        </w:tabs>
        <w:suppressAutoHyphens/>
        <w:autoSpaceDE w:val="0"/>
        <w:spacing w:line="240" w:lineRule="auto"/>
        <w:ind w:left="1134" w:hanging="425"/>
        <w:jc w:val="both"/>
        <w:rPr>
          <w:bCs/>
          <w:color w:val="000000"/>
        </w:rPr>
      </w:pPr>
      <w:r w:rsidRPr="00216BAE">
        <w:rPr>
          <w:rFonts w:ascii="Times New Roman" w:hAnsi="Times New Roman"/>
          <w:sz w:val="24"/>
          <w:szCs w:val="24"/>
        </w:rPr>
        <w:tab/>
      </w:r>
      <w:r w:rsidRPr="00216BAE">
        <w:rPr>
          <w:bCs/>
          <w:color w:val="000000"/>
        </w:rPr>
        <w:t>Kiemelt kategória</w:t>
      </w:r>
      <w:r w:rsidRPr="00216BAE">
        <w:rPr>
          <w:bCs/>
          <w:color w:val="000000"/>
        </w:rPr>
        <w:tab/>
      </w:r>
      <w:r w:rsidRPr="00216BAE">
        <w:rPr>
          <w:bCs/>
          <w:color w:val="000000"/>
        </w:rPr>
        <w:tab/>
        <w:t>2.320,-Ft/m²/hó+ÁFA</w:t>
      </w:r>
    </w:p>
    <w:p w:rsidR="0099709B" w:rsidRPr="00216BAE" w:rsidRDefault="0099709B" w:rsidP="0099709B">
      <w:pPr>
        <w:keepNext/>
        <w:keepLines/>
        <w:widowControl w:val="0"/>
        <w:tabs>
          <w:tab w:val="right" w:pos="6810"/>
        </w:tabs>
        <w:autoSpaceDE w:val="0"/>
        <w:autoSpaceDN w:val="0"/>
        <w:adjustRightInd w:val="0"/>
        <w:spacing w:line="240" w:lineRule="auto"/>
        <w:ind w:left="1140"/>
        <w:jc w:val="both"/>
        <w:rPr>
          <w:bCs/>
          <w:color w:val="000000"/>
        </w:rPr>
      </w:pPr>
      <w:r w:rsidRPr="00216BAE">
        <w:rPr>
          <w:bCs/>
          <w:color w:val="000000"/>
        </w:rPr>
        <w:t>I. kategória</w:t>
      </w:r>
      <w:r w:rsidRPr="00216BAE">
        <w:rPr>
          <w:bCs/>
          <w:color w:val="000000"/>
        </w:rPr>
        <w:tab/>
        <w:t>1.920,-Ft/m²/hó+ÁFA</w:t>
      </w:r>
    </w:p>
    <w:p w:rsidR="0099709B" w:rsidRPr="00216BAE" w:rsidRDefault="0099709B" w:rsidP="0099709B">
      <w:pPr>
        <w:keepNext/>
        <w:keepLines/>
        <w:widowControl w:val="0"/>
        <w:tabs>
          <w:tab w:val="right" w:pos="6810"/>
        </w:tabs>
        <w:autoSpaceDE w:val="0"/>
        <w:autoSpaceDN w:val="0"/>
        <w:adjustRightInd w:val="0"/>
        <w:spacing w:line="240" w:lineRule="auto"/>
        <w:ind w:left="1140"/>
        <w:jc w:val="both"/>
        <w:rPr>
          <w:bCs/>
          <w:color w:val="000000"/>
        </w:rPr>
      </w:pPr>
      <w:r w:rsidRPr="00216BAE">
        <w:rPr>
          <w:bCs/>
          <w:color w:val="000000"/>
        </w:rPr>
        <w:t>II. kategória</w:t>
      </w:r>
      <w:r w:rsidRPr="00216BAE">
        <w:rPr>
          <w:bCs/>
          <w:color w:val="000000"/>
        </w:rPr>
        <w:tab/>
        <w:t>1.520,-Ft/m²/hó+ÁFA</w:t>
      </w:r>
    </w:p>
    <w:p w:rsidR="0099709B" w:rsidRPr="00216BAE" w:rsidRDefault="0099709B" w:rsidP="0099709B">
      <w:pPr>
        <w:keepNext/>
        <w:keepLines/>
        <w:widowControl w:val="0"/>
        <w:tabs>
          <w:tab w:val="right" w:pos="6810"/>
        </w:tabs>
        <w:autoSpaceDE w:val="0"/>
        <w:autoSpaceDN w:val="0"/>
        <w:adjustRightInd w:val="0"/>
        <w:spacing w:line="240" w:lineRule="auto"/>
        <w:ind w:left="1140"/>
        <w:jc w:val="both"/>
        <w:rPr>
          <w:bCs/>
          <w:color w:val="000000"/>
        </w:rPr>
      </w:pPr>
      <w:r w:rsidRPr="00216BAE">
        <w:rPr>
          <w:bCs/>
          <w:color w:val="000000"/>
        </w:rPr>
        <w:t>III. kategória</w:t>
      </w:r>
      <w:r w:rsidRPr="00216BAE">
        <w:rPr>
          <w:bCs/>
          <w:color w:val="000000"/>
        </w:rPr>
        <w:tab/>
        <w:t>1.120,-Ft/m²/hó+ÁFA</w:t>
      </w:r>
    </w:p>
    <w:p w:rsidR="0099709B" w:rsidRPr="00216BAE" w:rsidRDefault="0099709B" w:rsidP="0099709B">
      <w:pPr>
        <w:widowControl w:val="0"/>
        <w:tabs>
          <w:tab w:val="right" w:pos="6810"/>
        </w:tabs>
        <w:autoSpaceDE w:val="0"/>
        <w:autoSpaceDN w:val="0"/>
        <w:adjustRightInd w:val="0"/>
        <w:spacing w:line="240" w:lineRule="auto"/>
        <w:ind w:left="1140"/>
        <w:jc w:val="both"/>
        <w:rPr>
          <w:rFonts w:ascii="Times New Roman" w:hAnsi="Times New Roman"/>
          <w:sz w:val="24"/>
          <w:szCs w:val="24"/>
        </w:rPr>
      </w:pPr>
    </w:p>
    <w:p w:rsidR="0099709B" w:rsidRPr="00216BAE" w:rsidRDefault="0099709B" w:rsidP="0099709B">
      <w:pPr>
        <w:widowControl w:val="0"/>
        <w:tabs>
          <w:tab w:val="right" w:pos="6810"/>
        </w:tabs>
        <w:autoSpaceDE w:val="0"/>
        <w:autoSpaceDN w:val="0"/>
        <w:adjustRightInd w:val="0"/>
        <w:spacing w:line="240" w:lineRule="auto"/>
        <w:ind w:left="1140"/>
        <w:jc w:val="both"/>
        <w:rPr>
          <w:rFonts w:ascii="Times New Roman" w:hAnsi="Times New Roman"/>
          <w:sz w:val="24"/>
          <w:szCs w:val="24"/>
        </w:rPr>
      </w:pPr>
    </w:p>
    <w:p w:rsidR="0099709B" w:rsidRPr="00216BAE" w:rsidRDefault="0099709B" w:rsidP="0099709B">
      <w:pPr>
        <w:widowControl w:val="0"/>
        <w:tabs>
          <w:tab w:val="right" w:pos="6810"/>
        </w:tabs>
        <w:autoSpaceDE w:val="0"/>
        <w:autoSpaceDN w:val="0"/>
        <w:adjustRightInd w:val="0"/>
        <w:spacing w:line="240" w:lineRule="auto"/>
        <w:jc w:val="both"/>
      </w:pPr>
      <w:r w:rsidRPr="00216BAE">
        <w:t>A fenti bérleti díjak a helyiség funkciója, elhelyezkedése szerint még további differenciálásra kerülnek:</w:t>
      </w:r>
    </w:p>
    <w:p w:rsidR="0099709B" w:rsidRPr="00216BAE" w:rsidRDefault="0099709B" w:rsidP="0099709B">
      <w:pPr>
        <w:widowControl w:val="0"/>
        <w:tabs>
          <w:tab w:val="right" w:pos="1080"/>
        </w:tabs>
        <w:autoSpaceDE w:val="0"/>
        <w:autoSpaceDN w:val="0"/>
        <w:adjustRightInd w:val="0"/>
        <w:spacing w:line="240" w:lineRule="auto"/>
        <w:ind w:left="993" w:hanging="284"/>
        <w:jc w:val="both"/>
      </w:pPr>
      <w:r w:rsidRPr="00216BAE">
        <w:t>a) kiemelten jövedelmező tevékenység (játékterem, mulató, bár, ide nem értve a melegkonyhás vendéglátást): + 20%.</w:t>
      </w:r>
    </w:p>
    <w:p w:rsidR="0099709B" w:rsidRPr="00216BAE" w:rsidRDefault="0099709B" w:rsidP="0099709B">
      <w:pPr>
        <w:widowControl w:val="0"/>
        <w:tabs>
          <w:tab w:val="right" w:pos="720"/>
          <w:tab w:val="left" w:pos="1080"/>
        </w:tabs>
        <w:autoSpaceDE w:val="0"/>
        <w:autoSpaceDN w:val="0"/>
        <w:adjustRightInd w:val="0"/>
        <w:spacing w:line="240" w:lineRule="auto"/>
        <w:ind w:left="993" w:hanging="284"/>
        <w:jc w:val="both"/>
      </w:pPr>
      <w:r w:rsidRPr="00216BAE">
        <w:t>b) állami, önkormányzati egészségügyi tevékenység: - 40%</w:t>
      </w:r>
    </w:p>
    <w:p w:rsidR="0099709B" w:rsidRPr="00216BAE" w:rsidRDefault="0099709B" w:rsidP="0099709B">
      <w:pPr>
        <w:widowControl w:val="0"/>
        <w:tabs>
          <w:tab w:val="right" w:pos="720"/>
          <w:tab w:val="left" w:pos="1080"/>
        </w:tabs>
        <w:autoSpaceDE w:val="0"/>
        <w:autoSpaceDN w:val="0"/>
        <w:adjustRightInd w:val="0"/>
        <w:spacing w:line="240" w:lineRule="auto"/>
        <w:ind w:left="993" w:hanging="284"/>
        <w:jc w:val="both"/>
      </w:pPr>
      <w:r w:rsidRPr="00216BAE">
        <w:t>c) önálló kulturális tevékenység, kiállítás: - 30%</w:t>
      </w:r>
    </w:p>
    <w:p w:rsidR="0099709B" w:rsidRPr="00216BAE" w:rsidRDefault="0099709B" w:rsidP="0099709B">
      <w:pPr>
        <w:widowControl w:val="0"/>
        <w:tabs>
          <w:tab w:val="right" w:pos="720"/>
          <w:tab w:val="left" w:pos="1080"/>
        </w:tabs>
        <w:autoSpaceDE w:val="0"/>
        <w:autoSpaceDN w:val="0"/>
        <w:adjustRightInd w:val="0"/>
        <w:spacing w:line="240" w:lineRule="auto"/>
        <w:ind w:left="993" w:hanging="284"/>
        <w:jc w:val="both"/>
      </w:pPr>
      <w:r w:rsidRPr="00216BAE">
        <w:t>d) karitatív, közérdekű, közhasznú egyesületi, alapítványi tevékenység: - 50%</w:t>
      </w:r>
    </w:p>
    <w:p w:rsidR="0099709B" w:rsidRPr="00216BAE" w:rsidRDefault="0099709B" w:rsidP="0099709B">
      <w:pPr>
        <w:widowControl w:val="0"/>
        <w:tabs>
          <w:tab w:val="right" w:pos="720"/>
          <w:tab w:val="left" w:pos="1080"/>
        </w:tabs>
        <w:autoSpaceDE w:val="0"/>
        <w:autoSpaceDN w:val="0"/>
        <w:adjustRightInd w:val="0"/>
        <w:spacing w:line="240" w:lineRule="auto"/>
        <w:ind w:left="993" w:hanging="284"/>
        <w:jc w:val="both"/>
      </w:pPr>
      <w:r w:rsidRPr="00216BAE">
        <w:t>e) udvari elhelyezkedés ill. egyéb nem főbejárat (kapualjból, folyosóról) : - 40%</w:t>
      </w:r>
    </w:p>
    <w:p w:rsidR="0099709B" w:rsidRPr="00216BAE" w:rsidRDefault="0099709B" w:rsidP="0099709B">
      <w:pPr>
        <w:widowControl w:val="0"/>
        <w:tabs>
          <w:tab w:val="right" w:pos="720"/>
          <w:tab w:val="left" w:pos="1080"/>
        </w:tabs>
        <w:autoSpaceDE w:val="0"/>
        <w:autoSpaceDN w:val="0"/>
        <w:adjustRightInd w:val="0"/>
        <w:spacing w:line="240" w:lineRule="auto"/>
        <w:ind w:left="993" w:hanging="284"/>
        <w:jc w:val="both"/>
      </w:pPr>
      <w:r w:rsidRPr="00216BAE">
        <w:t>f) udvari pince elhelyezkedés: - 70%</w:t>
      </w:r>
    </w:p>
    <w:p w:rsidR="0099709B" w:rsidRPr="00216BAE" w:rsidRDefault="0099709B" w:rsidP="0099709B">
      <w:pPr>
        <w:widowControl w:val="0"/>
        <w:tabs>
          <w:tab w:val="right" w:pos="6810"/>
        </w:tabs>
        <w:autoSpaceDE w:val="0"/>
        <w:autoSpaceDN w:val="0"/>
        <w:adjustRightInd w:val="0"/>
        <w:spacing w:line="240" w:lineRule="auto"/>
        <w:ind w:firstLine="709"/>
        <w:jc w:val="both"/>
      </w:pPr>
      <w:r w:rsidRPr="00216BAE">
        <w:lastRenderedPageBreak/>
        <w:t xml:space="preserve">g) utcáról nyíló pince: - 50% </w:t>
      </w:r>
    </w:p>
    <w:p w:rsidR="0099709B" w:rsidRPr="00216BAE" w:rsidRDefault="0099709B" w:rsidP="001A78AB">
      <w:pPr>
        <w:pStyle w:val="ITSSzovegtest"/>
        <w:jc w:val="center"/>
      </w:pPr>
      <w:r>
        <w:rPr>
          <w:noProof/>
          <w:lang w:eastAsia="hu-HU"/>
        </w:rPr>
        <w:drawing>
          <wp:inline distT="0" distB="0" distL="0" distR="0" wp14:anchorId="5D921A97" wp14:editId="4912F430">
            <wp:extent cx="4222115" cy="2451100"/>
            <wp:effectExtent l="0" t="0" r="6985" b="6350"/>
            <wp:docPr id="81" name="Kép 81" descr="144_2015 határozat melléklete övezeti térké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44_2015 határozat melléklete övezeti térkép"/>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222115" cy="2451100"/>
                    </a:xfrm>
                    <a:prstGeom prst="rect">
                      <a:avLst/>
                    </a:prstGeom>
                    <a:noFill/>
                    <a:ln>
                      <a:noFill/>
                    </a:ln>
                  </pic:spPr>
                </pic:pic>
              </a:graphicData>
            </a:graphic>
          </wp:inline>
        </w:drawing>
      </w:r>
    </w:p>
    <w:p w:rsidR="0099709B" w:rsidRPr="00216BAE" w:rsidRDefault="00F662F3" w:rsidP="0099709B">
      <w:pPr>
        <w:pStyle w:val="Kpalrs"/>
      </w:pPr>
      <w:r>
        <w:fldChar w:fldCharType="begin"/>
      </w:r>
      <w:r>
        <w:instrText xml:space="preserve"> SEQ ábra \* ARABIC </w:instrText>
      </w:r>
      <w:r>
        <w:fldChar w:fldCharType="separate"/>
      </w:r>
      <w:bookmarkStart w:id="221" w:name="_Toc421781320"/>
      <w:r w:rsidR="00F366D4">
        <w:rPr>
          <w:noProof/>
        </w:rPr>
        <w:t>44</w:t>
      </w:r>
      <w:r>
        <w:rPr>
          <w:noProof/>
        </w:rPr>
        <w:fldChar w:fldCharType="end"/>
      </w:r>
      <w:r w:rsidR="0099709B" w:rsidRPr="00216BAE">
        <w:t xml:space="preserve">. ábra  Övezeti besorolás az önkormányzati tulajdonú helyiségek bérleti díjára vonatkozóan. </w:t>
      </w:r>
      <w:r w:rsidR="0099709B" w:rsidRPr="00216BAE">
        <w:br/>
        <w:t>Forrás: Önkormányzati adatszolgáltatás.</w:t>
      </w:r>
      <w:bookmarkEnd w:id="221"/>
    </w:p>
    <w:p w:rsidR="0099709B" w:rsidRDefault="0099709B" w:rsidP="00DA6AA6">
      <w:pPr>
        <w:pStyle w:val="ITSSzovegtest"/>
      </w:pPr>
    </w:p>
    <w:p w:rsidR="004A5B8A" w:rsidRDefault="004A5B8A" w:rsidP="00D37EA6">
      <w:pPr>
        <w:pStyle w:val="ITSSzovegtest"/>
      </w:pPr>
      <w:r>
        <w:t>Az összes, 997 db nem pince helyiségek legnagyobb számban a Belső-Erzsébetvárosban találhatók, legkev</w:t>
      </w:r>
      <w:r>
        <w:t>e</w:t>
      </w:r>
      <w:r>
        <w:t>sebb pedig a Külső Erzsébetvárosban. A 669 db pincehelyiségek tekintetében más sorrend érvényesül</w:t>
      </w:r>
      <w:r w:rsidR="00CB0F79">
        <w:t>,</w:t>
      </w:r>
      <w:r>
        <w:t xml:space="preserve"> le</w:t>
      </w:r>
      <w:r>
        <w:t>g</w:t>
      </w:r>
      <w:r>
        <w:t>több Középső-Erzsébetvárosban</w:t>
      </w:r>
      <w:r w:rsidR="00CB0F79">
        <w:t>,</w:t>
      </w:r>
      <w:r w:rsidR="00E44DA2">
        <w:t xml:space="preserve"> legkevesebb pedig </w:t>
      </w:r>
      <w:r>
        <w:t>Belső-Erzsébetvárosban van.</w:t>
      </w:r>
    </w:p>
    <w:p w:rsidR="004A5B8A" w:rsidRDefault="004A5B8A" w:rsidP="00D37EA6">
      <w:pPr>
        <w:pStyle w:val="ITSSzovegtest"/>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4838"/>
      </w:tblGrid>
      <w:tr w:rsidR="004A5B8A" w:rsidTr="008751B4">
        <w:tc>
          <w:tcPr>
            <w:tcW w:w="5016" w:type="dxa"/>
          </w:tcPr>
          <w:p w:rsidR="004A5B8A" w:rsidRDefault="004A5B8A" w:rsidP="00D37EA6">
            <w:pPr>
              <w:pStyle w:val="ITSSzovegtest"/>
            </w:pPr>
            <w:r>
              <w:rPr>
                <w:noProof/>
                <w:lang w:eastAsia="hu-HU"/>
              </w:rPr>
              <w:drawing>
                <wp:inline distT="0" distB="0" distL="0" distR="0" wp14:anchorId="7F39D70E" wp14:editId="68FC3749">
                  <wp:extent cx="3026979" cy="2680138"/>
                  <wp:effectExtent l="0" t="0" r="21590" b="25400"/>
                  <wp:docPr id="82" name="Diagram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c>
          <w:tcPr>
            <w:tcW w:w="4838" w:type="dxa"/>
          </w:tcPr>
          <w:p w:rsidR="004A5B8A" w:rsidRDefault="004A5B8A" w:rsidP="00BA6946">
            <w:pPr>
              <w:pStyle w:val="ITSSzovegtest"/>
            </w:pPr>
            <w:r>
              <w:rPr>
                <w:noProof/>
                <w:lang w:eastAsia="hu-HU"/>
              </w:rPr>
              <w:drawing>
                <wp:inline distT="0" distB="0" distL="0" distR="0" wp14:anchorId="2EE1C775" wp14:editId="26ADA879">
                  <wp:extent cx="2900855" cy="2680138"/>
                  <wp:effectExtent l="0" t="0" r="13970" b="6350"/>
                  <wp:docPr id="83" name="Diagram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8751B4" w:rsidTr="008751B4">
        <w:tc>
          <w:tcPr>
            <w:tcW w:w="5016" w:type="dxa"/>
          </w:tcPr>
          <w:p w:rsidR="008751B4" w:rsidRDefault="00F662F3" w:rsidP="008751B4">
            <w:pPr>
              <w:pStyle w:val="Kpalrs"/>
            </w:pPr>
            <w:r>
              <w:fldChar w:fldCharType="begin"/>
            </w:r>
            <w:r>
              <w:instrText xml:space="preserve"> SEQ ábra \* ARABIC </w:instrText>
            </w:r>
            <w:r>
              <w:fldChar w:fldCharType="separate"/>
            </w:r>
            <w:bookmarkStart w:id="222" w:name="_Toc421781321"/>
            <w:r w:rsidR="00F366D4">
              <w:rPr>
                <w:noProof/>
              </w:rPr>
              <w:t>45</w:t>
            </w:r>
            <w:r>
              <w:rPr>
                <w:noProof/>
              </w:rPr>
              <w:fldChar w:fldCharType="end"/>
            </w:r>
            <w:r w:rsidR="008751B4">
              <w:t>. ábra Nem pincehelyiségek száma városrészek szerint Forrás: Önkormányzati adatszolgáltatás</w:t>
            </w:r>
            <w:bookmarkEnd w:id="222"/>
          </w:p>
          <w:p w:rsidR="008751B4" w:rsidRDefault="008751B4" w:rsidP="00DA6AA6">
            <w:pPr>
              <w:pStyle w:val="ITSSzovegtest"/>
              <w:rPr>
                <w:noProof/>
              </w:rPr>
            </w:pPr>
          </w:p>
        </w:tc>
        <w:tc>
          <w:tcPr>
            <w:tcW w:w="4838" w:type="dxa"/>
          </w:tcPr>
          <w:p w:rsidR="008751B4" w:rsidRDefault="00F662F3" w:rsidP="008751B4">
            <w:pPr>
              <w:pStyle w:val="Kpalrs"/>
            </w:pPr>
            <w:r>
              <w:fldChar w:fldCharType="begin"/>
            </w:r>
            <w:r>
              <w:instrText xml:space="preserve"> SEQ ábra \* ARABIC </w:instrText>
            </w:r>
            <w:r>
              <w:fldChar w:fldCharType="separate"/>
            </w:r>
            <w:bookmarkStart w:id="223" w:name="_Toc421781322"/>
            <w:r w:rsidR="00F366D4">
              <w:rPr>
                <w:noProof/>
              </w:rPr>
              <w:t>46</w:t>
            </w:r>
            <w:r>
              <w:rPr>
                <w:noProof/>
              </w:rPr>
              <w:fldChar w:fldCharType="end"/>
            </w:r>
            <w:r w:rsidR="008751B4">
              <w:t>. ábra Pincehelyiségek száma városrészek szerint Fo</w:t>
            </w:r>
            <w:r w:rsidR="008751B4">
              <w:t>r</w:t>
            </w:r>
            <w:r w:rsidR="008751B4">
              <w:t>rás: Önkormányzati adatszolgáltatás</w:t>
            </w:r>
            <w:bookmarkEnd w:id="223"/>
          </w:p>
          <w:p w:rsidR="008751B4" w:rsidRDefault="008751B4" w:rsidP="00DA6AA6">
            <w:pPr>
              <w:pStyle w:val="ITSSzovegtest"/>
              <w:rPr>
                <w:noProof/>
              </w:rPr>
            </w:pPr>
          </w:p>
        </w:tc>
      </w:tr>
    </w:tbl>
    <w:p w:rsidR="0099709B" w:rsidRPr="00216BAE" w:rsidRDefault="0099709B" w:rsidP="00DA6AA6">
      <w:pPr>
        <w:pStyle w:val="ITSSzovegtest"/>
      </w:pPr>
      <w:r w:rsidRPr="00216BAE">
        <w:lastRenderedPageBreak/>
        <w:t>A helyiségeknél minden esetben a Pénzügyi és Kerületfejlesztési Bizottság, illetve a Képviselő-testület dönt az elidegenítésről, egyedi döntés keretében. Alapszabályként az érvényes, hogy Belső-Erzsébetvárosban nem lehet elidegeníteni helyiségeket, ez alól kivétel, hogy ha az értékesítési ár a hosszabb távú bérbeadá</w:t>
      </w:r>
      <w:r w:rsidRPr="00216BAE">
        <w:t>s</w:t>
      </w:r>
      <w:r w:rsidRPr="00216BAE">
        <w:t>sal szemben jövedelmezőbbnek mutatkozik, különösen</w:t>
      </w:r>
      <w:r w:rsidR="005E7ED4">
        <w:t>,</w:t>
      </w:r>
      <w:r w:rsidRPr="00216BAE">
        <w:t xml:space="preserve"> ha leromlott állapotú helyiségről van szó, melynek felújítását a bérlő vállalja. Külső-Erzsébetvárosban szintén alapvetően ezt az elvet kell érvényesíteni, de attól indokolt esetben el lehet térni. Alapvető cél tehát, hogy csökkenjen az üres állomány, illetve jobb k</w:t>
      </w:r>
      <w:r w:rsidRPr="00216BAE">
        <w:t>i</w:t>
      </w:r>
      <w:r w:rsidRPr="00216BAE">
        <w:t>használásra kerüljön. Az üres helyiségekbe vízórát kíván az önkormányzat felszerelni, hogy ez által is csö</w:t>
      </w:r>
      <w:r w:rsidRPr="00216BAE">
        <w:t>k</w:t>
      </w:r>
      <w:r w:rsidRPr="00216BAE">
        <w:t>kenjen a fizetendő közös költség, illetve a pincéknél kifejezett cél, hogy értékesre kerüljenek, ezzel is csö</w:t>
      </w:r>
      <w:r w:rsidRPr="00216BAE">
        <w:t>k</w:t>
      </w:r>
      <w:r w:rsidRPr="00216BAE">
        <w:t xml:space="preserve">kentve a nem hasznosított ingatlanok fenntartási költségeit. </w:t>
      </w:r>
    </w:p>
    <w:p w:rsidR="0099709B" w:rsidRPr="00216BAE" w:rsidRDefault="0099709B" w:rsidP="00D37EA6">
      <w:pPr>
        <w:pStyle w:val="ITSSzovegtest"/>
      </w:pPr>
      <w:r w:rsidRPr="00216BAE">
        <w:t xml:space="preserve">Friss rendelkezése az önkormányzatnak, hogy a bérbeadandó és a már bérbe adott helyiségeknél nem </w:t>
      </w:r>
      <w:r w:rsidR="008C58FF">
        <w:t>t</w:t>
      </w:r>
      <w:r w:rsidR="008C58FF">
        <w:t>á</w:t>
      </w:r>
      <w:r w:rsidR="008C58FF">
        <w:t xml:space="preserve">mogatják az </w:t>
      </w:r>
      <w:r w:rsidRPr="00216BAE">
        <w:t>élelmiszerárusítás</w:t>
      </w:r>
      <w:r w:rsidR="008C58FF">
        <w:t>t</w:t>
      </w:r>
      <w:r w:rsidRPr="00216BAE">
        <w:t>, és vendéglátói tevékenység</w:t>
      </w:r>
      <w:r w:rsidR="008C58FF">
        <w:t>et</w:t>
      </w:r>
      <w:r w:rsidRPr="00216BAE">
        <w:t xml:space="preserve">, </w:t>
      </w:r>
      <w:r w:rsidR="008C58FF">
        <w:t xml:space="preserve"> annak érdekében, hogy </w:t>
      </w:r>
      <w:r w:rsidRPr="00216BAE">
        <w:t>magasabb minős</w:t>
      </w:r>
      <w:r w:rsidRPr="00216BAE">
        <w:t>é</w:t>
      </w:r>
      <w:r w:rsidRPr="00216BAE">
        <w:t xml:space="preserve">gű szolgáltatások telepedjenek meg.    </w:t>
      </w:r>
    </w:p>
    <w:p w:rsidR="0099709B" w:rsidRPr="00216BAE" w:rsidRDefault="0099709B" w:rsidP="00D85780">
      <w:pPr>
        <w:pStyle w:val="ITSFejezet3"/>
        <w:numPr>
          <w:ilvl w:val="2"/>
          <w:numId w:val="27"/>
        </w:numPr>
      </w:pPr>
      <w:bookmarkStart w:id="224" w:name="_Toc421180439"/>
      <w:bookmarkStart w:id="225" w:name="_Toc421781166"/>
      <w:r w:rsidRPr="00216BAE">
        <w:t>Intézmények működtetése</w:t>
      </w:r>
      <w:bookmarkEnd w:id="224"/>
      <w:bookmarkEnd w:id="225"/>
    </w:p>
    <w:p w:rsidR="0099709B" w:rsidRPr="00216BAE" w:rsidRDefault="0099709B" w:rsidP="00DA6AA6">
      <w:pPr>
        <w:pStyle w:val="ITSSzovegtest"/>
      </w:pPr>
      <w:r w:rsidRPr="00216BAE">
        <w:t xml:space="preserve">Az intézmények működtetése, az intézményfinanszírozás és az intézmények fölötti pénzügyi felügyeleti tevékenység ellátása a </w:t>
      </w:r>
      <w:r w:rsidRPr="00216BAE">
        <w:rPr>
          <w:b/>
        </w:rPr>
        <w:t>Pénzügyi Iroda feladatai</w:t>
      </w:r>
      <w:r w:rsidRPr="00216BAE">
        <w:t xml:space="preserve"> közé tartozik. Az intézmények önálló gazdálkodása 2010 után</w:t>
      </w:r>
      <w:r w:rsidR="005C2B23">
        <w:t xml:space="preserve">, </w:t>
      </w:r>
      <w:r w:rsidRPr="00216BAE">
        <w:t xml:space="preserve">az </w:t>
      </w:r>
      <w:r w:rsidRPr="00216BAE">
        <w:rPr>
          <w:b/>
        </w:rPr>
        <w:t>önkormányzati gazdálkodás</w:t>
      </w:r>
      <w:r w:rsidR="005C2B23">
        <w:rPr>
          <w:b/>
        </w:rPr>
        <w:t xml:space="preserve"> </w:t>
      </w:r>
      <w:r w:rsidRPr="00216BAE">
        <w:rPr>
          <w:b/>
        </w:rPr>
        <w:t>szerkezet átalakítás</w:t>
      </w:r>
      <w:r w:rsidR="005C2B23">
        <w:rPr>
          <w:b/>
        </w:rPr>
        <w:t>át célzó, több éven át tartó folyamat eredm</w:t>
      </w:r>
      <w:r w:rsidR="005C2B23">
        <w:rPr>
          <w:b/>
        </w:rPr>
        <w:t>é</w:t>
      </w:r>
      <w:r w:rsidR="005C2B23">
        <w:rPr>
          <w:b/>
        </w:rPr>
        <w:t>nyeként,</w:t>
      </w:r>
      <w:r w:rsidR="005C2B23" w:rsidRPr="00216BAE">
        <w:rPr>
          <w:b/>
        </w:rPr>
        <w:t xml:space="preserve"> </w:t>
      </w:r>
      <w:r w:rsidRPr="00216BAE">
        <w:t>megszűnt</w:t>
      </w:r>
      <w:r w:rsidR="005C2B23">
        <w:t>.</w:t>
      </w:r>
      <w:r w:rsidRPr="00216BAE">
        <w:t xml:space="preserve">. Az </w:t>
      </w:r>
      <w:r w:rsidRPr="00216BAE">
        <w:rPr>
          <w:b/>
        </w:rPr>
        <w:t>ERöMŰVHÁZ Közösségi Ház</w:t>
      </w:r>
      <w:r w:rsidRPr="00216BAE">
        <w:t xml:space="preserve"> műkö</w:t>
      </w:r>
      <w:r w:rsidRPr="00216BAE">
        <w:t>d</w:t>
      </w:r>
      <w:r w:rsidRPr="00216BAE">
        <w:t>tetésére létrehoztak egy Nonprofit Kft-t, mely alá bekerült a Róth Miksa Emlékház és Gyűjtemény, illetve a most elkészült Király utca 11. sz. alatti közö</w:t>
      </w:r>
      <w:r w:rsidRPr="00216BAE">
        <w:t>s</w:t>
      </w:r>
      <w:r w:rsidRPr="00216BAE">
        <w:t xml:space="preserve">ségi tér működtetése is. Az intézmények üzemeltetésével és karbantartásával kapcsolatos feladatok egy része a 100%-ban önkormányzati tulajdonú gazdasági társaság, az </w:t>
      </w:r>
      <w:r w:rsidRPr="00216BAE">
        <w:rPr>
          <w:b/>
        </w:rPr>
        <w:t>EVIKINT Kft.</w:t>
      </w:r>
      <w:r w:rsidRPr="00216BAE">
        <w:t xml:space="preserve"> (Intézményi Műszaki Gon</w:t>
      </w:r>
      <w:r w:rsidRPr="00216BAE">
        <w:t>d</w:t>
      </w:r>
      <w:r w:rsidRPr="00216BAE">
        <w:t xml:space="preserve">noki és Településüzemeltetési Kft.) feladata. A Polgármesteri Hivatal két irodaépületének (Erzsébet krt. 6. és Garay utca 5.) üzemeltetési és működtetési feladatait az </w:t>
      </w:r>
      <w:r w:rsidRPr="00216BAE">
        <w:rPr>
          <w:b/>
        </w:rPr>
        <w:t>Üzemeltetési Iroda</w:t>
      </w:r>
      <w:r w:rsidRPr="00216BAE">
        <w:t xml:space="preserve"> látja el, melyhez többek között az informatikai rendszer működtetésének feladata is tartozik. </w:t>
      </w:r>
    </w:p>
    <w:p w:rsidR="0099709B" w:rsidRPr="00216BAE" w:rsidRDefault="0099709B" w:rsidP="00D37EA6">
      <w:pPr>
        <w:pStyle w:val="ITSSzovegtest"/>
      </w:pPr>
      <w:r w:rsidRPr="00216BAE">
        <w:t xml:space="preserve">Az önkormányzat az alábbi intézménystruktúrával rendelkezik: </w:t>
      </w:r>
    </w:p>
    <w:p w:rsidR="0099709B" w:rsidRPr="00216BAE" w:rsidRDefault="0099709B" w:rsidP="00D37EA6">
      <w:pPr>
        <w:pStyle w:val="ITSSzovegtest"/>
        <w:numPr>
          <w:ilvl w:val="0"/>
          <w:numId w:val="29"/>
        </w:numPr>
      </w:pPr>
      <w:r w:rsidRPr="00216BAE">
        <w:t xml:space="preserve"> hét, önkormányzati önálló intézményként működő óvoda</w:t>
      </w:r>
    </w:p>
    <w:p w:rsidR="0099709B" w:rsidRDefault="0099709B" w:rsidP="008F6EDB">
      <w:pPr>
        <w:pStyle w:val="ITSSzovegtest"/>
        <w:numPr>
          <w:ilvl w:val="0"/>
          <w:numId w:val="29"/>
        </w:numPr>
      </w:pPr>
      <w:r w:rsidRPr="00216BAE">
        <w:t>Bischitz Johanna Integrált Humán Szolgáltató Központ (egészségügyi alapellátás, járóbetegek fo</w:t>
      </w:r>
      <w:r w:rsidRPr="00216BAE">
        <w:t>g</w:t>
      </w:r>
      <w:r w:rsidRPr="00216BAE">
        <w:t>szakorvosi ellátása, szájsebészeti rendelő, védőnői szolgálat, otthoni szakápolási szolgálat, csalá</w:t>
      </w:r>
      <w:r w:rsidRPr="00216BAE">
        <w:t>d</w:t>
      </w:r>
      <w:r w:rsidRPr="00216BAE">
        <w:t>segítő és gyerekjóléti szolgáltatások, idősek szociális alapellátása, három bölcsőde)</w:t>
      </w:r>
    </w:p>
    <w:p w:rsidR="005C2B23" w:rsidRPr="00216BAE" w:rsidRDefault="005C2B23">
      <w:pPr>
        <w:pStyle w:val="ITSSzovegtest"/>
        <w:numPr>
          <w:ilvl w:val="0"/>
          <w:numId w:val="29"/>
        </w:numPr>
      </w:pPr>
      <w:r w:rsidRPr="00A51666">
        <w:rPr>
          <w:rFonts w:cs="Times New Roman"/>
        </w:rPr>
        <w:t>Erzsébetváros Rendészeti Igazgatósága</w:t>
      </w:r>
      <w:r>
        <w:t>.</w:t>
      </w:r>
    </w:p>
    <w:p w:rsidR="0099709B" w:rsidRPr="00216BAE" w:rsidRDefault="0099709B">
      <w:pPr>
        <w:pStyle w:val="ITSSzovegtest"/>
      </w:pPr>
      <w:r w:rsidRPr="00216BAE">
        <w:t xml:space="preserve">A </w:t>
      </w:r>
      <w:r w:rsidRPr="00216BAE">
        <w:rPr>
          <w:b/>
        </w:rPr>
        <w:t>100%-ban önkormányzati tulajdonú gazdasági társaságok</w:t>
      </w:r>
      <w:r w:rsidRPr="00216BAE">
        <w:t xml:space="preserve"> működésének ellenőrzése és irányítása érd</w:t>
      </w:r>
      <w:r w:rsidRPr="00216BAE">
        <w:t>e</w:t>
      </w:r>
      <w:r w:rsidRPr="00216BAE">
        <w:t>kében az önkormányzat létrehozta az Erzsébetvárosi Vagyon és Ingatlankezelő Városgondnoksági -</w:t>
      </w:r>
      <w:r w:rsidRPr="00216BAE">
        <w:rPr>
          <w:b/>
        </w:rPr>
        <w:t>EVIKVÁR Kft-t</w:t>
      </w:r>
      <w:r w:rsidRPr="00216BAE">
        <w:t xml:space="preserve">, melynek két tagvállalata van, a már említett EVIKINT és az Erzsébetvárosi Vagyonkezelő – </w:t>
      </w:r>
      <w:r w:rsidRPr="00216BAE">
        <w:rPr>
          <w:b/>
        </w:rPr>
        <w:t>ERVA Nonprofit Zrt</w:t>
      </w:r>
      <w:r w:rsidRPr="00216BAE">
        <w:t>., mely utóbbi feladata az önkormányzati tulajdonú ingatlanok hasznosítása, kezelése, bel</w:t>
      </w:r>
      <w:r w:rsidRPr="00216BAE">
        <w:t>e</w:t>
      </w:r>
      <w:r w:rsidRPr="00216BAE">
        <w:t xml:space="preserve">értve a lakásokat, és nem lakáscélú helyiségeket, telkeket. Az EVIKVÁR Kft., illetve az ERVA NZrt. működését a </w:t>
      </w:r>
      <w:r w:rsidRPr="00216BAE">
        <w:rPr>
          <w:b/>
        </w:rPr>
        <w:t>Vagyongazdálkodási Iroda</w:t>
      </w:r>
      <w:r w:rsidRPr="00216BAE">
        <w:t xml:space="preserve"> irányítja a Hivatal részéről. Az EVIKVÁR Kft. elsősorban holding típusú felad</w:t>
      </w:r>
      <w:r w:rsidRPr="00216BAE">
        <w:t>a</w:t>
      </w:r>
      <w:r w:rsidRPr="00216BAE">
        <w:t>tokat lát el, stratégiai tervezést végez, meghatározza a tagvállalatok célkitűzéseit, koordinálja az általuk végzett feladatokat illetve ellenőrzi működésüket. Nem tartozik az EVIKVÁR Kft. alá az ERöMŰVHÁZ NKft. és az Erzsébetváros Kft., mely utóbbi inkább projektfejlesztés jellegű tevékenységeket végez</w:t>
      </w:r>
      <w:r w:rsidR="00532267">
        <w:t xml:space="preserve"> a Városgazdálk</w:t>
      </w:r>
      <w:r w:rsidR="00532267">
        <w:t>o</w:t>
      </w:r>
      <w:r w:rsidR="00532267">
        <w:t>dási Iroda koordinálásával</w:t>
      </w:r>
      <w:r w:rsidRPr="00216BAE">
        <w:t xml:space="preserve">. </w:t>
      </w:r>
    </w:p>
    <w:p w:rsidR="0099709B" w:rsidRPr="00216BAE" w:rsidRDefault="0099709B">
      <w:pPr>
        <w:pStyle w:val="ITSSzovegtest"/>
      </w:pPr>
    </w:p>
    <w:p w:rsidR="0099709B" w:rsidRPr="00216BAE" w:rsidRDefault="0099709B" w:rsidP="00D85780">
      <w:pPr>
        <w:pStyle w:val="ITSFejezet3"/>
        <w:numPr>
          <w:ilvl w:val="2"/>
          <w:numId w:val="27"/>
        </w:numPr>
      </w:pPr>
      <w:bookmarkStart w:id="226" w:name="_Toc421180440"/>
      <w:bookmarkStart w:id="227" w:name="_Toc421781167"/>
      <w:r w:rsidRPr="00216BAE">
        <w:t>Energiagazdálkodás</w:t>
      </w:r>
      <w:bookmarkEnd w:id="226"/>
      <w:bookmarkEnd w:id="227"/>
    </w:p>
    <w:p w:rsidR="0099709B" w:rsidRPr="00216BAE" w:rsidRDefault="0099709B" w:rsidP="00DA6AA6">
      <w:pPr>
        <w:pStyle w:val="ITSSzovegtest"/>
      </w:pPr>
      <w:r w:rsidRPr="00216BAE">
        <w:t xml:space="preserve">Erzsébetváros 2011-ben készítette el a jelenleg is érvényes </w:t>
      </w:r>
      <w:r w:rsidRPr="00216BAE">
        <w:rPr>
          <w:b/>
        </w:rPr>
        <w:t>Környezetvédelmi Programját</w:t>
      </w:r>
      <w:r w:rsidRPr="00216BAE">
        <w:t>, melynek része az energiagazdálkodáshoz kapcsolódó intézkedések a 2011-2017 közötti időszakra. A program röviden megh</w:t>
      </w:r>
      <w:r w:rsidRPr="00216BAE">
        <w:t>a</w:t>
      </w:r>
      <w:r w:rsidRPr="00216BAE">
        <w:t>tározza azokat az intézkedéseket, melyeket az önkormányzat elsősorban saját feladatkörében tehet, a h</w:t>
      </w:r>
      <w:r w:rsidRPr="00216BAE">
        <w:t>a</w:t>
      </w:r>
      <w:r w:rsidRPr="00216BAE">
        <w:t xml:space="preserve">tékonyabb </w:t>
      </w:r>
      <w:r w:rsidR="005D58AF" w:rsidRPr="00216BAE">
        <w:t>energia</w:t>
      </w:r>
      <w:r w:rsidR="005D58AF">
        <w:t>g</w:t>
      </w:r>
      <w:r w:rsidR="005D58AF" w:rsidRPr="00216BAE">
        <w:t xml:space="preserve">azdálkodás </w:t>
      </w:r>
      <w:r w:rsidRPr="00216BAE">
        <w:t xml:space="preserve">terén. Az intézkedések az </w:t>
      </w:r>
      <w:r w:rsidRPr="00216BAE">
        <w:rPr>
          <w:b/>
        </w:rPr>
        <w:t>intézmények energetikai felújítását</w:t>
      </w:r>
      <w:r w:rsidRPr="00216BAE">
        <w:t xml:space="preserve"> és a közvilág</w:t>
      </w:r>
      <w:r w:rsidRPr="00216BAE">
        <w:t>í</w:t>
      </w:r>
      <w:r w:rsidRPr="00216BAE">
        <w:t>tás korszerűsítését foglalják magukba, az alábbiak szerint:</w:t>
      </w:r>
    </w:p>
    <w:p w:rsidR="0099709B" w:rsidRPr="00216BAE" w:rsidRDefault="0099709B" w:rsidP="0099709B">
      <w:pPr>
        <w:autoSpaceDE w:val="0"/>
        <w:autoSpaceDN w:val="0"/>
        <w:adjustRightInd w:val="0"/>
        <w:ind w:left="426" w:hanging="426"/>
      </w:pPr>
      <w:r w:rsidRPr="00216BAE">
        <w:t>E1:</w:t>
      </w:r>
      <w:r w:rsidRPr="00216BAE">
        <w:tab/>
        <w:t>az önkormányzati intézmények felújítása során az alábbi energiahatékonysági feladatok adódnak:</w:t>
      </w:r>
    </w:p>
    <w:p w:rsidR="0099709B" w:rsidRPr="00216BAE" w:rsidRDefault="0099709B" w:rsidP="0099709B">
      <w:pPr>
        <w:numPr>
          <w:ilvl w:val="0"/>
          <w:numId w:val="30"/>
        </w:numPr>
        <w:autoSpaceDE w:val="0"/>
        <w:autoSpaceDN w:val="0"/>
        <w:adjustRightInd w:val="0"/>
        <w:spacing w:line="240" w:lineRule="auto"/>
        <w:ind w:left="709" w:hanging="283"/>
        <w:jc w:val="both"/>
      </w:pPr>
      <w:r w:rsidRPr="00216BAE">
        <w:t>a fűtési rendszerek energiafelhasználási hatékonyságának javítását</w:t>
      </w:r>
    </w:p>
    <w:p w:rsidR="0099709B" w:rsidRPr="00216BAE" w:rsidRDefault="0099709B" w:rsidP="0099709B">
      <w:pPr>
        <w:numPr>
          <w:ilvl w:val="0"/>
          <w:numId w:val="30"/>
        </w:numPr>
        <w:autoSpaceDE w:val="0"/>
        <w:autoSpaceDN w:val="0"/>
        <w:adjustRightInd w:val="0"/>
        <w:spacing w:line="240" w:lineRule="auto"/>
        <w:ind w:left="709" w:hanging="283"/>
        <w:jc w:val="both"/>
      </w:pPr>
      <w:r w:rsidRPr="00216BAE">
        <w:t>az energetikai hálózatok felújításának, a nyílászárók cseréjének lehetőségét</w:t>
      </w:r>
    </w:p>
    <w:p w:rsidR="0099709B" w:rsidRPr="00216BAE" w:rsidRDefault="0099709B" w:rsidP="0099709B">
      <w:pPr>
        <w:numPr>
          <w:ilvl w:val="0"/>
          <w:numId w:val="30"/>
        </w:numPr>
        <w:autoSpaceDE w:val="0"/>
        <w:autoSpaceDN w:val="0"/>
        <w:adjustRightInd w:val="0"/>
        <w:spacing w:line="240" w:lineRule="auto"/>
        <w:ind w:left="709" w:hanging="283"/>
        <w:jc w:val="both"/>
      </w:pPr>
      <w:r w:rsidRPr="00216BAE">
        <w:t>energiafelelősök kijelölését az energiafogyasztások- és költségek hatékony nyilvántartása céljából.</w:t>
      </w:r>
    </w:p>
    <w:p w:rsidR="0099709B" w:rsidRPr="00216BAE" w:rsidRDefault="0099709B" w:rsidP="0099709B">
      <w:pPr>
        <w:ind w:left="426" w:hanging="426"/>
      </w:pPr>
      <w:r w:rsidRPr="00216BAE">
        <w:t xml:space="preserve">E2: </w:t>
      </w:r>
      <w:r w:rsidRPr="00216BAE">
        <w:tab/>
        <w:t>Az áramszolgáltató közreműködésével a Reformáció Emlékparkjában található lámpatestek felújítása, majd az Önkormányzat által kiépített díszvilágítási rendszer átadása a Budapesti Dísz- és Közvilágítási Kft. részére.</w:t>
      </w:r>
    </w:p>
    <w:p w:rsidR="0099709B" w:rsidRPr="00216BAE" w:rsidRDefault="0099709B" w:rsidP="0099709B">
      <w:pPr>
        <w:ind w:left="425" w:hanging="425"/>
      </w:pPr>
      <w:r w:rsidRPr="00216BAE">
        <w:t>E3:</w:t>
      </w:r>
      <w:r w:rsidRPr="00216BAE">
        <w:tab/>
        <w:t xml:space="preserve">Ahol az önkormányzati épületek és intézmények épületeinek kazánjai elhasználódtak, elavultak, illetve rossz hatásfokkal működnek, ott azok korszerűsítése. </w:t>
      </w:r>
    </w:p>
    <w:p w:rsidR="0099709B" w:rsidRPr="00216BAE" w:rsidRDefault="0099709B" w:rsidP="00DA6AA6">
      <w:pPr>
        <w:pStyle w:val="ITSSzovegtest"/>
      </w:pPr>
      <w:r w:rsidRPr="00216BAE">
        <w:t xml:space="preserve">E4: </w:t>
      </w:r>
      <w:r w:rsidRPr="00216BAE">
        <w:tab/>
        <w:t xml:space="preserve">Az oktatási intézményekben előtérbe kell helyezni az energiatudatos viselkedésre történő nevelést.   </w:t>
      </w:r>
    </w:p>
    <w:p w:rsidR="0099709B" w:rsidRPr="00216BAE" w:rsidRDefault="0099709B" w:rsidP="00D37EA6">
      <w:pPr>
        <w:pStyle w:val="ITSSzovegtest"/>
      </w:pPr>
      <w:r w:rsidRPr="00216BAE">
        <w:t xml:space="preserve">Az önkormányzat a </w:t>
      </w:r>
      <w:r w:rsidR="00BC403C" w:rsidRPr="00216BAE">
        <w:t>tervszerű</w:t>
      </w:r>
      <w:r w:rsidRPr="00216BAE">
        <w:t xml:space="preserve"> és ütemezetten végrehajtott intézményfelújítási tevékenysége során mind</w:t>
      </w:r>
      <w:r w:rsidRPr="00216BAE">
        <w:t>e</w:t>
      </w:r>
      <w:r w:rsidRPr="00216BAE">
        <w:t>nütt következetesen érvényesíti az energetikai szempontokat annak érdekében, hogy a közvetlen működt</w:t>
      </w:r>
      <w:r w:rsidRPr="00216BAE">
        <w:t>e</w:t>
      </w:r>
      <w:r w:rsidRPr="00216BAE">
        <w:t>tési költségeket csö</w:t>
      </w:r>
      <w:r w:rsidR="00BC403C">
        <w:t>k</w:t>
      </w:r>
      <w:r w:rsidRPr="00216BAE">
        <w:t>kentse. Uniós pályázati forrás bevonása a Városligeti fasori Bölcsőde bővítése és ko</w:t>
      </w:r>
      <w:r w:rsidRPr="00216BAE">
        <w:t>r</w:t>
      </w:r>
      <w:r w:rsidRPr="00216BAE">
        <w:t>szerűsítése során végzett energetikai felújítások esetében történt.</w:t>
      </w:r>
    </w:p>
    <w:p w:rsidR="0099709B" w:rsidRPr="00216BAE" w:rsidRDefault="0099709B" w:rsidP="00D37EA6">
      <w:pPr>
        <w:pStyle w:val="ITSSzovegtest"/>
      </w:pPr>
      <w:r w:rsidRPr="00216BAE">
        <w:t>Az alábbi intézmények felújításánál, fejlesztésénél került sor energetikai fejlesztésekre:</w:t>
      </w:r>
    </w:p>
    <w:p w:rsidR="0099709B" w:rsidRPr="00216BAE" w:rsidRDefault="0099709B" w:rsidP="00D37EA6">
      <w:pPr>
        <w:pStyle w:val="ITSSzovegtest"/>
        <w:numPr>
          <w:ilvl w:val="0"/>
          <w:numId w:val="32"/>
        </w:numPr>
      </w:pPr>
      <w:r w:rsidRPr="00216BAE">
        <w:t xml:space="preserve">10 orvosi rendelő, </w:t>
      </w:r>
    </w:p>
    <w:p w:rsidR="0099709B" w:rsidRPr="00216BAE" w:rsidRDefault="0099709B" w:rsidP="00BA6946">
      <w:pPr>
        <w:pStyle w:val="ITSSzovegtest"/>
        <w:numPr>
          <w:ilvl w:val="0"/>
          <w:numId w:val="32"/>
        </w:numPr>
      </w:pPr>
      <w:r w:rsidRPr="00216BAE">
        <w:t xml:space="preserve">4 kulturális intézmény, </w:t>
      </w:r>
    </w:p>
    <w:p w:rsidR="0099709B" w:rsidRPr="00216BAE" w:rsidRDefault="0099709B" w:rsidP="008F6EDB">
      <w:pPr>
        <w:pStyle w:val="ITSSzovegtest"/>
        <w:numPr>
          <w:ilvl w:val="0"/>
          <w:numId w:val="32"/>
        </w:numPr>
      </w:pPr>
      <w:r w:rsidRPr="00216BAE">
        <w:t>3 bölcsőde, 3 óvoda és 3 iskola,</w:t>
      </w:r>
    </w:p>
    <w:p w:rsidR="0099709B" w:rsidRPr="00216BAE" w:rsidRDefault="0099709B">
      <w:pPr>
        <w:pStyle w:val="ITSSzovegtest"/>
        <w:numPr>
          <w:ilvl w:val="0"/>
          <w:numId w:val="32"/>
        </w:numPr>
      </w:pPr>
      <w:r w:rsidRPr="00216BAE">
        <w:t xml:space="preserve">Idősek Otthona, </w:t>
      </w:r>
    </w:p>
    <w:p w:rsidR="0099709B" w:rsidRPr="00216BAE" w:rsidRDefault="0099709B">
      <w:pPr>
        <w:pStyle w:val="ITSSzovegtest"/>
        <w:numPr>
          <w:ilvl w:val="0"/>
          <w:numId w:val="32"/>
        </w:numPr>
      </w:pPr>
      <w:r w:rsidRPr="00216BAE">
        <w:t>Bischitz Johanna Integrált Humánszolgáltató Központ kialakítása,</w:t>
      </w:r>
    </w:p>
    <w:p w:rsidR="0099709B" w:rsidRPr="00216BAE" w:rsidRDefault="0099709B">
      <w:pPr>
        <w:pStyle w:val="ITSSzovegtest"/>
        <w:numPr>
          <w:ilvl w:val="0"/>
          <w:numId w:val="32"/>
        </w:numPr>
      </w:pPr>
      <w:r w:rsidRPr="00216BAE">
        <w:t>Polgármesteri Hivatal főépülete (Erzsébet körút 6.).</w:t>
      </w:r>
    </w:p>
    <w:p w:rsidR="0099709B" w:rsidRPr="00216BAE" w:rsidRDefault="0099709B">
      <w:pPr>
        <w:pStyle w:val="ITSSzovegtest"/>
      </w:pPr>
      <w:r w:rsidRPr="00216BAE">
        <w:t>Az intézmények többségében a felújítás, fejlesztés részeként sor került a külső nyílászárók felújítására, be</w:t>
      </w:r>
      <w:r w:rsidRPr="00216BAE">
        <w:t>l</w:t>
      </w:r>
      <w:r w:rsidRPr="00216BAE">
        <w:t xml:space="preserve">ső nyílászárók cseréjére, a nyílászárók </w:t>
      </w:r>
      <w:r w:rsidRPr="00216BAE">
        <w:rPr>
          <w:rFonts w:ascii="Times New Roman" w:hAnsi="Times New Roman"/>
        </w:rPr>
        <w:t xml:space="preserve">hőszigetelésű üvegezéssel való ellátására. A </w:t>
      </w:r>
      <w:r w:rsidRPr="00216BAE">
        <w:t xml:space="preserve">fűtési rendszer és HMV teljes korszerűsítése is számos intézményben megtörtént, több helyen kazáncsere is történt. </w:t>
      </w:r>
    </w:p>
    <w:p w:rsidR="0099709B" w:rsidRPr="00216BAE" w:rsidRDefault="0099709B">
      <w:pPr>
        <w:pStyle w:val="ITSSzovegtest"/>
      </w:pPr>
      <w:r w:rsidRPr="00216BAE">
        <w:lastRenderedPageBreak/>
        <w:t>Fontos megemlíteni, hogy az önkormányzat a lakosság energetikai célú beruházásait is támogatja a társa</w:t>
      </w:r>
      <w:r w:rsidRPr="00216BAE">
        <w:t>s</w:t>
      </w:r>
      <w:r w:rsidRPr="00216BAE">
        <w:t>házi felújításokat támogató programján keresztül. Energetikai szempontból az ablakcserét támogató pály</w:t>
      </w:r>
      <w:r w:rsidRPr="00216BAE">
        <w:t>á</w:t>
      </w:r>
      <w:r w:rsidRPr="00216BAE">
        <w:t xml:space="preserve">zati rendszer emelendő ki (lásd Helyi lakásgazdálkodás, lakáspolitika című alfejezet). </w:t>
      </w:r>
    </w:p>
    <w:p w:rsidR="0099709B" w:rsidRPr="00216BAE" w:rsidRDefault="0099709B">
      <w:pPr>
        <w:pStyle w:val="ITSSzovegtest"/>
      </w:pPr>
    </w:p>
    <w:p w:rsidR="0099709B" w:rsidRPr="00216BAE" w:rsidRDefault="0099709B" w:rsidP="00D85780">
      <w:pPr>
        <w:pStyle w:val="ITSFejezet3"/>
        <w:numPr>
          <w:ilvl w:val="2"/>
          <w:numId w:val="27"/>
        </w:numPr>
      </w:pPr>
      <w:bookmarkStart w:id="228" w:name="_Toc421180441"/>
      <w:bookmarkStart w:id="229" w:name="_Toc421781168"/>
      <w:r w:rsidRPr="00216BAE">
        <w:t>Településüzemeltetési szolgáltatások</w:t>
      </w:r>
      <w:bookmarkEnd w:id="228"/>
      <w:bookmarkEnd w:id="229"/>
    </w:p>
    <w:p w:rsidR="0099709B" w:rsidRPr="00216BAE" w:rsidRDefault="0099709B" w:rsidP="00DA6AA6">
      <w:pPr>
        <w:pStyle w:val="ITSSzovegtest"/>
      </w:pPr>
      <w:r w:rsidRPr="00216BAE">
        <w:t>Budapesten a településüzemeltetési feladatok megosztottan kerülnek ellátásra, az alapvető közműszolgá</w:t>
      </w:r>
      <w:r w:rsidRPr="00216BAE">
        <w:t>l</w:t>
      </w:r>
      <w:r w:rsidRPr="00216BAE">
        <w:t>tatásokat (mint áram-, víz és csatorna, gáz, távhőellátás, hulladékszállítás) fővárosi hatókörű cégek látják el, melyek állami, fővárosi</w:t>
      </w:r>
      <w:r w:rsidR="005D58AF">
        <w:t>,</w:t>
      </w:r>
      <w:r w:rsidRPr="00216BAE">
        <w:t xml:space="preserve"> illetve magántulajdonban vannak. A fővárosi tulajdonú utak, </w:t>
      </w:r>
      <w:r w:rsidR="005E7ED4">
        <w:t xml:space="preserve">terek, </w:t>
      </w:r>
      <w:r w:rsidRPr="00216BAE">
        <w:t>parkok fennta</w:t>
      </w:r>
      <w:r w:rsidRPr="00216BAE">
        <w:t>r</w:t>
      </w:r>
      <w:r w:rsidRPr="00216BAE">
        <w:t xml:space="preserve">tása </w:t>
      </w:r>
      <w:r w:rsidR="005E7ED4">
        <w:t xml:space="preserve">(kivétel ez alól a Lövölde tér, és a Városligeti fasor zöldfelülete) </w:t>
      </w:r>
      <w:r w:rsidRPr="00216BAE">
        <w:t>és a tömegközlekedés biztosítása a Fővárosi Önkormányzat hatáskörébe tartozik. Erzsébetváros közműhálózata teljeskörű, mivel azonban a kiépített rendszer több mint százéves, ezért elsősorban annak felújítása jelent folyamatos feladatot.</w:t>
      </w:r>
    </w:p>
    <w:p w:rsidR="0099709B" w:rsidRPr="00216BAE" w:rsidRDefault="0099709B" w:rsidP="00D37EA6">
      <w:pPr>
        <w:pStyle w:val="ITSSzovegtest"/>
      </w:pPr>
      <w:r w:rsidRPr="00216BAE">
        <w:rPr>
          <w:b/>
        </w:rPr>
        <w:t>A kerületi önkormányzatok feladatkörébe</w:t>
      </w:r>
      <w:r w:rsidRPr="00216BAE">
        <w:t xml:space="preserve"> többek között a helyi utak, közterületek és parkok fenntartása, az ezekhez kapcsolódó köztisztasági feladatok, a helyi parkolási rendszer üzemeltetése tartozik. </w:t>
      </w:r>
    </w:p>
    <w:p w:rsidR="0099709B" w:rsidRDefault="0099709B" w:rsidP="00D37EA6">
      <w:pPr>
        <w:pStyle w:val="ITSSzovegtest"/>
      </w:pPr>
      <w:r w:rsidRPr="00216BAE">
        <w:t xml:space="preserve">A kerületi tulajdonú </w:t>
      </w:r>
      <w:r w:rsidRPr="00216BAE">
        <w:rPr>
          <w:b/>
        </w:rPr>
        <w:t>közutak és közterületek</w:t>
      </w:r>
      <w:r w:rsidRPr="00216BAE">
        <w:t xml:space="preserve"> (utak, járdák, parkok, játszóterek) </w:t>
      </w:r>
      <w:r w:rsidRPr="00216BAE">
        <w:rPr>
          <w:b/>
        </w:rPr>
        <w:t>fenntartásért</w:t>
      </w:r>
      <w:r w:rsidR="00E9680A">
        <w:t xml:space="preserve"> </w:t>
      </w:r>
      <w:r w:rsidRPr="00216BAE">
        <w:t>és karbanta</w:t>
      </w:r>
      <w:r w:rsidRPr="00216BAE">
        <w:t>r</w:t>
      </w:r>
      <w:r w:rsidRPr="00216BAE">
        <w:t>tásáért a Polgármesteri Hivatalon belül a Városgazdálkodási Iroda</w:t>
      </w:r>
      <w:r w:rsidR="005D58AF">
        <w:t xml:space="preserve"> a</w:t>
      </w:r>
      <w:r w:rsidRPr="00216BAE">
        <w:t xml:space="preserve"> felelős. Az utakkal, járdákkal kapcsol</w:t>
      </w:r>
      <w:r w:rsidRPr="00216BAE">
        <w:t>a</w:t>
      </w:r>
      <w:r w:rsidRPr="00216BAE">
        <w:t xml:space="preserve">tos </w:t>
      </w:r>
      <w:r w:rsidRPr="00216BAE">
        <w:rPr>
          <w:b/>
        </w:rPr>
        <w:t>karbantartási</w:t>
      </w:r>
      <w:r w:rsidRPr="00216BAE">
        <w:t xml:space="preserve"> </w:t>
      </w:r>
      <w:r w:rsidRPr="00DA6AA6">
        <w:rPr>
          <w:b/>
        </w:rPr>
        <w:t>és felújítási munkák</w:t>
      </w:r>
      <w:r w:rsidR="00AD0FEB">
        <w:t xml:space="preserve"> szintén</w:t>
      </w:r>
      <w:r w:rsidRPr="00216BAE">
        <w:t xml:space="preserve"> a Városgazdálkodási Iroda hatáskörébe </w:t>
      </w:r>
      <w:r w:rsidR="005D58AF" w:rsidRPr="00216BAE">
        <w:t>tartoz</w:t>
      </w:r>
      <w:r w:rsidR="005D58AF">
        <w:t>nak</w:t>
      </w:r>
      <w:r w:rsidR="005D58AF" w:rsidRPr="00216BAE">
        <w:t xml:space="preserve"> </w:t>
      </w:r>
      <w:r w:rsidRPr="00216BAE">
        <w:t>(munkák menedzselése)</w:t>
      </w:r>
      <w:r w:rsidR="005E7ED4">
        <w:t>.</w:t>
      </w:r>
      <w:r w:rsidRPr="00216BAE">
        <w:t xml:space="preserve"> </w:t>
      </w:r>
      <w:r w:rsidR="005E7ED4">
        <w:t>A</w:t>
      </w:r>
      <w:r w:rsidRPr="00216BAE">
        <w:t xml:space="preserve"> </w:t>
      </w:r>
      <w:r w:rsidRPr="00216BAE">
        <w:rPr>
          <w:b/>
        </w:rPr>
        <w:t>parkok és zöldfelületek fenntartásával</w:t>
      </w:r>
      <w:r w:rsidRPr="00216BAE">
        <w:t xml:space="preserve"> kapcsolatos feladatokat a</w:t>
      </w:r>
      <w:r w:rsidR="005E7ED4">
        <w:t xml:space="preserve"> Városgazdálkodási </w:t>
      </w:r>
      <w:r w:rsidRPr="00216BAE">
        <w:t>Ir</w:t>
      </w:r>
      <w:r w:rsidRPr="00216BAE">
        <w:t>o</w:t>
      </w:r>
      <w:r w:rsidRPr="00216BAE">
        <w:t>da</w:t>
      </w:r>
      <w:r w:rsidR="005E7ED4">
        <w:t xml:space="preserve"> szakmai felügyelete alatt</w:t>
      </w:r>
      <w:r w:rsidRPr="00216BAE">
        <w:t xml:space="preserve"> az EVIKINT Kft</w:t>
      </w:r>
      <w:r w:rsidR="005E7ED4">
        <w:t>.</w:t>
      </w:r>
      <w:r w:rsidR="005E7ED4" w:rsidRPr="005E7ED4">
        <w:t xml:space="preserve"> </w:t>
      </w:r>
      <w:r w:rsidR="005E7ED4" w:rsidRPr="00216BAE">
        <w:t>végzi</w:t>
      </w:r>
      <w:r w:rsidR="00E9680A">
        <w:t>.</w:t>
      </w:r>
      <w:r w:rsidR="005E7ED4">
        <w:t xml:space="preserve"> </w:t>
      </w:r>
      <w:r w:rsidRPr="00216BAE">
        <w:t xml:space="preserve">A kerület </w:t>
      </w:r>
      <w:r w:rsidRPr="00216BAE">
        <w:rPr>
          <w:b/>
        </w:rPr>
        <w:t>köztisztasággal</w:t>
      </w:r>
      <w:r w:rsidRPr="00216BAE">
        <w:t xml:space="preserve"> kapcsolatos feladataiért a V</w:t>
      </w:r>
      <w:r w:rsidRPr="00216BAE">
        <w:t>a</w:t>
      </w:r>
      <w:r w:rsidRPr="00216BAE">
        <w:t xml:space="preserve">gyongazdálkodási Iroda </w:t>
      </w:r>
      <w:r w:rsidR="005D58AF">
        <w:t xml:space="preserve">a </w:t>
      </w:r>
      <w:r w:rsidRPr="00216BAE">
        <w:t>felelős, a közterület takarítását az ERVA NZrt. végzi. Szintén az elmúlt évek szerv</w:t>
      </w:r>
      <w:r w:rsidRPr="00216BAE">
        <w:t>e</w:t>
      </w:r>
      <w:r w:rsidRPr="00216BAE">
        <w:t xml:space="preserve">zeti rendszer átalakításához kötődik, hogy a </w:t>
      </w:r>
      <w:r w:rsidRPr="00216BAE">
        <w:rPr>
          <w:b/>
        </w:rPr>
        <w:t>közterület felügyeleti rendszer</w:t>
      </w:r>
      <w:r w:rsidRPr="00216BAE">
        <w:t xml:space="preserve"> működtetése a Polgármesteri Hivatal fel</w:t>
      </w:r>
      <w:r w:rsidRPr="00216BAE">
        <w:t>a</w:t>
      </w:r>
      <w:r w:rsidRPr="00216BAE">
        <w:t xml:space="preserve">datkörébe került. </w:t>
      </w:r>
      <w:r w:rsidR="00AD0FEB" w:rsidRPr="001E7734">
        <w:t xml:space="preserve">Erzsébetváros tulajdonát képező fizető parkolóhely céljára kijelölt közterületi várakozóhelyek </w:t>
      </w:r>
      <w:r w:rsidR="00AD0FEB" w:rsidRPr="001E7734">
        <w:rPr>
          <w:b/>
        </w:rPr>
        <w:t>parkolási rendszerben történő üzemeltetését</w:t>
      </w:r>
      <w:r w:rsidR="00AD0FEB" w:rsidRPr="001E7734">
        <w:t xml:space="preserve"> a 2009. évben megkötött </w:t>
      </w:r>
      <w:r w:rsidR="00AD0FEB" w:rsidRPr="001E7734">
        <w:rPr>
          <w:bCs/>
        </w:rPr>
        <w:t>Szolgáltatási Ko</w:t>
      </w:r>
      <w:r w:rsidR="00AD0FEB" w:rsidRPr="001E7734">
        <w:rPr>
          <w:bCs/>
        </w:rPr>
        <w:t>n</w:t>
      </w:r>
      <w:r w:rsidR="00AD0FEB" w:rsidRPr="001E7734">
        <w:rPr>
          <w:bCs/>
        </w:rPr>
        <w:t>cessziós Sze</w:t>
      </w:r>
      <w:r w:rsidR="00AD0FEB" w:rsidRPr="001E7734">
        <w:rPr>
          <w:bCs/>
        </w:rPr>
        <w:t>r</w:t>
      </w:r>
      <w:r w:rsidR="00AD0FEB" w:rsidRPr="001E7734">
        <w:rPr>
          <w:bCs/>
        </w:rPr>
        <w:t xml:space="preserve">ződés alapján </w:t>
      </w:r>
      <w:r w:rsidR="00AD0FEB" w:rsidRPr="001E7734">
        <w:t>az ER-PARK Kft. végzi, a szerződés hatálya 10 év.</w:t>
      </w:r>
      <w:r w:rsidRPr="00216BAE">
        <w:t xml:space="preserve"> </w:t>
      </w:r>
    </w:p>
    <w:p w:rsidR="00AD0FEB" w:rsidRPr="00216BAE" w:rsidRDefault="00AD0FEB" w:rsidP="00BA6946">
      <w:pPr>
        <w:pStyle w:val="ITSSzovegtest"/>
      </w:pPr>
      <w:r w:rsidRPr="001E7734">
        <w:rPr>
          <w:lang w:val="x-none"/>
        </w:rPr>
        <w:t xml:space="preserve">A VII. kerület közigazgatási határain belül, a </w:t>
      </w:r>
      <w:r w:rsidRPr="001E7734">
        <w:t>F</w:t>
      </w:r>
      <w:r w:rsidRPr="001E7734">
        <w:rPr>
          <w:lang w:val="x-none"/>
        </w:rPr>
        <w:t xml:space="preserve">ővárosi </w:t>
      </w:r>
      <w:r w:rsidRPr="001E7734">
        <w:t xml:space="preserve">Önkormányzat </w:t>
      </w:r>
      <w:r w:rsidRPr="001E7734">
        <w:rPr>
          <w:lang w:val="x-none"/>
        </w:rPr>
        <w:t>tulajdon</w:t>
      </w:r>
      <w:r w:rsidRPr="001E7734">
        <w:t xml:space="preserve">ában álló fizető parkolóhely céljára kijelölt közterületi várakozóhelyek </w:t>
      </w:r>
      <w:r w:rsidRPr="001E7734">
        <w:rPr>
          <w:b/>
        </w:rPr>
        <w:t xml:space="preserve">parkolási rendszerben történő üzemeltetését </w:t>
      </w:r>
      <w:r w:rsidRPr="001E7734">
        <w:t>2013. január 1. napjától határozatlan ideig Erzsébetváros Önkormányzata a BKK Zrt. útján látja el.</w:t>
      </w:r>
    </w:p>
    <w:p w:rsidR="0099709B" w:rsidRPr="00216BAE" w:rsidRDefault="0099709B" w:rsidP="008F6EDB">
      <w:pPr>
        <w:pStyle w:val="ITSSzovegtest"/>
      </w:pPr>
      <w:r w:rsidRPr="00216BAE">
        <w:t xml:space="preserve">Az önkormányzati tulajdonú </w:t>
      </w:r>
      <w:r w:rsidRPr="00216BAE">
        <w:rPr>
          <w:b/>
        </w:rPr>
        <w:t>lakásállomány és nem lakáscélú helyiségek kezelését</w:t>
      </w:r>
      <w:r w:rsidRPr="00216BAE">
        <w:t>, a bérbe adói jogok gy</w:t>
      </w:r>
      <w:r w:rsidRPr="00216BAE">
        <w:t>a</w:t>
      </w:r>
      <w:r w:rsidRPr="00216BAE">
        <w:t>korlását az ERVA NZrt. végzi, illetve a feladatkörébe tartozik még a Klauzál téri és a Garay téri két piac üz</w:t>
      </w:r>
      <w:r w:rsidRPr="00216BAE">
        <w:t>e</w:t>
      </w:r>
      <w:r w:rsidRPr="00216BAE">
        <w:t xml:space="preserve">meltetése is. </w:t>
      </w:r>
    </w:p>
    <w:p w:rsidR="0099709B" w:rsidRPr="00216BAE" w:rsidRDefault="0099709B" w:rsidP="00D85780">
      <w:pPr>
        <w:pStyle w:val="ITSFejezet3"/>
        <w:numPr>
          <w:ilvl w:val="2"/>
          <w:numId w:val="27"/>
        </w:numPr>
      </w:pPr>
      <w:bookmarkStart w:id="230" w:name="_Toc421180442"/>
      <w:bookmarkStart w:id="231" w:name="_Toc421781169"/>
      <w:r w:rsidRPr="00216BAE">
        <w:t>Településfejlesztés intézményrendszere, eszközei, forrása</w:t>
      </w:r>
      <w:bookmarkEnd w:id="230"/>
      <w:r w:rsidR="00C10FAD">
        <w:t>i</w:t>
      </w:r>
      <w:bookmarkEnd w:id="231"/>
    </w:p>
    <w:p w:rsidR="0099709B" w:rsidRPr="00216BAE" w:rsidRDefault="0099709B" w:rsidP="00DA6AA6">
      <w:pPr>
        <w:pStyle w:val="ITSSzovegtest"/>
      </w:pPr>
      <w:r w:rsidRPr="00216BAE">
        <w:t xml:space="preserve">A településfejlesztési tevékenység koordinációját az önkormányzat a </w:t>
      </w:r>
      <w:r w:rsidRPr="00216BAE">
        <w:rPr>
          <w:b/>
        </w:rPr>
        <w:t>Pénzügyi és Kerületfejlesztési Bizot</w:t>
      </w:r>
      <w:r w:rsidRPr="00216BAE">
        <w:rPr>
          <w:b/>
        </w:rPr>
        <w:t>t</w:t>
      </w:r>
      <w:r w:rsidRPr="00216BAE">
        <w:rPr>
          <w:b/>
        </w:rPr>
        <w:t>ságon (PKB)</w:t>
      </w:r>
      <w:r w:rsidRPr="00216BAE">
        <w:t xml:space="preserve"> keresztül látja el, mely </w:t>
      </w:r>
      <w:r w:rsidR="008C58FF">
        <w:t xml:space="preserve">legalább </w:t>
      </w:r>
      <w:r w:rsidRPr="00216BAE">
        <w:t xml:space="preserve">havonta egyszer ülésezik. A bizottság készíti elő a testületi döntéseket, illetve látja el a testületi döntésekhez kapcsolódó feladatok koordinációját, ellenőrzését, és eljár a testület által átruházott hatáskörökben. </w:t>
      </w:r>
    </w:p>
    <w:p w:rsidR="0099709B" w:rsidRPr="00216BAE" w:rsidRDefault="0099709B" w:rsidP="00D37EA6">
      <w:pPr>
        <w:pStyle w:val="ITSSzovegtest"/>
      </w:pPr>
      <w:r w:rsidRPr="00216BAE">
        <w:t>A településfejlesztés irányainak, stratégiai szintű tervezésének előkészítéséhez kapcsolódó feladatok me</w:t>
      </w:r>
      <w:r w:rsidRPr="00216BAE">
        <w:t>g</w:t>
      </w:r>
      <w:r w:rsidRPr="00216BAE">
        <w:t>oszlanak a polgármesteri hivatalon belül. A településfejlesztéssel, településrendezéssel kapcsolatos terv</w:t>
      </w:r>
      <w:r w:rsidRPr="00216BAE">
        <w:t>e</w:t>
      </w:r>
      <w:r w:rsidRPr="00216BAE">
        <w:t xml:space="preserve">zeteket szakmailag a </w:t>
      </w:r>
      <w:r w:rsidRPr="00216BAE">
        <w:rPr>
          <w:b/>
        </w:rPr>
        <w:t>Főépítészi Iroda</w:t>
      </w:r>
      <w:r w:rsidRPr="00216BAE">
        <w:t xml:space="preserve"> készíti elő a PKB számára. </w:t>
      </w:r>
    </w:p>
    <w:p w:rsidR="0099709B" w:rsidRPr="00216BAE" w:rsidRDefault="0099709B" w:rsidP="00BA6946">
      <w:pPr>
        <w:pStyle w:val="ITSSzovegtest"/>
      </w:pPr>
      <w:r w:rsidRPr="00216BAE">
        <w:lastRenderedPageBreak/>
        <w:t xml:space="preserve">A településfejlesztés tervezésében illetve végrehajtásában még kiemelkedő szerepe van a </w:t>
      </w:r>
      <w:r w:rsidRPr="00216BAE">
        <w:rPr>
          <w:b/>
        </w:rPr>
        <w:t>Városgazdálk</w:t>
      </w:r>
      <w:r w:rsidRPr="00216BAE">
        <w:rPr>
          <w:b/>
        </w:rPr>
        <w:t>o</w:t>
      </w:r>
      <w:r w:rsidRPr="00216BAE">
        <w:rPr>
          <w:b/>
        </w:rPr>
        <w:t>dási Irodának</w:t>
      </w:r>
      <w:r w:rsidRPr="00216BAE">
        <w:t>, melyhez a helyi utak, közterületek, intézmények fejlesztésével kapcsolatos feladatok tarto</w:t>
      </w:r>
      <w:r w:rsidRPr="00216BAE">
        <w:t>z</w:t>
      </w:r>
      <w:r w:rsidRPr="00216BAE">
        <w:t xml:space="preserve">nak, illetve a </w:t>
      </w:r>
      <w:r w:rsidRPr="00216BAE">
        <w:rPr>
          <w:b/>
        </w:rPr>
        <w:t>Vagyongazdálkodási Irodának</w:t>
      </w:r>
      <w:r w:rsidRPr="00216BAE">
        <w:t>, mely az önkormányzati lakásállomány, üzlethelyiségek, telkek fejlesztését készíti elő, illetve koordinálja a kapcsolatos feladatokat. Az utóbbi feladatok terén az ERVA NZrt. vesz részt a fejlesztések tervezésében és a kivitelezéssel kapcsolatos feladatok végrehajtásában. A Váro</w:t>
      </w:r>
      <w:r w:rsidRPr="00216BAE">
        <w:t>s</w:t>
      </w:r>
      <w:r w:rsidRPr="00216BAE">
        <w:t>gazdálkodási Iroda a nagyobb léptékű fejlesztések végrehajtásához egy külső projekt menedzsment cég segítségét veszi igénybe, mellyel az önkormányzatnak keretszerződése van</w:t>
      </w:r>
      <w:r w:rsidR="00532267">
        <w:t>, továbbá egyes fejlesztéseket az Erzsébetváros Kft. valósít meg a Városgazdálkodási Iroda koordinálásával.</w:t>
      </w:r>
      <w:r w:rsidRPr="00216BAE">
        <w:t xml:space="preserve"> Az </w:t>
      </w:r>
      <w:r w:rsidRPr="00216BAE">
        <w:rPr>
          <w:b/>
        </w:rPr>
        <w:t>Erzsébetváros Kft</w:t>
      </w:r>
      <w:r w:rsidRPr="00216BAE">
        <w:t>. a Kultúra Utcája nevű uniós finanszírozású városrehabilitációs projekt menedzselésére jött létre (a pályázat feltétele volt egy fejlesztési társaság létrehozása).</w:t>
      </w:r>
    </w:p>
    <w:p w:rsidR="0099709B" w:rsidRDefault="0099709B" w:rsidP="008F6EDB">
      <w:pPr>
        <w:pStyle w:val="ITSSzovegtest"/>
      </w:pPr>
      <w:r w:rsidRPr="00216BAE">
        <w:t xml:space="preserve">A fejlesztések konkrét tevékenységeit, azok ütemezését, pénzügyi hátterét az </w:t>
      </w:r>
      <w:r w:rsidRPr="00216BAE">
        <w:rPr>
          <w:b/>
        </w:rPr>
        <w:t>Erzsébet Terv</w:t>
      </w:r>
      <w:r w:rsidRPr="00216BAE">
        <w:t xml:space="preserve"> határozza meg, mely 2011-ben került kidolgozásra. Az Erzsébet Terv részben épít a 2008-ban készült IVS-re, különösen az abban tervezett </w:t>
      </w:r>
      <w:r w:rsidRPr="00DA6AA6">
        <w:rPr>
          <w:b/>
        </w:rPr>
        <w:t>„Kultúra Utcája” nevű projektre</w:t>
      </w:r>
      <w:r w:rsidRPr="00216BAE">
        <w:t>. Az Erzsébet Terv azonban, az IVS-sel ellentétben, els</w:t>
      </w:r>
      <w:r w:rsidRPr="00216BAE">
        <w:t>ő</w:t>
      </w:r>
      <w:r w:rsidRPr="00216BAE">
        <w:t xml:space="preserve">sorban nem akcióterületi fejlesztéseket tartalmaz, hanem az önkormányzati tulajdonú, jelentős felújítási igénnyel rendelkező </w:t>
      </w:r>
      <w:r w:rsidRPr="00DA6AA6">
        <w:rPr>
          <w:b/>
        </w:rPr>
        <w:t>i</w:t>
      </w:r>
      <w:r w:rsidRPr="00A51666">
        <w:rPr>
          <w:b/>
        </w:rPr>
        <w:t>ntézmények, utak, közterületek fejlesztését</w:t>
      </w:r>
      <w:r w:rsidRPr="00216BAE">
        <w:t xml:space="preserve"> helyezi előtérbe, illetve kisebb lépté</w:t>
      </w:r>
      <w:r w:rsidRPr="00216BAE">
        <w:t>k</w:t>
      </w:r>
      <w:r w:rsidRPr="00216BAE">
        <w:t xml:space="preserve">ben, de tartalmaz </w:t>
      </w:r>
      <w:r w:rsidRPr="00DA6AA6">
        <w:rPr>
          <w:b/>
        </w:rPr>
        <w:t>fejlesztéseket az önkormányzati lakásállomány</w:t>
      </w:r>
      <w:r w:rsidRPr="00216BAE">
        <w:t xml:space="preserve"> tekintetében is, és magában foglalja a </w:t>
      </w:r>
      <w:r w:rsidRPr="00DA6AA6">
        <w:rPr>
          <w:b/>
        </w:rPr>
        <w:t>társasházak felújítását</w:t>
      </w:r>
      <w:r w:rsidRPr="00216BAE">
        <w:t xml:space="preserve"> célzó önkormányzati támogatásokat. A fejlesztési tevékenységek eredményeként az önkormányzati intézményrendszer jelentős mértékben felújításra került, és a közterületi fejlesztések terén is számottevő előrelépés történt. A </w:t>
      </w:r>
      <w:r w:rsidRPr="00216BAE">
        <w:rPr>
          <w:b/>
        </w:rPr>
        <w:t>fejlesztések pénzügyi hátterét a pozitívba forduló önkormányzati köl</w:t>
      </w:r>
      <w:r w:rsidRPr="00216BAE">
        <w:rPr>
          <w:b/>
        </w:rPr>
        <w:t>t</w:t>
      </w:r>
      <w:r w:rsidRPr="00216BAE">
        <w:rPr>
          <w:b/>
        </w:rPr>
        <w:t>ségvetés adja</w:t>
      </w:r>
      <w:r w:rsidRPr="00216BAE">
        <w:t>, mely a felelős gazdálkodásnak, a helyi adópolitikának és a kerület gazdasági fejlődésének köszönhető.</w:t>
      </w:r>
    </w:p>
    <w:p w:rsidR="00911726" w:rsidRDefault="00911726">
      <w:pPr>
        <w:pStyle w:val="ITSSzovegtest"/>
      </w:pPr>
      <w:r>
        <w:t xml:space="preserve">Az </w:t>
      </w:r>
      <w:r w:rsidRPr="00DA6AA6">
        <w:rPr>
          <w:b/>
        </w:rPr>
        <w:t>Erzsébet Terv keretében</w:t>
      </w:r>
      <w:r>
        <w:t xml:space="preserve"> (az uniós támogatású projekteket nem számolva) összesen </w:t>
      </w:r>
      <w:r w:rsidRPr="00DA6AA6">
        <w:rPr>
          <w:b/>
        </w:rPr>
        <w:t>8,96 milliárd Ft-ban</w:t>
      </w:r>
      <w:r>
        <w:t xml:space="preserve"> valósultak meg fejlesztések, melyek az intézményrendszer és a közterületek (utak, járdák, parkok) fejleszt</w:t>
      </w:r>
      <w:r>
        <w:t>é</w:t>
      </w:r>
      <w:r>
        <w:t>sét szolgálták. A fejlesztéseket részben saját, részben egyéb pályázati forrásokból, illetve hitelfelvételekből finanszírozták. A fejlesztési források több mint fele az i</w:t>
      </w:r>
      <w:r>
        <w:t>n</w:t>
      </w:r>
      <w:r>
        <w:t>tézményrendszer fejlesztésére ment, összesen 4,88 milliárd Ft, míg a közterületek fejlesztésére, járdák utak felújítására, közterületek fásítására, a Madách tér átalakítására összesen 2,37 milliárd Ft-ot fordított az önkormányzat. Az önkormányzati lakóépületek, épül</w:t>
      </w:r>
      <w:r>
        <w:t>e</w:t>
      </w:r>
      <w:r>
        <w:t>tek és lakások felújítása, fejlesztése összesen 1,08 milliárd Ft</w:t>
      </w:r>
      <w:r w:rsidR="003030FF">
        <w:t xml:space="preserve"> értékben valósult meg,</w:t>
      </w:r>
      <w:r>
        <w:t xml:space="preserve"> a parkok fejlesztésére 81 millió Ft-ot</w:t>
      </w:r>
      <w:r w:rsidR="0018577C">
        <w:t xml:space="preserve"> költött</w:t>
      </w:r>
      <w:r>
        <w:t>. A Klauzál téri Csarnok felújítása is megkezdődött 2014-ben, melynek költsége 277 millió Ft volt a múlt évben, 2015-ben azonban még további 2,07 milliárd Ft</w:t>
      </w:r>
      <w:r w:rsidR="003030FF">
        <w:t xml:space="preserve">-ot </w:t>
      </w:r>
      <w:r>
        <w:t>fordít rá az önkormányzat</w:t>
      </w:r>
      <w:r w:rsidR="00817F54">
        <w:t>, mely így az önkormányzat jelenlegi legnagyobb léptékű fejlesztése</w:t>
      </w:r>
      <w:r>
        <w:t>. Jelentősebb tétel volt még a térfigyelőrendszer bővítése és korszerűsítése.</w:t>
      </w:r>
    </w:p>
    <w:p w:rsidR="00C10FAD" w:rsidRDefault="009F5B47">
      <w:pPr>
        <w:pStyle w:val="ITSSzovegtest"/>
      </w:pPr>
      <w:r>
        <w:t xml:space="preserve">A fejlesztések ütemezésénél az önkormányzat </w:t>
      </w:r>
      <w:r w:rsidR="00C10FAD">
        <w:t>az ágazatok és városrészek közötti egyensúlyra is figyelmet fordít, melyet azonban befolyásol egy-egy ágazat, terület fejlesztési igénye, illetve egy-egy nagyobb megv</w:t>
      </w:r>
      <w:r w:rsidR="00C10FAD">
        <w:t>a</w:t>
      </w:r>
      <w:r w:rsidR="00C10FAD">
        <w:t xml:space="preserve">lósított projekt. </w:t>
      </w:r>
      <w:r w:rsidR="00817F54">
        <w:t>Az uniós finanszírozású fejlesztésekkel együtt, az önkormányzat 10,3 milliárd Ft értékű fe</w:t>
      </w:r>
      <w:r w:rsidR="00817F54">
        <w:t>j</w:t>
      </w:r>
      <w:r w:rsidR="00817F54">
        <w:t>lesztést hajtott végre 2009-2014 közötti időszakban, melynek jelentős hatása van egyrészt a közszolgált</w:t>
      </w:r>
      <w:r w:rsidR="00817F54">
        <w:t>a</w:t>
      </w:r>
      <w:r w:rsidR="00817F54">
        <w:t>tások színvonalá</w:t>
      </w:r>
      <w:r w:rsidR="0018577C">
        <w:t>ra</w:t>
      </w:r>
      <w:r w:rsidR="00817F54">
        <w:t>, másrészt a gazdasági szférá</w:t>
      </w:r>
      <w:r w:rsidR="0018577C">
        <w:t>ra</w:t>
      </w:r>
      <w:r w:rsidR="00817F54">
        <w:t xml:space="preserve"> is. A közterületek fejlesztése, a minőségi városi környezet létrehozása a vállalkozások letelepedését és a turisztikai, vendéglátó</w:t>
      </w:r>
      <w:r w:rsidR="0018577C">
        <w:t xml:space="preserve"> </w:t>
      </w:r>
      <w:r w:rsidR="00817F54">
        <w:t xml:space="preserve">ipari fejlesztéseket is ösztönözte a kerületben.  </w:t>
      </w:r>
    </w:p>
    <w:p w:rsidR="009F5B47" w:rsidRDefault="00C10FAD">
      <w:pPr>
        <w:pStyle w:val="ITSSzovegtest"/>
      </w:pPr>
      <w:r>
        <w:t xml:space="preserve">Az alábbi tábla részletezi az Erzsébet Terv keretében </w:t>
      </w:r>
      <w:r w:rsidR="00817F54">
        <w:t>megvalósított</w:t>
      </w:r>
      <w:r w:rsidR="0018577C">
        <w:t>,</w:t>
      </w:r>
      <w:r w:rsidR="00817F54">
        <w:t xml:space="preserve"> nem uniós finanszírozású projekteket: </w:t>
      </w:r>
      <w:r>
        <w:t xml:space="preserve"> </w:t>
      </w:r>
    </w:p>
    <w:tbl>
      <w:tblPr>
        <w:tblStyle w:val="ITSTablazat"/>
        <w:tblW w:w="7807" w:type="dxa"/>
        <w:jc w:val="center"/>
        <w:tblLook w:val="04A0" w:firstRow="1" w:lastRow="0" w:firstColumn="1" w:lastColumn="0" w:noHBand="0" w:noVBand="1"/>
      </w:tblPr>
      <w:tblGrid>
        <w:gridCol w:w="5576"/>
        <w:gridCol w:w="2263"/>
      </w:tblGrid>
      <w:tr w:rsidR="00911726" w:rsidRPr="00F675C3" w:rsidTr="00A51666">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5560" w:type="dxa"/>
            <w:noWrap/>
          </w:tcPr>
          <w:p w:rsidR="00911726" w:rsidRPr="00F675C3" w:rsidRDefault="00911726" w:rsidP="005C58F7">
            <w:pPr>
              <w:spacing w:line="240" w:lineRule="auto"/>
              <w:rPr>
                <w:b/>
                <w:sz w:val="20"/>
                <w:szCs w:val="20"/>
              </w:rPr>
            </w:pPr>
            <w:r w:rsidRPr="00F675C3">
              <w:rPr>
                <w:b/>
                <w:sz w:val="20"/>
                <w:szCs w:val="20"/>
              </w:rPr>
              <w:t>Fejlesztések</w:t>
            </w:r>
          </w:p>
        </w:tc>
        <w:tc>
          <w:tcPr>
            <w:tcW w:w="2247" w:type="dxa"/>
            <w:noWrap/>
          </w:tcPr>
          <w:p w:rsidR="00911726" w:rsidRPr="00F675C3" w:rsidRDefault="00911726" w:rsidP="005C58F7">
            <w:pPr>
              <w:spacing w:line="240" w:lineRule="auto"/>
              <w:jc w:val="right"/>
              <w:cnfStyle w:val="100000000000" w:firstRow="1" w:lastRow="0" w:firstColumn="0" w:lastColumn="0" w:oddVBand="0" w:evenVBand="0" w:oddHBand="0" w:evenHBand="0" w:firstRowFirstColumn="0" w:firstRowLastColumn="0" w:lastRowFirstColumn="0" w:lastRowLastColumn="0"/>
              <w:rPr>
                <w:b/>
                <w:sz w:val="20"/>
                <w:szCs w:val="20"/>
              </w:rPr>
            </w:pPr>
            <w:r w:rsidRPr="00F675C3">
              <w:rPr>
                <w:b/>
                <w:sz w:val="20"/>
                <w:szCs w:val="20"/>
              </w:rPr>
              <w:t>Összeg</w:t>
            </w:r>
          </w:p>
          <w:p w:rsidR="00911726" w:rsidRPr="00F675C3" w:rsidRDefault="00911726" w:rsidP="005C58F7">
            <w:pPr>
              <w:spacing w:line="240" w:lineRule="auto"/>
              <w:jc w:val="right"/>
              <w:cnfStyle w:val="100000000000" w:firstRow="1" w:lastRow="0" w:firstColumn="0" w:lastColumn="0" w:oddVBand="0" w:evenVBand="0" w:oddHBand="0" w:evenHBand="0" w:firstRowFirstColumn="0" w:firstRowLastColumn="0" w:lastRowFirstColumn="0" w:lastRowLastColumn="0"/>
              <w:rPr>
                <w:b/>
                <w:sz w:val="20"/>
                <w:szCs w:val="20"/>
              </w:rPr>
            </w:pPr>
            <w:r w:rsidRPr="00F675C3">
              <w:rPr>
                <w:b/>
                <w:sz w:val="20"/>
                <w:szCs w:val="20"/>
              </w:rPr>
              <w:lastRenderedPageBreak/>
              <w:t>Ezer Ft</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noWrap/>
            <w:hideMark/>
          </w:tcPr>
          <w:p w:rsidR="00911726" w:rsidRPr="00F675C3" w:rsidRDefault="00911726" w:rsidP="005C58F7">
            <w:pPr>
              <w:spacing w:line="240" w:lineRule="auto"/>
              <w:rPr>
                <w:szCs w:val="20"/>
              </w:rPr>
            </w:pPr>
            <w:r w:rsidRPr="00F675C3">
              <w:rPr>
                <w:szCs w:val="20"/>
              </w:rPr>
              <w:lastRenderedPageBreak/>
              <w:t>Iskolák</w:t>
            </w:r>
            <w:r>
              <w:rPr>
                <w:szCs w:val="20"/>
              </w:rPr>
              <w:t xml:space="preserve"> felújítás, fejlesztése</w:t>
            </w:r>
          </w:p>
        </w:tc>
        <w:tc>
          <w:tcPr>
            <w:tcW w:w="2247" w:type="dxa"/>
            <w:noWrap/>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2</w:t>
            </w:r>
            <w:r>
              <w:rPr>
                <w:szCs w:val="20"/>
              </w:rPr>
              <w:t xml:space="preserve"> </w:t>
            </w:r>
            <w:r w:rsidRPr="00F675C3">
              <w:rPr>
                <w:szCs w:val="20"/>
              </w:rPr>
              <w:t>190</w:t>
            </w:r>
            <w:r>
              <w:rPr>
                <w:szCs w:val="20"/>
              </w:rPr>
              <w:t xml:space="preserve"> </w:t>
            </w:r>
            <w:r w:rsidRPr="00F675C3">
              <w:rPr>
                <w:szCs w:val="20"/>
              </w:rPr>
              <w:t>896</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noWrap/>
            <w:hideMark/>
          </w:tcPr>
          <w:p w:rsidR="00911726" w:rsidRPr="00F675C3" w:rsidRDefault="00911726" w:rsidP="005C58F7">
            <w:pPr>
              <w:spacing w:line="240" w:lineRule="auto"/>
              <w:rPr>
                <w:szCs w:val="20"/>
              </w:rPr>
            </w:pPr>
            <w:r w:rsidRPr="00F675C3">
              <w:rPr>
                <w:szCs w:val="20"/>
              </w:rPr>
              <w:t>Óvodák</w:t>
            </w:r>
            <w:r>
              <w:rPr>
                <w:szCs w:val="20"/>
              </w:rPr>
              <w:t xml:space="preserve"> felújítás, fejlesztése</w:t>
            </w:r>
          </w:p>
        </w:tc>
        <w:tc>
          <w:tcPr>
            <w:tcW w:w="2247" w:type="dxa"/>
            <w:noWrap/>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533</w:t>
            </w:r>
            <w:r>
              <w:rPr>
                <w:szCs w:val="20"/>
              </w:rPr>
              <w:t xml:space="preserve"> </w:t>
            </w:r>
            <w:r w:rsidRPr="00F675C3">
              <w:rPr>
                <w:szCs w:val="20"/>
              </w:rPr>
              <w:t>093</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hideMark/>
          </w:tcPr>
          <w:p w:rsidR="00911726" w:rsidRPr="00F675C3" w:rsidRDefault="00911726" w:rsidP="005C58F7">
            <w:pPr>
              <w:spacing w:line="240" w:lineRule="auto"/>
              <w:jc w:val="both"/>
              <w:rPr>
                <w:szCs w:val="20"/>
              </w:rPr>
            </w:pPr>
            <w:r w:rsidRPr="00F675C3">
              <w:rPr>
                <w:szCs w:val="20"/>
              </w:rPr>
              <w:t>Szociális intézmények</w:t>
            </w:r>
            <w:r>
              <w:rPr>
                <w:szCs w:val="20"/>
              </w:rPr>
              <w:t xml:space="preserve"> felújítás, fejlesztése</w:t>
            </w:r>
          </w:p>
        </w:tc>
        <w:tc>
          <w:tcPr>
            <w:tcW w:w="2247" w:type="dxa"/>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298</w:t>
            </w:r>
            <w:r>
              <w:rPr>
                <w:szCs w:val="20"/>
              </w:rPr>
              <w:t xml:space="preserve"> </w:t>
            </w:r>
            <w:r w:rsidRPr="00F675C3">
              <w:rPr>
                <w:szCs w:val="20"/>
              </w:rPr>
              <w:t>535</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hideMark/>
          </w:tcPr>
          <w:p w:rsidR="00911726" w:rsidRPr="00F675C3" w:rsidRDefault="00911726" w:rsidP="005C58F7">
            <w:pPr>
              <w:spacing w:line="240" w:lineRule="auto"/>
              <w:rPr>
                <w:szCs w:val="20"/>
              </w:rPr>
            </w:pPr>
            <w:r w:rsidRPr="00F675C3">
              <w:rPr>
                <w:szCs w:val="20"/>
              </w:rPr>
              <w:t>Rendelők</w:t>
            </w:r>
            <w:r>
              <w:rPr>
                <w:szCs w:val="20"/>
              </w:rPr>
              <w:t xml:space="preserve"> felújítás, fejlesztése</w:t>
            </w:r>
          </w:p>
        </w:tc>
        <w:tc>
          <w:tcPr>
            <w:tcW w:w="2247" w:type="dxa"/>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596 119</w:t>
            </w:r>
          </w:p>
        </w:tc>
      </w:tr>
      <w:tr w:rsidR="00911726" w:rsidRPr="00F675C3" w:rsidTr="00A51666">
        <w:trPr>
          <w:trHeight w:val="315"/>
          <w:jc w:val="center"/>
        </w:trPr>
        <w:tc>
          <w:tcPr>
            <w:cnfStyle w:val="001000000000" w:firstRow="0" w:lastRow="0" w:firstColumn="1" w:lastColumn="0" w:oddVBand="0" w:evenVBand="0" w:oddHBand="0" w:evenHBand="0" w:firstRowFirstColumn="0" w:firstRowLastColumn="0" w:lastRowFirstColumn="0" w:lastRowLastColumn="0"/>
            <w:tcW w:w="5560" w:type="dxa"/>
            <w:hideMark/>
          </w:tcPr>
          <w:p w:rsidR="00911726" w:rsidRPr="00F675C3" w:rsidRDefault="00911726" w:rsidP="005C58F7">
            <w:pPr>
              <w:spacing w:line="240" w:lineRule="auto"/>
              <w:rPr>
                <w:szCs w:val="20"/>
              </w:rPr>
            </w:pPr>
            <w:r w:rsidRPr="00F675C3">
              <w:rPr>
                <w:szCs w:val="20"/>
              </w:rPr>
              <w:t>Bölcsődék</w:t>
            </w:r>
            <w:r>
              <w:rPr>
                <w:szCs w:val="20"/>
              </w:rPr>
              <w:t xml:space="preserve"> felújítás, fejlesztése</w:t>
            </w:r>
          </w:p>
        </w:tc>
        <w:tc>
          <w:tcPr>
            <w:tcW w:w="2247" w:type="dxa"/>
            <w:noWrap/>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564 544</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hideMark/>
          </w:tcPr>
          <w:p w:rsidR="00911726" w:rsidRPr="00F675C3" w:rsidRDefault="00911726" w:rsidP="005C58F7">
            <w:pPr>
              <w:spacing w:line="240" w:lineRule="auto"/>
              <w:jc w:val="both"/>
              <w:rPr>
                <w:szCs w:val="20"/>
              </w:rPr>
            </w:pPr>
            <w:r w:rsidRPr="00F675C3">
              <w:rPr>
                <w:szCs w:val="20"/>
              </w:rPr>
              <w:t xml:space="preserve">Kulturális intézmények </w:t>
            </w:r>
          </w:p>
        </w:tc>
        <w:tc>
          <w:tcPr>
            <w:tcW w:w="2247" w:type="dxa"/>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312 926</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hideMark/>
          </w:tcPr>
          <w:p w:rsidR="00911726" w:rsidRPr="00F675C3" w:rsidRDefault="00911726" w:rsidP="005C58F7">
            <w:pPr>
              <w:spacing w:line="240" w:lineRule="auto"/>
              <w:jc w:val="both"/>
              <w:rPr>
                <w:szCs w:val="20"/>
              </w:rPr>
            </w:pPr>
            <w:r w:rsidRPr="00F675C3">
              <w:rPr>
                <w:szCs w:val="20"/>
              </w:rPr>
              <w:t>Polgármesteri Hivatal felújítása</w:t>
            </w:r>
          </w:p>
        </w:tc>
        <w:tc>
          <w:tcPr>
            <w:tcW w:w="2247" w:type="dxa"/>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376 657</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tcPr>
          <w:p w:rsidR="00911726" w:rsidRPr="00F675C3" w:rsidRDefault="00911726" w:rsidP="005C58F7">
            <w:pPr>
              <w:spacing w:line="240" w:lineRule="auto"/>
              <w:rPr>
                <w:b/>
                <w:i/>
                <w:szCs w:val="20"/>
              </w:rPr>
            </w:pPr>
            <w:r w:rsidRPr="00F675C3">
              <w:rPr>
                <w:b/>
                <w:i/>
                <w:szCs w:val="20"/>
              </w:rPr>
              <w:t>Intézmények összesen</w:t>
            </w:r>
          </w:p>
        </w:tc>
        <w:tc>
          <w:tcPr>
            <w:tcW w:w="2247" w:type="dxa"/>
            <w:noWrap/>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b/>
                <w:i/>
                <w:szCs w:val="20"/>
              </w:rPr>
            </w:pPr>
            <w:r w:rsidRPr="00F675C3">
              <w:rPr>
                <w:b/>
                <w:i/>
                <w:szCs w:val="20"/>
              </w:rPr>
              <w:t>4</w:t>
            </w:r>
            <w:r>
              <w:rPr>
                <w:b/>
                <w:i/>
                <w:szCs w:val="20"/>
              </w:rPr>
              <w:t xml:space="preserve"> </w:t>
            </w:r>
            <w:r w:rsidRPr="00F675C3">
              <w:rPr>
                <w:b/>
                <w:i/>
                <w:szCs w:val="20"/>
              </w:rPr>
              <w:t>872</w:t>
            </w:r>
            <w:r>
              <w:rPr>
                <w:b/>
                <w:i/>
                <w:szCs w:val="20"/>
              </w:rPr>
              <w:t xml:space="preserve"> </w:t>
            </w:r>
            <w:r w:rsidRPr="00F675C3">
              <w:rPr>
                <w:b/>
                <w:i/>
                <w:szCs w:val="20"/>
              </w:rPr>
              <w:t>770</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tcPr>
          <w:p w:rsidR="00911726" w:rsidRPr="00F675C3" w:rsidRDefault="00911726" w:rsidP="005C58F7">
            <w:pPr>
              <w:spacing w:line="240" w:lineRule="auto"/>
              <w:rPr>
                <w:szCs w:val="20"/>
              </w:rPr>
            </w:pPr>
            <w:r w:rsidRPr="00F675C3">
              <w:rPr>
                <w:szCs w:val="20"/>
              </w:rPr>
              <w:t>Klauzál téri csarnok felújítása</w:t>
            </w:r>
          </w:p>
        </w:tc>
        <w:tc>
          <w:tcPr>
            <w:tcW w:w="2247" w:type="dxa"/>
            <w:noWrap/>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276 914</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hideMark/>
          </w:tcPr>
          <w:p w:rsidR="00911726" w:rsidRPr="00F675C3" w:rsidRDefault="00911726" w:rsidP="005C58F7">
            <w:pPr>
              <w:spacing w:line="240" w:lineRule="auto"/>
              <w:rPr>
                <w:szCs w:val="20"/>
              </w:rPr>
            </w:pPr>
            <w:r w:rsidRPr="00F675C3">
              <w:rPr>
                <w:szCs w:val="20"/>
              </w:rPr>
              <w:t>Parkok</w:t>
            </w:r>
            <w:r>
              <w:rPr>
                <w:szCs w:val="20"/>
              </w:rPr>
              <w:t xml:space="preserve"> felújítása</w:t>
            </w:r>
          </w:p>
        </w:tc>
        <w:tc>
          <w:tcPr>
            <w:tcW w:w="2247" w:type="dxa"/>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81 232</w:t>
            </w:r>
          </w:p>
        </w:tc>
      </w:tr>
      <w:tr w:rsidR="00911726" w:rsidRPr="00F675C3" w:rsidTr="00A51666">
        <w:trPr>
          <w:trHeight w:val="360"/>
          <w:jc w:val="center"/>
        </w:trPr>
        <w:tc>
          <w:tcPr>
            <w:cnfStyle w:val="001000000000" w:firstRow="0" w:lastRow="0" w:firstColumn="1" w:lastColumn="0" w:oddVBand="0" w:evenVBand="0" w:oddHBand="0" w:evenHBand="0" w:firstRowFirstColumn="0" w:firstRowLastColumn="0" w:lastRowFirstColumn="0" w:lastRowLastColumn="0"/>
            <w:tcW w:w="5560" w:type="dxa"/>
            <w:noWrap/>
            <w:hideMark/>
          </w:tcPr>
          <w:p w:rsidR="00911726" w:rsidRPr="00F675C3" w:rsidRDefault="00911726" w:rsidP="005C58F7">
            <w:pPr>
              <w:spacing w:line="240" w:lineRule="auto"/>
              <w:rPr>
                <w:szCs w:val="20"/>
              </w:rPr>
            </w:pPr>
            <w:r w:rsidRPr="00F675C3">
              <w:rPr>
                <w:szCs w:val="20"/>
              </w:rPr>
              <w:t>Térfigyelőrendszer korszerűsítése, bővítése</w:t>
            </w:r>
          </w:p>
        </w:tc>
        <w:tc>
          <w:tcPr>
            <w:tcW w:w="2247" w:type="dxa"/>
            <w:noWrap/>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187</w:t>
            </w:r>
            <w:r>
              <w:rPr>
                <w:szCs w:val="20"/>
              </w:rPr>
              <w:t xml:space="preserve"> </w:t>
            </w:r>
            <w:r w:rsidRPr="00F675C3">
              <w:rPr>
                <w:szCs w:val="20"/>
              </w:rPr>
              <w:t>968</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noWrap/>
            <w:hideMark/>
          </w:tcPr>
          <w:p w:rsidR="00911726" w:rsidRPr="00F675C3" w:rsidRDefault="00911726" w:rsidP="005C58F7">
            <w:pPr>
              <w:spacing w:line="240" w:lineRule="auto"/>
              <w:rPr>
                <w:szCs w:val="20"/>
              </w:rPr>
            </w:pPr>
            <w:r>
              <w:rPr>
                <w:szCs w:val="20"/>
              </w:rPr>
              <w:t>Közterület fejlesztése</w:t>
            </w:r>
            <w:r w:rsidRPr="00F675C3">
              <w:rPr>
                <w:szCs w:val="20"/>
              </w:rPr>
              <w:t xml:space="preserve"> Külső-Erzsébetváros</w:t>
            </w:r>
            <w:r>
              <w:rPr>
                <w:szCs w:val="20"/>
              </w:rPr>
              <w:t>ban</w:t>
            </w:r>
          </w:p>
        </w:tc>
        <w:tc>
          <w:tcPr>
            <w:tcW w:w="2247" w:type="dxa"/>
            <w:noWrap/>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479</w:t>
            </w:r>
            <w:r>
              <w:rPr>
                <w:szCs w:val="20"/>
              </w:rPr>
              <w:t xml:space="preserve"> </w:t>
            </w:r>
            <w:r w:rsidRPr="00F675C3">
              <w:rPr>
                <w:szCs w:val="20"/>
              </w:rPr>
              <w:t>230</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noWrap/>
            <w:hideMark/>
          </w:tcPr>
          <w:p w:rsidR="00911726" w:rsidRPr="00F675C3" w:rsidRDefault="00911726" w:rsidP="005C58F7">
            <w:pPr>
              <w:spacing w:line="240" w:lineRule="auto"/>
              <w:rPr>
                <w:szCs w:val="20"/>
              </w:rPr>
            </w:pPr>
            <w:r>
              <w:rPr>
                <w:szCs w:val="20"/>
              </w:rPr>
              <w:t>Közterület fejlesztése</w:t>
            </w:r>
            <w:r w:rsidRPr="00F675C3">
              <w:rPr>
                <w:szCs w:val="20"/>
              </w:rPr>
              <w:t xml:space="preserve"> Középső-Erzsébetváros</w:t>
            </w:r>
            <w:r>
              <w:rPr>
                <w:szCs w:val="20"/>
              </w:rPr>
              <w:t>ban</w:t>
            </w:r>
          </w:p>
        </w:tc>
        <w:tc>
          <w:tcPr>
            <w:tcW w:w="2247" w:type="dxa"/>
            <w:noWrap/>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594</w:t>
            </w:r>
            <w:r>
              <w:rPr>
                <w:szCs w:val="20"/>
              </w:rPr>
              <w:t xml:space="preserve"> </w:t>
            </w:r>
            <w:r w:rsidRPr="00F675C3">
              <w:rPr>
                <w:szCs w:val="20"/>
              </w:rPr>
              <w:t>832</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noWrap/>
            <w:hideMark/>
          </w:tcPr>
          <w:p w:rsidR="00911726" w:rsidRPr="00F675C3" w:rsidRDefault="00911726" w:rsidP="005C58F7">
            <w:pPr>
              <w:spacing w:line="240" w:lineRule="auto"/>
              <w:rPr>
                <w:szCs w:val="20"/>
              </w:rPr>
            </w:pPr>
            <w:r>
              <w:rPr>
                <w:szCs w:val="20"/>
              </w:rPr>
              <w:t>Közterület fejlesztése</w:t>
            </w:r>
            <w:r w:rsidRPr="00F675C3">
              <w:rPr>
                <w:szCs w:val="20"/>
              </w:rPr>
              <w:t xml:space="preserve"> Belső-Erzsébetváros</w:t>
            </w:r>
            <w:r>
              <w:rPr>
                <w:szCs w:val="20"/>
              </w:rPr>
              <w:t>ban</w:t>
            </w:r>
          </w:p>
        </w:tc>
        <w:tc>
          <w:tcPr>
            <w:tcW w:w="2247" w:type="dxa"/>
            <w:noWrap/>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1</w:t>
            </w:r>
            <w:r>
              <w:rPr>
                <w:szCs w:val="20"/>
              </w:rPr>
              <w:t xml:space="preserve"> </w:t>
            </w:r>
            <w:r w:rsidRPr="00F675C3">
              <w:rPr>
                <w:szCs w:val="20"/>
              </w:rPr>
              <w:t>298</w:t>
            </w:r>
            <w:r>
              <w:rPr>
                <w:szCs w:val="20"/>
              </w:rPr>
              <w:t xml:space="preserve"> </w:t>
            </w:r>
            <w:r w:rsidRPr="00F675C3">
              <w:rPr>
                <w:szCs w:val="20"/>
              </w:rPr>
              <w:t>086</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noWrap/>
            <w:hideMark/>
          </w:tcPr>
          <w:p w:rsidR="00911726" w:rsidRPr="00F675C3" w:rsidRDefault="00911726" w:rsidP="005C58F7">
            <w:pPr>
              <w:spacing w:line="240" w:lineRule="auto"/>
              <w:rPr>
                <w:szCs w:val="20"/>
              </w:rPr>
            </w:pPr>
            <w:r w:rsidRPr="00F675C3">
              <w:rPr>
                <w:szCs w:val="20"/>
              </w:rPr>
              <w:t>Erzsébetvárosi Önkormányzati épületek, lakások rehabilitációja, felújítása összesen:</w:t>
            </w:r>
          </w:p>
        </w:tc>
        <w:tc>
          <w:tcPr>
            <w:tcW w:w="2247" w:type="dxa"/>
            <w:noWrap/>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szCs w:val="20"/>
              </w:rPr>
            </w:pPr>
            <w:r w:rsidRPr="00F675C3">
              <w:rPr>
                <w:szCs w:val="20"/>
              </w:rPr>
              <w:t>1</w:t>
            </w:r>
            <w:r>
              <w:rPr>
                <w:szCs w:val="20"/>
              </w:rPr>
              <w:t xml:space="preserve"> </w:t>
            </w:r>
            <w:r w:rsidRPr="00F675C3">
              <w:rPr>
                <w:szCs w:val="20"/>
              </w:rPr>
              <w:t>076</w:t>
            </w:r>
            <w:r>
              <w:rPr>
                <w:szCs w:val="20"/>
              </w:rPr>
              <w:t xml:space="preserve"> </w:t>
            </w:r>
            <w:r w:rsidRPr="00F675C3">
              <w:rPr>
                <w:szCs w:val="20"/>
              </w:rPr>
              <w:t>327</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noWrap/>
          </w:tcPr>
          <w:p w:rsidR="00911726" w:rsidRDefault="00911726" w:rsidP="005C58F7">
            <w:pPr>
              <w:spacing w:line="240" w:lineRule="auto"/>
              <w:rPr>
                <w:szCs w:val="20"/>
              </w:rPr>
            </w:pPr>
            <w:r w:rsidRPr="00F675C3">
              <w:rPr>
                <w:szCs w:val="20"/>
              </w:rPr>
              <w:t>egyéb</w:t>
            </w:r>
          </w:p>
        </w:tc>
        <w:tc>
          <w:tcPr>
            <w:tcW w:w="2247" w:type="dxa"/>
            <w:noWrap/>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b/>
                <w:bCs/>
                <w:szCs w:val="20"/>
              </w:rPr>
            </w:pPr>
            <w:r w:rsidRPr="00F675C3">
              <w:rPr>
                <w:szCs w:val="20"/>
              </w:rPr>
              <w:t>89</w:t>
            </w:r>
            <w:r>
              <w:rPr>
                <w:szCs w:val="20"/>
              </w:rPr>
              <w:t xml:space="preserve"> </w:t>
            </w:r>
            <w:r w:rsidRPr="00F675C3">
              <w:rPr>
                <w:szCs w:val="20"/>
              </w:rPr>
              <w:t>515</w:t>
            </w:r>
          </w:p>
        </w:tc>
      </w:tr>
      <w:tr w:rsidR="00911726" w:rsidRPr="00F675C3" w:rsidTr="00A51666">
        <w:trPr>
          <w:trHeight w:val="255"/>
          <w:jc w:val="center"/>
        </w:trPr>
        <w:tc>
          <w:tcPr>
            <w:cnfStyle w:val="001000000000" w:firstRow="0" w:lastRow="0" w:firstColumn="1" w:lastColumn="0" w:oddVBand="0" w:evenVBand="0" w:oddHBand="0" w:evenHBand="0" w:firstRowFirstColumn="0" w:firstRowLastColumn="0" w:lastRowFirstColumn="0" w:lastRowLastColumn="0"/>
            <w:tcW w:w="5560" w:type="dxa"/>
            <w:noWrap/>
            <w:hideMark/>
          </w:tcPr>
          <w:p w:rsidR="00911726" w:rsidRPr="00F675C3" w:rsidRDefault="00911726" w:rsidP="005C58F7">
            <w:pPr>
              <w:spacing w:line="240" w:lineRule="auto"/>
              <w:rPr>
                <w:b/>
                <w:szCs w:val="20"/>
              </w:rPr>
            </w:pPr>
            <w:r w:rsidRPr="00F675C3">
              <w:rPr>
                <w:b/>
                <w:szCs w:val="20"/>
              </w:rPr>
              <w:t xml:space="preserve">Összes </w:t>
            </w:r>
            <w:r>
              <w:rPr>
                <w:b/>
                <w:szCs w:val="20"/>
              </w:rPr>
              <w:t xml:space="preserve">felújítás, </w:t>
            </w:r>
            <w:r w:rsidRPr="00F675C3">
              <w:rPr>
                <w:b/>
                <w:szCs w:val="20"/>
              </w:rPr>
              <w:t>fejlesztés</w:t>
            </w:r>
          </w:p>
        </w:tc>
        <w:tc>
          <w:tcPr>
            <w:tcW w:w="2247" w:type="dxa"/>
            <w:noWrap/>
            <w:hideMark/>
          </w:tcPr>
          <w:p w:rsidR="00911726" w:rsidRPr="00F675C3" w:rsidRDefault="00911726" w:rsidP="005C58F7">
            <w:pPr>
              <w:spacing w:line="240" w:lineRule="auto"/>
              <w:jc w:val="right"/>
              <w:cnfStyle w:val="000000000000" w:firstRow="0" w:lastRow="0" w:firstColumn="0" w:lastColumn="0" w:oddVBand="0" w:evenVBand="0" w:oddHBand="0" w:evenHBand="0" w:firstRowFirstColumn="0" w:firstRowLastColumn="0" w:lastRowFirstColumn="0" w:lastRowLastColumn="0"/>
              <w:rPr>
                <w:b/>
                <w:bCs/>
                <w:szCs w:val="20"/>
              </w:rPr>
            </w:pPr>
            <w:r w:rsidRPr="00F675C3">
              <w:rPr>
                <w:b/>
                <w:bCs/>
                <w:szCs w:val="20"/>
              </w:rPr>
              <w:t>8 956 874</w:t>
            </w:r>
          </w:p>
        </w:tc>
      </w:tr>
    </w:tbl>
    <w:p w:rsidR="00911726" w:rsidRDefault="00F662F3" w:rsidP="00911726">
      <w:pPr>
        <w:pStyle w:val="Kpalrs"/>
      </w:pPr>
      <w:r>
        <w:fldChar w:fldCharType="begin"/>
      </w:r>
      <w:r>
        <w:instrText xml:space="preserve"> SEQ táblázat \* ARABIC </w:instrText>
      </w:r>
      <w:r>
        <w:fldChar w:fldCharType="separate"/>
      </w:r>
      <w:bookmarkStart w:id="232" w:name="_Toc421781385"/>
      <w:r w:rsidR="00B55DA8">
        <w:rPr>
          <w:noProof/>
        </w:rPr>
        <w:t>26</w:t>
      </w:r>
      <w:r>
        <w:rPr>
          <w:noProof/>
        </w:rPr>
        <w:fldChar w:fldCharType="end"/>
      </w:r>
      <w:r w:rsidR="00911726">
        <w:t>. táblázat  Önkormányzati fejlesztések nem uniós forrásból 2009-2014 között.</w:t>
      </w:r>
      <w:bookmarkEnd w:id="232"/>
      <w:r w:rsidR="00911726">
        <w:t xml:space="preserve"> </w:t>
      </w:r>
    </w:p>
    <w:p w:rsidR="00911726" w:rsidRDefault="00911726" w:rsidP="00911726">
      <w:pPr>
        <w:pStyle w:val="Kpalrs"/>
      </w:pPr>
      <w:r>
        <w:t>Forrás: Erzsébet Terv, önkormányzati adatszolgáltatás.</w:t>
      </w:r>
    </w:p>
    <w:p w:rsidR="00911726" w:rsidRDefault="00911726" w:rsidP="00DA6AA6">
      <w:pPr>
        <w:pStyle w:val="ITSSzovegtest"/>
      </w:pPr>
    </w:p>
    <w:p w:rsidR="0099709B" w:rsidRDefault="00434883" w:rsidP="00D37EA6">
      <w:pPr>
        <w:pStyle w:val="ITSSzovegtest"/>
      </w:pPr>
      <w:r>
        <w:t xml:space="preserve">A 2007-2013 közötti uniós tervezési időszakban Erzsébetváros </w:t>
      </w:r>
      <w:r w:rsidRPr="00B55DA8">
        <w:t>Önkormányzata 1,3</w:t>
      </w:r>
      <w:r w:rsidR="006B07CD" w:rsidRPr="00B55DA8">
        <w:t>23</w:t>
      </w:r>
      <w:r w:rsidRPr="00B55DA8">
        <w:t xml:space="preserve"> milliárd Ft</w:t>
      </w:r>
      <w:r>
        <w:t xml:space="preserve"> uniós t</w:t>
      </w:r>
      <w:r>
        <w:t>á</w:t>
      </w:r>
      <w:r>
        <w:t xml:space="preserve">mogatásban részesült, </w:t>
      </w:r>
      <w:r w:rsidR="00817F54">
        <w:t xml:space="preserve">9 </w:t>
      </w:r>
      <w:r>
        <w:t xml:space="preserve">projekt keretében. A </w:t>
      </w:r>
      <w:r w:rsidR="00CD5E86">
        <w:t>9</w:t>
      </w:r>
      <w:r>
        <w:t xml:space="preserve"> projekt közül </w:t>
      </w:r>
      <w:r w:rsidR="00CD5E86">
        <w:t>3</w:t>
      </w:r>
      <w:r>
        <w:t xml:space="preserve"> db volt beruházás jellegű, vagy döntően beruházás jellegű projekt. Ezek közül a legnagyobb összegű projekt a Belső-Erzsébetváros Zsidón</w:t>
      </w:r>
      <w:r>
        <w:t>e</w:t>
      </w:r>
      <w:r>
        <w:t>gyedét célzó Kultúra Utcája nevű, funkcióbővítő városrehabilitációs beavatkozás volt</w:t>
      </w:r>
      <w:r w:rsidR="00637AE8">
        <w:t xml:space="preserve"> (829 millió Ft</w:t>
      </w:r>
      <w:r w:rsidR="00CD5E86">
        <w:t xml:space="preserve"> támog</w:t>
      </w:r>
      <w:r w:rsidR="00CD5E86">
        <w:t>a</w:t>
      </w:r>
      <w:r w:rsidR="00CD5E86">
        <w:t>tással</w:t>
      </w:r>
      <w:r w:rsidR="00637AE8">
        <w:t>)</w:t>
      </w:r>
      <w:r>
        <w:t>, mely komplex módon újította meg a Kazinczy utca és az ott lévő épületeket</w:t>
      </w:r>
      <w:r w:rsidRPr="00434883">
        <w:t xml:space="preserve"> </w:t>
      </w:r>
      <w:r>
        <w:t>egy részét, új, elsősorban kult</w:t>
      </w:r>
      <w:r>
        <w:t>u</w:t>
      </w:r>
      <w:r>
        <w:t xml:space="preserve">rális és turisztikai funkciókat is telepítve az akcióterületre. </w:t>
      </w:r>
      <w:r w:rsidR="00637AE8">
        <w:t>A másik jelentős fejlesztés a Városliget Bölcsőde bővítése és korszerűsítése volt, erre 172 milliót nyert az önkormányzat. Szintén uniós támogatá</w:t>
      </w:r>
      <w:r w:rsidR="00637AE8">
        <w:t>s</w:t>
      </w:r>
      <w:r w:rsidR="00637AE8">
        <w:t>sal valósult meg a Polgármesteri Hivatal akadálymentesítése. ÁROP program keretében került sor a Polgármesteri Hiv</w:t>
      </w:r>
      <w:r w:rsidR="00637AE8">
        <w:t>a</w:t>
      </w:r>
      <w:r w:rsidR="00637AE8">
        <w:t>tal szervezetfejlesztésére (erre két pályázatot is nyert az önko</w:t>
      </w:r>
      <w:r w:rsidR="00637AE8">
        <w:t>r</w:t>
      </w:r>
      <w:r w:rsidR="00637AE8">
        <w:t xml:space="preserve">mányzat), illetve TÁMOP forrásból valósult </w:t>
      </w:r>
      <w:r w:rsidR="00637AE8">
        <w:lastRenderedPageBreak/>
        <w:t xml:space="preserve">meg a </w:t>
      </w:r>
      <w:r w:rsidR="008C58FF">
        <w:t>„</w:t>
      </w:r>
      <w:r w:rsidR="00637AE8">
        <w:t>Kompetencia alapú oktatásra való áttérést segítő pro</w:t>
      </w:r>
      <w:r w:rsidR="00637AE8">
        <w:t>g</w:t>
      </w:r>
      <w:r w:rsidR="00637AE8">
        <w:t xml:space="preserve">ram, Ifjúsági Tanácsadó Iroda létrehozása és egy kerületi zeneiskolai program.  </w:t>
      </w:r>
    </w:p>
    <w:p w:rsidR="00434883" w:rsidRDefault="00434883" w:rsidP="00D37EA6">
      <w:pPr>
        <w:pStyle w:val="ITSSzovegtest"/>
      </w:pPr>
    </w:p>
    <w:tbl>
      <w:tblPr>
        <w:tblStyle w:val="ITSTablazat"/>
        <w:tblW w:w="0" w:type="auto"/>
        <w:tblLook w:val="04A0" w:firstRow="1" w:lastRow="0" w:firstColumn="1" w:lastColumn="0" w:noHBand="0" w:noVBand="1"/>
      </w:tblPr>
      <w:tblGrid>
        <w:gridCol w:w="5495"/>
        <w:gridCol w:w="2410"/>
        <w:gridCol w:w="1873"/>
      </w:tblGrid>
      <w:tr w:rsidR="00AE1F3D" w:rsidRPr="00CB0427" w:rsidTr="00A516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AE1F3D" w:rsidRPr="00CB0427" w:rsidRDefault="004D38DF" w:rsidP="00BA6946">
            <w:pPr>
              <w:pStyle w:val="ITSSzovegtest"/>
            </w:pPr>
            <w:r w:rsidRPr="00CB0427">
              <w:t>Pályázat neve</w:t>
            </w:r>
          </w:p>
        </w:tc>
        <w:tc>
          <w:tcPr>
            <w:tcW w:w="2410" w:type="dxa"/>
            <w:tcMar>
              <w:left w:w="113" w:type="dxa"/>
              <w:right w:w="113" w:type="dxa"/>
            </w:tcMar>
          </w:tcPr>
          <w:p w:rsidR="00AE1F3D" w:rsidRPr="00CB0427" w:rsidRDefault="00CD5E86" w:rsidP="008F6EDB">
            <w:pPr>
              <w:pStyle w:val="ITSSzovegtest"/>
              <w:cnfStyle w:val="100000000000" w:firstRow="1" w:lastRow="0" w:firstColumn="0" w:lastColumn="0" w:oddVBand="0" w:evenVBand="0" w:oddHBand="0" w:evenHBand="0" w:firstRowFirstColumn="0" w:firstRowLastColumn="0" w:lastRowFirstColumn="0" w:lastRowLastColumn="0"/>
            </w:pPr>
            <w:r>
              <w:t xml:space="preserve">kiírás </w:t>
            </w:r>
            <w:r w:rsidR="004D38DF" w:rsidRPr="00CB0427">
              <w:t xml:space="preserve">száma </w:t>
            </w:r>
          </w:p>
        </w:tc>
        <w:tc>
          <w:tcPr>
            <w:tcW w:w="1873" w:type="dxa"/>
            <w:tcMar>
              <w:left w:w="113" w:type="dxa"/>
              <w:right w:w="113" w:type="dxa"/>
            </w:tcMar>
          </w:tcPr>
          <w:p w:rsidR="00AE1F3D" w:rsidRPr="00CB0427" w:rsidRDefault="004D38DF">
            <w:pPr>
              <w:pStyle w:val="ITSSzovegtest"/>
              <w:cnfStyle w:val="100000000000" w:firstRow="1" w:lastRow="0" w:firstColumn="0" w:lastColumn="0" w:oddVBand="0" w:evenVBand="0" w:oddHBand="0" w:evenHBand="0" w:firstRowFirstColumn="0" w:firstRowLastColumn="0" w:lastRowFirstColumn="0" w:lastRowLastColumn="0"/>
            </w:pPr>
            <w:r w:rsidRPr="00CB0427">
              <w:t>támogatás (Ft)</w:t>
            </w:r>
          </w:p>
        </w:tc>
      </w:tr>
      <w:tr w:rsidR="00AE1F3D" w:rsidTr="00A51666">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AE1F3D" w:rsidRDefault="004D38DF" w:rsidP="00DA6AA6">
            <w:pPr>
              <w:pStyle w:val="ITSSzovegtest"/>
            </w:pPr>
            <w:r w:rsidRPr="004D38DF">
              <w:t>Kultúra utcája, Budapest, VII. kerület Erzsébetváros funkcióbőv</w:t>
            </w:r>
            <w:r w:rsidRPr="004D38DF">
              <w:t>í</w:t>
            </w:r>
            <w:r w:rsidRPr="004D38DF">
              <w:t xml:space="preserve">tő rehabilitációja </w:t>
            </w:r>
          </w:p>
        </w:tc>
        <w:tc>
          <w:tcPr>
            <w:tcW w:w="2410" w:type="dxa"/>
            <w:tcMar>
              <w:left w:w="113" w:type="dxa"/>
              <w:right w:w="113" w:type="dxa"/>
            </w:tcMar>
          </w:tcPr>
          <w:p w:rsidR="00AE1F3D" w:rsidRDefault="004D38DF" w:rsidP="00D37EA6">
            <w:pPr>
              <w:pStyle w:val="ITSSzovegtest"/>
              <w:cnfStyle w:val="000000000000" w:firstRow="0" w:lastRow="0" w:firstColumn="0" w:lastColumn="0" w:oddVBand="0" w:evenVBand="0" w:oddHBand="0" w:evenHBand="0" w:firstRowFirstColumn="0" w:firstRowLastColumn="0" w:lastRowFirstColumn="0" w:lastRowLastColumn="0"/>
            </w:pPr>
            <w:r w:rsidRPr="004D38DF">
              <w:t>KMOP-5.2.2/B-2f-2009-0007</w:t>
            </w:r>
          </w:p>
        </w:tc>
        <w:tc>
          <w:tcPr>
            <w:tcW w:w="1873" w:type="dxa"/>
            <w:tcMar>
              <w:left w:w="113" w:type="dxa"/>
              <w:right w:w="113" w:type="dxa"/>
            </w:tcMar>
          </w:tcPr>
          <w:p w:rsidR="00AE1F3D" w:rsidRDefault="004D38DF" w:rsidP="00D37EA6">
            <w:pPr>
              <w:pStyle w:val="ITSSzovegtest"/>
              <w:cnfStyle w:val="000000000000" w:firstRow="0" w:lastRow="0" w:firstColumn="0" w:lastColumn="0" w:oddVBand="0" w:evenVBand="0" w:oddHBand="0" w:evenHBand="0" w:firstRowFirstColumn="0" w:firstRowLastColumn="0" w:lastRowFirstColumn="0" w:lastRowLastColumn="0"/>
            </w:pPr>
            <w:r w:rsidRPr="004D38DF">
              <w:t>829</w:t>
            </w:r>
            <w:r>
              <w:t> </w:t>
            </w:r>
            <w:r w:rsidRPr="004D38DF">
              <w:t>351</w:t>
            </w:r>
            <w:r>
              <w:t xml:space="preserve"> </w:t>
            </w:r>
            <w:r w:rsidRPr="004D38DF">
              <w:t>067</w:t>
            </w:r>
          </w:p>
        </w:tc>
      </w:tr>
      <w:tr w:rsidR="00AE1F3D" w:rsidTr="00A51666">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AE1F3D" w:rsidRDefault="004D38DF" w:rsidP="00DA6AA6">
            <w:pPr>
              <w:pStyle w:val="ITSSzovegtest"/>
            </w:pPr>
            <w:r w:rsidRPr="004D38DF">
              <w:t>A VII. kerületi Önkormányzat keretein belül Agglomerációs Kö</w:t>
            </w:r>
            <w:r w:rsidRPr="004D38DF">
              <w:t>r</w:t>
            </w:r>
            <w:r w:rsidRPr="004D38DF">
              <w:t>nyezetinformációs-technológiai rendszer (AKIR) rendszer kiép</w:t>
            </w:r>
            <w:r w:rsidRPr="004D38DF">
              <w:t>í</w:t>
            </w:r>
            <w:r w:rsidRPr="004D38DF">
              <w:t>tése a környezeti demokrácia fejlesztése érdekében</w:t>
            </w:r>
          </w:p>
        </w:tc>
        <w:tc>
          <w:tcPr>
            <w:tcW w:w="2410" w:type="dxa"/>
            <w:tcMar>
              <w:left w:w="113" w:type="dxa"/>
              <w:right w:w="113" w:type="dxa"/>
            </w:tcMar>
          </w:tcPr>
          <w:p w:rsidR="00AE1F3D" w:rsidRDefault="004D38DF" w:rsidP="00D37EA6">
            <w:pPr>
              <w:pStyle w:val="ITSSzovegtest"/>
              <w:cnfStyle w:val="000000000000" w:firstRow="0" w:lastRow="0" w:firstColumn="0" w:lastColumn="0" w:oddVBand="0" w:evenVBand="0" w:oddHBand="0" w:evenHBand="0" w:firstRowFirstColumn="0" w:firstRowLastColumn="0" w:lastRowFirstColumn="0" w:lastRowLastColumn="0"/>
            </w:pPr>
            <w:r w:rsidRPr="004D38DF">
              <w:t>KMOP-3.3.4/C-2008-0003</w:t>
            </w:r>
          </w:p>
        </w:tc>
        <w:tc>
          <w:tcPr>
            <w:tcW w:w="1873" w:type="dxa"/>
            <w:tcMar>
              <w:left w:w="113" w:type="dxa"/>
              <w:right w:w="113" w:type="dxa"/>
            </w:tcMar>
          </w:tcPr>
          <w:p w:rsidR="00AE1F3D" w:rsidRDefault="004D38DF" w:rsidP="00D37EA6">
            <w:pPr>
              <w:pStyle w:val="ITSSzovegtest"/>
              <w:cnfStyle w:val="000000000000" w:firstRow="0" w:lastRow="0" w:firstColumn="0" w:lastColumn="0" w:oddVBand="0" w:evenVBand="0" w:oddHBand="0" w:evenHBand="0" w:firstRowFirstColumn="0" w:firstRowLastColumn="0" w:lastRowFirstColumn="0" w:lastRowLastColumn="0"/>
            </w:pPr>
            <w:r w:rsidRPr="004D38DF">
              <w:t>83</w:t>
            </w:r>
            <w:r>
              <w:t xml:space="preserve"> </w:t>
            </w:r>
            <w:r w:rsidRPr="004D38DF">
              <w:t>231</w:t>
            </w:r>
            <w:r>
              <w:t xml:space="preserve"> </w:t>
            </w:r>
            <w:r w:rsidRPr="004D38DF">
              <w:t>097</w:t>
            </w:r>
          </w:p>
        </w:tc>
      </w:tr>
      <w:tr w:rsidR="00AE1F3D" w:rsidTr="00A51666">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AE1F3D" w:rsidRDefault="004D38DF" w:rsidP="00DA6AA6">
            <w:pPr>
              <w:pStyle w:val="ITSSzovegtest"/>
            </w:pPr>
            <w:r w:rsidRPr="004D38DF">
              <w:t>Komplex akadálymentesítés Budapest Főváros VII. kerület E</w:t>
            </w:r>
            <w:r w:rsidRPr="004D38DF">
              <w:t>r</w:t>
            </w:r>
            <w:r w:rsidRPr="004D38DF">
              <w:t>zsébetváros Önkormányzat Polgármesteri Hivatala épületeiben</w:t>
            </w:r>
          </w:p>
        </w:tc>
        <w:tc>
          <w:tcPr>
            <w:tcW w:w="2410" w:type="dxa"/>
            <w:tcMar>
              <w:left w:w="113" w:type="dxa"/>
              <w:right w:w="113" w:type="dxa"/>
            </w:tcMar>
          </w:tcPr>
          <w:p w:rsidR="00AE1F3D" w:rsidRDefault="004D38DF" w:rsidP="00D37EA6">
            <w:pPr>
              <w:pStyle w:val="ITSSzovegtest"/>
              <w:cnfStyle w:val="000000000000" w:firstRow="0" w:lastRow="0" w:firstColumn="0" w:lastColumn="0" w:oddVBand="0" w:evenVBand="0" w:oddHBand="0" w:evenHBand="0" w:firstRowFirstColumn="0" w:firstRowLastColumn="0" w:lastRowFirstColumn="0" w:lastRowLastColumn="0"/>
            </w:pPr>
            <w:r w:rsidRPr="004D38DF">
              <w:t>KMOP-4.5.3-10-11-011-0042</w:t>
            </w:r>
          </w:p>
        </w:tc>
        <w:tc>
          <w:tcPr>
            <w:tcW w:w="1873" w:type="dxa"/>
            <w:tcMar>
              <w:left w:w="113" w:type="dxa"/>
              <w:right w:w="113" w:type="dxa"/>
            </w:tcMar>
          </w:tcPr>
          <w:p w:rsidR="00AE1F3D" w:rsidRDefault="004D38DF" w:rsidP="00D37EA6">
            <w:pPr>
              <w:pStyle w:val="ITSSzovegtest"/>
              <w:cnfStyle w:val="000000000000" w:firstRow="0" w:lastRow="0" w:firstColumn="0" w:lastColumn="0" w:oddVBand="0" w:evenVBand="0" w:oddHBand="0" w:evenHBand="0" w:firstRowFirstColumn="0" w:firstRowLastColumn="0" w:lastRowFirstColumn="0" w:lastRowLastColumn="0"/>
            </w:pPr>
            <w:r w:rsidRPr="004D38DF">
              <w:t>7</w:t>
            </w:r>
            <w:r>
              <w:t xml:space="preserve"> </w:t>
            </w:r>
            <w:r w:rsidRPr="004D38DF">
              <w:t>669</w:t>
            </w:r>
            <w:r>
              <w:t xml:space="preserve"> </w:t>
            </w:r>
            <w:r w:rsidRPr="004D38DF">
              <w:t>244</w:t>
            </w:r>
          </w:p>
        </w:tc>
      </w:tr>
      <w:tr w:rsidR="00AE1F3D" w:rsidTr="00A51666">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4D38DF" w:rsidRPr="00CD5E86" w:rsidRDefault="004D38DF" w:rsidP="00637AE8">
            <w:pPr>
              <w:spacing w:before="0" w:after="0" w:line="264" w:lineRule="auto"/>
              <w:rPr>
                <w:szCs w:val="20"/>
              </w:rPr>
            </w:pPr>
            <w:r w:rsidRPr="00CD5E86">
              <w:rPr>
                <w:szCs w:val="20"/>
              </w:rPr>
              <w:t xml:space="preserve">Városligeti Bölcsőde bővítése és korszerűsítése - </w:t>
            </w:r>
          </w:p>
          <w:p w:rsidR="00AE1F3D" w:rsidRDefault="004D38DF" w:rsidP="00637AE8">
            <w:pPr>
              <w:pStyle w:val="Listaszerbekezds"/>
              <w:spacing w:before="0" w:after="0" w:line="264" w:lineRule="auto"/>
              <w:ind w:left="0"/>
            </w:pPr>
            <w:r w:rsidRPr="00CD5E86">
              <w:rPr>
                <w:szCs w:val="20"/>
              </w:rPr>
              <w:t>Esély a szülőknek, lehetőség a gyermekeknek</w:t>
            </w:r>
            <w:r w:rsidRPr="00A701C6">
              <w:rPr>
                <w:rFonts w:ascii="Times New Roman" w:eastAsia="Calibri" w:hAnsi="Times New Roman"/>
                <w:color w:val="000000"/>
                <w:sz w:val="24"/>
                <w:szCs w:val="24"/>
              </w:rPr>
              <w:t xml:space="preserve"> </w:t>
            </w:r>
          </w:p>
        </w:tc>
        <w:tc>
          <w:tcPr>
            <w:tcW w:w="2410" w:type="dxa"/>
            <w:tcMar>
              <w:left w:w="113" w:type="dxa"/>
              <w:right w:w="113" w:type="dxa"/>
            </w:tcMar>
          </w:tcPr>
          <w:p w:rsidR="00AE1F3D" w:rsidRDefault="004D38DF" w:rsidP="00DA6AA6">
            <w:pPr>
              <w:pStyle w:val="ITSSzovegtest"/>
              <w:cnfStyle w:val="000000000000" w:firstRow="0" w:lastRow="0" w:firstColumn="0" w:lastColumn="0" w:oddVBand="0" w:evenVBand="0" w:oddHBand="0" w:evenHBand="0" w:firstRowFirstColumn="0" w:firstRowLastColumn="0" w:lastRowFirstColumn="0" w:lastRowLastColumn="0"/>
            </w:pPr>
            <w:r w:rsidRPr="00A701C6">
              <w:rPr>
                <w:rFonts w:eastAsia="Calibri"/>
              </w:rPr>
              <w:t>KMOP-4.5.2-11-2012-0034</w:t>
            </w:r>
          </w:p>
        </w:tc>
        <w:tc>
          <w:tcPr>
            <w:tcW w:w="1873" w:type="dxa"/>
            <w:tcMar>
              <w:left w:w="113" w:type="dxa"/>
              <w:right w:w="113" w:type="dxa"/>
            </w:tcMar>
          </w:tcPr>
          <w:p w:rsidR="00AE1F3D" w:rsidRDefault="004D38DF" w:rsidP="00D37EA6">
            <w:pPr>
              <w:pStyle w:val="ITSSzovegtest"/>
              <w:cnfStyle w:val="000000000000" w:firstRow="0" w:lastRow="0" w:firstColumn="0" w:lastColumn="0" w:oddVBand="0" w:evenVBand="0" w:oddHBand="0" w:evenHBand="0" w:firstRowFirstColumn="0" w:firstRowLastColumn="0" w:lastRowFirstColumn="0" w:lastRowLastColumn="0"/>
            </w:pPr>
            <w:r w:rsidRPr="004D38DF">
              <w:t>172</w:t>
            </w:r>
            <w:r>
              <w:t xml:space="preserve"> </w:t>
            </w:r>
            <w:r w:rsidRPr="004D38DF">
              <w:t>499</w:t>
            </w:r>
            <w:r>
              <w:t xml:space="preserve"> </w:t>
            </w:r>
            <w:r w:rsidRPr="004D38DF">
              <w:t>999</w:t>
            </w:r>
          </w:p>
        </w:tc>
      </w:tr>
      <w:tr w:rsidR="00751C93" w:rsidTr="00A51666">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751C93" w:rsidRPr="004D38DF" w:rsidRDefault="00751C93" w:rsidP="00DA6AA6">
            <w:pPr>
              <w:pStyle w:val="ITSSzovegtest"/>
            </w:pPr>
            <w:r w:rsidRPr="00751C93">
              <w:t>Szervezetfejlesztés Budapest Főváros VII. kerület Erzsébetváros Önkormányzat Képviselő-testületének Polgármesteri Hivatal</w:t>
            </w:r>
            <w:r w:rsidRPr="00751C93">
              <w:t>á</w:t>
            </w:r>
            <w:r w:rsidRPr="00751C93">
              <w:t>ban</w:t>
            </w:r>
          </w:p>
        </w:tc>
        <w:tc>
          <w:tcPr>
            <w:tcW w:w="2410" w:type="dxa"/>
            <w:tcMar>
              <w:left w:w="113" w:type="dxa"/>
              <w:right w:w="113" w:type="dxa"/>
            </w:tcMar>
          </w:tcPr>
          <w:p w:rsidR="00751C93" w:rsidRPr="004D38DF" w:rsidRDefault="00751C93" w:rsidP="00D37EA6">
            <w:pPr>
              <w:pStyle w:val="ITSSzovegtest"/>
              <w:cnfStyle w:val="000000000000" w:firstRow="0" w:lastRow="0" w:firstColumn="0" w:lastColumn="0" w:oddVBand="0" w:evenVBand="0" w:oddHBand="0" w:evenHBand="0" w:firstRowFirstColumn="0" w:firstRowLastColumn="0" w:lastRowFirstColumn="0" w:lastRowLastColumn="0"/>
            </w:pPr>
            <w:r w:rsidRPr="00751C93">
              <w:t>ÁROP-2007-3-A-1/B</w:t>
            </w:r>
          </w:p>
        </w:tc>
        <w:tc>
          <w:tcPr>
            <w:tcW w:w="1873" w:type="dxa"/>
            <w:tcMar>
              <w:left w:w="113" w:type="dxa"/>
              <w:right w:w="113" w:type="dxa"/>
            </w:tcMar>
          </w:tcPr>
          <w:p w:rsidR="00751C93" w:rsidRPr="00751C93" w:rsidRDefault="00751C93" w:rsidP="00D37EA6">
            <w:pPr>
              <w:pStyle w:val="ITSSzovegtest"/>
              <w:cnfStyle w:val="000000000000" w:firstRow="0" w:lastRow="0" w:firstColumn="0" w:lastColumn="0" w:oddVBand="0" w:evenVBand="0" w:oddHBand="0" w:evenHBand="0" w:firstRowFirstColumn="0" w:firstRowLastColumn="0" w:lastRowFirstColumn="0" w:lastRowLastColumn="0"/>
            </w:pPr>
            <w:r w:rsidRPr="00751C93">
              <w:t>32</w:t>
            </w:r>
            <w:r>
              <w:t xml:space="preserve"> </w:t>
            </w:r>
            <w:r w:rsidRPr="00751C93">
              <w:t>220</w:t>
            </w:r>
            <w:r>
              <w:t xml:space="preserve"> </w:t>
            </w:r>
            <w:r w:rsidRPr="00751C93">
              <w:t>325</w:t>
            </w:r>
          </w:p>
        </w:tc>
      </w:tr>
      <w:tr w:rsidR="00AE1F3D" w:rsidTr="00A51666">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AE1F3D" w:rsidRDefault="004D38DF" w:rsidP="00DA6AA6">
            <w:pPr>
              <w:pStyle w:val="ITSSzovegtest"/>
            </w:pPr>
            <w:r w:rsidRPr="004D38DF">
              <w:t>Működési folyamatok optimalizálása Erzsébetváros Önkormán</w:t>
            </w:r>
            <w:r w:rsidRPr="004D38DF">
              <w:t>y</w:t>
            </w:r>
            <w:r w:rsidRPr="004D38DF">
              <w:t>zatánál</w:t>
            </w:r>
            <w:r w:rsidR="00751C93">
              <w:t xml:space="preserve"> </w:t>
            </w:r>
            <w:r w:rsidR="00751C93" w:rsidRPr="00751C93">
              <w:t xml:space="preserve">"Szervezetfejlesztés a Közép-magyarországi régióban lévő önkormányzatok számára"  </w:t>
            </w:r>
          </w:p>
        </w:tc>
        <w:tc>
          <w:tcPr>
            <w:tcW w:w="2410" w:type="dxa"/>
            <w:tcMar>
              <w:left w:w="113" w:type="dxa"/>
              <w:right w:w="113" w:type="dxa"/>
            </w:tcMar>
          </w:tcPr>
          <w:p w:rsidR="00AE1F3D" w:rsidRDefault="004D38DF" w:rsidP="00D37EA6">
            <w:pPr>
              <w:pStyle w:val="ITSSzovegtest"/>
              <w:cnfStyle w:val="000000000000" w:firstRow="0" w:lastRow="0" w:firstColumn="0" w:lastColumn="0" w:oddVBand="0" w:evenVBand="0" w:oddHBand="0" w:evenHBand="0" w:firstRowFirstColumn="0" w:firstRowLastColumn="0" w:lastRowFirstColumn="0" w:lastRowLastColumn="0"/>
            </w:pPr>
            <w:r w:rsidRPr="004D38DF">
              <w:t>ÁROP-3.A.2-2013-20013-0037</w:t>
            </w:r>
          </w:p>
        </w:tc>
        <w:tc>
          <w:tcPr>
            <w:tcW w:w="1873" w:type="dxa"/>
            <w:tcMar>
              <w:left w:w="113" w:type="dxa"/>
              <w:right w:w="113" w:type="dxa"/>
            </w:tcMar>
          </w:tcPr>
          <w:p w:rsidR="00AE1F3D" w:rsidRDefault="00751C93" w:rsidP="00D37EA6">
            <w:pPr>
              <w:pStyle w:val="ITSSzovegtest"/>
              <w:cnfStyle w:val="000000000000" w:firstRow="0" w:lastRow="0" w:firstColumn="0" w:lastColumn="0" w:oddVBand="0" w:evenVBand="0" w:oddHBand="0" w:evenHBand="0" w:firstRowFirstColumn="0" w:firstRowLastColumn="0" w:lastRowFirstColumn="0" w:lastRowLastColumn="0"/>
            </w:pPr>
            <w:r w:rsidRPr="00751C93">
              <w:t>39</w:t>
            </w:r>
            <w:r>
              <w:t xml:space="preserve"> </w:t>
            </w:r>
            <w:r w:rsidRPr="00751C93">
              <w:t>997</w:t>
            </w:r>
            <w:r>
              <w:t xml:space="preserve"> </w:t>
            </w:r>
            <w:r w:rsidRPr="00751C93">
              <w:t>380</w:t>
            </w:r>
          </w:p>
        </w:tc>
      </w:tr>
      <w:tr w:rsidR="00AE1F3D" w:rsidTr="00A51666">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AE1F3D" w:rsidRDefault="00751C93" w:rsidP="00DA6AA6">
            <w:pPr>
              <w:pStyle w:val="ITSSzovegtest"/>
            </w:pPr>
            <w:r w:rsidRPr="00751C93">
              <w:t>Kompetencia alapú oktatás, egyenlő hozzáférés - Innovatív i</w:t>
            </w:r>
            <w:r w:rsidRPr="00751C93">
              <w:t>n</w:t>
            </w:r>
            <w:r w:rsidRPr="00751C93">
              <w:t>tézményekben</w:t>
            </w:r>
          </w:p>
        </w:tc>
        <w:tc>
          <w:tcPr>
            <w:tcW w:w="2410" w:type="dxa"/>
            <w:tcMar>
              <w:left w:w="113" w:type="dxa"/>
              <w:right w:w="113" w:type="dxa"/>
            </w:tcMar>
          </w:tcPr>
          <w:p w:rsidR="00AE1F3D" w:rsidRDefault="00751C93" w:rsidP="00D37EA6">
            <w:pPr>
              <w:pStyle w:val="ITSSzovegtest"/>
              <w:cnfStyle w:val="000000000000" w:firstRow="0" w:lastRow="0" w:firstColumn="0" w:lastColumn="0" w:oddVBand="0" w:evenVBand="0" w:oddHBand="0" w:evenHBand="0" w:firstRowFirstColumn="0" w:firstRowLastColumn="0" w:lastRowFirstColumn="0" w:lastRowLastColumn="0"/>
            </w:pPr>
            <w:r w:rsidRPr="00751C93">
              <w:t>TÁMOP-3.1.4-08/01-2008-0012</w:t>
            </w:r>
          </w:p>
        </w:tc>
        <w:tc>
          <w:tcPr>
            <w:tcW w:w="1873" w:type="dxa"/>
            <w:tcMar>
              <w:left w:w="113" w:type="dxa"/>
              <w:right w:w="113" w:type="dxa"/>
            </w:tcMar>
          </w:tcPr>
          <w:p w:rsidR="00AE1F3D" w:rsidRDefault="00751C93" w:rsidP="00D37EA6">
            <w:pPr>
              <w:pStyle w:val="ITSSzovegtest"/>
              <w:cnfStyle w:val="000000000000" w:firstRow="0" w:lastRow="0" w:firstColumn="0" w:lastColumn="0" w:oddVBand="0" w:evenVBand="0" w:oddHBand="0" w:evenHBand="0" w:firstRowFirstColumn="0" w:firstRowLastColumn="0" w:lastRowFirstColumn="0" w:lastRowLastColumn="0"/>
            </w:pPr>
            <w:r w:rsidRPr="00751C93">
              <w:t>136</w:t>
            </w:r>
            <w:r>
              <w:t xml:space="preserve"> </w:t>
            </w:r>
            <w:r w:rsidRPr="00751C93">
              <w:t>000</w:t>
            </w:r>
            <w:r>
              <w:t xml:space="preserve"> </w:t>
            </w:r>
            <w:r w:rsidRPr="00751C93">
              <w:t>000</w:t>
            </w:r>
          </w:p>
        </w:tc>
      </w:tr>
      <w:tr w:rsidR="00AE1F3D" w:rsidTr="00A51666">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AE1F3D" w:rsidRDefault="00751C93" w:rsidP="00DA6AA6">
            <w:pPr>
              <w:pStyle w:val="ITSSzovegtest"/>
            </w:pPr>
            <w:r w:rsidRPr="00751C93">
              <w:t>„Érik a Cseresznye…” A Cseresznye Ifjúsági Információs és T</w:t>
            </w:r>
            <w:r w:rsidRPr="00751C93">
              <w:t>a</w:t>
            </w:r>
            <w:r w:rsidRPr="00751C93">
              <w:t>nácsadó Iroda Humánszolgáltató szakmai tevékenységének fejlesztése, valamint az ehhez szükséges HR és infrastruktúra biztosítása</w:t>
            </w:r>
          </w:p>
        </w:tc>
        <w:tc>
          <w:tcPr>
            <w:tcW w:w="2410" w:type="dxa"/>
            <w:tcMar>
              <w:left w:w="113" w:type="dxa"/>
              <w:right w:w="113" w:type="dxa"/>
            </w:tcMar>
          </w:tcPr>
          <w:p w:rsidR="00AE1F3D" w:rsidRDefault="00751C93" w:rsidP="00D37EA6">
            <w:pPr>
              <w:pStyle w:val="ITSSzovegtest"/>
              <w:cnfStyle w:val="000000000000" w:firstRow="0" w:lastRow="0" w:firstColumn="0" w:lastColumn="0" w:oddVBand="0" w:evenVBand="0" w:oddHBand="0" w:evenHBand="0" w:firstRowFirstColumn="0" w:firstRowLastColumn="0" w:lastRowFirstColumn="0" w:lastRowLastColumn="0"/>
            </w:pPr>
            <w:r w:rsidRPr="00751C93">
              <w:t>TÁMOP-5.2.5-08/1-2008-0181</w:t>
            </w:r>
          </w:p>
        </w:tc>
        <w:tc>
          <w:tcPr>
            <w:tcW w:w="1873" w:type="dxa"/>
            <w:tcMar>
              <w:left w:w="113" w:type="dxa"/>
              <w:right w:w="113" w:type="dxa"/>
            </w:tcMar>
          </w:tcPr>
          <w:p w:rsidR="00AE1F3D" w:rsidRDefault="00751C93" w:rsidP="00D37EA6">
            <w:pPr>
              <w:pStyle w:val="ITSSzovegtest"/>
              <w:cnfStyle w:val="000000000000" w:firstRow="0" w:lastRow="0" w:firstColumn="0" w:lastColumn="0" w:oddVBand="0" w:evenVBand="0" w:oddHBand="0" w:evenHBand="0" w:firstRowFirstColumn="0" w:firstRowLastColumn="0" w:lastRowFirstColumn="0" w:lastRowLastColumn="0"/>
            </w:pPr>
            <w:r w:rsidRPr="00751C93">
              <w:t>17</w:t>
            </w:r>
            <w:r>
              <w:t> </w:t>
            </w:r>
            <w:r w:rsidRPr="00751C93">
              <w:t>458</w:t>
            </w:r>
            <w:r>
              <w:t xml:space="preserve"> </w:t>
            </w:r>
            <w:r w:rsidRPr="00751C93">
              <w:t>822</w:t>
            </w:r>
          </w:p>
        </w:tc>
      </w:tr>
      <w:tr w:rsidR="00AE1F3D" w:rsidTr="00A51666">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AE1F3D" w:rsidRDefault="00751C93" w:rsidP="00DA6AA6">
            <w:pPr>
              <w:pStyle w:val="ITSSzovegtest"/>
            </w:pPr>
            <w:r w:rsidRPr="00751C93">
              <w:t>„A muzsikálás öröme” című programsorozat megvalósítása a Molnár Antal Zeneiskolában</w:t>
            </w:r>
          </w:p>
        </w:tc>
        <w:tc>
          <w:tcPr>
            <w:tcW w:w="2410" w:type="dxa"/>
            <w:tcMar>
              <w:left w:w="113" w:type="dxa"/>
              <w:right w:w="113" w:type="dxa"/>
            </w:tcMar>
          </w:tcPr>
          <w:p w:rsidR="00AE1F3D" w:rsidRDefault="00751C93" w:rsidP="00D37EA6">
            <w:pPr>
              <w:pStyle w:val="ITSSzovegtest"/>
              <w:cnfStyle w:val="000000000000" w:firstRow="0" w:lastRow="0" w:firstColumn="0" w:lastColumn="0" w:oddVBand="0" w:evenVBand="0" w:oddHBand="0" w:evenHBand="0" w:firstRowFirstColumn="0" w:firstRowLastColumn="0" w:lastRowFirstColumn="0" w:lastRowLastColumn="0"/>
            </w:pPr>
            <w:r w:rsidRPr="00751C93">
              <w:t>TÁMOP- 3.2.11/10-1/KMR-2010-0035</w:t>
            </w:r>
          </w:p>
        </w:tc>
        <w:tc>
          <w:tcPr>
            <w:tcW w:w="1873" w:type="dxa"/>
            <w:tcMar>
              <w:left w:w="113" w:type="dxa"/>
              <w:right w:w="113" w:type="dxa"/>
            </w:tcMar>
          </w:tcPr>
          <w:p w:rsidR="00AE1F3D" w:rsidRDefault="00751C93" w:rsidP="00D37EA6">
            <w:pPr>
              <w:pStyle w:val="ITSSzovegtest"/>
              <w:cnfStyle w:val="000000000000" w:firstRow="0" w:lastRow="0" w:firstColumn="0" w:lastColumn="0" w:oddVBand="0" w:evenVBand="0" w:oddHBand="0" w:evenHBand="0" w:firstRowFirstColumn="0" w:firstRowLastColumn="0" w:lastRowFirstColumn="0" w:lastRowLastColumn="0"/>
            </w:pPr>
            <w:r w:rsidRPr="00751C93">
              <w:t>22</w:t>
            </w:r>
            <w:r>
              <w:t xml:space="preserve"> </w:t>
            </w:r>
            <w:r w:rsidRPr="00751C93">
              <w:t>038</w:t>
            </w:r>
            <w:r>
              <w:t xml:space="preserve"> </w:t>
            </w:r>
            <w:r w:rsidRPr="00751C93">
              <w:t>000</w:t>
            </w:r>
          </w:p>
        </w:tc>
      </w:tr>
      <w:tr w:rsidR="00AE1F3D" w:rsidTr="00A51666">
        <w:tc>
          <w:tcPr>
            <w:cnfStyle w:val="001000000000" w:firstRow="0" w:lastRow="0" w:firstColumn="1" w:lastColumn="0" w:oddVBand="0" w:evenVBand="0" w:oddHBand="0" w:evenHBand="0" w:firstRowFirstColumn="0" w:firstRowLastColumn="0" w:lastRowFirstColumn="0" w:lastRowLastColumn="0"/>
            <w:tcW w:w="5495" w:type="dxa"/>
            <w:tcMar>
              <w:left w:w="113" w:type="dxa"/>
              <w:right w:w="113" w:type="dxa"/>
            </w:tcMar>
          </w:tcPr>
          <w:p w:rsidR="00AE1F3D" w:rsidRPr="00FA0B14" w:rsidRDefault="00FA0B14" w:rsidP="00DA6AA6">
            <w:pPr>
              <w:pStyle w:val="ITSSzovegtest"/>
            </w:pPr>
            <w:r w:rsidRPr="00FA0B14">
              <w:t>Összesen</w:t>
            </w:r>
          </w:p>
        </w:tc>
        <w:tc>
          <w:tcPr>
            <w:tcW w:w="2410" w:type="dxa"/>
            <w:tcMar>
              <w:left w:w="113" w:type="dxa"/>
              <w:right w:w="113" w:type="dxa"/>
            </w:tcMar>
          </w:tcPr>
          <w:p w:rsidR="00AE1F3D" w:rsidRPr="00FA0B14" w:rsidRDefault="00AE1F3D" w:rsidP="00D37EA6">
            <w:pPr>
              <w:pStyle w:val="ITSSzovegtest"/>
              <w:cnfStyle w:val="000000000000" w:firstRow="0" w:lastRow="0" w:firstColumn="0" w:lastColumn="0" w:oddVBand="0" w:evenVBand="0" w:oddHBand="0" w:evenHBand="0" w:firstRowFirstColumn="0" w:firstRowLastColumn="0" w:lastRowFirstColumn="0" w:lastRowLastColumn="0"/>
            </w:pPr>
          </w:p>
        </w:tc>
        <w:tc>
          <w:tcPr>
            <w:tcW w:w="1873" w:type="dxa"/>
            <w:tcMar>
              <w:left w:w="113" w:type="dxa"/>
              <w:right w:w="113" w:type="dxa"/>
            </w:tcMar>
          </w:tcPr>
          <w:p w:rsidR="00AE1F3D" w:rsidRPr="00FA0B14" w:rsidRDefault="00FA0B14" w:rsidP="00D37EA6">
            <w:pPr>
              <w:pStyle w:val="ITSSzovegtest"/>
              <w:cnfStyle w:val="000000000000" w:firstRow="0" w:lastRow="0" w:firstColumn="0" w:lastColumn="0" w:oddVBand="0" w:evenVBand="0" w:oddHBand="0" w:evenHBand="0" w:firstRowFirstColumn="0" w:firstRowLastColumn="0" w:lastRowFirstColumn="0" w:lastRowLastColumn="0"/>
            </w:pPr>
            <w:r w:rsidRPr="00FA0B14">
              <w:t>1</w:t>
            </w:r>
            <w:r w:rsidR="006B07CD">
              <w:t> </w:t>
            </w:r>
            <w:r w:rsidRPr="00FA0B14">
              <w:t>3</w:t>
            </w:r>
            <w:r w:rsidR="006B07CD">
              <w:t xml:space="preserve">23 007 112 </w:t>
            </w:r>
          </w:p>
        </w:tc>
      </w:tr>
    </w:tbl>
    <w:p w:rsidR="00AE1F3D" w:rsidRDefault="00F662F3" w:rsidP="00637AE8">
      <w:pPr>
        <w:pStyle w:val="Kpalrs"/>
      </w:pPr>
      <w:r>
        <w:fldChar w:fldCharType="begin"/>
      </w:r>
      <w:r>
        <w:instrText xml:space="preserve"> SEQ táblázat \* ARABIC </w:instrText>
      </w:r>
      <w:r>
        <w:fldChar w:fldCharType="separate"/>
      </w:r>
      <w:bookmarkStart w:id="233" w:name="_Toc421781386"/>
      <w:r w:rsidR="00B55DA8">
        <w:rPr>
          <w:noProof/>
        </w:rPr>
        <w:t>27</w:t>
      </w:r>
      <w:r>
        <w:rPr>
          <w:noProof/>
        </w:rPr>
        <w:fldChar w:fldCharType="end"/>
      </w:r>
      <w:r w:rsidR="00637AE8">
        <w:t>. táblázat Uniós támogatással megvalósuló projektek 2007-2014 között. Forrás: Önkormányzati adatszolgáltatás</w:t>
      </w:r>
      <w:bookmarkEnd w:id="233"/>
    </w:p>
    <w:p w:rsidR="00B55DA8" w:rsidRDefault="00B55DA8" w:rsidP="008F6EDB">
      <w:pPr>
        <w:pStyle w:val="ITSSzovegtest"/>
      </w:pPr>
      <w:r>
        <w:br w:type="page"/>
      </w:r>
    </w:p>
    <w:p w:rsidR="00AE1F3D" w:rsidRPr="00216BAE" w:rsidRDefault="00AE1F3D" w:rsidP="008F6EDB">
      <w:pPr>
        <w:pStyle w:val="ITSSzovegtest"/>
      </w:pPr>
    </w:p>
    <w:tbl>
      <w:tblPr>
        <w:tblStyle w:val="ITSTablazat1"/>
        <w:tblW w:w="9356" w:type="dxa"/>
        <w:tblLayout w:type="fixed"/>
        <w:tblLook w:val="01E0" w:firstRow="1" w:lastRow="1" w:firstColumn="1" w:lastColumn="1" w:noHBand="0" w:noVBand="0"/>
      </w:tblPr>
      <w:tblGrid>
        <w:gridCol w:w="4678"/>
        <w:gridCol w:w="4678"/>
      </w:tblGrid>
      <w:tr w:rsidR="0099709B" w:rsidRPr="00216BAE" w:rsidTr="0099709B">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99709B" w:rsidRPr="00216BAE" w:rsidRDefault="0099709B" w:rsidP="0099709B">
            <w:pPr>
              <w:tabs>
                <w:tab w:val="left" w:pos="0"/>
                <w:tab w:val="left" w:pos="184"/>
              </w:tabs>
              <w:spacing w:line="240" w:lineRule="auto"/>
              <w:rPr>
                <w:rFonts w:eastAsia="Calibri" w:cs="Arial"/>
                <w:caps/>
                <w:color w:val="244BAE"/>
                <w:sz w:val="28"/>
                <w:szCs w:val="28"/>
              </w:rPr>
            </w:pPr>
            <w:r w:rsidRPr="00216BAE">
              <w:rPr>
                <w:rFonts w:eastAsia="Calibri" w:cs="Arial"/>
                <w:caps/>
                <w:color w:val="244BAE"/>
                <w:sz w:val="28"/>
                <w:szCs w:val="28"/>
              </w:rPr>
              <w:t>SWOT- Önkormányzati Gazdálk</w:t>
            </w:r>
            <w:r w:rsidRPr="00216BAE">
              <w:rPr>
                <w:rFonts w:eastAsia="Calibri" w:cs="Arial"/>
                <w:caps/>
                <w:color w:val="244BAE"/>
                <w:sz w:val="28"/>
                <w:szCs w:val="28"/>
              </w:rPr>
              <w:t>o</w:t>
            </w:r>
            <w:r w:rsidRPr="00216BAE">
              <w:rPr>
                <w:rFonts w:eastAsia="Calibri" w:cs="Arial"/>
                <w:caps/>
                <w:color w:val="244BAE"/>
                <w:sz w:val="28"/>
                <w:szCs w:val="28"/>
              </w:rPr>
              <w:t>dás</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9709B" w:rsidRPr="00216BAE" w:rsidRDefault="0099709B" w:rsidP="0099709B">
            <w:pPr>
              <w:tabs>
                <w:tab w:val="left" w:pos="0"/>
                <w:tab w:val="left" w:pos="184"/>
              </w:tabs>
              <w:spacing w:line="240" w:lineRule="auto"/>
              <w:ind w:left="-28"/>
              <w:rPr>
                <w:rFonts w:eastAsia="Calibri" w:cs="Arial"/>
                <w:caps/>
                <w:color w:val="244BAE"/>
                <w:sz w:val="28"/>
                <w:szCs w:val="28"/>
              </w:rPr>
            </w:pPr>
          </w:p>
        </w:tc>
      </w:tr>
      <w:tr w:rsidR="0099709B" w:rsidRPr="00216BAE" w:rsidTr="0099709B">
        <w:trPr>
          <w:trHeight w:val="100"/>
        </w:trPr>
        <w:tc>
          <w:tcPr>
            <w:cnfStyle w:val="001000000000" w:firstRow="0" w:lastRow="0" w:firstColumn="1" w:lastColumn="0" w:oddVBand="0" w:evenVBand="0" w:oddHBand="0" w:evenHBand="0" w:firstRowFirstColumn="0" w:firstRowLastColumn="0" w:lastRowFirstColumn="0" w:lastRowLastColumn="0"/>
            <w:tcW w:w="4678" w:type="dxa"/>
            <w:vAlign w:val="top"/>
          </w:tcPr>
          <w:p w:rsidR="0099709B" w:rsidRPr="00216BAE" w:rsidRDefault="0099709B" w:rsidP="0099709B">
            <w:pPr>
              <w:spacing w:line="240" w:lineRule="auto"/>
              <w:rPr>
                <w:rFonts w:eastAsia="Calibri"/>
                <w:sz w:val="4"/>
                <w:szCs w:val="20"/>
              </w:rPr>
            </w:pPr>
          </w:p>
        </w:tc>
        <w:tc>
          <w:tcPr>
            <w:cnfStyle w:val="000100000000" w:firstRow="0" w:lastRow="0" w:firstColumn="0" w:lastColumn="1" w:oddVBand="0" w:evenVBand="0" w:oddHBand="0" w:evenHBand="0" w:firstRowFirstColumn="0" w:firstRowLastColumn="0" w:lastRowFirstColumn="0" w:lastRowLastColumn="0"/>
            <w:tcW w:w="4678" w:type="dxa"/>
            <w:vAlign w:val="top"/>
          </w:tcPr>
          <w:p w:rsidR="0099709B" w:rsidRPr="00216BAE" w:rsidRDefault="0099709B" w:rsidP="0099709B">
            <w:pPr>
              <w:spacing w:line="240" w:lineRule="auto"/>
              <w:rPr>
                <w:rFonts w:eastAsia="Calibri"/>
                <w:sz w:val="4"/>
                <w:szCs w:val="20"/>
              </w:rPr>
            </w:pPr>
          </w:p>
        </w:tc>
      </w:tr>
      <w:tr w:rsidR="0099709B" w:rsidRPr="00216BAE" w:rsidTr="0099709B">
        <w:trPr>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99709B" w:rsidRPr="00216BAE" w:rsidRDefault="0099709B" w:rsidP="0099709B">
            <w:pPr>
              <w:spacing w:line="264" w:lineRule="auto"/>
              <w:rPr>
                <w:rFonts w:cs="Arial"/>
                <w:b/>
                <w:sz w:val="18"/>
                <w:szCs w:val="18"/>
              </w:rPr>
            </w:pPr>
            <w:r w:rsidRPr="00216BAE">
              <w:rPr>
                <w:rFonts w:cs="Arial"/>
                <w:b/>
                <w:sz w:val="18"/>
                <w:szCs w:val="18"/>
              </w:rPr>
              <w:t>ERŐSSÉGEK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9709B" w:rsidRPr="00216BAE" w:rsidRDefault="0099709B" w:rsidP="0099709B">
            <w:pPr>
              <w:spacing w:line="264" w:lineRule="auto"/>
              <w:rPr>
                <w:rFonts w:cs="Arial"/>
                <w:b/>
                <w:sz w:val="18"/>
                <w:szCs w:val="18"/>
              </w:rPr>
            </w:pPr>
            <w:r w:rsidRPr="00216BAE">
              <w:rPr>
                <w:rFonts w:cs="Arial"/>
                <w:b/>
                <w:sz w:val="18"/>
                <w:szCs w:val="18"/>
              </w:rPr>
              <w:t>GYENGESÉGEK</w:t>
            </w:r>
          </w:p>
        </w:tc>
      </w:tr>
      <w:tr w:rsidR="0099709B" w:rsidRPr="00216BAE" w:rsidTr="0099709B">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99709B" w:rsidRDefault="0099709B" w:rsidP="0099709B">
            <w:pPr>
              <w:pStyle w:val="ITSTablazat8Szoveg"/>
              <w:numPr>
                <w:ilvl w:val="0"/>
                <w:numId w:val="36"/>
              </w:numPr>
              <w:ind w:right="283"/>
              <w:jc w:val="both"/>
            </w:pPr>
            <w:r w:rsidRPr="00216BAE">
              <w:t>Felelős gazdálkodás, működési többlet</w:t>
            </w:r>
          </w:p>
          <w:p w:rsidR="00EA48AC" w:rsidRPr="00216BAE" w:rsidRDefault="00EA48AC" w:rsidP="00EA48AC">
            <w:pPr>
              <w:pStyle w:val="ITSTablazat8Szoveg"/>
              <w:numPr>
                <w:ilvl w:val="0"/>
                <w:numId w:val="36"/>
              </w:numPr>
              <w:ind w:right="283"/>
              <w:jc w:val="both"/>
            </w:pPr>
            <w:r w:rsidRPr="00216BAE">
              <w:t>Erzsébetváros önkormányzatának tulajdonában vannak a közcélú feladatok ellátásához szükséges ingatlanok</w:t>
            </w:r>
          </w:p>
          <w:p w:rsidR="0099709B" w:rsidRPr="00216BAE" w:rsidRDefault="0099709B" w:rsidP="0099709B">
            <w:pPr>
              <w:pStyle w:val="ITSTablazat8Szoveg"/>
              <w:numPr>
                <w:ilvl w:val="0"/>
                <w:numId w:val="36"/>
              </w:numPr>
              <w:ind w:right="283"/>
              <w:jc w:val="both"/>
            </w:pPr>
            <w:r w:rsidRPr="00216BAE">
              <w:t>Felelős kerületi stratégiai tervezés (Erzsébet Terv)</w:t>
            </w:r>
          </w:p>
          <w:p w:rsidR="0099709B" w:rsidRPr="00216BAE" w:rsidRDefault="0099709B" w:rsidP="0099709B">
            <w:pPr>
              <w:pStyle w:val="ITSTablazat8Szoveg"/>
              <w:numPr>
                <w:ilvl w:val="0"/>
                <w:numId w:val="36"/>
              </w:numPr>
              <w:ind w:right="283"/>
              <w:jc w:val="both"/>
            </w:pPr>
            <w:r w:rsidRPr="00216BAE">
              <w:t xml:space="preserve">Kerület „húzóprojektjeinek” megvalósulása (Almássy tér, Kultúra Utcája), </w:t>
            </w:r>
          </w:p>
          <w:p w:rsidR="0099709B" w:rsidRDefault="0099709B" w:rsidP="0099709B">
            <w:pPr>
              <w:pStyle w:val="ITSTablazat8Szoveg"/>
              <w:numPr>
                <w:ilvl w:val="0"/>
                <w:numId w:val="36"/>
              </w:numPr>
              <w:ind w:right="283"/>
              <w:jc w:val="both"/>
            </w:pPr>
            <w:r w:rsidRPr="00216BAE">
              <w:t>A kerületi intézmények tervszerű megújítása</w:t>
            </w:r>
            <w:r w:rsidR="0088529F">
              <w:t>, figyelembe véve az energetikai szempontokat is</w:t>
            </w:r>
          </w:p>
          <w:p w:rsidR="00EA48AC" w:rsidRDefault="00EA48AC" w:rsidP="0099709B">
            <w:pPr>
              <w:pStyle w:val="ITSTablazat8Szoveg"/>
              <w:numPr>
                <w:ilvl w:val="0"/>
                <w:numId w:val="36"/>
              </w:numPr>
              <w:ind w:right="283"/>
              <w:jc w:val="both"/>
            </w:pPr>
            <w:r>
              <w:t>A közterületek (utak, járdák) és zöldfelületek tervszerű megúj</w:t>
            </w:r>
            <w:r>
              <w:t>í</w:t>
            </w:r>
            <w:r>
              <w:t>tása</w:t>
            </w:r>
          </w:p>
          <w:p w:rsidR="00EA48AC" w:rsidRPr="00216BAE" w:rsidRDefault="00CD5E86" w:rsidP="0099709B">
            <w:pPr>
              <w:pStyle w:val="ITSTablazat8Szoveg"/>
              <w:numPr>
                <w:ilvl w:val="0"/>
                <w:numId w:val="36"/>
              </w:numPr>
              <w:ind w:right="283"/>
              <w:jc w:val="both"/>
            </w:pPr>
            <w:r>
              <w:t xml:space="preserve">Klauzál téri Csarnok felújításának megkezdése, mely több mint 2 milliárd Ft értékű fejlesztés és az egész Belső-Erzsébetváros funkcionális megújítására hatással van.  </w:t>
            </w:r>
            <w:r w:rsidR="00EA48AC">
              <w:t xml:space="preserve"> </w:t>
            </w:r>
          </w:p>
          <w:p w:rsidR="0099709B" w:rsidRPr="00216BAE" w:rsidRDefault="0099709B" w:rsidP="00A51666">
            <w:pPr>
              <w:pStyle w:val="ITSTablazat8Szoveg"/>
              <w:numPr>
                <w:ilvl w:val="0"/>
                <w:numId w:val="36"/>
              </w:numPr>
              <w:ind w:right="283"/>
              <w:jc w:val="both"/>
              <w:rPr>
                <w:szCs w:val="20"/>
              </w:rPr>
            </w:pPr>
          </w:p>
        </w:tc>
        <w:tc>
          <w:tcPr>
            <w:cnfStyle w:val="000100000000" w:firstRow="0" w:lastRow="0" w:firstColumn="0" w:lastColumn="1" w:oddVBand="0" w:evenVBand="0" w:oddHBand="0" w:evenHBand="0" w:firstRowFirstColumn="0" w:firstRowLastColumn="0" w:lastRowFirstColumn="0" w:lastRowLastColumn="0"/>
            <w:tcW w:w="4678" w:type="dxa"/>
            <w:vAlign w:val="top"/>
          </w:tcPr>
          <w:p w:rsidR="0099709B" w:rsidRPr="00216BAE" w:rsidRDefault="0099709B" w:rsidP="0099709B">
            <w:pPr>
              <w:pStyle w:val="ITSTablazat8Szoveg"/>
              <w:numPr>
                <w:ilvl w:val="0"/>
                <w:numId w:val="36"/>
              </w:numPr>
              <w:ind w:right="283"/>
              <w:jc w:val="both"/>
            </w:pPr>
            <w:r w:rsidRPr="00216BAE">
              <w:t>A helyi gazdaságpolitika hasznait a kerület csak korlátozottan élvezi a forrásmegosztás miatt</w:t>
            </w:r>
          </w:p>
          <w:p w:rsidR="0099709B" w:rsidRPr="0066008B" w:rsidRDefault="0099709B" w:rsidP="0099709B">
            <w:pPr>
              <w:pStyle w:val="ITSTablazat8Szoveg"/>
              <w:numPr>
                <w:ilvl w:val="0"/>
                <w:numId w:val="36"/>
              </w:numPr>
              <w:ind w:right="283"/>
              <w:jc w:val="both"/>
            </w:pPr>
            <w:r w:rsidRPr="0066008B">
              <w:t>Az önkormányzati bérlakásállomány és a társasházi lakóépül</w:t>
            </w:r>
            <w:r w:rsidRPr="0066008B">
              <w:t>e</w:t>
            </w:r>
            <w:r w:rsidRPr="0066008B">
              <w:t>tek magas felújítási szükséglete</w:t>
            </w:r>
          </w:p>
          <w:p w:rsidR="0099709B" w:rsidRPr="00216BAE" w:rsidRDefault="0099709B" w:rsidP="0099709B">
            <w:pPr>
              <w:spacing w:line="240" w:lineRule="auto"/>
              <w:ind w:right="142"/>
              <w:rPr>
                <w:sz w:val="20"/>
                <w:szCs w:val="20"/>
              </w:rPr>
            </w:pPr>
          </w:p>
        </w:tc>
      </w:tr>
      <w:tr w:rsidR="0099709B" w:rsidRPr="00216BAE" w:rsidTr="0099709B">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99709B" w:rsidRPr="00216BAE" w:rsidRDefault="0099709B" w:rsidP="0099709B">
            <w:pPr>
              <w:spacing w:line="264" w:lineRule="auto"/>
              <w:rPr>
                <w:rFonts w:cs="Arial"/>
                <w:b/>
                <w:szCs w:val="20"/>
              </w:rPr>
            </w:pPr>
            <w:r w:rsidRPr="00216BAE">
              <w:rPr>
                <w:rFonts w:cs="Arial"/>
                <w:b/>
                <w:szCs w:val="20"/>
              </w:rPr>
              <w:t>LEHETŐSÉGEK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9709B" w:rsidRPr="00216BAE" w:rsidRDefault="0099709B" w:rsidP="0099709B">
            <w:pPr>
              <w:spacing w:line="264" w:lineRule="auto"/>
              <w:rPr>
                <w:rFonts w:cs="Arial"/>
                <w:b/>
                <w:sz w:val="20"/>
                <w:szCs w:val="20"/>
              </w:rPr>
            </w:pPr>
            <w:r w:rsidRPr="00216BAE">
              <w:rPr>
                <w:rFonts w:cs="Arial"/>
                <w:b/>
                <w:sz w:val="20"/>
                <w:szCs w:val="20"/>
              </w:rPr>
              <w:t>VESZÉLYEK</w:t>
            </w:r>
          </w:p>
        </w:tc>
      </w:tr>
      <w:tr w:rsidR="0099709B" w:rsidRPr="00216BAE" w:rsidTr="0099709B">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99709B" w:rsidRPr="00216BAE" w:rsidRDefault="0099709B" w:rsidP="0099709B">
            <w:pPr>
              <w:pStyle w:val="ITSTablazat8Szoveg"/>
              <w:numPr>
                <w:ilvl w:val="0"/>
                <w:numId w:val="36"/>
              </w:numPr>
              <w:ind w:right="283"/>
              <w:jc w:val="both"/>
            </w:pPr>
            <w:r w:rsidRPr="00216BAE">
              <w:t>Energetikai program folytatása az önkormányzati intézm</w:t>
            </w:r>
            <w:r w:rsidRPr="00216BAE">
              <w:t>é</w:t>
            </w:r>
            <w:r w:rsidRPr="00216BAE">
              <w:t>nyekben a kerületi költségvetés tehermentesítésére</w:t>
            </w:r>
          </w:p>
          <w:p w:rsidR="0099709B" w:rsidRPr="00216BAE" w:rsidRDefault="0099709B" w:rsidP="0099709B">
            <w:pPr>
              <w:pStyle w:val="ITSTablazat8Szoveg"/>
              <w:numPr>
                <w:ilvl w:val="0"/>
                <w:numId w:val="36"/>
              </w:numPr>
              <w:ind w:right="283"/>
              <w:jc w:val="both"/>
            </w:pPr>
            <w:r w:rsidRPr="00216BAE">
              <w:t>Növekvő helyi adóbevételek a kerület gazdasági fejlődésének köszönhetően</w:t>
            </w:r>
          </w:p>
          <w:p w:rsidR="0099709B" w:rsidRPr="0066008B" w:rsidRDefault="0099709B" w:rsidP="0099709B">
            <w:pPr>
              <w:pStyle w:val="ITSTablazat8Szoveg"/>
              <w:numPr>
                <w:ilvl w:val="0"/>
                <w:numId w:val="36"/>
              </w:numPr>
              <w:ind w:right="283"/>
              <w:jc w:val="both"/>
            </w:pPr>
            <w:r w:rsidRPr="0066008B">
              <w:t>Uniós</w:t>
            </w:r>
            <w:r w:rsidR="008C58FF">
              <w:t xml:space="preserve"> és hazai támogatási</w:t>
            </w:r>
            <w:r w:rsidRPr="0066008B">
              <w:t xml:space="preserve"> források kihasználása az épületáll</w:t>
            </w:r>
            <w:r w:rsidRPr="0066008B">
              <w:t>o</w:t>
            </w:r>
            <w:r w:rsidRPr="0066008B">
              <w:t>mány megújítására, mind az önkormányzati tulajdonú, mind a társasházi lakóépületek esetében</w:t>
            </w:r>
          </w:p>
          <w:p w:rsidR="0099709B" w:rsidRPr="00216BAE" w:rsidRDefault="0099709B" w:rsidP="0099709B">
            <w:pPr>
              <w:pStyle w:val="ITSTablazat8Szoveg"/>
              <w:numPr>
                <w:ilvl w:val="0"/>
                <w:numId w:val="36"/>
              </w:numPr>
              <w:ind w:right="283"/>
              <w:jc w:val="both"/>
            </w:pPr>
            <w:r w:rsidRPr="0066008B">
              <w:t>Gazdaságfejlesztési</w:t>
            </w:r>
            <w:r w:rsidRPr="00216BAE">
              <w:t xml:space="preserve"> feladatok fővárosi és kerületi összehang</w:t>
            </w:r>
            <w:r w:rsidRPr="00216BAE">
              <w:t>o</w:t>
            </w:r>
            <w:r w:rsidRPr="00216BAE">
              <w:t>lása</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9709B" w:rsidRPr="00216BAE" w:rsidRDefault="0099709B" w:rsidP="0099709B">
            <w:pPr>
              <w:pStyle w:val="ITSTablazat8Szoveg"/>
              <w:numPr>
                <w:ilvl w:val="0"/>
                <w:numId w:val="36"/>
              </w:numPr>
              <w:ind w:right="283"/>
              <w:jc w:val="both"/>
            </w:pPr>
            <w:r w:rsidRPr="00216BAE">
              <w:t>Önkormányzat számára finanszírozási környezet kedvezőtl</w:t>
            </w:r>
            <w:r w:rsidRPr="00216BAE">
              <w:t>e</w:t>
            </w:r>
            <w:r w:rsidRPr="00216BAE">
              <w:t>nebbé válik – jogszabályi változások</w:t>
            </w:r>
          </w:p>
          <w:p w:rsidR="0099709B" w:rsidRPr="00216BAE" w:rsidRDefault="0099709B" w:rsidP="0099709B">
            <w:pPr>
              <w:pStyle w:val="ITSTablazat8Szoveg"/>
              <w:numPr>
                <w:ilvl w:val="0"/>
                <w:numId w:val="36"/>
              </w:numPr>
              <w:ind w:right="283"/>
              <w:jc w:val="both"/>
            </w:pPr>
            <w:r w:rsidRPr="00216BAE">
              <w:t>Kötelező feladatok költségeinek növekedése (pl. szociális helyzet romlása)</w:t>
            </w:r>
          </w:p>
          <w:p w:rsidR="0099709B" w:rsidRPr="00216BAE" w:rsidRDefault="0099709B" w:rsidP="0099709B">
            <w:pPr>
              <w:pStyle w:val="ITSTablazat8Szoveg"/>
              <w:numPr>
                <w:ilvl w:val="0"/>
                <w:numId w:val="36"/>
              </w:numPr>
              <w:ind w:right="283"/>
              <w:jc w:val="both"/>
            </w:pPr>
            <w:r w:rsidRPr="00216BAE">
              <w:t>Csökkenő önkormányzati mozgástér</w:t>
            </w:r>
          </w:p>
          <w:p w:rsidR="0099709B" w:rsidRPr="00216BAE" w:rsidRDefault="0099709B" w:rsidP="0099709B">
            <w:pPr>
              <w:pStyle w:val="ITSTablazat8Szoveg"/>
              <w:numPr>
                <w:ilvl w:val="0"/>
                <w:numId w:val="36"/>
              </w:numPr>
              <w:ind w:right="283"/>
              <w:jc w:val="both"/>
            </w:pPr>
            <w:r w:rsidRPr="00216BAE">
              <w:t>A támogatások tudatos ösztönző rendszerének, a magánber</w:t>
            </w:r>
            <w:r w:rsidRPr="00216BAE">
              <w:t>u</w:t>
            </w:r>
            <w:r w:rsidRPr="00216BAE">
              <w:t>házók bevonásának elmaradása esetén a fejlesztések nem l</w:t>
            </w:r>
            <w:r w:rsidRPr="00216BAE">
              <w:t>e</w:t>
            </w:r>
            <w:r w:rsidRPr="00216BAE">
              <w:t>hetnek hosszútávon fenntarthatóak</w:t>
            </w:r>
          </w:p>
        </w:tc>
      </w:tr>
    </w:tbl>
    <w:p w:rsidR="0099709B" w:rsidRPr="00216BAE" w:rsidRDefault="0099709B" w:rsidP="00DA6AA6">
      <w:pPr>
        <w:pStyle w:val="ITSSzovegtest"/>
      </w:pPr>
    </w:p>
    <w:p w:rsidR="0099709B" w:rsidRPr="00216BAE" w:rsidRDefault="0099709B" w:rsidP="0066008B">
      <w:pPr>
        <w:pStyle w:val="ITSFejezet4"/>
      </w:pPr>
      <w:bookmarkStart w:id="234" w:name="_Toc421781170"/>
      <w:r w:rsidRPr="00216BAE">
        <w:t>Fejlesztési kihívások</w:t>
      </w:r>
      <w:r w:rsidR="0066008B">
        <w:t xml:space="preserve"> az önkormányzati gazdálkodás és fejlesztéspolitika terén</w:t>
      </w:r>
      <w:bookmarkEnd w:id="234"/>
    </w:p>
    <w:p w:rsidR="0099709B" w:rsidRPr="00216BAE" w:rsidRDefault="0099709B" w:rsidP="00DA6AA6">
      <w:pPr>
        <w:pStyle w:val="ITSSzovegtest"/>
      </w:pPr>
      <w:r w:rsidRPr="00216BAE">
        <w:t>Az önkormányzati gazdálkodás terén a fejlesztési kihívások közvetetten értelmezhetőek, elsősorban a fe</w:t>
      </w:r>
      <w:r w:rsidRPr="00216BAE">
        <w:t>j</w:t>
      </w:r>
      <w:r w:rsidRPr="00216BAE">
        <w:t xml:space="preserve">lesztések feltételrendszerének biztosítása a feladat. Ennek kapcsán az alábbiak szükségesek: </w:t>
      </w:r>
    </w:p>
    <w:p w:rsidR="0099709B" w:rsidRPr="00216BAE" w:rsidRDefault="0099709B" w:rsidP="00D37EA6">
      <w:pPr>
        <w:pStyle w:val="ITSSzovegtest"/>
        <w:numPr>
          <w:ilvl w:val="0"/>
          <w:numId w:val="46"/>
        </w:numPr>
      </w:pPr>
      <w:r w:rsidRPr="00216BAE">
        <w:t>felelős, ütemezett stratégiai tervezés fenntartása</w:t>
      </w:r>
    </w:p>
    <w:p w:rsidR="0099709B" w:rsidRPr="00216BAE" w:rsidRDefault="0099709B" w:rsidP="00D37EA6">
      <w:pPr>
        <w:pStyle w:val="ITSSzovegtest"/>
        <w:numPr>
          <w:ilvl w:val="0"/>
          <w:numId w:val="46"/>
        </w:numPr>
      </w:pPr>
      <w:r w:rsidRPr="00216BAE">
        <w:t>a források biztosítása a tervezett fejlesztésekhez</w:t>
      </w:r>
      <w:r w:rsidR="0066008B">
        <w:t>, elérhető uniós források minél nagyobb mértékű felhasználása a tervezett fejlesztésekhez</w:t>
      </w:r>
    </w:p>
    <w:p w:rsidR="0099709B" w:rsidRPr="00216BAE" w:rsidRDefault="0099709B" w:rsidP="00BA6946">
      <w:pPr>
        <w:pStyle w:val="ITSSzovegtest"/>
        <w:numPr>
          <w:ilvl w:val="0"/>
          <w:numId w:val="46"/>
        </w:numPr>
      </w:pPr>
      <w:r w:rsidRPr="00216BAE">
        <w:t>a magánszektorral (vállalkozók</w:t>
      </w:r>
      <w:r w:rsidR="0088529F">
        <w:t>kal</w:t>
      </w:r>
      <w:r w:rsidRPr="00216BAE">
        <w:t>, lakossággal, társadalmi szereplőkkel) partnerségi kapcsola</w:t>
      </w:r>
      <w:r w:rsidRPr="00216BAE">
        <w:t>t</w:t>
      </w:r>
      <w:r w:rsidRPr="00216BAE">
        <w:t xml:space="preserve">rendszer </w:t>
      </w:r>
      <w:r w:rsidR="0088529F">
        <w:t xml:space="preserve">erősítése </w:t>
      </w:r>
      <w:r w:rsidRPr="00216BAE">
        <w:t>a kívánt fejlesztések megvalósítása érdekében.</w:t>
      </w:r>
    </w:p>
    <w:p w:rsidR="0099709B" w:rsidRPr="00216BAE" w:rsidRDefault="0099709B" w:rsidP="008F6EDB">
      <w:pPr>
        <w:pStyle w:val="ITSSzovegtest"/>
      </w:pPr>
    </w:p>
    <w:p w:rsidR="0099709B" w:rsidRPr="00216BAE" w:rsidRDefault="0099709B" w:rsidP="0099709B">
      <w:pPr>
        <w:spacing w:line="240" w:lineRule="auto"/>
        <w:rPr>
          <w:bCs/>
          <w:color w:val="000000"/>
        </w:rPr>
      </w:pPr>
      <w:r w:rsidRPr="00216BAE">
        <w:br w:type="page"/>
      </w:r>
    </w:p>
    <w:p w:rsidR="00EA5754" w:rsidRPr="0028056E" w:rsidRDefault="00C032E0" w:rsidP="0028056E">
      <w:pPr>
        <w:pStyle w:val="ITSFejezet2"/>
        <w:numPr>
          <w:ilvl w:val="1"/>
          <w:numId w:val="27"/>
        </w:numPr>
        <w:spacing w:before="360" w:after="240" w:line="288" w:lineRule="auto"/>
        <w:outlineLvl w:val="0"/>
        <w:rPr>
          <w:rFonts w:ascii="Century Gothic" w:hAnsi="Century Gothic"/>
        </w:rPr>
      </w:pPr>
      <w:bookmarkStart w:id="235" w:name="_Toc421781171"/>
      <w:r w:rsidRPr="0028056E">
        <w:rPr>
          <w:rFonts w:ascii="Century Gothic" w:hAnsi="Century Gothic"/>
        </w:rPr>
        <w:lastRenderedPageBreak/>
        <w:t>A táji és természeti adottságok</w:t>
      </w:r>
      <w:r w:rsidR="00483151" w:rsidRPr="0028056E">
        <w:rPr>
          <w:rFonts w:ascii="Century Gothic" w:hAnsi="Century Gothic"/>
        </w:rPr>
        <w:t xml:space="preserve"> </w:t>
      </w:r>
      <w:r w:rsidR="00C033E4" w:rsidRPr="0028056E">
        <w:rPr>
          <w:rFonts w:ascii="Century Gothic" w:hAnsi="Century Gothic"/>
        </w:rPr>
        <w:t>vizsgálata</w:t>
      </w:r>
      <w:bookmarkEnd w:id="235"/>
    </w:p>
    <w:p w:rsidR="00483151" w:rsidRDefault="00483151" w:rsidP="00DA6AA6">
      <w:pPr>
        <w:pStyle w:val="ITSSzovegtest"/>
      </w:pPr>
      <w:r w:rsidRPr="00483151">
        <w:t>Erzsébetváros tájtípusát tekintve teljes egészében települési (urbánus) táj, ennél</w:t>
      </w:r>
      <w:r w:rsidR="0049079E">
        <w:t xml:space="preserve"> </w:t>
      </w:r>
      <w:r w:rsidRPr="00483151">
        <w:t>fogva az emberi beavatk</w:t>
      </w:r>
      <w:r w:rsidRPr="00483151">
        <w:t>o</w:t>
      </w:r>
      <w:r w:rsidRPr="00483151">
        <w:t>zás és az épített elemek vannak túlsúlyban.</w:t>
      </w:r>
      <w:r>
        <w:t xml:space="preserve"> </w:t>
      </w:r>
    </w:p>
    <w:p w:rsidR="00483151" w:rsidRDefault="00483151" w:rsidP="00D37EA6">
      <w:pPr>
        <w:pStyle w:val="ITSSzovegtest"/>
      </w:pPr>
      <w:r>
        <w:t xml:space="preserve">A városrész beépülése a </w:t>
      </w:r>
      <w:r w:rsidRPr="00C12426">
        <w:t xml:space="preserve">18. században </w:t>
      </w:r>
      <w:r>
        <w:t>indult meg, amikor Pest város falai között már nem állt rendelkezé</w:t>
      </w:r>
      <w:r>
        <w:t>s</w:t>
      </w:r>
      <w:r>
        <w:t xml:space="preserve">re elegendő hely. </w:t>
      </w:r>
      <w:r w:rsidRPr="00C12426">
        <w:t xml:space="preserve">Eleinte </w:t>
      </w:r>
      <w:r>
        <w:t xml:space="preserve">tanyák, szőlőskertek jelentek meg a területen, de fokozatosan beépült a terület. </w:t>
      </w:r>
      <w:r w:rsidRPr="00FF328A">
        <w:t>A 19. század első felében a házak száma csaknem megduplázódott, egyrészt újabb területek felhasználása, másrészt a meglévők sűrűbb beépítése miatt.</w:t>
      </w:r>
    </w:p>
    <w:p w:rsidR="0072227D" w:rsidRPr="0072227D" w:rsidRDefault="00483151" w:rsidP="00D37EA6">
      <w:pPr>
        <w:pStyle w:val="ITSSzovegtest"/>
      </w:pPr>
      <w:r>
        <w:t xml:space="preserve">A kerületben védett természeti terület, illetve érték nem található. </w:t>
      </w:r>
    </w:p>
    <w:p w:rsidR="00D55209" w:rsidRDefault="00C032E0" w:rsidP="00B83864">
      <w:pPr>
        <w:pStyle w:val="ITSFejezet3"/>
        <w:numPr>
          <w:ilvl w:val="2"/>
          <w:numId w:val="27"/>
        </w:numPr>
      </w:pPr>
      <w:bookmarkStart w:id="236" w:name="_Toc421781172"/>
      <w:r w:rsidRPr="00231622">
        <w:t>Zöldfelületi rendszer vizsgálata</w:t>
      </w:r>
      <w:bookmarkEnd w:id="236"/>
    </w:p>
    <w:p w:rsidR="00951B9C" w:rsidRPr="008F6299" w:rsidRDefault="00951B9C" w:rsidP="00DA6AA6">
      <w:pPr>
        <w:pStyle w:val="ITSSzovegtest"/>
      </w:pPr>
      <w:r w:rsidRPr="008F6299">
        <w:t>A zöldfelületi rendszer a település sajátos felépítésű, biológiai folyamatokkal és ökológiai törvényszerűs</w:t>
      </w:r>
      <w:r w:rsidRPr="008F6299">
        <w:t>é</w:t>
      </w:r>
      <w:r w:rsidRPr="008F6299">
        <w:t>gekkel jellemezhető alrendszere. A településszerkezetet átszövő, tagoló városi szabadterek rendszere fo</w:t>
      </w:r>
      <w:r w:rsidRPr="008F6299">
        <w:t>g</w:t>
      </w:r>
      <w:r w:rsidRPr="008F6299">
        <w:t>lalja magába a területi és lineáris zöldfelületi elemeket. Ez a hálózat különböző jellegű és funkciójú, változ</w:t>
      </w:r>
      <w:r w:rsidRPr="008F6299">
        <w:t>a</w:t>
      </w:r>
      <w:r w:rsidRPr="008F6299">
        <w:t>tos zöldfelületi elemekből épül fel. A zöldfelületi elemek tipologizálhatók kiterjedésük, eltérő ökológiai je</w:t>
      </w:r>
      <w:r w:rsidRPr="008F6299">
        <w:t>l</w:t>
      </w:r>
      <w:r w:rsidRPr="008F6299">
        <w:t>lemzőik, és rekreációs használatuk alapján.</w:t>
      </w:r>
    </w:p>
    <w:p w:rsidR="00951B9C" w:rsidRDefault="00951B9C" w:rsidP="00D37EA6">
      <w:pPr>
        <w:pStyle w:val="ITSSzovegtest"/>
      </w:pPr>
      <w:r>
        <w:t>Erzsébetváros elhelyezkedésénél fogva Budapest egyik, zöldfelületekben leginkább hiányos kerülete. Mi</w:t>
      </w:r>
      <w:r>
        <w:t>n</w:t>
      </w:r>
      <w:r>
        <w:t>dösszesen 3 hektárnyi közhasználatú zöldfelület (jellemzően kisebb közkertek formájában) található Erzs</w:t>
      </w:r>
      <w:r>
        <w:t>é</w:t>
      </w:r>
      <w:r>
        <w:t>betvárosban, ami azt jelenti, hogy mindösszesen 0,6 m</w:t>
      </w:r>
      <w:r>
        <w:rPr>
          <w:vertAlign w:val="superscript"/>
        </w:rPr>
        <w:t>2</w:t>
      </w:r>
      <w:r>
        <w:t xml:space="preserve"> közhasználatú zöldfelület jut 1 lakosra a kerületben. </w:t>
      </w:r>
    </w:p>
    <w:p w:rsidR="00951B9C" w:rsidRPr="00365AD7" w:rsidRDefault="00951B9C" w:rsidP="00D37EA6">
      <w:pPr>
        <w:pStyle w:val="ITSSzovegtest"/>
        <w:rPr>
          <w:vertAlign w:val="superscript"/>
        </w:rPr>
      </w:pPr>
      <w:r>
        <w:t>Ezek a közkertek szigetszerűen helyezkednek el</w:t>
      </w:r>
      <w:r w:rsidRPr="00FF328A">
        <w:t xml:space="preserve"> a vár</w:t>
      </w:r>
      <w:r>
        <w:t xml:space="preserve">osi szövetbe ékelődve (pl. Klauzál tér), összefüggő zöldfelületi rendszert nem alkotnak. </w:t>
      </w:r>
    </w:p>
    <w:p w:rsidR="0072227D" w:rsidRPr="0072227D" w:rsidRDefault="00951B9C" w:rsidP="00BA6946">
      <w:pPr>
        <w:pStyle w:val="ITSSzovegtest"/>
      </w:pPr>
      <w:r>
        <w:t xml:space="preserve">Ugyanakkor a nagymértékű beépítettség folytán az egyéb kondicionáló zöldfelületek aránya is elenyésző. </w:t>
      </w:r>
      <w:r w:rsidRPr="00130FD4">
        <w:t xml:space="preserve">Számottevő </w:t>
      </w:r>
      <w:r>
        <w:t xml:space="preserve">lakókert csak a Városligeti fasor </w:t>
      </w:r>
      <w:r w:rsidRPr="00130FD4">
        <w:t>melletti villakertekben fordul elő.</w:t>
      </w:r>
      <w:r>
        <w:t xml:space="preserve"> További meghatározó zöldf</w:t>
      </w:r>
      <w:r>
        <w:t>e</w:t>
      </w:r>
      <w:r>
        <w:t>lületi elemként jelennek meg a kerületben az intézménykertek, mint pl. a Szent István Egyetem Állatorvos-tudományi Kara.</w:t>
      </w:r>
    </w:p>
    <w:p w:rsidR="00D55209" w:rsidRDefault="00EA5754" w:rsidP="00B83864">
      <w:pPr>
        <w:pStyle w:val="ITSFejezet4"/>
      </w:pPr>
      <w:bookmarkStart w:id="237" w:name="_Toc421781173"/>
      <w:r w:rsidRPr="00231622">
        <w:t>Szerkezeti-, kondicionáló szempontból lényeges valamint a zöldfelületi karaktert meghatározó elemek</w:t>
      </w:r>
      <w:bookmarkEnd w:id="237"/>
    </w:p>
    <w:p w:rsidR="00951B9C" w:rsidRDefault="00951B9C" w:rsidP="00DA6AA6">
      <w:pPr>
        <w:pStyle w:val="ITSSzovegtest"/>
      </w:pPr>
      <w:r>
        <w:t>A zöldfelületi rendszer jelentősebb elemei:</w:t>
      </w:r>
    </w:p>
    <w:tbl>
      <w:tblPr>
        <w:tblStyle w:val="Rcsostblzat"/>
        <w:tblW w:w="98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2240"/>
        <w:gridCol w:w="1971"/>
        <w:gridCol w:w="1743"/>
        <w:gridCol w:w="2199"/>
      </w:tblGrid>
      <w:tr w:rsidR="005335E0" w:rsidTr="00A51666">
        <w:tc>
          <w:tcPr>
            <w:tcW w:w="1701" w:type="dxa"/>
          </w:tcPr>
          <w:p w:rsidR="005335E0" w:rsidRPr="00845ACF" w:rsidRDefault="005335E0" w:rsidP="00BF7CA2">
            <w:pPr>
              <w:pStyle w:val="ITSFelsorolas1"/>
              <w:rPr>
                <w:b/>
              </w:rPr>
            </w:pPr>
            <w:r w:rsidRPr="00845ACF">
              <w:t>Kla</w:t>
            </w:r>
            <w:r w:rsidRPr="00845ACF">
              <w:t>u</w:t>
            </w:r>
            <w:r w:rsidRPr="00845ACF">
              <w:t>zál tér</w:t>
            </w:r>
          </w:p>
        </w:tc>
        <w:tc>
          <w:tcPr>
            <w:tcW w:w="2240" w:type="dxa"/>
          </w:tcPr>
          <w:p w:rsidR="005335E0" w:rsidRPr="00845ACF" w:rsidRDefault="005335E0" w:rsidP="00BF7CA2">
            <w:pPr>
              <w:pStyle w:val="ITSFelsorolas1"/>
            </w:pPr>
            <w:r w:rsidRPr="00845ACF">
              <w:t>Kéthly Anna tér</w:t>
            </w:r>
          </w:p>
        </w:tc>
        <w:tc>
          <w:tcPr>
            <w:tcW w:w="1971" w:type="dxa"/>
          </w:tcPr>
          <w:p w:rsidR="005335E0" w:rsidRPr="00845ACF" w:rsidRDefault="005335E0" w:rsidP="00BF7CA2">
            <w:pPr>
              <w:pStyle w:val="ITSFelsorolas1"/>
            </w:pPr>
            <w:r w:rsidRPr="00845ACF">
              <w:t>Almássy tér</w:t>
            </w:r>
          </w:p>
        </w:tc>
        <w:tc>
          <w:tcPr>
            <w:tcW w:w="1743" w:type="dxa"/>
          </w:tcPr>
          <w:p w:rsidR="005335E0" w:rsidRPr="00845ACF" w:rsidRDefault="005335E0" w:rsidP="00BF7CA2">
            <w:pPr>
              <w:pStyle w:val="ITSFelsorolas1"/>
            </w:pPr>
            <w:r w:rsidRPr="00845ACF">
              <w:t>R</w:t>
            </w:r>
            <w:r w:rsidRPr="00845ACF">
              <w:t>ó</w:t>
            </w:r>
            <w:r w:rsidRPr="00845ACF">
              <w:t>zsák tere</w:t>
            </w:r>
          </w:p>
        </w:tc>
        <w:tc>
          <w:tcPr>
            <w:tcW w:w="2199" w:type="dxa"/>
          </w:tcPr>
          <w:p w:rsidR="005335E0" w:rsidRPr="00845ACF" w:rsidRDefault="005335E0" w:rsidP="00BF7CA2">
            <w:pPr>
              <w:pStyle w:val="ITSFelsorolas1"/>
            </w:pPr>
            <w:r w:rsidRPr="00845ACF">
              <w:t>Reformáció park</w:t>
            </w:r>
          </w:p>
        </w:tc>
      </w:tr>
    </w:tbl>
    <w:p w:rsidR="00951B9C" w:rsidRPr="008F6299" w:rsidRDefault="00951B9C" w:rsidP="00D37EA6">
      <w:pPr>
        <w:pStyle w:val="ITSSzovegtest"/>
        <w:rPr>
          <w:rStyle w:val="ITSSzovegtestFelkover"/>
        </w:rPr>
      </w:pPr>
      <w:r w:rsidRPr="008F6299">
        <w:rPr>
          <w:rStyle w:val="ITSSzovegtestFelkover"/>
        </w:rPr>
        <w:t>Klauzál tér</w:t>
      </w:r>
    </w:p>
    <w:p w:rsidR="00951B9C" w:rsidRDefault="00951B9C" w:rsidP="00D37EA6">
      <w:pPr>
        <w:pStyle w:val="ITSSzovegtest"/>
      </w:pPr>
      <w:r>
        <w:t xml:space="preserve">A kerület legjelentősebb közparkja különböző rekreáció funkcióknak is helyet ad: kutyafuttató, játszóterek különböző korosztályok számára, sportpályák, pihenőtér sakkozóval. </w:t>
      </w:r>
      <w:r w:rsidRPr="00EF220C">
        <w:t>A téren japánakácok vannak nagy számban, néhány más fajjal kiegészítve.</w:t>
      </w:r>
      <w:r>
        <w:t xml:space="preserve"> </w:t>
      </w:r>
      <w:r w:rsidRPr="00C23D9D">
        <w:t>A téren egy 1848/49-es emlékmű és kopjafa található szép kiült</w:t>
      </w:r>
      <w:r w:rsidRPr="00C23D9D">
        <w:t>e</w:t>
      </w:r>
      <w:r w:rsidRPr="00C23D9D">
        <w:t>téssel keretezve.</w:t>
      </w:r>
    </w:p>
    <w:p w:rsidR="00951B9C" w:rsidRPr="008F6299" w:rsidRDefault="00951B9C" w:rsidP="00BA6946">
      <w:pPr>
        <w:pStyle w:val="ITSSzovegtest"/>
        <w:rPr>
          <w:rStyle w:val="ITSSzovegtestFelkover"/>
        </w:rPr>
      </w:pPr>
      <w:r w:rsidRPr="008F6299">
        <w:rPr>
          <w:rStyle w:val="ITSSzovegtestFelkover"/>
        </w:rPr>
        <w:lastRenderedPageBreak/>
        <w:t>Kéthly Anna tér</w:t>
      </w:r>
    </w:p>
    <w:p w:rsidR="00951B9C" w:rsidRDefault="00951B9C" w:rsidP="008F6EDB">
      <w:pPr>
        <w:pStyle w:val="ITSSzovegtest"/>
      </w:pPr>
      <w:r w:rsidRPr="00C23D9D">
        <w:t xml:space="preserve">Az erzsébetvárosi tömbrehabilitációkban egy zöldterületet jelöltek ki itt, amely sokáig névtelen volt, majd a híres szociáldemokrata politikusról nevezték el, akinek mellszobra a park tengelyében áll. </w:t>
      </w:r>
    </w:p>
    <w:p w:rsidR="00951B9C" w:rsidRPr="008F6299" w:rsidRDefault="00951B9C" w:rsidP="008F6EDB">
      <w:pPr>
        <w:pStyle w:val="ITSSzovegtest"/>
        <w:rPr>
          <w:rStyle w:val="ITSSzovegtestFelkover"/>
        </w:rPr>
      </w:pPr>
      <w:r w:rsidRPr="008F6299">
        <w:rPr>
          <w:rStyle w:val="ITSSzovegtestFelkover"/>
        </w:rPr>
        <w:t>Almássy tér</w:t>
      </w:r>
    </w:p>
    <w:p w:rsidR="00951B9C" w:rsidRDefault="00951B9C">
      <w:pPr>
        <w:pStyle w:val="ITSSzovegtest"/>
      </w:pPr>
      <w:r w:rsidRPr="00C23D9D">
        <w:t>2014-ben a teret felújították. A pályázatok közül a közönség választotta ki azt a tervet, mely szerint az átép</w:t>
      </w:r>
      <w:r w:rsidRPr="00C23D9D">
        <w:t>í</w:t>
      </w:r>
      <w:r w:rsidRPr="00C23D9D">
        <w:t>tés elkészült.</w:t>
      </w:r>
      <w:r>
        <w:t xml:space="preserve"> A tér pihenő funkción kívül helyet ad játszótérnek és kutyafuttatónak is. Emellett köztéri WC is működik a park területén.</w:t>
      </w:r>
    </w:p>
    <w:p w:rsidR="00951B9C" w:rsidRPr="008F6299" w:rsidRDefault="00951B9C">
      <w:pPr>
        <w:pStyle w:val="ITSSzovegtest"/>
        <w:rPr>
          <w:rStyle w:val="ITSSzovegtestFelkover"/>
        </w:rPr>
      </w:pPr>
      <w:r w:rsidRPr="008F6299">
        <w:rPr>
          <w:rStyle w:val="ITSSzovegtestFelkover"/>
        </w:rPr>
        <w:t>Rózsák tere</w:t>
      </w:r>
    </w:p>
    <w:p w:rsidR="00951B9C" w:rsidRDefault="00951B9C">
      <w:pPr>
        <w:pStyle w:val="ITSSzovegtest"/>
      </w:pPr>
      <w:r>
        <w:t xml:space="preserve">A </w:t>
      </w:r>
      <w:r w:rsidR="00532267">
        <w:t xml:space="preserve">római </w:t>
      </w:r>
      <w:r>
        <w:t>katolikus templom körül rendezett, körb</w:t>
      </w:r>
      <w:r w:rsidR="00425685">
        <w:t xml:space="preserve">ekerítet pihenőpark található. </w:t>
      </w:r>
      <w:r w:rsidRPr="007C4742">
        <w:t>A templom mögött két e</w:t>
      </w:r>
      <w:r w:rsidRPr="007C4742">
        <w:t>m</w:t>
      </w:r>
      <w:r w:rsidRPr="007C4742">
        <w:t>lékművet találunk, egy az 1956-os forradalom itt eltemetettjei számára, míg a másik a világháborúk áldoz</w:t>
      </w:r>
      <w:r w:rsidRPr="007C4742">
        <w:t>a</w:t>
      </w:r>
      <w:r w:rsidRPr="007C4742">
        <w:t>tai emlékére készült.</w:t>
      </w:r>
      <w:r w:rsidR="00425685" w:rsidRPr="00425685">
        <w:t xml:space="preserve"> </w:t>
      </w:r>
      <w:r w:rsidR="00425685">
        <w:t>A határoló és részben a tér részét képező utak felújításra szorulnak egységessé téve a templomi miliővel.</w:t>
      </w:r>
    </w:p>
    <w:p w:rsidR="00425685" w:rsidRPr="00DE4F51" w:rsidRDefault="00425685" w:rsidP="00425685">
      <w:pPr>
        <w:pStyle w:val="ITSSzovegtest"/>
        <w:rPr>
          <w:rStyle w:val="ITSSzovegtestFelkover"/>
        </w:rPr>
      </w:pPr>
      <w:r w:rsidRPr="00DE4F51">
        <w:rPr>
          <w:rStyle w:val="ITSSzovegtestFelkover"/>
        </w:rPr>
        <w:t>Reformáció park</w:t>
      </w:r>
    </w:p>
    <w:p w:rsidR="005335E0" w:rsidRDefault="00425685">
      <w:pPr>
        <w:pStyle w:val="ITSSzovegtest"/>
      </w:pPr>
      <w:r>
        <w:t>2008-ban nyitották meg a reformáció-emlékparkot, a Bajza utca és a Városligeti fasor sarkán, a Fasori Eva</w:t>
      </w:r>
      <w:r>
        <w:t>n</w:t>
      </w:r>
      <w:r>
        <w:t>gélikus Gimnázium mellett. Az emlékpark egy részét a gyerekek játszótérnek használhatják, nyaranként pedig virágbemutatót is tartanak itt.</w:t>
      </w:r>
    </w:p>
    <w:p w:rsidR="00951B9C" w:rsidRPr="008F6299" w:rsidRDefault="00951B9C">
      <w:pPr>
        <w:pStyle w:val="ITSSzovegtest"/>
        <w:rPr>
          <w:rStyle w:val="ITSSzovegtestFelkover"/>
        </w:rPr>
      </w:pPr>
      <w:r w:rsidRPr="008F6299">
        <w:rPr>
          <w:rStyle w:val="ITSSzovegtestFelkover"/>
        </w:rPr>
        <w:t>Kerület faállomány</w:t>
      </w:r>
    </w:p>
    <w:p w:rsidR="00951B9C" w:rsidRPr="00BC4501" w:rsidRDefault="00951B9C">
      <w:pPr>
        <w:pStyle w:val="ITSSzovegtest"/>
      </w:pPr>
      <w:r w:rsidRPr="00BC4501">
        <w:t>A kerületi díszfaállomány megoszlása: 356 db csemetedíszfa, 361 db idősebb parkfa, 404 db idősebb fasori díszfa (adatforrás: Erzsébetváros Környezetvédelmi programja a 2011-2017 közötti időszakra). Az idősebb díszfaállomány nagyobb része elöregedett, fokozott ápolást és figyelmet követel.  A legkedvezőtlenebb állapot a fasori díszfákra jellemező</w:t>
      </w:r>
      <w:r w:rsidR="005335E0">
        <w:t xml:space="preserve">. A közterületi faállomány mellett </w:t>
      </w:r>
      <w:r w:rsidR="005335E0" w:rsidRPr="00BC4501">
        <w:t>a kerület be</w:t>
      </w:r>
      <w:r w:rsidR="005335E0" w:rsidRPr="00BC4501">
        <w:t>l</w:t>
      </w:r>
      <w:r w:rsidR="005335E0" w:rsidRPr="00BC4501">
        <w:t xml:space="preserve">ső udvaraiban </w:t>
      </w:r>
      <w:r w:rsidR="005335E0">
        <w:t xml:space="preserve">is </w:t>
      </w:r>
      <w:r w:rsidR="005335E0" w:rsidRPr="00BC4501">
        <w:t>értékes díszfa</w:t>
      </w:r>
      <w:r w:rsidR="005335E0">
        <w:t>állomány</w:t>
      </w:r>
      <w:r w:rsidR="005335E0" w:rsidRPr="00BC4501">
        <w:t xml:space="preserve"> található.</w:t>
      </w:r>
    </w:p>
    <w:p w:rsidR="00951B9C" w:rsidRDefault="00951B9C" w:rsidP="008B6FD8">
      <w:pPr>
        <w:pStyle w:val="ITSKepForras"/>
      </w:pPr>
      <w:r>
        <w:rPr>
          <w:noProof/>
          <w:lang w:eastAsia="hu-HU"/>
        </w:rPr>
        <w:lastRenderedPageBreak/>
        <w:drawing>
          <wp:inline distT="0" distB="0" distL="0" distR="0" wp14:anchorId="44183B14" wp14:editId="709F578A">
            <wp:extent cx="4888359" cy="5273749"/>
            <wp:effectExtent l="0" t="0" r="7620" b="3175"/>
            <wp:docPr id="21" name="Kép 21" descr="G:\ITS_VFK_KMR\07_kerulet\03_terkep\Png\zf_rendszer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TS_VFK_KMR\07_kerulet\03_terkep\Png\zf_rendszer_7.png"/>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9106" t="12880" r="11093" b="26230"/>
                    <a:stretch/>
                  </pic:blipFill>
                  <pic:spPr bwMode="auto">
                    <a:xfrm>
                      <a:off x="0" y="0"/>
                      <a:ext cx="4903767" cy="5290372"/>
                    </a:xfrm>
                    <a:prstGeom prst="rect">
                      <a:avLst/>
                    </a:prstGeom>
                    <a:noFill/>
                    <a:ln>
                      <a:noFill/>
                    </a:ln>
                    <a:extLst>
                      <a:ext uri="{53640926-AAD7-44D8-BBD7-CCE9431645EC}">
                        <a14:shadowObscured xmlns:a14="http://schemas.microsoft.com/office/drawing/2010/main"/>
                      </a:ext>
                    </a:extLst>
                  </pic:spPr>
                </pic:pic>
              </a:graphicData>
            </a:graphic>
          </wp:inline>
        </w:drawing>
      </w:r>
    </w:p>
    <w:p w:rsidR="0072227D" w:rsidRPr="0072227D" w:rsidRDefault="0072227D" w:rsidP="00DA6AA6">
      <w:pPr>
        <w:pStyle w:val="ITSSzovegtest"/>
      </w:pPr>
    </w:p>
    <w:p w:rsidR="00D55209" w:rsidRPr="00C033E4" w:rsidRDefault="00481EDF" w:rsidP="00D85780">
      <w:pPr>
        <w:pStyle w:val="ITSFejezet3"/>
        <w:numPr>
          <w:ilvl w:val="2"/>
          <w:numId w:val="27"/>
        </w:numPr>
      </w:pPr>
      <w:bookmarkStart w:id="238" w:name="_Toc421781174"/>
      <w:r w:rsidRPr="00C033E4">
        <w:t>Zöldfelületi ellátottság értékelése</w:t>
      </w:r>
      <w:bookmarkEnd w:id="238"/>
    </w:p>
    <w:p w:rsidR="0072227D" w:rsidRPr="00C033E4" w:rsidRDefault="00C22619" w:rsidP="00DA6AA6">
      <w:pPr>
        <w:pStyle w:val="ITSSzovegtest"/>
      </w:pPr>
      <w:r w:rsidRPr="00C033E4">
        <w:t>A zöldfelületi ellátottságot meghatározza egyrészt a közkertek, közparkok nagysága és térbeli elhelyezked</w:t>
      </w:r>
      <w:r w:rsidRPr="00C033E4">
        <w:t>é</w:t>
      </w:r>
      <w:r w:rsidRPr="00C033E4">
        <w:t>se, másrészt a településen található zöldfelületek intenzitás értéke.</w:t>
      </w:r>
    </w:p>
    <w:p w:rsidR="00481EDF" w:rsidRPr="00C033E4" w:rsidRDefault="001168E1" w:rsidP="00D55209">
      <w:pPr>
        <w:pStyle w:val="ITSFejezet4"/>
      </w:pPr>
      <w:bookmarkStart w:id="239" w:name="_Toc421781175"/>
      <w:r w:rsidRPr="00C033E4">
        <w:t>Közkertek, közparkok</w:t>
      </w:r>
      <w:bookmarkEnd w:id="239"/>
    </w:p>
    <w:p w:rsidR="00C22619" w:rsidRDefault="00C22619" w:rsidP="00DA6AA6">
      <w:pPr>
        <w:pStyle w:val="ITSSzovegtest"/>
      </w:pPr>
      <w:r w:rsidRPr="00C033E4">
        <w:t>A település zöldterületi ellátottsága a közösség által igénybe vehető zöldfelületek nagyságától (funkcionális kínálatától), illetve ezek térbeli elhelyezkedésétől függ. A közösségi zöldfelületek típusonként eltérő funkc</w:t>
      </w:r>
      <w:r w:rsidRPr="00C033E4">
        <w:t>i</w:t>
      </w:r>
      <w:r w:rsidRPr="00C033E4">
        <w:t>onális és rekreációs szereppel, valamint eltérő vonzáskörzettel bírnak. A mozaikosan elhelyezkedő kisebb közkertek a napközbeni rekreációt biztosítják, a komplexebb funkcióval rendelkező parkok (pl. Városliget) az egész napos rekreációban játszanak szerepet. A vonzáskörzet mérete, kiterjedése a zöldfelület funkciój</w:t>
      </w:r>
      <w:r w:rsidRPr="00C033E4">
        <w:t>á</w:t>
      </w:r>
      <w:r w:rsidRPr="00C033E4">
        <w:t>tól, a környező lakóterületek elhelyezkedésétől, valamint a korlátozó tényezők lététől és elhelyezkedésétől függ. A településszerkezetből fakadóan az egyes városrészek zöldfelületi ellátottságát más-más típusú zöl</w:t>
      </w:r>
      <w:r w:rsidRPr="00C033E4">
        <w:t>d</w:t>
      </w:r>
      <w:r w:rsidRPr="00C033E4">
        <w:t>felületek biztosítják.</w:t>
      </w:r>
    </w:p>
    <w:p w:rsidR="00C22619" w:rsidRDefault="00C22619" w:rsidP="00DA6AA6">
      <w:pPr>
        <w:pStyle w:val="ITSSzovegtest"/>
      </w:pPr>
      <w:r>
        <w:rPr>
          <w:noProof/>
          <w:lang w:eastAsia="hu-HU"/>
        </w:rPr>
        <w:lastRenderedPageBreak/>
        <w:drawing>
          <wp:inline distT="0" distB="0" distL="0" distR="0" wp14:anchorId="2BEE2AD7" wp14:editId="6AEE4E8C">
            <wp:extent cx="4086225" cy="2655179"/>
            <wp:effectExtent l="0" t="0" r="0"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f_ellatottsag_7.png"/>
                    <pic:cNvPicPr/>
                  </pic:nvPicPr>
                  <pic:blipFill rotWithShape="1">
                    <a:blip r:embed="rId106" cstate="print">
                      <a:extLst>
                        <a:ext uri="{28A0092B-C50C-407E-A947-70E740481C1C}">
                          <a14:useLocalDpi xmlns:a14="http://schemas.microsoft.com/office/drawing/2010/main" val="0"/>
                        </a:ext>
                      </a:extLst>
                    </a:blip>
                    <a:srcRect l="7603" t="22447" r="33719" b="23616"/>
                    <a:stretch/>
                  </pic:blipFill>
                  <pic:spPr bwMode="auto">
                    <a:xfrm>
                      <a:off x="0" y="0"/>
                      <a:ext cx="4084874" cy="2654301"/>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hu-HU"/>
        </w:rPr>
        <w:drawing>
          <wp:inline distT="0" distB="0" distL="0" distR="0" wp14:anchorId="534845E6" wp14:editId="16AE57C2">
            <wp:extent cx="1988289" cy="1431499"/>
            <wp:effectExtent l="0" t="0" r="0" b="0"/>
            <wp:docPr id="22" name="Kép 22" descr="G:\ITS_VFK_KMR\06_kerulet\03_terkep\Png\Zf_ellatottsa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ITS_VFK_KMR\06_kerulet\03_terkep\Png\Zf_ellatottsag.png"/>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l="75548" t="24065" r="9147" b="60330"/>
                    <a:stretch/>
                  </pic:blipFill>
                  <pic:spPr bwMode="auto">
                    <a:xfrm>
                      <a:off x="0" y="0"/>
                      <a:ext cx="2012391" cy="1448852"/>
                    </a:xfrm>
                    <a:prstGeom prst="rect">
                      <a:avLst/>
                    </a:prstGeom>
                    <a:noFill/>
                    <a:ln>
                      <a:noFill/>
                    </a:ln>
                    <a:extLst>
                      <a:ext uri="{53640926-AAD7-44D8-BBD7-CCE9431645EC}">
                        <a14:shadowObscured xmlns:a14="http://schemas.microsoft.com/office/drawing/2010/main"/>
                      </a:ext>
                    </a:extLst>
                  </pic:spPr>
                </pic:pic>
              </a:graphicData>
            </a:graphic>
          </wp:inline>
        </w:drawing>
      </w:r>
    </w:p>
    <w:p w:rsidR="00C22619" w:rsidRPr="000D346F" w:rsidRDefault="00F662F3" w:rsidP="00C22619">
      <w:pPr>
        <w:pStyle w:val="Kpalrs"/>
        <w:rPr>
          <w:noProof/>
        </w:rPr>
      </w:pPr>
      <w:r>
        <w:fldChar w:fldCharType="begin"/>
      </w:r>
      <w:r>
        <w:instrText xml:space="preserve"> SEQ ábra \* ARABIC </w:instrText>
      </w:r>
      <w:r>
        <w:fldChar w:fldCharType="separate"/>
      </w:r>
      <w:bookmarkStart w:id="240" w:name="_Toc421781323"/>
      <w:r w:rsidR="00F366D4">
        <w:rPr>
          <w:noProof/>
        </w:rPr>
        <w:t>47</w:t>
      </w:r>
      <w:r>
        <w:rPr>
          <w:noProof/>
        </w:rPr>
        <w:fldChar w:fldCharType="end"/>
      </w:r>
      <w:r w:rsidR="00901ECA">
        <w:t xml:space="preserve">. ábra - </w:t>
      </w:r>
      <w:r w:rsidR="00C22619">
        <w:rPr>
          <w:noProof/>
        </w:rPr>
        <w:t>Z</w:t>
      </w:r>
      <w:r w:rsidR="00C22619" w:rsidRPr="000D346F">
        <w:rPr>
          <w:noProof/>
        </w:rPr>
        <w:t>öldterületek lakóterületektől való távolsága</w:t>
      </w:r>
      <w:bookmarkEnd w:id="240"/>
    </w:p>
    <w:p w:rsidR="00C22619" w:rsidRDefault="00C22619" w:rsidP="00DA6AA6">
      <w:pPr>
        <w:pStyle w:val="ITSSzovegtest"/>
      </w:pPr>
    </w:p>
    <w:p w:rsidR="00D55209" w:rsidRDefault="00C22619" w:rsidP="00D37EA6">
      <w:pPr>
        <w:pStyle w:val="ITSSzovegtest"/>
      </w:pPr>
      <w:r>
        <w:t>Erzsébetváros</w:t>
      </w:r>
      <w:r w:rsidRPr="00C60F76">
        <w:t xml:space="preserve"> elhelyezkedésénél fogva Budapest egyik, zöldfelületekben leginkább hiányos kerülete. </w:t>
      </w:r>
      <w:r>
        <w:t>Egy lakosra mindösszesen 0,6 m</w:t>
      </w:r>
      <w:r w:rsidRPr="00ED018A">
        <w:rPr>
          <w:vertAlign w:val="superscript"/>
        </w:rPr>
        <w:t>2</w:t>
      </w:r>
      <w:r>
        <w:t xml:space="preserve"> közpark jut, ugyanakkor a Városliget – bár a kerületen kívül helyezkedik el – jelentős szerepet játszik a zöldfelületi ellátottságban.  </w:t>
      </w:r>
    </w:p>
    <w:p w:rsidR="00CC3F47" w:rsidRPr="00231622" w:rsidRDefault="00CC3F47" w:rsidP="00D37EA6">
      <w:pPr>
        <w:pStyle w:val="ITSSzovegtest"/>
      </w:pPr>
      <w:r>
        <w:t>Nem közpark, de fontos megemlíteni a Szent István Egyetem Állatorvos-tudományi Karának az István utca 2. szám alatt lévő campusát, melynek kertje a kerület egyik legjelentősebb zöldfelülete is. A kert</w:t>
      </w:r>
      <w:r w:rsidR="00B105D4">
        <w:t>,</w:t>
      </w:r>
      <w:r>
        <w:t xml:space="preserve"> akárcsak az egyetem épületei most került felújításra, az egyetem pedig a kertet a lakosság számára is megnyitja. </w:t>
      </w:r>
    </w:p>
    <w:p w:rsidR="00481EDF" w:rsidRPr="00231622" w:rsidRDefault="00481EDF" w:rsidP="00D55209">
      <w:pPr>
        <w:pStyle w:val="ITSFejezet4"/>
      </w:pPr>
      <w:bookmarkStart w:id="241" w:name="_Toc421781176"/>
      <w:r w:rsidRPr="00231622">
        <w:t>Zöldfelületi intenzitás</w:t>
      </w:r>
      <w:bookmarkEnd w:id="241"/>
    </w:p>
    <w:p w:rsidR="00901ECA" w:rsidRDefault="00901ECA" w:rsidP="00DA6AA6">
      <w:pPr>
        <w:pStyle w:val="ITSSzovegtest"/>
      </w:pPr>
      <w:r w:rsidRPr="00C033E4">
        <w:t>A zöldfelületi intenzitás másik meghatározó indikátora zöldfelületi ellátottságnak, és ezáltal a települések élhetőségének. A zöldfelületek közvetetten, illetve közvetlenül hatással vannak a városklímára, közvetett módon pedig az élővilágra és az emberre is. A Zöldfelület Intenzitás érték (ZFI) a zöldfelület intenzitását jellemző %-érték, mely az adott területre eső zöldfelületek arányát (területi kiterjedés és borítottság min</w:t>
      </w:r>
      <w:r w:rsidRPr="00C033E4">
        <w:t>ő</w:t>
      </w:r>
      <w:r w:rsidRPr="00C033E4">
        <w:t>sége is) fejezi ki. Az érték nagysága nem egyezik a zöld</w:t>
      </w:r>
      <w:r w:rsidR="0041009B" w:rsidRPr="00C033E4">
        <w:t>felületek tényleges nagyságával (p</w:t>
      </w:r>
      <w:r w:rsidRPr="00C033E4">
        <w:t>l. egy zárt lomk</w:t>
      </w:r>
      <w:r w:rsidRPr="00C033E4">
        <w:t>o</w:t>
      </w:r>
      <w:r w:rsidRPr="00C033E4">
        <w:t>rona szint alatt lévő szilárd burkolat nem érzékelhető a felvételek</w:t>
      </w:r>
      <w:r w:rsidR="0041009B" w:rsidRPr="00C033E4">
        <w:t>en</w:t>
      </w:r>
      <w:r w:rsidRPr="00C033E4">
        <w:t>)</w:t>
      </w:r>
      <w:r w:rsidR="0041009B" w:rsidRPr="00C033E4">
        <w:t>.</w:t>
      </w:r>
    </w:p>
    <w:p w:rsidR="00DE4315" w:rsidRDefault="00901ECA" w:rsidP="00DE4315">
      <w:pPr>
        <w:keepNext/>
      </w:pPr>
      <w:r>
        <w:rPr>
          <w:noProof/>
          <w:lang w:eastAsia="hu-HU"/>
        </w:rPr>
        <w:lastRenderedPageBreak/>
        <w:drawing>
          <wp:inline distT="0" distB="0" distL="0" distR="0" wp14:anchorId="357E3DD8" wp14:editId="47174FED">
            <wp:extent cx="3533775" cy="2799898"/>
            <wp:effectExtent l="0" t="0" r="0" b="635"/>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FI_7.png"/>
                    <pic:cNvPicPr/>
                  </pic:nvPicPr>
                  <pic:blipFill rotWithShape="1">
                    <a:blip r:embed="rId108" cstate="print">
                      <a:extLst>
                        <a:ext uri="{28A0092B-C50C-407E-A947-70E740481C1C}">
                          <a14:useLocalDpi xmlns:a14="http://schemas.microsoft.com/office/drawing/2010/main" val="0"/>
                        </a:ext>
                      </a:extLst>
                    </a:blip>
                    <a:srcRect l="6611" t="11922" r="20165" b="6032"/>
                    <a:stretch/>
                  </pic:blipFill>
                  <pic:spPr bwMode="auto">
                    <a:xfrm>
                      <a:off x="0" y="0"/>
                      <a:ext cx="3532607" cy="2798973"/>
                    </a:xfrm>
                    <a:prstGeom prst="rect">
                      <a:avLst/>
                    </a:prstGeom>
                    <a:ln>
                      <a:noFill/>
                    </a:ln>
                    <a:extLst>
                      <a:ext uri="{53640926-AAD7-44D8-BBD7-CCE9431645EC}">
                        <a14:shadowObscured xmlns:a14="http://schemas.microsoft.com/office/drawing/2010/main"/>
                      </a:ext>
                    </a:extLst>
                  </pic:spPr>
                </pic:pic>
              </a:graphicData>
            </a:graphic>
          </wp:inline>
        </w:drawing>
      </w:r>
      <w:r w:rsidR="00DE4315">
        <w:rPr>
          <w:noProof/>
          <w:lang w:eastAsia="hu-HU"/>
        </w:rPr>
        <w:drawing>
          <wp:inline distT="0" distB="0" distL="0" distR="0" wp14:anchorId="6462035F" wp14:editId="1F285045">
            <wp:extent cx="1638300" cy="1171575"/>
            <wp:effectExtent l="0" t="0" r="0" b="9525"/>
            <wp:docPr id="228" name="Kép 228" descr="zoldfeluletgaz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oldfeluletgazd"/>
                    <pic:cNvPicPr>
                      <a:picLocks noChangeAspect="1" noChangeArrowheads="1"/>
                    </pic:cNvPicPr>
                  </pic:nvPicPr>
                  <pic:blipFill rotWithShape="1">
                    <a:blip r:embed="rId109">
                      <a:extLst>
                        <a:ext uri="{28A0092B-C50C-407E-A947-70E740481C1C}">
                          <a14:useLocalDpi xmlns:a14="http://schemas.microsoft.com/office/drawing/2010/main" val="0"/>
                        </a:ext>
                      </a:extLst>
                    </a:blip>
                    <a:srcRect l="7981" t="5264" r="11268" b="13816"/>
                    <a:stretch/>
                  </pic:blipFill>
                  <pic:spPr bwMode="auto">
                    <a:xfrm>
                      <a:off x="0" y="0"/>
                      <a:ext cx="1638300" cy="1171575"/>
                    </a:xfrm>
                    <a:prstGeom prst="rect">
                      <a:avLst/>
                    </a:prstGeom>
                    <a:noFill/>
                    <a:ln>
                      <a:noFill/>
                    </a:ln>
                    <a:extLst>
                      <a:ext uri="{53640926-AAD7-44D8-BBD7-CCE9431645EC}">
                        <a14:shadowObscured xmlns:a14="http://schemas.microsoft.com/office/drawing/2010/main"/>
                      </a:ext>
                    </a:extLst>
                  </pic:spPr>
                </pic:pic>
              </a:graphicData>
            </a:graphic>
          </wp:inline>
        </w:drawing>
      </w:r>
    </w:p>
    <w:p w:rsidR="00DE4315" w:rsidRDefault="00F662F3" w:rsidP="00520B98">
      <w:pPr>
        <w:pStyle w:val="ITSKepalairasUtna0pt"/>
      </w:pPr>
      <w:r>
        <w:fldChar w:fldCharType="begin"/>
      </w:r>
      <w:r>
        <w:instrText xml:space="preserve"> SEQ ábra \* ARABIC </w:instrText>
      </w:r>
      <w:r>
        <w:fldChar w:fldCharType="separate"/>
      </w:r>
      <w:bookmarkStart w:id="242" w:name="_Toc421781324"/>
      <w:r w:rsidR="00F366D4">
        <w:rPr>
          <w:noProof/>
        </w:rPr>
        <w:t>48</w:t>
      </w:r>
      <w:r>
        <w:rPr>
          <w:noProof/>
        </w:rPr>
        <w:fldChar w:fldCharType="end"/>
      </w:r>
      <w:r w:rsidR="00DE4315">
        <w:t>. ábra - Zöldfelületi intenzitás érték, 2010</w:t>
      </w:r>
      <w:bookmarkEnd w:id="242"/>
    </w:p>
    <w:p w:rsidR="00DE4315" w:rsidRDefault="00DE4315" w:rsidP="008B6FD8">
      <w:pPr>
        <w:pStyle w:val="ITSKepForras"/>
      </w:pPr>
      <w:r>
        <w:t>Adatforrás: BCE, Tájtervezési és Területfejlesztési Tanszék, Landsat TM5 műholdfelvétel felhasználásával)</w:t>
      </w:r>
    </w:p>
    <w:p w:rsidR="00901ECA" w:rsidRDefault="00901ECA" w:rsidP="00DA6AA6">
      <w:pPr>
        <w:pStyle w:val="ITSSzovegtest"/>
      </w:pPr>
      <w:r>
        <w:t>A VII. kerület tömbjeiben a zöldfelületi intenzitás jellemzően rendkívül alacsony (0-10 % közötti). Ennél m</w:t>
      </w:r>
      <w:r>
        <w:t>a</w:t>
      </w:r>
      <w:r>
        <w:t>gasabb értékek csak a Városligeti fasor környékén és a szigetszerűen elhelyezkedő néhány parknál, inté</w:t>
      </w:r>
      <w:r>
        <w:t>z</w:t>
      </w:r>
      <w:r>
        <w:t>ménykerteknél tapasztalható.</w:t>
      </w:r>
    </w:p>
    <w:tbl>
      <w:tblPr>
        <w:tblStyle w:val="ITSTablazat"/>
        <w:tblW w:w="9356" w:type="dxa"/>
        <w:tblLayout w:type="fixed"/>
        <w:tblLook w:val="01E0" w:firstRow="1" w:lastRow="1" w:firstColumn="1" w:lastColumn="1" w:noHBand="0" w:noVBand="0"/>
      </w:tblPr>
      <w:tblGrid>
        <w:gridCol w:w="4678"/>
        <w:gridCol w:w="4678"/>
      </w:tblGrid>
      <w:tr w:rsidR="00901ECA" w:rsidRPr="00DA0AEE" w:rsidTr="0007167D">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901ECA" w:rsidRPr="00DA0AEE" w:rsidRDefault="00901ECA" w:rsidP="0007167D">
            <w:pPr>
              <w:pStyle w:val="Tablazatswot"/>
            </w:pPr>
            <w:r w:rsidRPr="00DA0AEE">
              <w:t xml:space="preserve">  SWOT</w:t>
            </w:r>
            <w:r w:rsidRPr="00DA0AEE">
              <w:tab/>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01ECA" w:rsidRPr="00DA0AEE" w:rsidRDefault="00901ECA" w:rsidP="0007167D">
            <w:pPr>
              <w:pStyle w:val="Tablazatswot"/>
            </w:pPr>
          </w:p>
        </w:tc>
      </w:tr>
      <w:tr w:rsidR="00901ECA" w:rsidRPr="003012DB" w:rsidTr="0007167D">
        <w:trPr>
          <w:trHeight w:val="100"/>
        </w:trPr>
        <w:tc>
          <w:tcPr>
            <w:cnfStyle w:val="001000000000" w:firstRow="0" w:lastRow="0" w:firstColumn="1" w:lastColumn="0" w:oddVBand="0" w:evenVBand="0" w:oddHBand="0" w:evenHBand="0" w:firstRowFirstColumn="0" w:firstRowLastColumn="0" w:lastRowFirstColumn="0" w:lastRowLastColumn="0"/>
            <w:tcW w:w="4678" w:type="dxa"/>
            <w:vAlign w:val="top"/>
          </w:tcPr>
          <w:p w:rsidR="00901ECA" w:rsidRPr="003012DB" w:rsidRDefault="00901ECA" w:rsidP="0007167D">
            <w:pPr>
              <w:pStyle w:val="pici"/>
              <w:jc w:val="left"/>
            </w:pPr>
          </w:p>
        </w:tc>
        <w:tc>
          <w:tcPr>
            <w:cnfStyle w:val="000100000000" w:firstRow="0" w:lastRow="0" w:firstColumn="0" w:lastColumn="1" w:oddVBand="0" w:evenVBand="0" w:oddHBand="0" w:evenHBand="0" w:firstRowFirstColumn="0" w:firstRowLastColumn="0" w:lastRowFirstColumn="0" w:lastRowLastColumn="0"/>
            <w:tcW w:w="4678" w:type="dxa"/>
            <w:vAlign w:val="top"/>
          </w:tcPr>
          <w:p w:rsidR="00901ECA" w:rsidRPr="003012DB" w:rsidRDefault="00901ECA" w:rsidP="0007167D">
            <w:pPr>
              <w:pStyle w:val="pici"/>
              <w:jc w:val="left"/>
            </w:pPr>
          </w:p>
        </w:tc>
      </w:tr>
      <w:tr w:rsidR="00901ECA" w:rsidRPr="00DA0AEE" w:rsidTr="0007167D">
        <w:trPr>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901ECA" w:rsidRPr="00DA0AEE" w:rsidRDefault="00901ECA" w:rsidP="0007167D">
            <w:pPr>
              <w:pStyle w:val="ITSTablazatFejlec"/>
            </w:pPr>
            <w:r w:rsidRPr="00DA0AEE">
              <w:t>ERŐSSÉGEK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01ECA" w:rsidRPr="00DA0AEE" w:rsidRDefault="00901ECA" w:rsidP="0007167D">
            <w:pPr>
              <w:pStyle w:val="ITSTablazatFejlec"/>
            </w:pPr>
            <w:r w:rsidRPr="00DA0AEE">
              <w:t>GYENGESÉGEK</w:t>
            </w:r>
          </w:p>
        </w:tc>
      </w:tr>
      <w:tr w:rsidR="00901ECA" w:rsidRPr="00DA0AEE" w:rsidTr="0007167D">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901ECA" w:rsidRDefault="00901ECA" w:rsidP="006523E1">
            <w:pPr>
              <w:pStyle w:val="ITSTablazatSzoveg"/>
            </w:pPr>
            <w:r>
              <w:t>Jellemzően megfelelő állapotú, felszereltségű és funkciókín</w:t>
            </w:r>
            <w:r>
              <w:t>á</w:t>
            </w:r>
            <w:r>
              <w:t>latú parkok.</w:t>
            </w:r>
          </w:p>
          <w:p w:rsidR="00CC3F47" w:rsidRPr="005A1770" w:rsidRDefault="00CC3F47" w:rsidP="006523E1">
            <w:pPr>
              <w:pStyle w:val="ITSTablazatSzoveg"/>
            </w:pPr>
            <w:r>
              <w:t>Szent István Egyetem Állatorvos-tudományi Karának kertje felújításra került, és megnyílt a lakosság számára is</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01ECA" w:rsidRDefault="00901ECA" w:rsidP="006523E1">
            <w:pPr>
              <w:pStyle w:val="ITSTablazatSzoveg"/>
            </w:pPr>
            <w:r>
              <w:t>Az egy főre jutó zöldterüle</w:t>
            </w:r>
            <w:r w:rsidR="00425685">
              <w:t>tek nagysága rendkívül alacsony, ami a lakókörnyezet élhetőségét csökkenti.</w:t>
            </w:r>
          </w:p>
          <w:p w:rsidR="00425685" w:rsidRDefault="00425685" w:rsidP="006523E1">
            <w:pPr>
              <w:pStyle w:val="ITSTablazatSzoveg"/>
            </w:pPr>
            <w:r>
              <w:t>Hiányzik a zöldfelületek hálózati rendszere</w:t>
            </w:r>
          </w:p>
          <w:p w:rsidR="00901ECA" w:rsidRPr="004B73C9" w:rsidRDefault="00901ECA" w:rsidP="006523E1">
            <w:pPr>
              <w:pStyle w:val="ITSTablazatSzoveg"/>
            </w:pPr>
          </w:p>
        </w:tc>
      </w:tr>
      <w:tr w:rsidR="00901ECA" w:rsidRPr="00DA0AEE" w:rsidTr="0007167D">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901ECA" w:rsidRPr="00DA0AEE" w:rsidRDefault="00901ECA" w:rsidP="0007167D">
            <w:pPr>
              <w:pStyle w:val="ITSTablazatFejlec"/>
            </w:pPr>
            <w:r w:rsidRPr="00DA0AEE">
              <w:t>LEHETŐSÉGEK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01ECA" w:rsidRPr="00DA0AEE" w:rsidRDefault="00901ECA" w:rsidP="0007167D">
            <w:pPr>
              <w:pStyle w:val="ITSTablazatFejlec"/>
            </w:pPr>
            <w:r w:rsidRPr="00DA0AEE">
              <w:t>VESZÉLYEK</w:t>
            </w:r>
          </w:p>
        </w:tc>
      </w:tr>
      <w:tr w:rsidR="00901ECA" w:rsidRPr="00DA0AEE" w:rsidTr="0007167D">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901ECA" w:rsidRDefault="00901ECA" w:rsidP="006523E1">
            <w:pPr>
              <w:pStyle w:val="ITSTablazatSzoveg"/>
            </w:pPr>
            <w:r>
              <w:t>A</w:t>
            </w:r>
            <w:r w:rsidRPr="004D76AC">
              <w:t>lternatív z</w:t>
            </w:r>
            <w:r>
              <w:t>öldterületek (pl. közösségi ker</w:t>
            </w:r>
            <w:r w:rsidRPr="004D76AC">
              <w:t>tek) iránti társada</w:t>
            </w:r>
            <w:r w:rsidRPr="004D76AC">
              <w:t>l</w:t>
            </w:r>
            <w:r w:rsidRPr="004D76AC">
              <w:t>mi igény növekedése</w:t>
            </w:r>
            <w:r>
              <w:t>.</w:t>
            </w:r>
          </w:p>
          <w:p w:rsidR="00901ECA" w:rsidRDefault="00901ECA" w:rsidP="006523E1">
            <w:pPr>
              <w:pStyle w:val="ITSTablazatSzoveg"/>
            </w:pPr>
            <w:r>
              <w:t>Növekvő igény a gyalogosbarát utakra. A sétányok szerep</w:t>
            </w:r>
            <w:r>
              <w:t>é</w:t>
            </w:r>
            <w:r>
              <w:t>nek felértékelődése a turizmus fejlődésével (Gozsdu udvar, Madách sétány).</w:t>
            </w:r>
          </w:p>
          <w:p w:rsidR="00901ECA" w:rsidRPr="00CB1973" w:rsidRDefault="00901ECA" w:rsidP="006523E1">
            <w:pPr>
              <w:pStyle w:val="ITSTablazatSzoveg"/>
            </w:pPr>
          </w:p>
        </w:tc>
        <w:tc>
          <w:tcPr>
            <w:cnfStyle w:val="000100000000" w:firstRow="0" w:lastRow="0" w:firstColumn="0" w:lastColumn="1" w:oddVBand="0" w:evenVBand="0" w:oddHBand="0" w:evenHBand="0" w:firstRowFirstColumn="0" w:firstRowLastColumn="0" w:lastRowFirstColumn="0" w:lastRowLastColumn="0"/>
            <w:tcW w:w="4678" w:type="dxa"/>
            <w:vAlign w:val="top"/>
          </w:tcPr>
          <w:p w:rsidR="00901ECA" w:rsidRDefault="00901ECA" w:rsidP="006523E1">
            <w:pPr>
              <w:pStyle w:val="ITSTablazatSzoveg"/>
            </w:pPr>
            <w:r>
              <w:t>A szomszédos Városliget közparki funkciója a Liget Budapest állami projekt végrehajtásával gyengülhet.</w:t>
            </w:r>
          </w:p>
          <w:p w:rsidR="00901ECA" w:rsidRPr="002737F6" w:rsidRDefault="00901ECA" w:rsidP="006523E1">
            <w:pPr>
              <w:pStyle w:val="ITSTablazatSzoveg"/>
            </w:pPr>
          </w:p>
        </w:tc>
      </w:tr>
    </w:tbl>
    <w:p w:rsidR="00901ECA" w:rsidRDefault="00901ECA" w:rsidP="00901ECA">
      <w:pPr>
        <w:pStyle w:val="Tablazatswot"/>
      </w:pPr>
      <w:r>
        <w:t>Fejlesztési kihívások:</w:t>
      </w:r>
    </w:p>
    <w:p w:rsidR="001166D7" w:rsidRPr="00231622" w:rsidRDefault="00901ECA" w:rsidP="00D37EA6">
      <w:pPr>
        <w:pStyle w:val="ITSFelsorolas1"/>
        <w:numPr>
          <w:ilvl w:val="0"/>
          <w:numId w:val="8"/>
        </w:numPr>
      </w:pPr>
      <w:r w:rsidRPr="00AA3D2B">
        <w:t>Az intenzív beépítések miatt alternatív megoldások keresése a zöld</w:t>
      </w:r>
      <w:r w:rsidR="00425685">
        <w:t>felületi ellátottság javítására, zöldfelületek hálózatosítására</w:t>
      </w:r>
    </w:p>
    <w:p w:rsidR="00C032E0" w:rsidRPr="00231622" w:rsidRDefault="00C032E0" w:rsidP="00BF7CA2">
      <w:pPr>
        <w:pStyle w:val="ITSFelsorolas1"/>
      </w:pPr>
      <w:r w:rsidRPr="00231622">
        <w:br w:type="page"/>
      </w:r>
    </w:p>
    <w:p w:rsidR="00461762" w:rsidRPr="0028056E" w:rsidRDefault="00461762" w:rsidP="0028056E">
      <w:pPr>
        <w:pStyle w:val="ITSFejezet2"/>
        <w:numPr>
          <w:ilvl w:val="1"/>
          <w:numId w:val="27"/>
        </w:numPr>
        <w:spacing w:before="360" w:after="240" w:line="288" w:lineRule="auto"/>
        <w:outlineLvl w:val="0"/>
        <w:rPr>
          <w:rFonts w:ascii="Century Gothic" w:hAnsi="Century Gothic"/>
        </w:rPr>
      </w:pPr>
      <w:bookmarkStart w:id="243" w:name="_Toc421781177"/>
      <w:bookmarkStart w:id="244" w:name="_Toc408585939"/>
      <w:bookmarkStart w:id="245" w:name="_Toc409449893"/>
      <w:bookmarkStart w:id="246" w:name="_Toc409525381"/>
      <w:r w:rsidRPr="0028056E">
        <w:rPr>
          <w:rFonts w:ascii="Century Gothic" w:hAnsi="Century Gothic"/>
        </w:rPr>
        <w:lastRenderedPageBreak/>
        <w:t>Az épített környezet vizsgálata</w:t>
      </w:r>
      <w:bookmarkEnd w:id="243"/>
    </w:p>
    <w:p w:rsidR="00E74110" w:rsidRPr="00BF2866" w:rsidRDefault="00E74110" w:rsidP="00D85780">
      <w:pPr>
        <w:pStyle w:val="ITSFejezet3"/>
        <w:numPr>
          <w:ilvl w:val="2"/>
          <w:numId w:val="27"/>
        </w:numPr>
      </w:pPr>
      <w:bookmarkStart w:id="247" w:name="_Toc421781178"/>
      <w:bookmarkEnd w:id="244"/>
      <w:bookmarkEnd w:id="245"/>
      <w:bookmarkEnd w:id="246"/>
      <w:r w:rsidRPr="00BF2866">
        <w:t>Az épített környezet értékei</w:t>
      </w:r>
      <w:bookmarkEnd w:id="247"/>
    </w:p>
    <w:p w:rsidR="00814CF2" w:rsidRDefault="00814CF2" w:rsidP="00BF2866">
      <w:pPr>
        <w:pStyle w:val="ITSFejezet4"/>
      </w:pPr>
      <w:bookmarkStart w:id="248" w:name="_Toc421781179"/>
      <w:r w:rsidRPr="00231622">
        <w:t>Településszerkezet történeti kialakulása</w:t>
      </w:r>
      <w:bookmarkEnd w:id="248"/>
    </w:p>
    <w:p w:rsidR="00F83B47" w:rsidRDefault="00F83B47" w:rsidP="00DA6AA6">
      <w:pPr>
        <w:pStyle w:val="ITSSzovegtest"/>
      </w:pPr>
      <w:r>
        <w:t>A török hódoltság utáni időkben a mai Kiskörút mentén húzódtak a városfalak, s a későbbi Teréz-, illetve Erzsébetváros helyén elszórt tanyák, szőlőskertek jöttek létre. A Felső Külvárosnak nevezett területen a népesség folyamatosan nőtt, 1734-ben még csak 11, 1792-ben már 559 házat számláltak össze. Ekkorra a kis kertek, veteményesek, s a szűk dűlőutak mentén formálódni kezd a város új negyede, amelyben a vidé</w:t>
      </w:r>
      <w:r>
        <w:t>k</w:t>
      </w:r>
      <w:r>
        <w:t>ről felköltöző mesteremberek találnak maguknak szállást. Ide érkeznek a kertek és házak közé azok a zsidó lakosok (vidékről és Óbudáról). Pesten a zsidók csak 1783-tól bérelhettek lakást, üzletet, akkor is csak a külső negyedekben, így a mai Erzsébetvárosban, de a mai Károly körút és Deák</w:t>
      </w:r>
      <w:r w:rsidR="00D67E16">
        <w:t xml:space="preserve"> tér találkozásakor kialakult</w:t>
      </w:r>
      <w:r w:rsidR="004E002D">
        <w:t>,</w:t>
      </w:r>
      <w:r w:rsidR="00D67E16">
        <w:t xml:space="preserve"> úgynevezett</w:t>
      </w:r>
      <w:r>
        <w:t xml:space="preserve"> zsidópiac meghatározó volt a város kereskedelme és a betelepülők szempontjából. </w:t>
      </w:r>
    </w:p>
    <w:p w:rsidR="00F83B47" w:rsidRDefault="00F83B47" w:rsidP="00D37EA6">
      <w:pPr>
        <w:pStyle w:val="ITSSzovegtest"/>
      </w:pPr>
      <w:r>
        <w:t>A későbbi VII. kerület szerkezetét az elsőként kialakult utcák (Király utca, Dob utca) határozták meg. A v</w:t>
      </w:r>
      <w:r>
        <w:t>á</w:t>
      </w:r>
      <w:r>
        <w:t>rosfalon túllépő beépítés szervezésében fontos szerepet kaptak a sugárirányú utakat összekötő gyűrűirányú elemek. Így az 1870-es években a Nagykörút kialakítása adott lendületet a terület fejlődésének.</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2"/>
        <w:gridCol w:w="4923"/>
      </w:tblGrid>
      <w:tr w:rsidR="00F83B47" w:rsidRPr="00D57099" w:rsidTr="00A06D4D">
        <w:tc>
          <w:tcPr>
            <w:tcW w:w="4804" w:type="dxa"/>
          </w:tcPr>
          <w:p w:rsidR="00A06D4D" w:rsidRDefault="00F83B47" w:rsidP="006523E1">
            <w:pPr>
              <w:pStyle w:val="ITSTablazatSzoveg"/>
            </w:pPr>
            <w:r w:rsidRPr="00D57099">
              <w:rPr>
                <w:noProof/>
                <w:highlight w:val="yellow"/>
                <w:lang w:eastAsia="hu-HU"/>
              </w:rPr>
              <w:drawing>
                <wp:inline distT="0" distB="0" distL="0" distR="0" wp14:anchorId="689C2B19" wp14:editId="4A2E5B96">
                  <wp:extent cx="2879224" cy="2185035"/>
                  <wp:effectExtent l="0" t="0" r="0" b="5715"/>
                  <wp:docPr id="254" name="Kép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ITS_VFK_KMR\18_kerulet\Varos\2_katonai_felmeres.jpg"/>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t="3775"/>
                          <a:stretch/>
                        </pic:blipFill>
                        <pic:spPr bwMode="auto">
                          <a:xfrm>
                            <a:off x="0" y="0"/>
                            <a:ext cx="2880000" cy="2185624"/>
                          </a:xfrm>
                          <a:prstGeom prst="rect">
                            <a:avLst/>
                          </a:prstGeom>
                          <a:noFill/>
                          <a:ln>
                            <a:noFill/>
                          </a:ln>
                          <a:extLst>
                            <a:ext uri="{53640926-AAD7-44D8-BBD7-CCE9431645EC}">
                              <a14:shadowObscured xmlns:a14="http://schemas.microsoft.com/office/drawing/2010/main"/>
                            </a:ext>
                          </a:extLst>
                        </pic:spPr>
                      </pic:pic>
                    </a:graphicData>
                  </a:graphic>
                </wp:inline>
              </w:drawing>
            </w:r>
          </w:p>
          <w:p w:rsidR="00A06D4D" w:rsidRPr="006F5309" w:rsidRDefault="00F662F3" w:rsidP="00520B98">
            <w:pPr>
              <w:pStyle w:val="ITSKepalairasUtna0pt"/>
            </w:pPr>
            <w:r>
              <w:fldChar w:fldCharType="begin"/>
            </w:r>
            <w:r>
              <w:instrText xml:space="preserve"> SEQ ábra \* ARABIC </w:instrText>
            </w:r>
            <w:r>
              <w:fldChar w:fldCharType="separate"/>
            </w:r>
            <w:bookmarkStart w:id="249" w:name="_Toc421781325"/>
            <w:r w:rsidR="00F366D4">
              <w:rPr>
                <w:noProof/>
              </w:rPr>
              <w:t>49</w:t>
            </w:r>
            <w:r>
              <w:rPr>
                <w:noProof/>
              </w:rPr>
              <w:fldChar w:fldCharType="end"/>
            </w:r>
            <w:r w:rsidR="00A06D4D" w:rsidRPr="006F5309">
              <w:t>. ábra - Első katonai felmérés (1763-1787)</w:t>
            </w:r>
            <w:bookmarkEnd w:id="249"/>
            <w:r w:rsidR="00A06D4D" w:rsidRPr="006F5309">
              <w:t xml:space="preserve"> </w:t>
            </w:r>
          </w:p>
          <w:p w:rsidR="00F83B47" w:rsidRPr="00D57099" w:rsidRDefault="00A06D4D" w:rsidP="008B6FD8">
            <w:pPr>
              <w:pStyle w:val="ITSKepForras"/>
              <w:rPr>
                <w:highlight w:val="yellow"/>
              </w:rPr>
            </w:pPr>
            <w:r>
              <w:t>Forrás: Arcanum adatbázis</w:t>
            </w:r>
          </w:p>
        </w:tc>
        <w:tc>
          <w:tcPr>
            <w:tcW w:w="4834" w:type="dxa"/>
          </w:tcPr>
          <w:p w:rsidR="00A06D4D" w:rsidRDefault="00F83B47" w:rsidP="006523E1">
            <w:pPr>
              <w:pStyle w:val="ITSTablazatSzoveg"/>
            </w:pPr>
            <w:r w:rsidRPr="00D57099">
              <w:rPr>
                <w:noProof/>
                <w:highlight w:val="yellow"/>
                <w:lang w:eastAsia="hu-HU"/>
              </w:rPr>
              <w:drawing>
                <wp:inline distT="0" distB="0" distL="0" distR="0" wp14:anchorId="6F7C6CD8" wp14:editId="13689521">
                  <wp:extent cx="2898775" cy="2186630"/>
                  <wp:effectExtent l="0" t="0" r="0" b="4445"/>
                  <wp:docPr id="255" name="Kép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TS_VFK_KMR\18_kerulet\Varos\3_katonai_felmeres.jpg"/>
                          <pic:cNvPicPr>
                            <a:picLocks noChangeAspect="1" noChangeArrowheads="1"/>
                          </pic:cNvPicPr>
                        </pic:nvPicPr>
                        <pic:blipFill>
                          <a:blip r:embed="rId111" cstate="print">
                            <a:extLst>
                              <a:ext uri="{28A0092B-C50C-407E-A947-70E740481C1C}">
                                <a14:useLocalDpi xmlns:a14="http://schemas.microsoft.com/office/drawing/2010/main" val="0"/>
                              </a:ext>
                            </a:extLst>
                          </a:blip>
                          <a:stretch>
                            <a:fillRect/>
                          </a:stretch>
                        </pic:blipFill>
                        <pic:spPr bwMode="auto">
                          <a:xfrm>
                            <a:off x="0" y="0"/>
                            <a:ext cx="2898775" cy="2186630"/>
                          </a:xfrm>
                          <a:prstGeom prst="rect">
                            <a:avLst/>
                          </a:prstGeom>
                          <a:noFill/>
                          <a:ln>
                            <a:noFill/>
                          </a:ln>
                        </pic:spPr>
                      </pic:pic>
                    </a:graphicData>
                  </a:graphic>
                </wp:inline>
              </w:drawing>
            </w:r>
          </w:p>
          <w:p w:rsidR="00A06D4D" w:rsidRDefault="00F662F3" w:rsidP="00520B98">
            <w:pPr>
              <w:pStyle w:val="ITSKepalairasUtna0pt"/>
            </w:pPr>
            <w:r>
              <w:fldChar w:fldCharType="begin"/>
            </w:r>
            <w:r>
              <w:instrText xml:space="preserve"> SEQ ábra \* ARABIC </w:instrText>
            </w:r>
            <w:r>
              <w:fldChar w:fldCharType="separate"/>
            </w:r>
            <w:bookmarkStart w:id="250" w:name="_Toc421781326"/>
            <w:r w:rsidR="00F366D4">
              <w:rPr>
                <w:noProof/>
              </w:rPr>
              <w:t>50</w:t>
            </w:r>
            <w:r>
              <w:rPr>
                <w:noProof/>
              </w:rPr>
              <w:fldChar w:fldCharType="end"/>
            </w:r>
            <w:r w:rsidR="00A06D4D" w:rsidRPr="00A06D4D">
              <w:t>. ábra - Második katonai felmérés (1806-1869)</w:t>
            </w:r>
            <w:bookmarkEnd w:id="250"/>
            <w:r w:rsidR="00A06D4D">
              <w:t xml:space="preserve"> </w:t>
            </w:r>
          </w:p>
          <w:p w:rsidR="00F83B47" w:rsidRPr="00D57099" w:rsidRDefault="00A06D4D" w:rsidP="008B6FD8">
            <w:pPr>
              <w:pStyle w:val="ITSKepForras"/>
              <w:rPr>
                <w:highlight w:val="yellow"/>
              </w:rPr>
            </w:pPr>
            <w:r>
              <w:t>Forrás: Arcanum adatbázis</w:t>
            </w:r>
          </w:p>
        </w:tc>
      </w:tr>
    </w:tbl>
    <w:p w:rsidR="00F83B47" w:rsidRDefault="00F83B47" w:rsidP="00DA6AA6">
      <w:pPr>
        <w:pStyle w:val="ITSSzovegtest"/>
      </w:pPr>
      <w:r>
        <w:t>Az 1873-as egyesítés után, az ekkor már Terézvárosként ismert Felső Külváros már túl nagy és népes volt, ezért kettéosztották, és a Király utcától északra a VI., délre a VII. kerületet hozták létre. A VII. kerület Erzs</w:t>
      </w:r>
      <w:r>
        <w:t>é</w:t>
      </w:r>
      <w:r>
        <w:t xml:space="preserve">betváros néven vált ki Terézvárosból. Új elnevezését - amelyet 1882. február 7-én iktattak be - I. Ferenc József feleségéről, Erzsébet királynéról kapta. </w:t>
      </w:r>
    </w:p>
    <w:p w:rsidR="00F83B47" w:rsidRDefault="00A06D4D" w:rsidP="00D37EA6">
      <w:pPr>
        <w:pStyle w:val="ITSSzovegtest"/>
      </w:pPr>
      <w:r>
        <w:rPr>
          <w:noProof/>
          <w:lang w:eastAsia="hu-HU"/>
        </w:rPr>
        <mc:AlternateContent>
          <mc:Choice Requires="wps">
            <w:drawing>
              <wp:anchor distT="0" distB="0" distL="114300" distR="114300" simplePos="0" relativeHeight="251568128" behindDoc="0" locked="0" layoutInCell="1" allowOverlap="1" wp14:anchorId="2E2DD3CD" wp14:editId="2F233DE2">
                <wp:simplePos x="0" y="0"/>
                <wp:positionH relativeFrom="column">
                  <wp:posOffset>2540</wp:posOffset>
                </wp:positionH>
                <wp:positionV relativeFrom="paragraph">
                  <wp:posOffset>2227580</wp:posOffset>
                </wp:positionV>
                <wp:extent cx="2873375" cy="635"/>
                <wp:effectExtent l="0" t="0" r="0" b="0"/>
                <wp:wrapSquare wrapText="bothSides"/>
                <wp:docPr id="20" name="Szövegdoboz 20"/>
                <wp:cNvGraphicFramePr/>
                <a:graphic xmlns:a="http://schemas.openxmlformats.org/drawingml/2006/main">
                  <a:graphicData uri="http://schemas.microsoft.com/office/word/2010/wordprocessingShape">
                    <wps:wsp>
                      <wps:cNvSpPr txBox="1"/>
                      <wps:spPr>
                        <a:xfrm>
                          <a:off x="0" y="0"/>
                          <a:ext cx="2873375" cy="635"/>
                        </a:xfrm>
                        <a:prstGeom prst="rect">
                          <a:avLst/>
                        </a:prstGeom>
                        <a:solidFill>
                          <a:prstClr val="white"/>
                        </a:solidFill>
                        <a:ln>
                          <a:noFill/>
                        </a:ln>
                        <a:effectLst/>
                      </wps:spPr>
                      <wps:txbx>
                        <w:txbxContent>
                          <w:p w:rsidR="00DD0C88" w:rsidRDefault="00DD0C88" w:rsidP="00520B98">
                            <w:pPr>
                              <w:pStyle w:val="ITSKepalairasUtna0pt"/>
                            </w:pPr>
                            <w:r>
                              <w:rPr>
                                <w:noProof/>
                              </w:rPr>
                              <w:fldChar w:fldCharType="begin"/>
                            </w:r>
                            <w:r>
                              <w:rPr>
                                <w:noProof/>
                              </w:rPr>
                              <w:instrText xml:space="preserve"> SEQ ábra \* ARABIC </w:instrText>
                            </w:r>
                            <w:r>
                              <w:rPr>
                                <w:noProof/>
                              </w:rPr>
                              <w:fldChar w:fldCharType="separate"/>
                            </w:r>
                            <w:bookmarkStart w:id="251" w:name="_Toc421781327"/>
                            <w:r w:rsidR="00F366D4">
                              <w:rPr>
                                <w:noProof/>
                              </w:rPr>
                              <w:t>51</w:t>
                            </w:r>
                            <w:r>
                              <w:rPr>
                                <w:noProof/>
                              </w:rPr>
                              <w:fldChar w:fldCharType="end"/>
                            </w:r>
                            <w:r>
                              <w:t>. ábra - Harmadik katonai felmérés (1869-1887)</w:t>
                            </w:r>
                            <w:bookmarkEnd w:id="251"/>
                            <w:r>
                              <w:t xml:space="preserve"> </w:t>
                            </w:r>
                          </w:p>
                          <w:p w:rsidR="00DD0C88" w:rsidRPr="002B42F8" w:rsidRDefault="00DD0C88" w:rsidP="008B6FD8">
                            <w:pPr>
                              <w:pStyle w:val="ITSKepForras"/>
                              <w:rPr>
                                <w:rFonts w:eastAsia="Times New Roman" w:cs="Times New Roman"/>
                                <w:noProof/>
                                <w:szCs w:val="20"/>
                              </w:rPr>
                            </w:pPr>
                            <w:r>
                              <w:t>Forrás: Arcanum adatbázis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Szövegdoboz 20" o:spid="_x0000_s1035" type="#_x0000_t202" style="position:absolute;left:0;text-align:left;margin-left:.2pt;margin-top:175.4pt;width:226.25pt;height:.05pt;z-index:251568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" stroked="f">
                <v:textbox style="mso-fit-shape-to-text:t" inset="0,0,0,0">
                  <w:txbxContent>
                    <w:p w:rsidR="00DD0C88" w:rsidRDefault="00DD0C88" w:rsidP="00520B98">
                      <w:pPr>
                        <w:pStyle w:val="ITSKepalairasUtna0pt"/>
                      </w:pPr>
                      <w:r>
                        <w:rPr>
                          <w:noProof/>
                        </w:rPr>
                        <w:fldChar w:fldCharType="begin"/>
                      </w:r>
                      <w:r>
                        <w:rPr>
                          <w:noProof/>
                        </w:rPr>
                        <w:instrText xml:space="preserve"> SEQ ábra \* ARABIC </w:instrText>
                      </w:r>
                      <w:r>
                        <w:rPr>
                          <w:noProof/>
                        </w:rPr>
                        <w:fldChar w:fldCharType="separate"/>
                      </w:r>
                      <w:bookmarkStart w:id="252" w:name="_Toc421781327"/>
                      <w:r w:rsidR="00F366D4">
                        <w:rPr>
                          <w:noProof/>
                        </w:rPr>
                        <w:t>51</w:t>
                      </w:r>
                      <w:r>
                        <w:rPr>
                          <w:noProof/>
                        </w:rPr>
                        <w:fldChar w:fldCharType="end"/>
                      </w:r>
                      <w:r>
                        <w:t>. ábra - Harmadik katonai felmérés (1869-1887)</w:t>
                      </w:r>
                      <w:bookmarkEnd w:id="252"/>
                      <w:r>
                        <w:t xml:space="preserve"> </w:t>
                      </w:r>
                    </w:p>
                    <w:p w:rsidR="00DD0C88" w:rsidRPr="002B42F8" w:rsidRDefault="00DD0C88" w:rsidP="008B6FD8">
                      <w:pPr>
                        <w:pStyle w:val="ITSKepForras"/>
                        <w:rPr>
                          <w:rFonts w:eastAsia="Times New Roman" w:cs="Times New Roman"/>
                          <w:noProof/>
                          <w:szCs w:val="20"/>
                        </w:rPr>
                      </w:pPr>
                      <w:r>
                        <w:t>Forrás: Arcanum adatbázis</w:t>
                      </w:r>
                    </w:p>
                  </w:txbxContent>
                </v:textbox>
                <w10:wrap type="square"/>
              </v:shape>
            </w:pict>
          </mc:Fallback>
        </mc:AlternateContent>
      </w:r>
      <w:r w:rsidR="00F83B47">
        <w:rPr>
          <w:noProof/>
          <w:lang w:eastAsia="hu-HU"/>
        </w:rPr>
        <w:drawing>
          <wp:anchor distT="0" distB="0" distL="114300" distR="114300" simplePos="0" relativeHeight="251470848" behindDoc="0" locked="0" layoutInCell="1" allowOverlap="1" wp14:anchorId="7609DBD8" wp14:editId="7343D804">
            <wp:simplePos x="0" y="0"/>
            <wp:positionH relativeFrom="column">
              <wp:posOffset>2673</wp:posOffset>
            </wp:positionH>
            <wp:positionV relativeFrom="paragraph">
              <wp:posOffset>11238</wp:posOffset>
            </wp:positionV>
            <wp:extent cx="2873478" cy="2160000"/>
            <wp:effectExtent l="0" t="0" r="3175" b="0"/>
            <wp:wrapSquare wrapText="bothSides"/>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a:extLst>
                        <a:ext uri="{28A0092B-C50C-407E-A947-70E740481C1C}">
                          <a14:useLocalDpi xmlns:a14="http://schemas.microsoft.com/office/drawing/2010/main" val="0"/>
                        </a:ext>
                      </a:extLst>
                    </a:blip>
                    <a:srcRect t="11915" r="8917" b="19149"/>
                    <a:stretch/>
                  </pic:blipFill>
                  <pic:spPr bwMode="auto">
                    <a:xfrm>
                      <a:off x="0" y="0"/>
                      <a:ext cx="2873478" cy="2160000"/>
                    </a:xfrm>
                    <a:prstGeom prst="rect">
                      <a:avLst/>
                    </a:prstGeom>
                    <a:ln>
                      <a:noFill/>
                    </a:ln>
                    <a:extLst>
                      <a:ext uri="{53640926-AAD7-44D8-BBD7-CCE9431645EC}">
                        <a14:shadowObscured xmlns:a14="http://schemas.microsoft.com/office/drawing/2010/main"/>
                      </a:ext>
                    </a:extLst>
                  </pic:spPr>
                </pic:pic>
              </a:graphicData>
            </a:graphic>
          </wp:anchor>
        </w:drawing>
      </w:r>
      <w:r w:rsidR="00F83B47">
        <w:t>A Nagykörút és a Dózsa György út közötti sakktábla szerkezetű utcarendszeren a 19. század végére alakult ki. Belső-Erzsébetváros nyüzsgő vallási, kereskedelmi és kulturális központ lett, gyors tempóban épültek fel a bérházak, a kerület pedig a főváros egyik legsűrűbben lakott részévé vált, amely pozícióját máig megőri</w:t>
      </w:r>
      <w:r w:rsidR="00F83B47">
        <w:t>z</w:t>
      </w:r>
      <w:r w:rsidR="00F83B47">
        <w:t xml:space="preserve">te. </w:t>
      </w:r>
    </w:p>
    <w:p w:rsidR="00F83B47" w:rsidRDefault="00F83B47" w:rsidP="00D37EA6">
      <w:pPr>
        <w:pStyle w:val="ITSSzovegtest"/>
      </w:pPr>
      <w:r>
        <w:lastRenderedPageBreak/>
        <w:t>Az 1930-as évek elejétől a Nagykörút és a Károly körút közötti városrész folyamatosan leépülő, elhanyagolt környék lett, amelynek hátterében a diszkrimináció és a zsidóellenesség állt. Ennek alapjául szolgált, hogy a 19. század óta itt voltak a budapesti ortodox zsidóság vallási életének főbb központjai. A kerület és lakosai történetében a tragikus mélypontot a nyilas hatalomátvétel, valamint az ezt követő gettósítás és népirtás jelentette. A második világháború végén, 1944-ben a kerület területén jelölték ki a budapesti úgynevezett nagy gettót, amelyet északról a Király utca, keletről a Nagyatádi Szabó utca (ma Kertész utca), délen a D</w:t>
      </w:r>
      <w:r>
        <w:t>o</w:t>
      </w:r>
      <w:r>
        <w:t xml:space="preserve">hány utca és nyugaton a Károly körút határolt. </w:t>
      </w:r>
    </w:p>
    <w:p w:rsidR="00F83B47" w:rsidRDefault="00F83B47" w:rsidP="00D37EA6">
      <w:pPr>
        <w:pStyle w:val="ITSSzovegtest"/>
      </w:pPr>
      <w:r>
        <w:t>A háborút követő években Erzsébetváros szinte teljesen kiürült, a tehetősebb családok, lakók hamar elkö</w:t>
      </w:r>
      <w:r>
        <w:t>l</w:t>
      </w:r>
      <w:r>
        <w:t xml:space="preserve">töztek, bár Belső-Erzsébetváros kereskedőnegyed-jellege megmaradt. </w:t>
      </w:r>
    </w:p>
    <w:p w:rsidR="00F83B47" w:rsidRPr="00594BD9" w:rsidRDefault="00F83B47" w:rsidP="00BA6946">
      <w:pPr>
        <w:pStyle w:val="ITSSzovegtest"/>
        <w:rPr>
          <w:highlight w:val="red"/>
        </w:rPr>
      </w:pPr>
      <w:r>
        <w:t>A rendszerváltás után kezdett a városrész újra fejlődni, elsősorban a Városliget vonzáskörzetébe tartozó területeken. Erzsébetváros ma Budapest legkisebb területű, ugyanakkor legnagyobb népsűrűségű kerülete.</w:t>
      </w:r>
    </w:p>
    <w:p w:rsidR="00814CF2" w:rsidRPr="00231622" w:rsidRDefault="00814CF2" w:rsidP="00814CF2">
      <w:pPr>
        <w:pStyle w:val="ITSFejezet4"/>
      </w:pPr>
      <w:bookmarkStart w:id="253" w:name="_Toc421781180"/>
      <w:r w:rsidRPr="00231622">
        <w:t>Történeti településmag</w:t>
      </w:r>
      <w:bookmarkEnd w:id="253"/>
      <w:r w:rsidRPr="00231622">
        <w:t xml:space="preserve"> </w:t>
      </w:r>
    </w:p>
    <w:p w:rsidR="00795736" w:rsidRPr="0035243F" w:rsidRDefault="00795736" w:rsidP="00DA6AA6">
      <w:pPr>
        <w:pStyle w:val="ITSSzovegtest"/>
      </w:pPr>
      <w:r w:rsidRPr="0035243F">
        <w:t>A kerület legkorábban kialakult városrésze a Károly körúton túli, de a mai belvároshoz közeli Király utca, Dob utca, Dohány utca környéke, az egykori „zsidók” által lakott, a városfalon kívüli terület. Ebben a váro</w:t>
      </w:r>
      <w:r w:rsidRPr="0035243F">
        <w:t>s</w:t>
      </w:r>
      <w:r w:rsidRPr="0035243F">
        <w:t xml:space="preserve">részben találhatók meg ma is az ortodox zsidóság vallási életének központja </w:t>
      </w:r>
    </w:p>
    <w:p w:rsidR="00795736" w:rsidRDefault="00795736" w:rsidP="00D37EA6">
      <w:pPr>
        <w:pStyle w:val="ITSSzovegtest"/>
      </w:pPr>
      <w:r w:rsidRPr="0035243F">
        <w:t>Belső-Erzsébetváros 2002-ben az UNESCO védelme alá került.</w:t>
      </w:r>
    </w:p>
    <w:p w:rsidR="001E43C1" w:rsidRDefault="00921943" w:rsidP="00D37EA6">
      <w:pPr>
        <w:pStyle w:val="ITSSzovegtest"/>
      </w:pPr>
      <w:r>
        <w:t>A pesti zsidónegyed első központja az Orczy-ház lett. A 140 lakószobás, 48 lakásos épületet idővel már kiz</w:t>
      </w:r>
      <w:r>
        <w:t>á</w:t>
      </w:r>
      <w:r>
        <w:t xml:space="preserve">rólag zsidók lakták, hiszen a tulajdonos Orczy-család meglátta a lehetőséget a vásárra járó zsidóságban, és megnyitotta előttük a házat. </w:t>
      </w:r>
      <w:r w:rsidR="00B80C6A">
        <w:t>A házban a lakásokon kívül megtalálható volt 37 boltozott raktárhelyiség, m</w:t>
      </w:r>
      <w:r w:rsidR="00B80C6A">
        <w:t>é</w:t>
      </w:r>
      <w:r w:rsidR="00B80C6A">
        <w:t>szárszék, fürdő, valamint egy iskola is.</w:t>
      </w:r>
      <w:r w:rsidR="001E43C1">
        <w:t xml:space="preserve"> Benne 111 éven át üzemelt az Orczy-kávéház is, a város egyetlen „glatt-kóser” kávézója. A saroképületnek a Király utcai oldalán működött Az Angyalhoz elnevezésű fogadó, mely idővel Angliai királyra torzult, majd 1804-ben már Königgasse, azaz Király utcává változott. </w:t>
      </w:r>
    </w:p>
    <w:p w:rsidR="00921943" w:rsidRDefault="00921943" w:rsidP="00BA6946">
      <w:pPr>
        <w:pStyle w:val="ITSSzovegtest"/>
      </w:pPr>
      <w:r>
        <w:rPr>
          <w:noProof/>
          <w:lang w:eastAsia="hu-HU"/>
        </w:rPr>
        <w:drawing>
          <wp:inline distT="0" distB="0" distL="0" distR="0" wp14:anchorId="0CC2F689" wp14:editId="2E789A98">
            <wp:extent cx="3400797" cy="2315118"/>
            <wp:effectExtent l="0" t="0" r="0" b="9525"/>
            <wp:docPr id="12" name="Kép 12" descr="http://haver.hu/wp-content/uploads/2010/01/Orczy_H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haver.hu/wp-content/uploads/2010/01/Orczy_Haz.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437553" cy="2340140"/>
                    </a:xfrm>
                    <a:prstGeom prst="rect">
                      <a:avLst/>
                    </a:prstGeom>
                    <a:noFill/>
                    <a:ln>
                      <a:noFill/>
                    </a:ln>
                  </pic:spPr>
                </pic:pic>
              </a:graphicData>
            </a:graphic>
          </wp:inline>
        </w:drawing>
      </w:r>
      <w:r>
        <w:rPr>
          <w:noProof/>
          <w:lang w:eastAsia="hu-HU"/>
        </w:rPr>
        <w:drawing>
          <wp:inline distT="0" distB="0" distL="0" distR="0" wp14:anchorId="63CF953B" wp14:editId="2D9CD45F">
            <wp:extent cx="2584259" cy="2327564"/>
            <wp:effectExtent l="0" t="0" r="6985" b="0"/>
            <wp:docPr id="17" name="Kép 17" descr="http://7.kerulet.ittlakunk.hu/files/ittlakunk/styles/large/public/upload/article/6/pekary_haz.jpg?itok=k-HfZNQ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7.kerulet.ittlakunk.hu/files/ittlakunk/styles/large/public/upload/article/6/pekary_haz.jpg?itok=k-HfZNQE"/>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r="9726"/>
                    <a:stretch/>
                  </pic:blipFill>
                  <pic:spPr bwMode="auto">
                    <a:xfrm>
                      <a:off x="0" y="0"/>
                      <a:ext cx="2618570" cy="2358467"/>
                    </a:xfrm>
                    <a:prstGeom prst="rect">
                      <a:avLst/>
                    </a:prstGeom>
                    <a:noFill/>
                    <a:ln>
                      <a:noFill/>
                    </a:ln>
                    <a:extLst>
                      <a:ext uri="{53640926-AAD7-44D8-BBD7-CCE9431645EC}">
                        <a14:shadowObscured xmlns:a14="http://schemas.microsoft.com/office/drawing/2010/main"/>
                      </a:ext>
                    </a:extLst>
                  </pic:spPr>
                </pic:pic>
              </a:graphicData>
            </a:graphic>
          </wp:inline>
        </w:drawing>
      </w:r>
    </w:p>
    <w:p w:rsidR="00921943" w:rsidRDefault="00F662F3" w:rsidP="00520B98">
      <w:pPr>
        <w:pStyle w:val="ITSKepalairasUtna0pt"/>
      </w:pPr>
      <w:r>
        <w:fldChar w:fldCharType="begin"/>
      </w:r>
      <w:r>
        <w:instrText xml:space="preserve"> SEQ ábra \* ARABIC </w:instrText>
      </w:r>
      <w:r>
        <w:fldChar w:fldCharType="separate"/>
      </w:r>
      <w:bookmarkStart w:id="254" w:name="_Toc421781328"/>
      <w:r w:rsidR="00F366D4">
        <w:rPr>
          <w:noProof/>
        </w:rPr>
        <w:t>52</w:t>
      </w:r>
      <w:r>
        <w:rPr>
          <w:noProof/>
        </w:rPr>
        <w:fldChar w:fldCharType="end"/>
      </w:r>
      <w:r w:rsidR="00921943">
        <w:t>. ábra – Orczy- és Pekáry-ház</w:t>
      </w:r>
      <w:bookmarkEnd w:id="254"/>
    </w:p>
    <w:p w:rsidR="001E43C1" w:rsidRDefault="001E43C1" w:rsidP="00DA6AA6">
      <w:pPr>
        <w:pStyle w:val="ITSSzovegtest"/>
      </w:pPr>
      <w:r w:rsidRPr="001E43C1">
        <w:t>Ez az utca kötötte össze az egykori városfalon belüli városrészt a Városligettel.</w:t>
      </w:r>
      <w:r>
        <w:t xml:space="preserve"> A kor neves építészei – Po</w:t>
      </w:r>
      <w:r>
        <w:t>l</w:t>
      </w:r>
      <w:r>
        <w:t>lack Mihály vagy Hild József – terveztek és emeltek a Király utcán két-három szintes házakat. A városi zsid</w:t>
      </w:r>
      <w:r>
        <w:t>ó</w:t>
      </w:r>
      <w:r>
        <w:t>ság több, mint a fele Terézvárosban (akkor még VI. és VII. kerületben) élt. A Király utca lakosságának több, mint 3/4-e volt zsidó. Nekik volt köszönhető az utca élete</w:t>
      </w:r>
      <w:r w:rsidR="00A00B5A">
        <w:t xml:space="preserve">. </w:t>
      </w:r>
    </w:p>
    <w:p w:rsidR="00A00B5A" w:rsidRDefault="00A00B5A" w:rsidP="00D37EA6">
      <w:pPr>
        <w:pStyle w:val="ITSSzovegtest"/>
      </w:pPr>
      <w:r>
        <w:lastRenderedPageBreak/>
        <w:t>A „zsidónegyed” kitolódásával az Orczy-ház visszaszorult, majd szerepét átvette a „zsidó háromszög”. Ezt a Dohány utcai zsinagóga, a Rumbach Sebestyén utcai zsinagóga, valamint a Kazinczy utcai zsinagógába kö</w:t>
      </w:r>
      <w:r>
        <w:t>l</w:t>
      </w:r>
      <w:r>
        <w:t>tözött gyülekezetek alkották. Az Orczy-ház az Erzsébet sugárút/Madách sétány program „áldozatává” vált 1936-ban, helyén pedig ma a meg nem valósult sugárút kapujaként a Madách-házak állnak.</w:t>
      </w:r>
    </w:p>
    <w:p w:rsidR="00E74110" w:rsidRDefault="00E74110" w:rsidP="00E74110">
      <w:pPr>
        <w:pStyle w:val="ITSFejezet4"/>
      </w:pPr>
      <w:bookmarkStart w:id="255" w:name="_Toc421781181"/>
      <w:r w:rsidRPr="00231622">
        <w:t>Régészeti terület, védett régészeti terület, régészeti érdekű terület</w:t>
      </w:r>
      <w:bookmarkEnd w:id="255"/>
    </w:p>
    <w:p w:rsidR="00795736" w:rsidRPr="00795736" w:rsidRDefault="00E20CFB" w:rsidP="00DA6AA6">
      <w:pPr>
        <w:pStyle w:val="ITSSzovegtest"/>
      </w:pPr>
      <w:r w:rsidRPr="00E20CFB">
        <w:t>A régészeti örökség leírása a kulturális örökség védelméről szóló 2001. évi LXIV. törvény 71. § (1) bekezdése szerinti, a Lechner Lajos Tudásközpont által vezetett közhiteles hatósági nyilvántartásban található adat</w:t>
      </w:r>
      <w:r w:rsidRPr="00E20CFB">
        <w:t>o</w:t>
      </w:r>
      <w:r w:rsidRPr="00E20CFB">
        <w:t>kon, az ide vonatkozó szakirodalmon, a Magyar Nemzeti Múzeum Adattárában található leletmentési d</w:t>
      </w:r>
      <w:r w:rsidRPr="00E20CFB">
        <w:t>o</w:t>
      </w:r>
      <w:r w:rsidRPr="00E20CFB">
        <w:t>kumentációkon és a helyszíni szemlén alapul.</w:t>
      </w:r>
    </w:p>
    <w:p w:rsidR="00E74110" w:rsidRPr="00231622" w:rsidRDefault="00E74110" w:rsidP="00E74110">
      <w:pPr>
        <w:pStyle w:val="ITSFejezet5"/>
      </w:pPr>
      <w:r w:rsidRPr="00231622">
        <w:t>Tört</w:t>
      </w:r>
      <w:r w:rsidR="00CA0CBC">
        <w:t>éneti leírás, régészeti örökség, védettségek (területi és egyedi)</w:t>
      </w:r>
    </w:p>
    <w:p w:rsidR="004042B9" w:rsidRDefault="004042B9" w:rsidP="00DA6AA6">
      <w:pPr>
        <w:pStyle w:val="ITSSzovegtest"/>
      </w:pPr>
      <w:r>
        <w:rPr>
          <w:noProof/>
          <w:lang w:eastAsia="hu-HU"/>
        </w:rPr>
        <w:drawing>
          <wp:anchor distT="0" distB="0" distL="114300" distR="114300" simplePos="0" relativeHeight="251587584" behindDoc="1" locked="0" layoutInCell="1" allowOverlap="1" wp14:anchorId="748C157A" wp14:editId="3D20E8C6">
            <wp:simplePos x="0" y="0"/>
            <wp:positionH relativeFrom="margin">
              <wp:align>right</wp:align>
            </wp:positionH>
            <wp:positionV relativeFrom="paragraph">
              <wp:posOffset>8255</wp:posOffset>
            </wp:positionV>
            <wp:extent cx="3526790" cy="2886075"/>
            <wp:effectExtent l="0" t="0" r="0" b="9525"/>
            <wp:wrapTight wrapText="bothSides">
              <wp:wrapPolygon edited="0">
                <wp:start x="0" y="0"/>
                <wp:lineTo x="0" y="21529"/>
                <wp:lineTo x="21468" y="21529"/>
                <wp:lineTo x="21468" y="0"/>
                <wp:lineTo x="0" y="0"/>
              </wp:wrapPolygon>
            </wp:wrapTight>
            <wp:docPr id="235" name="Kép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06_regeszet.png"/>
                    <pic:cNvPicPr/>
                  </pic:nvPicPr>
                  <pic:blipFill rotWithShape="1">
                    <a:blip r:embed="rId115" cstate="print">
                      <a:extLst>
                        <a:ext uri="{28A0092B-C50C-407E-A947-70E740481C1C}">
                          <a14:useLocalDpi xmlns:a14="http://schemas.microsoft.com/office/drawing/2010/main" val="0"/>
                        </a:ext>
                      </a:extLst>
                    </a:blip>
                    <a:srcRect l="10090" t="13592" r="11708" b="41116"/>
                    <a:stretch/>
                  </pic:blipFill>
                  <pic:spPr bwMode="auto">
                    <a:xfrm>
                      <a:off x="0" y="0"/>
                      <a:ext cx="3526790" cy="2886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E20CFB" w:rsidRPr="00AE31D1">
        <w:t>A kerület</w:t>
      </w:r>
      <w:r w:rsidR="00E20CFB">
        <w:t>ben a legnagyobb nyilvántartott régészeti lelőhely Belső-Erzsébetvárosban, a történelmi „</w:t>
      </w:r>
      <w:r w:rsidR="00532267">
        <w:t>Z</w:t>
      </w:r>
      <w:r w:rsidR="00E20CFB">
        <w:t>sidón</w:t>
      </w:r>
      <w:r w:rsidR="00E20CFB">
        <w:t>e</w:t>
      </w:r>
      <w:r w:rsidR="00E20CFB">
        <w:t>gyedben” (Károly körút és a Kazinczy utca között elfekvő területeken) található.</w:t>
      </w:r>
      <w:r w:rsidR="009F2E70">
        <w:t xml:space="preserve"> </w:t>
      </w:r>
    </w:p>
    <w:p w:rsidR="00CA0CBC" w:rsidRPr="00CA0CBC" w:rsidRDefault="009F2E70" w:rsidP="00D37EA6">
      <w:pPr>
        <w:pStyle w:val="ITSSzovegtest"/>
      </w:pPr>
      <w:r>
        <w:t>Ezen felül elszórtan, kis területeken tal</w:t>
      </w:r>
      <w:r>
        <w:t>á</w:t>
      </w:r>
      <w:r>
        <w:t>lunk lelőhelyeket. Ezek a területek a Klauzál utcán, a Klauzál tér és Dob utca találkoz</w:t>
      </w:r>
      <w:r>
        <w:t>á</w:t>
      </w:r>
      <w:r>
        <w:t xml:space="preserve">sánál, a Damjanich </w:t>
      </w:r>
      <w:r w:rsidR="00CA0CBC">
        <w:t>utcán, valamint a Th</w:t>
      </w:r>
      <w:r w:rsidR="00CA0CBC">
        <w:t>ö</w:t>
      </w:r>
      <w:r w:rsidR="00CA0CBC">
        <w:t>köly út-Cserhát utca közös pontjánál talá</w:t>
      </w:r>
      <w:r w:rsidR="00CA0CBC">
        <w:t>l</w:t>
      </w:r>
      <w:r w:rsidR="00CA0CBC">
        <w:t>hatóak.</w:t>
      </w:r>
      <w:r w:rsidR="00E20CFB">
        <w:t xml:space="preserve"> </w:t>
      </w:r>
      <w:r w:rsidR="00E20CFB" w:rsidRPr="00AE31D1">
        <w:t xml:space="preserve"> </w:t>
      </w:r>
    </w:p>
    <w:p w:rsidR="004042B9" w:rsidRDefault="004042B9" w:rsidP="00B83864">
      <w:pPr>
        <w:pStyle w:val="ITSSzovegtest"/>
      </w:pPr>
    </w:p>
    <w:p w:rsidR="004042B9" w:rsidRDefault="004042B9" w:rsidP="00B83864">
      <w:pPr>
        <w:pStyle w:val="ITSSzovegtest"/>
      </w:pPr>
    </w:p>
    <w:p w:rsidR="00B83864" w:rsidRDefault="00B83864" w:rsidP="00B83864">
      <w:pPr>
        <w:pStyle w:val="ITSSzovegtest"/>
      </w:pPr>
    </w:p>
    <w:p w:rsidR="00B83864" w:rsidRDefault="00B83864" w:rsidP="00B83864">
      <w:pPr>
        <w:pStyle w:val="ITSSzovegtest"/>
      </w:pPr>
    </w:p>
    <w:p w:rsidR="004042B9" w:rsidRDefault="004042B9" w:rsidP="00B83864">
      <w:pPr>
        <w:pStyle w:val="ITSSzovegtest"/>
      </w:pPr>
      <w:r>
        <w:rPr>
          <w:noProof/>
          <w:lang w:eastAsia="hu-HU"/>
        </w:rPr>
        <mc:AlternateContent>
          <mc:Choice Requires="wps">
            <w:drawing>
              <wp:anchor distT="0" distB="0" distL="114300" distR="114300" simplePos="0" relativeHeight="251607040" behindDoc="1" locked="0" layoutInCell="1" allowOverlap="1" wp14:anchorId="5F233110" wp14:editId="641E0C46">
                <wp:simplePos x="0" y="0"/>
                <wp:positionH relativeFrom="margin">
                  <wp:align>right</wp:align>
                </wp:positionH>
                <wp:positionV relativeFrom="paragraph">
                  <wp:posOffset>165735</wp:posOffset>
                </wp:positionV>
                <wp:extent cx="3562350" cy="635"/>
                <wp:effectExtent l="0" t="0" r="0" b="1270"/>
                <wp:wrapTight wrapText="bothSides">
                  <wp:wrapPolygon edited="0">
                    <wp:start x="0" y="0"/>
                    <wp:lineTo x="0" y="20409"/>
                    <wp:lineTo x="21484" y="20409"/>
                    <wp:lineTo x="21484" y="0"/>
                    <wp:lineTo x="0" y="0"/>
                  </wp:wrapPolygon>
                </wp:wrapTight>
                <wp:docPr id="236" name="Szövegdoboz 236"/>
                <wp:cNvGraphicFramePr/>
                <a:graphic xmlns:a="http://schemas.openxmlformats.org/drawingml/2006/main">
                  <a:graphicData uri="http://schemas.microsoft.com/office/word/2010/wordprocessingShape">
                    <wps:wsp>
                      <wps:cNvSpPr txBox="1"/>
                      <wps:spPr>
                        <a:xfrm>
                          <a:off x="0" y="0"/>
                          <a:ext cx="3562350" cy="635"/>
                        </a:xfrm>
                        <a:prstGeom prst="rect">
                          <a:avLst/>
                        </a:prstGeom>
                        <a:solidFill>
                          <a:prstClr val="white"/>
                        </a:solidFill>
                        <a:ln>
                          <a:noFill/>
                        </a:ln>
                        <a:effectLst/>
                      </wps:spPr>
                      <wps:txbx>
                        <w:txbxContent>
                          <w:p w:rsidR="00DD0C88" w:rsidRDefault="00DD0C88" w:rsidP="004042B9">
                            <w:pPr>
                              <w:pStyle w:val="Kpalrs"/>
                            </w:pPr>
                            <w:r>
                              <w:rPr>
                                <w:noProof/>
                              </w:rPr>
                              <w:fldChar w:fldCharType="begin"/>
                            </w:r>
                            <w:r>
                              <w:rPr>
                                <w:noProof/>
                              </w:rPr>
                              <w:instrText xml:space="preserve"> SEQ ábra \* ARABIC </w:instrText>
                            </w:r>
                            <w:r>
                              <w:rPr>
                                <w:noProof/>
                              </w:rPr>
                              <w:fldChar w:fldCharType="separate"/>
                            </w:r>
                            <w:bookmarkStart w:id="256" w:name="_Toc421781329"/>
                            <w:r w:rsidR="00F366D4">
                              <w:rPr>
                                <w:noProof/>
                              </w:rPr>
                              <w:t>53</w:t>
                            </w:r>
                            <w:r>
                              <w:rPr>
                                <w:noProof/>
                              </w:rPr>
                              <w:fldChar w:fldCharType="end"/>
                            </w:r>
                            <w:r>
                              <w:t>. ábra - Erzsébetváros régészeti területei</w:t>
                            </w:r>
                            <w:bookmarkEnd w:id="256"/>
                          </w:p>
                          <w:p w:rsidR="00DD0C88" w:rsidRPr="004042B9" w:rsidRDefault="00DD0C88" w:rsidP="008B6FD8">
                            <w:pPr>
                              <w:pStyle w:val="ITSKepForras"/>
                            </w:pPr>
                            <w:r>
                              <w:t>Forrás: Forster Gyula Nemzeti Örökséggazdálkodási és Szolgáltatási Központ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Szövegdoboz 236" o:spid="_x0000_s1036" type="#_x0000_t202" style="position:absolute;left:0;text-align:left;margin-left:229.3pt;margin-top:13.05pt;width:280.5pt;height:.05pt;z-index:-2517094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" stroked="f">
                <v:textbox style="mso-fit-shape-to-text:t" inset="0,0,0,0">
                  <w:txbxContent>
                    <w:p w:rsidR="00DD0C88" w:rsidRDefault="00DD0C88" w:rsidP="004042B9">
                      <w:pPr>
                        <w:pStyle w:val="Kpalrs"/>
                      </w:pPr>
                      <w:r>
                        <w:rPr>
                          <w:noProof/>
                        </w:rPr>
                        <w:fldChar w:fldCharType="begin"/>
                      </w:r>
                      <w:r>
                        <w:rPr>
                          <w:noProof/>
                        </w:rPr>
                        <w:instrText xml:space="preserve"> SEQ ábra \* ARABIC </w:instrText>
                      </w:r>
                      <w:r>
                        <w:rPr>
                          <w:noProof/>
                        </w:rPr>
                        <w:fldChar w:fldCharType="separate"/>
                      </w:r>
                      <w:bookmarkStart w:id="257" w:name="_Toc421781329"/>
                      <w:r w:rsidR="00F366D4">
                        <w:rPr>
                          <w:noProof/>
                        </w:rPr>
                        <w:t>53</w:t>
                      </w:r>
                      <w:r>
                        <w:rPr>
                          <w:noProof/>
                        </w:rPr>
                        <w:fldChar w:fldCharType="end"/>
                      </w:r>
                      <w:r>
                        <w:t>. ábra - Erzsébetváros régészeti területei</w:t>
                      </w:r>
                      <w:bookmarkEnd w:id="257"/>
                    </w:p>
                    <w:p w:rsidR="00DD0C88" w:rsidRPr="004042B9" w:rsidRDefault="00DD0C88" w:rsidP="008B6FD8">
                      <w:pPr>
                        <w:pStyle w:val="ITSKepForras"/>
                      </w:pPr>
                      <w:r>
                        <w:t>Forrás: Forster Gyula Nemzeti Örökséggazdálkodási és Szolgáltatási Központ</w:t>
                      </w:r>
                    </w:p>
                  </w:txbxContent>
                </v:textbox>
                <w10:wrap type="tight" anchorx="margin"/>
              </v:shape>
            </w:pict>
          </mc:Fallback>
        </mc:AlternateContent>
      </w:r>
    </w:p>
    <w:p w:rsidR="004042B9" w:rsidRDefault="004042B9" w:rsidP="00DA6AA6">
      <w:pPr>
        <w:pStyle w:val="ITSSzovegtest"/>
      </w:pPr>
    </w:p>
    <w:p w:rsidR="00E74110" w:rsidRDefault="00E74110" w:rsidP="00DF0AC0">
      <w:pPr>
        <w:pStyle w:val="ITSFejezet4"/>
        <w:spacing w:before="0"/>
      </w:pPr>
      <w:bookmarkStart w:id="258" w:name="_Toc421781182"/>
      <w:r w:rsidRPr="00231622">
        <w:lastRenderedPageBreak/>
        <w:t>Világörökségi és világörökségi várományos terület</w:t>
      </w:r>
      <w:bookmarkEnd w:id="258"/>
      <w:r w:rsidRPr="00231622">
        <w:t xml:space="preserve"> </w:t>
      </w:r>
    </w:p>
    <w:tbl>
      <w:tblPr>
        <w:tblStyle w:val="Rcsostblzat"/>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8"/>
        <w:gridCol w:w="5771"/>
      </w:tblGrid>
      <w:tr w:rsidR="007C06F2" w:rsidRPr="00AE31D1" w:rsidTr="007D30AE">
        <w:tc>
          <w:tcPr>
            <w:tcW w:w="4571" w:type="dxa"/>
          </w:tcPr>
          <w:p w:rsidR="007C06F2" w:rsidRPr="00AE31D1" w:rsidRDefault="007C06F2" w:rsidP="00DA6AA6">
            <w:pPr>
              <w:pStyle w:val="ITSSzovegtest"/>
            </w:pPr>
            <w:r w:rsidRPr="00AE31D1">
              <w:t>Az Országgyűlés az egyetemes értékek megőrzéséhez szükséges rendelkezések megállapítása érdekében megalkotta a 2011. évi LXXVII. Törvényt a világöröksé</w:t>
            </w:r>
            <w:r w:rsidRPr="00AE31D1">
              <w:t>g</w:t>
            </w:r>
            <w:r w:rsidRPr="00AE31D1">
              <w:t>ről.</w:t>
            </w:r>
          </w:p>
          <w:p w:rsidR="007C06F2" w:rsidRPr="00AE31D1" w:rsidRDefault="00DF0AC0" w:rsidP="00D37EA6">
            <w:pPr>
              <w:pStyle w:val="ITSSzovegtest"/>
            </w:pPr>
            <w:r>
              <w:t>A törvény meghatározta a:</w:t>
            </w:r>
          </w:p>
          <w:p w:rsidR="007C06F2" w:rsidRPr="00AE31D1" w:rsidRDefault="007C06F2" w:rsidP="00BF7CA2">
            <w:pPr>
              <w:pStyle w:val="ITSFelsorolas1"/>
            </w:pPr>
            <w:r w:rsidRPr="00AE31D1">
              <w:t>világörökségi helyszín,</w:t>
            </w:r>
            <w:r w:rsidR="00DF0AC0">
              <w:t xml:space="preserve"> valamint védőövezetét</w:t>
            </w:r>
          </w:p>
          <w:p w:rsidR="007C06F2" w:rsidRPr="00AE31D1" w:rsidRDefault="007C06F2" w:rsidP="00BF7CA2">
            <w:pPr>
              <w:pStyle w:val="ITSFelsorolas1"/>
            </w:pPr>
            <w:r w:rsidRPr="00AE31D1">
              <w:t>világörökségi várományos hel</w:t>
            </w:r>
            <w:r w:rsidRPr="00AE31D1">
              <w:t>y</w:t>
            </w:r>
            <w:r w:rsidRPr="00AE31D1">
              <w:t>szín</w:t>
            </w:r>
            <w:r w:rsidR="00DF0AC0">
              <w:t>, valamint védőövezetét</w:t>
            </w:r>
          </w:p>
          <w:p w:rsidR="007C06F2" w:rsidRPr="00AE31D1" w:rsidRDefault="007C06F2" w:rsidP="008F6EDB">
            <w:pPr>
              <w:pStyle w:val="ITSSzovegtest"/>
            </w:pPr>
            <w:r w:rsidRPr="00AE31D1">
              <w:t>Az UNESCO Világörökség Bizottsága 1987. december 11-én vette fel a világörökségek listájára a</w:t>
            </w:r>
            <w:r w:rsidR="00390E50">
              <w:t>z Andrássy út és történelmi kö</w:t>
            </w:r>
            <w:r w:rsidR="00390E50">
              <w:t>r</w:t>
            </w:r>
            <w:r w:rsidR="00390E50">
              <w:t>nyezetét</w:t>
            </w:r>
            <w:r w:rsidRPr="00AE31D1">
              <w:t xml:space="preserve">. </w:t>
            </w:r>
            <w:r w:rsidR="00390E50">
              <w:t xml:space="preserve">A kerület Dohány utca, valamint Kálvária utca határáig része a Világörökségi helyszín védőövezetének. </w:t>
            </w:r>
            <w:r w:rsidRPr="00AE31D1">
              <w:t>Lakóépületeinek és középületeinek többsége értékes műe</w:t>
            </w:r>
            <w:r w:rsidRPr="00AE31D1">
              <w:t>m</w:t>
            </w:r>
            <w:r w:rsidRPr="00AE31D1">
              <w:t>lék.</w:t>
            </w:r>
          </w:p>
        </w:tc>
        <w:tc>
          <w:tcPr>
            <w:tcW w:w="5318" w:type="dxa"/>
          </w:tcPr>
          <w:p w:rsidR="00DF0AC0" w:rsidRDefault="007C06F2" w:rsidP="00DF0AC0">
            <w:pPr>
              <w:pStyle w:val="Kpalrs"/>
              <w:keepNext/>
            </w:pPr>
            <w:r w:rsidRPr="00AE31D1">
              <w:rPr>
                <w:noProof/>
                <w:lang w:eastAsia="hu-HU"/>
              </w:rPr>
              <w:drawing>
                <wp:inline distT="0" distB="0" distL="0" distR="0" wp14:anchorId="6FC9D4FC" wp14:editId="2CFCB58B">
                  <wp:extent cx="3528000" cy="3089990"/>
                  <wp:effectExtent l="0" t="0" r="0" b="0"/>
                  <wp:docPr id="109" name="Kép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ITS_VFK_KMR\01_kerulet\02_doc\HELYZETELEMZES\kellekek\vilagoroksegi_terulet_jav.png"/>
                          <pic:cNvPicPr>
                            <a:picLocks noChangeAspect="1" noChangeArrowheads="1"/>
                          </pic:cNvPicPr>
                        </pic:nvPicPr>
                        <pic:blipFill>
                          <a:blip r:embed="rId116" cstate="print">
                            <a:extLst>
                              <a:ext uri="{28A0092B-C50C-407E-A947-70E740481C1C}">
                                <a14:useLocalDpi xmlns:a14="http://schemas.microsoft.com/office/drawing/2010/main" val="0"/>
                              </a:ext>
                            </a:extLst>
                          </a:blip>
                          <a:stretch>
                            <a:fillRect/>
                          </a:stretch>
                        </pic:blipFill>
                        <pic:spPr bwMode="auto">
                          <a:xfrm>
                            <a:off x="0" y="0"/>
                            <a:ext cx="3528000" cy="3089990"/>
                          </a:xfrm>
                          <a:prstGeom prst="rect">
                            <a:avLst/>
                          </a:prstGeom>
                          <a:noFill/>
                          <a:ln>
                            <a:noFill/>
                          </a:ln>
                          <a:extLst>
                            <a:ext uri="{53640926-AAD7-44D8-BBD7-CCE9431645EC}">
                              <a14:shadowObscured xmlns:a14="http://schemas.microsoft.com/office/drawing/2010/main"/>
                            </a:ext>
                          </a:extLst>
                        </pic:spPr>
                      </pic:pic>
                    </a:graphicData>
                  </a:graphic>
                </wp:inline>
              </w:drawing>
            </w:r>
          </w:p>
          <w:p w:rsidR="007C06F2" w:rsidRDefault="00F662F3" w:rsidP="00520B98">
            <w:pPr>
              <w:pStyle w:val="ITSKepalairasUtna0pt"/>
            </w:pPr>
            <w:r>
              <w:fldChar w:fldCharType="begin"/>
            </w:r>
            <w:r>
              <w:instrText xml:space="preserve"> SEQ ábra \* ARABIC </w:instrText>
            </w:r>
            <w:r>
              <w:fldChar w:fldCharType="separate"/>
            </w:r>
            <w:bookmarkStart w:id="259" w:name="_Toc421781330"/>
            <w:r w:rsidR="00F366D4">
              <w:rPr>
                <w:noProof/>
              </w:rPr>
              <w:t>54</w:t>
            </w:r>
            <w:r>
              <w:rPr>
                <w:noProof/>
              </w:rPr>
              <w:fldChar w:fldCharType="end"/>
            </w:r>
            <w:r w:rsidR="00DF0AC0">
              <w:t>. ábra - A kerület Világörökségi helyszín védőövezetének határa</w:t>
            </w:r>
            <w:bookmarkEnd w:id="259"/>
          </w:p>
          <w:p w:rsidR="00DF0AC0" w:rsidRPr="00DF0AC0" w:rsidRDefault="00DF0AC0" w:rsidP="008B6FD8">
            <w:pPr>
              <w:pStyle w:val="ITSKepForras"/>
            </w:pPr>
            <w:r w:rsidRPr="00AE31D1">
              <w:t>Forrás: Forster Gyula Nemzeti Örökséggazdálkodási és Szolgáltatási Kö</w:t>
            </w:r>
            <w:r w:rsidRPr="00AE31D1">
              <w:t>z</w:t>
            </w:r>
            <w:r w:rsidRPr="00AE31D1">
              <w:t>pont</w:t>
            </w:r>
          </w:p>
          <w:p w:rsidR="007C06F2" w:rsidRPr="00AE31D1" w:rsidRDefault="007C06F2" w:rsidP="008B6FD8">
            <w:pPr>
              <w:pStyle w:val="ITSKepForras"/>
            </w:pPr>
          </w:p>
        </w:tc>
      </w:tr>
    </w:tbl>
    <w:p w:rsidR="00E74110" w:rsidRDefault="00E74110" w:rsidP="00E74110">
      <w:pPr>
        <w:pStyle w:val="ITSFejezet4"/>
      </w:pPr>
      <w:bookmarkStart w:id="260" w:name="_Toc421781183"/>
      <w:r w:rsidRPr="00231622">
        <w:t>Műemlék, műemlékegyüttes</w:t>
      </w:r>
      <w:bookmarkEnd w:id="260"/>
      <w:r w:rsidRPr="00231622">
        <w:t xml:space="preserve"> </w:t>
      </w:r>
    </w:p>
    <w:p w:rsidR="007D2976" w:rsidRPr="00AE31D1" w:rsidRDefault="006B18C9" w:rsidP="00DA6AA6">
      <w:pPr>
        <w:pStyle w:val="ITSSzovegtest"/>
      </w:pPr>
      <w:r>
        <w:rPr>
          <w:noProof/>
          <w:lang w:eastAsia="hu-HU"/>
        </w:rPr>
        <mc:AlternateContent>
          <mc:Choice Requires="wps">
            <w:drawing>
              <wp:anchor distT="0" distB="0" distL="114300" distR="114300" simplePos="0" relativeHeight="251645952" behindDoc="1" locked="0" layoutInCell="1" allowOverlap="1" wp14:anchorId="75CD61D8" wp14:editId="632F9F31">
                <wp:simplePos x="0" y="0"/>
                <wp:positionH relativeFrom="column">
                  <wp:posOffset>2556510</wp:posOffset>
                </wp:positionH>
                <wp:positionV relativeFrom="paragraph">
                  <wp:posOffset>3060700</wp:posOffset>
                </wp:positionV>
                <wp:extent cx="3564000" cy="635"/>
                <wp:effectExtent l="0" t="0" r="0" b="1270"/>
                <wp:wrapTight wrapText="bothSides">
                  <wp:wrapPolygon edited="0">
                    <wp:start x="0" y="0"/>
                    <wp:lineTo x="0" y="20409"/>
                    <wp:lineTo x="21477" y="20409"/>
                    <wp:lineTo x="21477" y="0"/>
                    <wp:lineTo x="0" y="0"/>
                  </wp:wrapPolygon>
                </wp:wrapTight>
                <wp:docPr id="32" name="Szövegdoboz 32"/>
                <wp:cNvGraphicFramePr/>
                <a:graphic xmlns:a="http://schemas.openxmlformats.org/drawingml/2006/main">
                  <a:graphicData uri="http://schemas.microsoft.com/office/word/2010/wordprocessingShape">
                    <wps:wsp>
                      <wps:cNvSpPr txBox="1"/>
                      <wps:spPr>
                        <a:xfrm>
                          <a:off x="0" y="0"/>
                          <a:ext cx="3564000" cy="635"/>
                        </a:xfrm>
                        <a:prstGeom prst="rect">
                          <a:avLst/>
                        </a:prstGeom>
                        <a:solidFill>
                          <a:prstClr val="white"/>
                        </a:solidFill>
                        <a:ln>
                          <a:noFill/>
                        </a:ln>
                        <a:effectLst/>
                      </wps:spPr>
                      <wps:txbx>
                        <w:txbxContent>
                          <w:p w:rsidR="00DD0C88" w:rsidRDefault="00DD0C88" w:rsidP="00520B98">
                            <w:pPr>
                              <w:pStyle w:val="ITSKepalairasUtna0pt"/>
                            </w:pPr>
                            <w:r>
                              <w:rPr>
                                <w:noProof/>
                              </w:rPr>
                              <w:fldChar w:fldCharType="begin"/>
                            </w:r>
                            <w:r>
                              <w:rPr>
                                <w:noProof/>
                              </w:rPr>
                              <w:instrText xml:space="preserve"> SEQ ábra \* ARABIC </w:instrText>
                            </w:r>
                            <w:r>
                              <w:rPr>
                                <w:noProof/>
                              </w:rPr>
                              <w:fldChar w:fldCharType="separate"/>
                            </w:r>
                            <w:bookmarkStart w:id="261" w:name="_Toc421781331"/>
                            <w:r w:rsidR="00F366D4">
                              <w:rPr>
                                <w:noProof/>
                              </w:rPr>
                              <w:t>55</w:t>
                            </w:r>
                            <w:r>
                              <w:rPr>
                                <w:noProof/>
                              </w:rPr>
                              <w:fldChar w:fldCharType="end"/>
                            </w:r>
                            <w:r>
                              <w:t>. ábra - Erzsébetváros műemlékei</w:t>
                            </w:r>
                            <w:bookmarkEnd w:id="261"/>
                            <w:r>
                              <w:t xml:space="preserve"> </w:t>
                            </w:r>
                          </w:p>
                          <w:p w:rsidR="00DD0C88" w:rsidRPr="003A420F" w:rsidRDefault="00DD0C88" w:rsidP="008B6FD8">
                            <w:pPr>
                              <w:pStyle w:val="ITSKepForras"/>
                              <w:rPr>
                                <w:rFonts w:eastAsia="Times New Roman" w:cs="Times New Roman"/>
                                <w:noProof/>
                                <w:szCs w:val="20"/>
                              </w:rPr>
                            </w:pPr>
                            <w:r>
                              <w:t xml:space="preserve">Forrás: </w:t>
                            </w:r>
                            <w:r w:rsidRPr="00AE31D1">
                              <w:t>Forster Gyula Nemzeti Örökséggazdálkodási és Szolgáltatási Központ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Szövegdoboz 32" o:spid="_x0000_s1037" type="#_x0000_t202" style="position:absolute;left:0;text-align:left;margin-left:201.3pt;margin-top:241pt;width:280.65pt;height:.05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" stroked="f">
                <v:textbox style="mso-fit-shape-to-text:t" inset="0,0,0,0">
                  <w:txbxContent>
                    <w:p w:rsidR="00DD0C88" w:rsidRDefault="00DD0C88" w:rsidP="00520B98">
                      <w:pPr>
                        <w:pStyle w:val="ITSKepalairasUtna0pt"/>
                      </w:pPr>
                      <w:r>
                        <w:rPr>
                          <w:noProof/>
                        </w:rPr>
                        <w:fldChar w:fldCharType="begin"/>
                      </w:r>
                      <w:r>
                        <w:rPr>
                          <w:noProof/>
                        </w:rPr>
                        <w:instrText xml:space="preserve"> SEQ ábra \* ARABIC </w:instrText>
                      </w:r>
                      <w:r>
                        <w:rPr>
                          <w:noProof/>
                        </w:rPr>
                        <w:fldChar w:fldCharType="separate"/>
                      </w:r>
                      <w:bookmarkStart w:id="262" w:name="_Toc421781331"/>
                      <w:r w:rsidR="00F366D4">
                        <w:rPr>
                          <w:noProof/>
                        </w:rPr>
                        <w:t>55</w:t>
                      </w:r>
                      <w:r>
                        <w:rPr>
                          <w:noProof/>
                        </w:rPr>
                        <w:fldChar w:fldCharType="end"/>
                      </w:r>
                      <w:r>
                        <w:t>. ábra - Erzsébetváros műemlékei</w:t>
                      </w:r>
                      <w:bookmarkEnd w:id="262"/>
                      <w:r>
                        <w:t xml:space="preserve"> </w:t>
                      </w:r>
                    </w:p>
                    <w:p w:rsidR="00DD0C88" w:rsidRPr="003A420F" w:rsidRDefault="00DD0C88" w:rsidP="008B6FD8">
                      <w:pPr>
                        <w:pStyle w:val="ITSKepForras"/>
                        <w:rPr>
                          <w:rFonts w:eastAsia="Times New Roman" w:cs="Times New Roman"/>
                          <w:noProof/>
                          <w:szCs w:val="20"/>
                        </w:rPr>
                      </w:pPr>
                      <w:r>
                        <w:t xml:space="preserve">Forrás: </w:t>
                      </w:r>
                      <w:r w:rsidRPr="00AE31D1">
                        <w:t>Forster Gyula Nemzeti Örökséggazdálkodási és Szolgáltatási Központ</w:t>
                      </w:r>
                    </w:p>
                  </w:txbxContent>
                </v:textbox>
                <w10:wrap type="tight"/>
              </v:shape>
            </w:pict>
          </mc:Fallback>
        </mc:AlternateContent>
      </w:r>
      <w:r w:rsidR="007D2976">
        <w:rPr>
          <w:noProof/>
          <w:lang w:eastAsia="hu-HU"/>
        </w:rPr>
        <w:drawing>
          <wp:anchor distT="0" distB="0" distL="114300" distR="114300" simplePos="0" relativeHeight="251626496" behindDoc="1" locked="0" layoutInCell="1" allowOverlap="1" wp14:anchorId="34FB0114" wp14:editId="1C6533C9">
            <wp:simplePos x="0" y="0"/>
            <wp:positionH relativeFrom="margin">
              <wp:posOffset>2557079</wp:posOffset>
            </wp:positionH>
            <wp:positionV relativeFrom="paragraph">
              <wp:posOffset>8923</wp:posOffset>
            </wp:positionV>
            <wp:extent cx="3528000" cy="2994757"/>
            <wp:effectExtent l="0" t="0" r="0" b="0"/>
            <wp:wrapTight wrapText="bothSides">
              <wp:wrapPolygon edited="0">
                <wp:start x="0" y="0"/>
                <wp:lineTo x="0" y="21435"/>
                <wp:lineTo x="21464" y="21435"/>
                <wp:lineTo x="21464" y="0"/>
                <wp:lineTo x="0" y="0"/>
              </wp:wrapPolygon>
            </wp:wrapTight>
            <wp:docPr id="253" name="Kép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06_b_muemlekek.png"/>
                    <pic:cNvPicPr/>
                  </pic:nvPicPr>
                  <pic:blipFill rotWithShape="1">
                    <a:blip r:embed="rId117" cstate="print">
                      <a:extLst>
                        <a:ext uri="{28A0092B-C50C-407E-A947-70E740481C1C}">
                          <a14:useLocalDpi xmlns:a14="http://schemas.microsoft.com/office/drawing/2010/main" val="0"/>
                        </a:ext>
                      </a:extLst>
                    </a:blip>
                    <a:srcRect l="10411" t="13959" r="11475" b="39114"/>
                    <a:stretch/>
                  </pic:blipFill>
                  <pic:spPr bwMode="auto">
                    <a:xfrm>
                      <a:off x="0" y="0"/>
                      <a:ext cx="3528000" cy="299475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2976" w:rsidRPr="00AE31D1">
        <w:t>Műemléki érték minden olyan építmény, kert, temető vagy temetkezési hely, ter</w:t>
      </w:r>
      <w:r w:rsidR="007D2976" w:rsidRPr="00AE31D1">
        <w:t>ü</w:t>
      </w:r>
      <w:r w:rsidR="007D2976" w:rsidRPr="00AE31D1">
        <w:t>let (ezek maradványa), valamint azok re</w:t>
      </w:r>
      <w:r w:rsidR="007D2976" w:rsidRPr="00AE31D1">
        <w:t>n</w:t>
      </w:r>
      <w:r w:rsidR="007D2976" w:rsidRPr="00AE31D1">
        <w:t>deltetésszerűen összetartozó együttese, rendszere, amely hazánk múltja és a k</w:t>
      </w:r>
      <w:r w:rsidR="007D2976" w:rsidRPr="00AE31D1">
        <w:t>ö</w:t>
      </w:r>
      <w:r w:rsidR="007D2976" w:rsidRPr="00AE31D1">
        <w:t>zösségi hovatartozás-tudat szempontjából kiemelkedő jelentőségű történeti, műv</w:t>
      </w:r>
      <w:r w:rsidR="007D2976" w:rsidRPr="00AE31D1">
        <w:t>é</w:t>
      </w:r>
      <w:r w:rsidR="007D2976" w:rsidRPr="00AE31D1">
        <w:t>szeti, tudományos és műszaki emlék, alk</w:t>
      </w:r>
      <w:r w:rsidR="007D2976" w:rsidRPr="00AE31D1">
        <w:t>o</w:t>
      </w:r>
      <w:r w:rsidR="007D2976" w:rsidRPr="00AE31D1">
        <w:t xml:space="preserve">tórészeivel, tartozékaival és berendezési tárgyaival együtt. </w:t>
      </w:r>
    </w:p>
    <w:p w:rsidR="006B18C9" w:rsidRDefault="007D2976" w:rsidP="00D37EA6">
      <w:pPr>
        <w:pStyle w:val="ITSSzovegtest"/>
      </w:pPr>
      <w:r>
        <w:t>A</w:t>
      </w:r>
      <w:r w:rsidRPr="00AE31D1">
        <w:t xml:space="preserve"> </w:t>
      </w:r>
      <w:r>
        <w:t>VI</w:t>
      </w:r>
      <w:r w:rsidRPr="00AE31D1">
        <w:t>I. kerület területén a műemléki v</w:t>
      </w:r>
      <w:r w:rsidRPr="00AE31D1">
        <w:t>é</w:t>
      </w:r>
      <w:r w:rsidRPr="00AE31D1">
        <w:t>dettség alatt álló ingatlanok</w:t>
      </w:r>
      <w:r>
        <w:t xml:space="preserve"> mindhárom városrészben megtalálhatók. A legnagyobb koncentráció Belső-Erzsébetvárosban van, ott is elsősorban a K</w:t>
      </w:r>
      <w:r w:rsidR="006B18C9">
        <w:t xml:space="preserve">irály utca, a Gozsdu udvar, valamint annak folytatásaként a Síp utcában található műemlék a legnagyobb </w:t>
      </w:r>
      <w:r w:rsidR="006B18C9">
        <w:lastRenderedPageBreak/>
        <w:t xml:space="preserve">számban. </w:t>
      </w:r>
    </w:p>
    <w:p w:rsidR="007D2976" w:rsidRPr="00AE31D1" w:rsidRDefault="007D2976" w:rsidP="00D37EA6">
      <w:pPr>
        <w:pStyle w:val="ITSSzovegtest"/>
      </w:pPr>
      <w:r w:rsidRPr="00AE31D1">
        <w:t>A kerületben több</w:t>
      </w:r>
      <w:r w:rsidR="006B18C9">
        <w:t>, mint 150</w:t>
      </w:r>
      <w:r w:rsidRPr="00AE31D1">
        <w:t xml:space="preserve"> védett értéket tartanak nyílván.</w:t>
      </w:r>
    </w:p>
    <w:p w:rsidR="00795736" w:rsidRPr="00795736" w:rsidRDefault="007D2976" w:rsidP="00BA6946">
      <w:pPr>
        <w:pStyle w:val="ITSSzovegtest"/>
      </w:pPr>
      <w:r w:rsidRPr="00AE31D1">
        <w:t xml:space="preserve">A nyilvántartásba vett értékek jegyzékét a </w:t>
      </w:r>
      <w:r w:rsidR="0021604A" w:rsidRPr="0021604A">
        <w:t>4. számú melléklet</w:t>
      </w:r>
      <w:r w:rsidRPr="00AE31D1">
        <w:t xml:space="preserve"> tartalmazza.</w:t>
      </w:r>
    </w:p>
    <w:p w:rsidR="00E74110" w:rsidRPr="00231622" w:rsidRDefault="00E74110" w:rsidP="00E74110">
      <w:pPr>
        <w:pStyle w:val="ITSFejezet4"/>
      </w:pPr>
      <w:bookmarkStart w:id="263" w:name="_Toc421781184"/>
      <w:r w:rsidRPr="00231622">
        <w:t>Műemléki terület: történeti táj, műemléki jelentőségű terület, műemléki környezet</w:t>
      </w:r>
      <w:bookmarkEnd w:id="263"/>
      <w:r w:rsidRPr="00231622">
        <w:t xml:space="preserve"> </w:t>
      </w:r>
    </w:p>
    <w:p w:rsidR="00DF0AC0" w:rsidRPr="00AE31D1" w:rsidRDefault="00E73DBE" w:rsidP="00DA6AA6">
      <w:pPr>
        <w:pStyle w:val="ITSSzovegtest"/>
      </w:pPr>
      <w:r>
        <w:rPr>
          <w:noProof/>
          <w:lang w:eastAsia="hu-HU"/>
        </w:rPr>
        <w:drawing>
          <wp:anchor distT="0" distB="0" distL="114300" distR="114300" simplePos="0" relativeHeight="251684864" behindDoc="1" locked="0" layoutInCell="1" allowOverlap="1" wp14:anchorId="71805F7D" wp14:editId="64DC2476">
            <wp:simplePos x="0" y="0"/>
            <wp:positionH relativeFrom="margin">
              <wp:align>right</wp:align>
            </wp:positionH>
            <wp:positionV relativeFrom="paragraph">
              <wp:posOffset>10160</wp:posOffset>
            </wp:positionV>
            <wp:extent cx="3528000" cy="3098219"/>
            <wp:effectExtent l="0" t="0" r="0" b="6985"/>
            <wp:wrapTight wrapText="bothSides">
              <wp:wrapPolygon edited="0">
                <wp:start x="0" y="0"/>
                <wp:lineTo x="0" y="21516"/>
                <wp:lineTo x="21464" y="21516"/>
                <wp:lineTo x="21464" y="0"/>
                <wp:lineTo x="0" y="0"/>
              </wp:wrapPolygon>
            </wp:wrapTight>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06_c_muemleki_kornyezet.png"/>
                    <pic:cNvPicPr/>
                  </pic:nvPicPr>
                  <pic:blipFill rotWithShape="1">
                    <a:blip r:embed="rId118" cstate="print">
                      <a:extLst>
                        <a:ext uri="{28A0092B-C50C-407E-A947-70E740481C1C}">
                          <a14:useLocalDpi xmlns:a14="http://schemas.microsoft.com/office/drawing/2010/main" val="0"/>
                        </a:ext>
                      </a:extLst>
                    </a:blip>
                    <a:srcRect l="9507" t="13181" r="12484" b="38340"/>
                    <a:stretch/>
                  </pic:blipFill>
                  <pic:spPr bwMode="auto">
                    <a:xfrm>
                      <a:off x="0" y="0"/>
                      <a:ext cx="3528000" cy="309821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F0AC0" w:rsidRPr="00AE31D1">
        <w:t>A kulturális örökségvédelemről szóló 2001. évi LXIV. törvény meghatározásában a m</w:t>
      </w:r>
      <w:r w:rsidR="00DF0AC0" w:rsidRPr="00AE31D1">
        <w:t>ű</w:t>
      </w:r>
      <w:r w:rsidR="00DF0AC0" w:rsidRPr="00AE31D1">
        <w:t>emléki területek:</w:t>
      </w:r>
    </w:p>
    <w:p w:rsidR="00DF0AC0" w:rsidRPr="00AE31D1" w:rsidRDefault="00DF0AC0" w:rsidP="00BF7CA2">
      <w:pPr>
        <w:pStyle w:val="ITSFelsorolas1"/>
      </w:pPr>
      <w:r w:rsidRPr="00AE31D1">
        <w:t>történeti táj</w:t>
      </w:r>
    </w:p>
    <w:p w:rsidR="00DF0AC0" w:rsidRPr="00AE31D1" w:rsidRDefault="00DF0AC0" w:rsidP="00BF7CA2">
      <w:pPr>
        <w:pStyle w:val="ITSFelsorolas1"/>
      </w:pPr>
      <w:r w:rsidRPr="00AE31D1">
        <w:t>műemléki jelentőségű terület</w:t>
      </w:r>
    </w:p>
    <w:p w:rsidR="00DF0AC0" w:rsidRPr="00DF0AC0" w:rsidRDefault="00DF0AC0" w:rsidP="00BF7CA2">
      <w:pPr>
        <w:pStyle w:val="ITSFelsorolas1"/>
        <w:rPr>
          <w:rStyle w:val="ITSSzovegtestFelkover"/>
          <w:b w:val="0"/>
        </w:rPr>
      </w:pPr>
      <w:r w:rsidRPr="00AE31D1">
        <w:t>műemléki környezet.</w:t>
      </w:r>
    </w:p>
    <w:p w:rsidR="00B746FF" w:rsidRPr="00231622" w:rsidRDefault="00B746FF" w:rsidP="00C42282">
      <w:pPr>
        <w:pStyle w:val="ITSFejezet6"/>
        <w:rPr>
          <w:rStyle w:val="ITSSzovegtestFelkover"/>
        </w:rPr>
      </w:pPr>
      <w:r w:rsidRPr="00231622">
        <w:rPr>
          <w:rStyle w:val="ITSSzovegtestFelkover"/>
        </w:rPr>
        <w:t>Műemléki jelentőségű terület</w:t>
      </w:r>
    </w:p>
    <w:p w:rsidR="00DF0AC0" w:rsidRPr="00AE31D1" w:rsidRDefault="00DF0AC0" w:rsidP="00DA6AA6">
      <w:pPr>
        <w:pStyle w:val="ITSSzovegtest"/>
      </w:pPr>
      <w:r w:rsidRPr="00AE31D1">
        <w:t>Az MJT törvényi meghatározása: „Műeml</w:t>
      </w:r>
      <w:r w:rsidRPr="00AE31D1">
        <w:t>é</w:t>
      </w:r>
      <w:r w:rsidRPr="00AE31D1">
        <w:t>ki jelentőségű területként kell védeni a település azon részét, amelynek jellegzetes szerkezete, beépítésének módja, összképe, a tájjal való kapcsolata, terei és utcaképei, építményeinek együttese összefüggő ren</w:t>
      </w:r>
      <w:r w:rsidRPr="00AE31D1">
        <w:t>d</w:t>
      </w:r>
      <w:r w:rsidRPr="00AE31D1">
        <w:t>szert alkotva történelmi jelentőségű és ezért műemléki védelemre érdemes.”</w:t>
      </w:r>
    </w:p>
    <w:p w:rsidR="00DF0AC0" w:rsidRPr="00AE31D1" w:rsidRDefault="00E73DBE" w:rsidP="00DA6AA6">
      <w:pPr>
        <w:pStyle w:val="ITSSzovegtest"/>
      </w:pPr>
      <w:r>
        <w:rPr>
          <w:noProof/>
          <w:lang w:eastAsia="hu-HU"/>
        </w:rPr>
        <mc:AlternateContent>
          <mc:Choice Requires="wps">
            <w:drawing>
              <wp:anchor distT="0" distB="0" distL="114300" distR="114300" simplePos="0" relativeHeight="251704320" behindDoc="1" locked="0" layoutInCell="1" allowOverlap="1" wp14:anchorId="6C6FABD7" wp14:editId="1320434E">
                <wp:simplePos x="0" y="0"/>
                <wp:positionH relativeFrom="margin">
                  <wp:align>right</wp:align>
                </wp:positionH>
                <wp:positionV relativeFrom="paragraph">
                  <wp:posOffset>49530</wp:posOffset>
                </wp:positionV>
                <wp:extent cx="3564000" cy="635"/>
                <wp:effectExtent l="0" t="0" r="0" b="0"/>
                <wp:wrapTight wrapText="bothSides">
                  <wp:wrapPolygon edited="0">
                    <wp:start x="0" y="0"/>
                    <wp:lineTo x="0" y="20681"/>
                    <wp:lineTo x="21477" y="20681"/>
                    <wp:lineTo x="21477" y="0"/>
                    <wp:lineTo x="0" y="0"/>
                  </wp:wrapPolygon>
                </wp:wrapTight>
                <wp:docPr id="39" name="Szövegdoboz 39"/>
                <wp:cNvGraphicFramePr/>
                <a:graphic xmlns:a="http://schemas.openxmlformats.org/drawingml/2006/main">
                  <a:graphicData uri="http://schemas.microsoft.com/office/word/2010/wordprocessingShape">
                    <wps:wsp>
                      <wps:cNvSpPr txBox="1"/>
                      <wps:spPr>
                        <a:xfrm>
                          <a:off x="0" y="0"/>
                          <a:ext cx="3564000" cy="635"/>
                        </a:xfrm>
                        <a:prstGeom prst="rect">
                          <a:avLst/>
                        </a:prstGeom>
                        <a:solidFill>
                          <a:prstClr val="white"/>
                        </a:solidFill>
                        <a:ln>
                          <a:noFill/>
                        </a:ln>
                        <a:effectLst/>
                      </wps:spPr>
                      <wps:txbx>
                        <w:txbxContent>
                          <w:p w:rsidR="00DD0C88" w:rsidRDefault="00DD0C88" w:rsidP="00520B98">
                            <w:pPr>
                              <w:pStyle w:val="ITSKepalairasUtna0pt"/>
                            </w:pPr>
                            <w:r>
                              <w:rPr>
                                <w:noProof/>
                              </w:rPr>
                              <w:fldChar w:fldCharType="begin"/>
                            </w:r>
                            <w:r>
                              <w:rPr>
                                <w:noProof/>
                              </w:rPr>
                              <w:instrText xml:space="preserve"> SEQ ábra \* ARABIC </w:instrText>
                            </w:r>
                            <w:r>
                              <w:rPr>
                                <w:noProof/>
                              </w:rPr>
                              <w:fldChar w:fldCharType="separate"/>
                            </w:r>
                            <w:bookmarkStart w:id="264" w:name="_Toc421781332"/>
                            <w:r w:rsidR="00F366D4">
                              <w:rPr>
                                <w:noProof/>
                              </w:rPr>
                              <w:t>56</w:t>
                            </w:r>
                            <w:r>
                              <w:rPr>
                                <w:noProof/>
                              </w:rPr>
                              <w:fldChar w:fldCharType="end"/>
                            </w:r>
                            <w:r>
                              <w:t>. ábra - Erzsébetváros műemléki jelentőségű területei és műeml</w:t>
                            </w:r>
                            <w:r>
                              <w:t>é</w:t>
                            </w:r>
                            <w:r>
                              <w:t>ki környezetek</w:t>
                            </w:r>
                            <w:bookmarkEnd w:id="264"/>
                          </w:p>
                          <w:p w:rsidR="00DD0C88" w:rsidRPr="00EA5813" w:rsidRDefault="00DD0C88" w:rsidP="008B6FD8">
                            <w:pPr>
                              <w:pStyle w:val="ITSKepForras"/>
                            </w:pPr>
                            <w:r w:rsidRPr="00EA5813">
                              <w:t>Forrás: Forster Gyula Nemzeti Örökséggazdálkodási és Szolgáltatási Központ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Szövegdoboz 39" o:spid="_x0000_s1038" type="#_x0000_t202" style="position:absolute;left:0;text-align:left;margin-left:229.45pt;margin-top:3.9pt;width:280.65pt;height:.05pt;z-index:-2516121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" stroked="f">
                <v:textbox style="mso-fit-shape-to-text:t" inset="0,0,0,0">
                  <w:txbxContent>
                    <w:p w:rsidR="00DD0C88" w:rsidRDefault="00DD0C88" w:rsidP="00520B98">
                      <w:pPr>
                        <w:pStyle w:val="ITSKepalairasUtna0pt"/>
                      </w:pPr>
                      <w:r>
                        <w:rPr>
                          <w:noProof/>
                        </w:rPr>
                        <w:fldChar w:fldCharType="begin"/>
                      </w:r>
                      <w:r>
                        <w:rPr>
                          <w:noProof/>
                        </w:rPr>
                        <w:instrText xml:space="preserve"> SEQ ábra \* ARABIC </w:instrText>
                      </w:r>
                      <w:r>
                        <w:rPr>
                          <w:noProof/>
                        </w:rPr>
                        <w:fldChar w:fldCharType="separate"/>
                      </w:r>
                      <w:bookmarkStart w:id="265" w:name="_Toc421781332"/>
                      <w:r w:rsidR="00F366D4">
                        <w:rPr>
                          <w:noProof/>
                        </w:rPr>
                        <w:t>56</w:t>
                      </w:r>
                      <w:r>
                        <w:rPr>
                          <w:noProof/>
                        </w:rPr>
                        <w:fldChar w:fldCharType="end"/>
                      </w:r>
                      <w:r>
                        <w:t>. ábra - Erzsébetváros műemléki jelentőségű területei és műeml</w:t>
                      </w:r>
                      <w:r>
                        <w:t>é</w:t>
                      </w:r>
                      <w:r>
                        <w:t>ki környezetek</w:t>
                      </w:r>
                      <w:bookmarkEnd w:id="265"/>
                    </w:p>
                    <w:p w:rsidR="00DD0C88" w:rsidRPr="00EA5813" w:rsidRDefault="00DD0C88" w:rsidP="008B6FD8">
                      <w:pPr>
                        <w:pStyle w:val="ITSKepForras"/>
                      </w:pPr>
                      <w:r w:rsidRPr="00EA5813">
                        <w:t>Forrás: Forster Gyula Nemzeti Örökséggazdálkodási és Szolgáltatási Központ</w:t>
                      </w:r>
                    </w:p>
                  </w:txbxContent>
                </v:textbox>
                <w10:wrap type="tight" anchorx="margin"/>
              </v:shape>
            </w:pict>
          </mc:Fallback>
        </mc:AlternateContent>
      </w:r>
      <w:r w:rsidR="00DF0AC0" w:rsidRPr="00AE31D1">
        <w:t>Budapesten kormányrendelettel (7/2005. (III. 1.) NKÖM rendelet) nyilvánították m</w:t>
      </w:r>
      <w:r w:rsidR="00DF0AC0" w:rsidRPr="00AE31D1">
        <w:t>ű</w:t>
      </w:r>
      <w:r w:rsidR="00DF0AC0" w:rsidRPr="00AE31D1">
        <w:t>emléki jelentőségű t</w:t>
      </w:r>
      <w:r w:rsidR="00DF0AC0" w:rsidRPr="00AE31D1">
        <w:t>e</w:t>
      </w:r>
      <w:r w:rsidR="00DF0AC0" w:rsidRPr="00AE31D1">
        <w:t>rületté a Budapest főváros területén világörökségi védelem alatt álló ingatlanokat.</w:t>
      </w:r>
    </w:p>
    <w:p w:rsidR="00B746FF" w:rsidRPr="00231622" w:rsidRDefault="00DF0AC0" w:rsidP="00D37EA6">
      <w:pPr>
        <w:pStyle w:val="ITSSzovegtest"/>
      </w:pPr>
      <w:r w:rsidRPr="00AE31D1">
        <w:t xml:space="preserve">Az </w:t>
      </w:r>
      <w:r w:rsidR="00EA5813">
        <w:t>VI</w:t>
      </w:r>
      <w:r w:rsidRPr="00AE31D1">
        <w:t xml:space="preserve">I. </w:t>
      </w:r>
      <w:r w:rsidR="00F92B64">
        <w:t>kerületi MJT érintett területei Erzsébetváros Király utca – Károly krt. – Dohány utca. – Kálvária utca által határolt része.</w:t>
      </w:r>
    </w:p>
    <w:p w:rsidR="00B746FF" w:rsidRDefault="00B746FF" w:rsidP="00C42282">
      <w:pPr>
        <w:pStyle w:val="ITSFejezet6"/>
        <w:rPr>
          <w:rStyle w:val="ITSSzovegtestFelkover"/>
        </w:rPr>
      </w:pPr>
      <w:r w:rsidRPr="00231622">
        <w:rPr>
          <w:rStyle w:val="ITSSzovegtestFelkover"/>
        </w:rPr>
        <w:t>Műemléki környezet</w:t>
      </w:r>
    </w:p>
    <w:p w:rsidR="00DF0AC0" w:rsidRPr="00AE31D1" w:rsidRDefault="00DF0AC0" w:rsidP="00DA6AA6">
      <w:pPr>
        <w:pStyle w:val="ITSSzovegtest"/>
      </w:pPr>
      <w:r w:rsidRPr="00AE31D1">
        <w:t>A kulturális örökségvédelemről szóló 2001. évi LXIV. törvény 39.§. (2) bekezdése szerint „a védetté nyilván</w:t>
      </w:r>
      <w:r w:rsidRPr="00AE31D1">
        <w:t>í</w:t>
      </w:r>
      <w:r w:rsidRPr="00AE31D1">
        <w:t>tott műemlék kormányrendeletben meghatározott környezete műemléki környezetnek minősül.”</w:t>
      </w:r>
    </w:p>
    <w:p w:rsidR="00DF0AC0" w:rsidRPr="00DF0AC0" w:rsidRDefault="00DF0AC0" w:rsidP="00D37EA6">
      <w:pPr>
        <w:pStyle w:val="ITSSzovegtest"/>
        <w:rPr>
          <w:rStyle w:val="ITSSzovegtestFelkover"/>
          <w:b w:val="0"/>
        </w:rPr>
      </w:pPr>
      <w:r w:rsidRPr="00DF0AC0">
        <w:rPr>
          <w:rStyle w:val="ITSSzovegtestFelkover"/>
          <w:b w:val="0"/>
        </w:rPr>
        <w:t>A 393/2012.(XII.20.) számú kormányrendelet 17.§.-a szerint az alábbi telek jelölhető ki műemléki körny</w:t>
      </w:r>
      <w:r w:rsidRPr="00DF0AC0">
        <w:rPr>
          <w:rStyle w:val="ITSSzovegtestFelkover"/>
          <w:b w:val="0"/>
        </w:rPr>
        <w:t>e</w:t>
      </w:r>
      <w:r w:rsidRPr="00DF0AC0">
        <w:rPr>
          <w:rStyle w:val="ITSSzovegtestFelkover"/>
          <w:b w:val="0"/>
        </w:rPr>
        <w:t>zetnek:</w:t>
      </w:r>
    </w:p>
    <w:p w:rsidR="00DF0AC0" w:rsidRPr="00DF0AC0" w:rsidRDefault="00DF0AC0" w:rsidP="00BF7CA2">
      <w:pPr>
        <w:pStyle w:val="ITSFelsorolas1"/>
        <w:rPr>
          <w:rStyle w:val="ITSSzovegtestFelkover"/>
          <w:b w:val="0"/>
        </w:rPr>
      </w:pPr>
      <w:r w:rsidRPr="00DF0AC0">
        <w:rPr>
          <w:rStyle w:val="ITSSzovegtestFelkover"/>
          <w:b w:val="0"/>
        </w:rPr>
        <w:t>amely a műemléki érték telkével közvetlenül határos,</w:t>
      </w:r>
    </w:p>
    <w:p w:rsidR="00DF0AC0" w:rsidRPr="00DF0AC0" w:rsidRDefault="00DF0AC0" w:rsidP="00BF7CA2">
      <w:pPr>
        <w:pStyle w:val="ITSFelsorolas1"/>
        <w:rPr>
          <w:rStyle w:val="ITSSzovegtestFelkover"/>
          <w:b w:val="0"/>
        </w:rPr>
      </w:pPr>
      <w:r w:rsidRPr="00DF0AC0">
        <w:rPr>
          <w:rStyle w:val="ITSSzovegtestFelkover"/>
          <w:b w:val="0"/>
        </w:rPr>
        <w:t>amelyen az esetleges építési vagy más tevékenységek a műemléki érték állagát közvetlenül bef</w:t>
      </w:r>
      <w:r w:rsidRPr="00DF0AC0">
        <w:rPr>
          <w:rStyle w:val="ITSSzovegtestFelkover"/>
          <w:b w:val="0"/>
        </w:rPr>
        <w:t>o</w:t>
      </w:r>
      <w:r w:rsidRPr="00DF0AC0">
        <w:rPr>
          <w:rStyle w:val="ITSSzovegtestFelkover"/>
          <w:b w:val="0"/>
        </w:rPr>
        <w:t>lyásolhatják, vagy</w:t>
      </w:r>
    </w:p>
    <w:p w:rsidR="00AF7E53" w:rsidRDefault="00DF0AC0" w:rsidP="00BF7CA2">
      <w:pPr>
        <w:pStyle w:val="ITSFelsorolas1"/>
      </w:pPr>
      <w:r w:rsidRPr="00DF0AC0">
        <w:rPr>
          <w:rStyle w:val="ITSSzovegtestFelkover"/>
          <w:b w:val="0"/>
        </w:rPr>
        <w:lastRenderedPageBreak/>
        <w:t>amelyen a műemléki érték megjelenését, értékeinek érvényesülését közvetlenül befolyásoló építmény áll.</w:t>
      </w:r>
    </w:p>
    <w:p w:rsidR="00EA5813" w:rsidRPr="00AE31D1" w:rsidRDefault="00EA5813">
      <w:pPr>
        <w:pStyle w:val="ITSSzovegtest"/>
      </w:pPr>
      <w:r w:rsidRPr="00AE31D1">
        <w:t>A kormányrendelet (3) bekezdése szerint „a 2013. január 1. előtt védetté nyilvánított műemlékkel vagy műemléki jelentőségű területtel közvetlenül határos telkek, a közterületrészek és a közterületrészekkel határos ingatlanok, valamint a védetté nyilvánításról szóló miniszteri rendeletben ettől eltérően kijelölt ingatlanok” szintén műemléki környezetnek minősülnek.</w:t>
      </w:r>
    </w:p>
    <w:p w:rsidR="00DF34C5" w:rsidRDefault="00E74110" w:rsidP="00AF7E53">
      <w:pPr>
        <w:pStyle w:val="ITSFejezet4"/>
      </w:pPr>
      <w:bookmarkStart w:id="266" w:name="_Toc421781185"/>
      <w:r w:rsidRPr="00231622">
        <w:t>Nemzeti emlékhely</w:t>
      </w:r>
      <w:r w:rsidR="00DF34C5" w:rsidRPr="00231622">
        <w:t>, történelmi emlékhely</w:t>
      </w:r>
      <w:bookmarkEnd w:id="266"/>
    </w:p>
    <w:p w:rsidR="00795736" w:rsidRPr="00795736" w:rsidRDefault="00795736" w:rsidP="00DA6AA6">
      <w:pPr>
        <w:pStyle w:val="ITSSzovegtest"/>
      </w:pPr>
      <w:r>
        <w:t>A VII</w:t>
      </w:r>
      <w:r w:rsidRPr="00A203F7">
        <w:t>. kerületben nincs nemzeti emlékhely.</w:t>
      </w:r>
    </w:p>
    <w:p w:rsidR="00E74110" w:rsidRDefault="00E74110" w:rsidP="00E74110">
      <w:pPr>
        <w:pStyle w:val="ITSFejezet4"/>
      </w:pPr>
      <w:bookmarkStart w:id="267" w:name="_Toc421781186"/>
      <w:r w:rsidRPr="00231622">
        <w:t>Helyi védelem</w:t>
      </w:r>
      <w:bookmarkEnd w:id="267"/>
    </w:p>
    <w:p w:rsidR="00D51652" w:rsidRPr="00231622" w:rsidRDefault="00D51652" w:rsidP="007D30AE">
      <w:pPr>
        <w:pStyle w:val="ITSFejezet6"/>
      </w:pPr>
      <w:r w:rsidRPr="00231622">
        <w:t>Fővárosi Helyi védelem</w:t>
      </w:r>
    </w:p>
    <w:p w:rsidR="007D30AE" w:rsidRPr="00AE31D1" w:rsidRDefault="00E73DBE" w:rsidP="00DA6AA6">
      <w:pPr>
        <w:pStyle w:val="ITSSzovegtest"/>
      </w:pPr>
      <w:r>
        <w:rPr>
          <w:noProof/>
          <w:lang w:eastAsia="hu-HU"/>
        </w:rPr>
        <w:drawing>
          <wp:anchor distT="0" distB="0" distL="114300" distR="114300" simplePos="0" relativeHeight="251665408" behindDoc="1" locked="0" layoutInCell="1" allowOverlap="1" wp14:anchorId="57C2C5E6" wp14:editId="662EFC18">
            <wp:simplePos x="0" y="0"/>
            <wp:positionH relativeFrom="margin">
              <wp:align>right</wp:align>
            </wp:positionH>
            <wp:positionV relativeFrom="paragraph">
              <wp:posOffset>11430</wp:posOffset>
            </wp:positionV>
            <wp:extent cx="3419475" cy="3096260"/>
            <wp:effectExtent l="0" t="0" r="9525" b="8890"/>
            <wp:wrapTight wrapText="bothSides">
              <wp:wrapPolygon edited="0">
                <wp:start x="0" y="0"/>
                <wp:lineTo x="0" y="21529"/>
                <wp:lineTo x="21540" y="21529"/>
                <wp:lineTo x="21540" y="0"/>
                <wp:lineTo x="0" y="0"/>
              </wp:wrapPolygon>
            </wp:wrapTight>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06_d_helyi_vedett.png"/>
                    <pic:cNvPicPr/>
                  </pic:nvPicPr>
                  <pic:blipFill rotWithShape="1">
                    <a:blip r:embed="rId119" cstate="print">
                      <a:extLst>
                        <a:ext uri="{28A0092B-C50C-407E-A947-70E740481C1C}">
                          <a14:useLocalDpi xmlns:a14="http://schemas.microsoft.com/office/drawing/2010/main" val="0"/>
                        </a:ext>
                      </a:extLst>
                    </a:blip>
                    <a:srcRect l="10261" t="13757" r="11418" b="36065"/>
                    <a:stretch/>
                  </pic:blipFill>
                  <pic:spPr bwMode="auto">
                    <a:xfrm>
                      <a:off x="0" y="0"/>
                      <a:ext cx="3419475" cy="3096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D30AE" w:rsidRPr="00AE31D1">
        <w:t>Budapest főváros városképe és történelme szempontjából meghatározó építészeti örö</w:t>
      </w:r>
      <w:r w:rsidR="007D30AE" w:rsidRPr="00AE31D1">
        <w:t>k</w:t>
      </w:r>
      <w:r w:rsidR="007D30AE" w:rsidRPr="00AE31D1">
        <w:t>ség kiemelkedő értékű - műemléki védettség alatt nem álló - elemeinek védelme érdek</w:t>
      </w:r>
      <w:r w:rsidR="007D30AE" w:rsidRPr="00AE31D1">
        <w:t>é</w:t>
      </w:r>
      <w:r w:rsidR="007D30AE" w:rsidRPr="00AE31D1">
        <w:t>ben Budapest Főváros Önkormányzata Kö</w:t>
      </w:r>
      <w:r w:rsidR="007D30AE" w:rsidRPr="00AE31D1">
        <w:t>z</w:t>
      </w:r>
      <w:r w:rsidR="007D30AE" w:rsidRPr="00AE31D1">
        <w:t>gyűlése a 37/2013. (V.10.) Főv. Kgy. rendel</w:t>
      </w:r>
      <w:r w:rsidR="007D30AE" w:rsidRPr="00AE31D1">
        <w:t>e</w:t>
      </w:r>
      <w:r w:rsidR="007D30AE" w:rsidRPr="00AE31D1">
        <w:t>tében határozza meg a helyi védettséggel kapcsolatos szabályokat. A rendelet új me</w:t>
      </w:r>
      <w:r w:rsidR="007D30AE" w:rsidRPr="00AE31D1">
        <w:t>l</w:t>
      </w:r>
      <w:r w:rsidR="007D30AE" w:rsidRPr="00AE31D1">
        <w:t>lékletét a 13/2015. (III.16) önkormányzati rendelettel fogadták el.</w:t>
      </w:r>
    </w:p>
    <w:p w:rsidR="00D51652" w:rsidRPr="00D51652" w:rsidRDefault="00425685" w:rsidP="00D37EA6">
      <w:pPr>
        <w:pStyle w:val="ITSSzovegtest"/>
      </w:pPr>
      <w:r>
        <w:t>A</w:t>
      </w:r>
      <w:r w:rsidR="007D30AE" w:rsidRPr="00AE31D1">
        <w:t xml:space="preserve"> </w:t>
      </w:r>
      <w:r>
        <w:t>VI</w:t>
      </w:r>
      <w:r w:rsidR="007D30AE" w:rsidRPr="00AE31D1">
        <w:t xml:space="preserve">I. kerületben </w:t>
      </w:r>
      <w:r w:rsidR="007D30AE">
        <w:t>49</w:t>
      </w:r>
      <w:r w:rsidR="007D30AE" w:rsidRPr="00AE31D1">
        <w:t xml:space="preserve"> helyi védett épület és építmény található. A védett értékek részl</w:t>
      </w:r>
      <w:r w:rsidR="007D30AE" w:rsidRPr="00AE31D1">
        <w:t>e</w:t>
      </w:r>
      <w:r w:rsidR="007D30AE" w:rsidRPr="00AE31D1">
        <w:t>tes jegyzéke a Melléklet I.9. számú fejezet</w:t>
      </w:r>
      <w:r w:rsidR="007D30AE" w:rsidRPr="00AE31D1">
        <w:t>é</w:t>
      </w:r>
      <w:r w:rsidR="007D30AE" w:rsidRPr="00AE31D1">
        <w:t>ben található.</w:t>
      </w:r>
    </w:p>
    <w:p w:rsidR="00943B67" w:rsidRPr="00231622" w:rsidRDefault="00943B67" w:rsidP="00F073B3">
      <w:pPr>
        <w:pStyle w:val="ITSFejezet6"/>
      </w:pPr>
      <w:r w:rsidRPr="00231622">
        <w:t>Kerületi helyi védelem</w:t>
      </w:r>
    </w:p>
    <w:p w:rsidR="00E74110" w:rsidRPr="00231622" w:rsidRDefault="00E73DBE" w:rsidP="00DA6AA6">
      <w:pPr>
        <w:pStyle w:val="ITSSzovegtest"/>
      </w:pPr>
      <w:r>
        <w:rPr>
          <w:noProof/>
          <w:lang w:eastAsia="hu-HU"/>
        </w:rPr>
        <mc:AlternateContent>
          <mc:Choice Requires="wps">
            <w:drawing>
              <wp:anchor distT="0" distB="0" distL="114300" distR="114300" simplePos="0" relativeHeight="251723776" behindDoc="1" locked="0" layoutInCell="1" allowOverlap="1" wp14:anchorId="338A0201" wp14:editId="507BBFAC">
                <wp:simplePos x="0" y="0"/>
                <wp:positionH relativeFrom="margin">
                  <wp:align>right</wp:align>
                </wp:positionH>
                <wp:positionV relativeFrom="paragraph">
                  <wp:posOffset>83506</wp:posOffset>
                </wp:positionV>
                <wp:extent cx="3456000" cy="635"/>
                <wp:effectExtent l="0" t="0" r="0" b="2540"/>
                <wp:wrapTight wrapText="bothSides">
                  <wp:wrapPolygon edited="0">
                    <wp:start x="0" y="0"/>
                    <wp:lineTo x="0" y="21047"/>
                    <wp:lineTo x="21433" y="21047"/>
                    <wp:lineTo x="21433" y="0"/>
                    <wp:lineTo x="0" y="0"/>
                  </wp:wrapPolygon>
                </wp:wrapTight>
                <wp:docPr id="40" name="Szövegdoboz 40"/>
                <wp:cNvGraphicFramePr/>
                <a:graphic xmlns:a="http://schemas.openxmlformats.org/drawingml/2006/main">
                  <a:graphicData uri="http://schemas.microsoft.com/office/word/2010/wordprocessingShape">
                    <wps:wsp>
                      <wps:cNvSpPr txBox="1"/>
                      <wps:spPr>
                        <a:xfrm>
                          <a:off x="0" y="0"/>
                          <a:ext cx="3456000" cy="635"/>
                        </a:xfrm>
                        <a:prstGeom prst="rect">
                          <a:avLst/>
                        </a:prstGeom>
                        <a:solidFill>
                          <a:prstClr val="white"/>
                        </a:solidFill>
                        <a:ln>
                          <a:noFill/>
                        </a:ln>
                        <a:effectLst/>
                      </wps:spPr>
                      <wps:txbx>
                        <w:txbxContent>
                          <w:p w:rsidR="00DD0C88" w:rsidRDefault="00F662F3" w:rsidP="0023727E">
                            <w:pPr>
                              <w:pStyle w:val="Kpalrs"/>
                            </w:pPr>
                            <w:fldSimple w:instr=" SEQ ábra \* ARABIC ">
                              <w:bookmarkStart w:id="268" w:name="_Toc421781333"/>
                              <w:r w:rsidR="00F366D4">
                                <w:rPr>
                                  <w:noProof/>
                                </w:rPr>
                                <w:t>57</w:t>
                              </w:r>
                            </w:fldSimple>
                            <w:r w:rsidR="00DD0C88">
                              <w:t>. ábra - Erzsébetváros fővárosi és kerületi helyi védettségű építmények és épületegyüttesek</w:t>
                            </w:r>
                            <w:bookmarkEnd w:id="268"/>
                          </w:p>
                          <w:p w:rsidR="00DD0C88" w:rsidRPr="0023727E" w:rsidRDefault="00DD0C88" w:rsidP="008B6FD8">
                            <w:pPr>
                              <w:pStyle w:val="ITSKepForras"/>
                            </w:pPr>
                            <w:r>
                              <w:t xml:space="preserve">Forrás: </w:t>
                            </w:r>
                            <w:r w:rsidRPr="00AE31D1">
                              <w:t>Forster Gyula Nemzeti Örökséggazdálkodási és Szolgáltatási Kö</w:t>
                            </w:r>
                            <w:r w:rsidRPr="00AE31D1">
                              <w:t>z</w:t>
                            </w:r>
                            <w:r w:rsidRPr="00AE31D1">
                              <w:t>pont</w:t>
                            </w:r>
                            <w:r>
                              <w:t xml:space="preserve"> és Erzsébetváros Önkormányzata</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Szövegdoboz 40" o:spid="_x0000_s1039" type="#_x0000_t202" style="position:absolute;left:0;text-align:left;margin-left:220.95pt;margin-top:6.6pt;width:272.15pt;height:.05pt;z-index:-2515927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" stroked="f">
                <v:textbox style="mso-fit-shape-to-text:t" inset="0,0,0,0">
                  <w:txbxContent>
                    <w:p w:rsidR="00DD0C88" w:rsidRDefault="00F662F3" w:rsidP="0023727E">
                      <w:pPr>
                        <w:pStyle w:val="Kpalrs"/>
                      </w:pPr>
                      <w:fldSimple w:instr=" SEQ ábra \* ARABIC ">
                        <w:bookmarkStart w:id="269" w:name="_Toc421781333"/>
                        <w:r w:rsidR="00F366D4">
                          <w:rPr>
                            <w:noProof/>
                          </w:rPr>
                          <w:t>57</w:t>
                        </w:r>
                      </w:fldSimple>
                      <w:r w:rsidR="00DD0C88">
                        <w:t>. ábra - Erzsébetváros fővárosi és kerületi helyi védettségű építmények és épületegyüttesek</w:t>
                      </w:r>
                      <w:bookmarkEnd w:id="269"/>
                    </w:p>
                    <w:p w:rsidR="00DD0C88" w:rsidRPr="0023727E" w:rsidRDefault="00DD0C88" w:rsidP="008B6FD8">
                      <w:pPr>
                        <w:pStyle w:val="ITSKepForras"/>
                      </w:pPr>
                      <w:r>
                        <w:t xml:space="preserve">Forrás: </w:t>
                      </w:r>
                      <w:r w:rsidRPr="00AE31D1">
                        <w:t>Forster Gyula Nemzeti Örökséggazdálkodási és Szolgáltatási Kö</w:t>
                      </w:r>
                      <w:r w:rsidRPr="00AE31D1">
                        <w:t>z</w:t>
                      </w:r>
                      <w:r w:rsidRPr="00AE31D1">
                        <w:t>pont</w:t>
                      </w:r>
                      <w:r>
                        <w:t xml:space="preserve"> és Erzsébetváros Önkormányzata</w:t>
                      </w:r>
                    </w:p>
                  </w:txbxContent>
                </v:textbox>
                <w10:wrap type="tight" anchorx="margin"/>
              </v:shape>
            </w:pict>
          </mc:Fallback>
        </mc:AlternateContent>
      </w:r>
      <w:r w:rsidR="00300F47">
        <w:t>Erzsébetvárosban a 9/2008. (IV.25.) önko</w:t>
      </w:r>
      <w:r w:rsidR="00300F47">
        <w:t>r</w:t>
      </w:r>
      <w:r w:rsidR="00300F47">
        <w:t>mányz</w:t>
      </w:r>
      <w:r w:rsidR="00293CCB">
        <w:t>ati rendelete fogalmazza meg a v</w:t>
      </w:r>
      <w:r w:rsidR="007D30AE" w:rsidRPr="00AE31D1">
        <w:t>édett értékeket. A véd</w:t>
      </w:r>
      <w:r w:rsidR="007D30AE" w:rsidRPr="00AE31D1">
        <w:t>e</w:t>
      </w:r>
      <w:r w:rsidR="007D30AE" w:rsidRPr="00AE31D1">
        <w:t xml:space="preserve">lem alá helyezett értékek listáját a Melléklet I.9. számú melléklete tartalmazza. </w:t>
      </w:r>
    </w:p>
    <w:p w:rsidR="004B0C7C" w:rsidRPr="00231622" w:rsidRDefault="004B0C7C" w:rsidP="00D85780">
      <w:pPr>
        <w:pStyle w:val="ITSFejezet3"/>
        <w:numPr>
          <w:ilvl w:val="2"/>
          <w:numId w:val="27"/>
        </w:numPr>
      </w:pPr>
      <w:bookmarkStart w:id="270" w:name="_Toc421781187"/>
      <w:r w:rsidRPr="00231622">
        <w:t>Területfelhasználás vizsgálata</w:t>
      </w:r>
      <w:bookmarkEnd w:id="270"/>
    </w:p>
    <w:p w:rsidR="004B0C7C" w:rsidRDefault="004B0C7C" w:rsidP="004B0C7C">
      <w:pPr>
        <w:pStyle w:val="ITSFejezet4"/>
      </w:pPr>
      <w:bookmarkStart w:id="271" w:name="_Toc421781188"/>
      <w:r w:rsidRPr="00231622">
        <w:t>A település szerkezete, a helyi sajátosságok vizsgálata</w:t>
      </w:r>
      <w:bookmarkEnd w:id="271"/>
    </w:p>
    <w:p w:rsidR="007A31D8" w:rsidRPr="00D57099" w:rsidRDefault="007A31D8" w:rsidP="00DA6AA6">
      <w:pPr>
        <w:pStyle w:val="ITSSzovegtest"/>
      </w:pPr>
      <w:r w:rsidRPr="00D57099">
        <w:t>A kerület a történelmi belváros szerves részét alkotja, területe 208,7 ha. Közigazgatásilag északról a VI. k</w:t>
      </w:r>
      <w:r w:rsidRPr="00D57099">
        <w:t>e</w:t>
      </w:r>
      <w:r w:rsidRPr="00D57099">
        <w:t>rülettel, északkeletről a XIV. kerülettel, délről a VIII. kerülettel, nyugatról az V. kerülettel határos.</w:t>
      </w:r>
    </w:p>
    <w:p w:rsidR="007A31D8" w:rsidRPr="00D57099" w:rsidRDefault="007A31D8" w:rsidP="00D37EA6">
      <w:pPr>
        <w:pStyle w:val="ITSSzovegtest"/>
      </w:pPr>
      <w:r w:rsidRPr="00D57099">
        <w:rPr>
          <w:b/>
        </w:rPr>
        <w:t xml:space="preserve">A fővárosi zónarendszerben a VII. kerület a belső zónában </w:t>
      </w:r>
      <w:r w:rsidRPr="00D57099">
        <w:t>helyezkedik el. (Lásd. 1.2.6. fejezet - Budapest főváros településszerkezeti terve (TSZT 2015) pontjánál a térképi lehatárolást.)</w:t>
      </w:r>
    </w:p>
    <w:p w:rsidR="007A31D8" w:rsidRPr="00D57099" w:rsidRDefault="007A31D8" w:rsidP="00D37EA6">
      <w:pPr>
        <w:pStyle w:val="ITSSzovegtest"/>
      </w:pPr>
      <w:r w:rsidRPr="00D57099">
        <w:lastRenderedPageBreak/>
        <w:t>A kerületet szerkezetileg jól elkülöníthető városrészekre tagolhatjuk: Belső-Erzsébetváros (1.), Középső-Erzsébetváros (2.) és Külső-Erzsébetváros (3.).</w:t>
      </w:r>
    </w:p>
    <w:p w:rsidR="007A31D8" w:rsidRPr="00D57099" w:rsidRDefault="007A31D8" w:rsidP="00BA6946">
      <w:pPr>
        <w:pStyle w:val="ITSSzovegtest"/>
      </w:pPr>
      <w:r w:rsidRPr="00D57099">
        <w:t>Mindhárom kerületrész a történelmi belvároshoz kapcsolódó hagyományos, sűrű, zártsorú beépítésű, nagy népsűrűségű zóna, ahol a városszerkezet és zömében a beépítés is több, mint száz éve alakult ki.</w:t>
      </w:r>
    </w:p>
    <w:p w:rsidR="007A31D8" w:rsidRPr="00D57099" w:rsidRDefault="007A31D8" w:rsidP="008F6EDB">
      <w:pPr>
        <w:pStyle w:val="ITSSzovegtest"/>
      </w:pPr>
      <w:r w:rsidRPr="00D57099">
        <w:t xml:space="preserve">A kerületben </w:t>
      </w:r>
      <w:r w:rsidRPr="00D57099">
        <w:rPr>
          <w:b/>
        </w:rPr>
        <w:t>lakó-, valamint városközponti funkciók a dominánsak, belvárosias térség</w:t>
      </w:r>
      <w:r w:rsidRPr="00D57099">
        <w:rPr>
          <w:i/>
          <w:iCs/>
          <w:smallCaps/>
        </w:rPr>
        <w:t>,</w:t>
      </w:r>
      <w:r w:rsidRPr="00D57099">
        <w:t xml:space="preserve"> nagyvárosias b</w:t>
      </w:r>
      <w:r w:rsidRPr="00D57099">
        <w:t>e</w:t>
      </w:r>
      <w:r w:rsidRPr="00D57099">
        <w:t>építési móddal és intézményi területekkel. A kerületnek nincs kifejezett központja, hiszen a belvároshoz szorosan kötődve szerves része annak.</w:t>
      </w:r>
    </w:p>
    <w:p w:rsidR="007A31D8" w:rsidRPr="00D57099" w:rsidRDefault="007A31D8" w:rsidP="007A31D8">
      <w:pPr>
        <w:pStyle w:val="ITSFejezet4"/>
        <w:rPr>
          <w:b/>
        </w:rPr>
      </w:pPr>
      <w:bookmarkStart w:id="272" w:name="_Toc421781189"/>
      <w:r w:rsidRPr="00D57099">
        <w:t>A kerület jelenlegi, tényleges területfelhasználása</w:t>
      </w:r>
      <w:bookmarkEnd w:id="272"/>
    </w:p>
    <w:p w:rsidR="007A31D8" w:rsidRPr="00D57099" w:rsidRDefault="007A31D8" w:rsidP="00DA6AA6">
      <w:pPr>
        <w:pStyle w:val="ITSSzovegtest"/>
      </w:pPr>
      <w:r w:rsidRPr="00D57099">
        <w:t xml:space="preserve">A VII. kerület jelenlegi, </w:t>
      </w:r>
      <w:r w:rsidRPr="00D57099">
        <w:rPr>
          <w:b/>
        </w:rPr>
        <w:t xml:space="preserve">tényleges </w:t>
      </w:r>
      <w:r w:rsidRPr="00D57099">
        <w:t xml:space="preserve">területfelhasználásáról elmondható a vegyesség, azonban túlnyomórészt a lakódominancia és a városközponti területek jelenléte a meghatározó. </w:t>
      </w:r>
    </w:p>
    <w:p w:rsidR="007A31D8" w:rsidRPr="00D57099" w:rsidRDefault="007A31D8" w:rsidP="00D37EA6">
      <w:pPr>
        <w:pStyle w:val="ITSSzovegtest"/>
      </w:pPr>
      <w:r w:rsidRPr="00D57099">
        <w:t xml:space="preserve">A beépítésre szánt területek közel több, mint felét (107,9 ha) lakóterületek teszik ki. A </w:t>
      </w:r>
      <w:r w:rsidRPr="00D57099">
        <w:rPr>
          <w:b/>
        </w:rPr>
        <w:t>lakóterületek</w:t>
      </w:r>
      <w:r w:rsidRPr="00D57099">
        <w:t xml:space="preserve"> me</w:t>
      </w:r>
      <w:r w:rsidRPr="00D57099">
        <w:t>g</w:t>
      </w:r>
      <w:r w:rsidRPr="00D57099">
        <w:t xml:space="preserve">oszlása jellemzően homogén, szinte kizárólag </w:t>
      </w:r>
      <w:r w:rsidRPr="00D57099">
        <w:rPr>
          <w:b/>
        </w:rPr>
        <w:t>nagyvárosias</w:t>
      </w:r>
      <w:r w:rsidRPr="00D57099">
        <w:t xml:space="preserve"> beépítés a jellemző. </w:t>
      </w:r>
      <w:r w:rsidRPr="00D57099">
        <w:rPr>
          <w:b/>
        </w:rPr>
        <w:t>Kisvárosias lakóterületek</w:t>
      </w:r>
      <w:r w:rsidRPr="00D57099">
        <w:t xml:space="preserve"> a Városliget fasor mentén, a Városliget szélén találhatóak. </w:t>
      </w:r>
    </w:p>
    <w:p w:rsidR="007A31D8" w:rsidRPr="00D57099" w:rsidRDefault="007A31D8" w:rsidP="00D37EA6">
      <w:pPr>
        <w:pStyle w:val="ITSSzovegtest"/>
      </w:pPr>
      <w:r w:rsidRPr="00D57099">
        <w:t xml:space="preserve">A kerületben a </w:t>
      </w:r>
      <w:r w:rsidRPr="00D57099">
        <w:rPr>
          <w:b/>
        </w:rPr>
        <w:t>vegyes</w:t>
      </w:r>
      <w:r w:rsidRPr="00D57099">
        <w:t xml:space="preserve">, jellemzően városközponti területek elsősorban Belső-Erzsébetváros teljes területén, az Erzsébet körút, valamint a Rákóczi út-Baross téri szakaszok mentén találhatóak. </w:t>
      </w:r>
    </w:p>
    <w:p w:rsidR="007A31D8" w:rsidRPr="00D57099" w:rsidRDefault="007A31D8" w:rsidP="00BA6946">
      <w:pPr>
        <w:pStyle w:val="ITSSzovegtest"/>
      </w:pPr>
      <w:r w:rsidRPr="00D57099">
        <w:t xml:space="preserve">A kerület területének elenyésző hányadát adják a </w:t>
      </w:r>
      <w:r w:rsidRPr="00D57099">
        <w:rPr>
          <w:b/>
        </w:rPr>
        <w:t>különleges területek</w:t>
      </w:r>
      <w:r w:rsidRPr="00D57099">
        <w:t>. Ezek szinte teljes egészében az oktatási központok területei (Szent István Egyetem Állatorvosi Kara).</w:t>
      </w:r>
    </w:p>
    <w:p w:rsidR="007A31D8" w:rsidRPr="00D57099" w:rsidRDefault="007A31D8" w:rsidP="008F6EDB">
      <w:pPr>
        <w:pStyle w:val="ITSSzovegtest"/>
      </w:pPr>
      <w:r w:rsidRPr="00D57099">
        <w:t xml:space="preserve">A jelenlegi </w:t>
      </w:r>
      <w:r w:rsidR="003337FB">
        <w:t>területfelhasználás</w:t>
      </w:r>
      <w:r w:rsidRPr="00D57099">
        <w:t xml:space="preserve"> az VII. kerületben a több évszázados városfejlődés eredményeként kialakult állapotokat tükrözik, így az esetleges használatból eredő konfliktusok a történelem során rendeződtek, ke</w:t>
      </w:r>
      <w:r w:rsidRPr="00D57099">
        <w:t>d</w:t>
      </w:r>
      <w:r w:rsidRPr="00D57099">
        <w:t xml:space="preserve">vező irányba alakultak. Ebből adódóan az VII. kerületben nem jellemzőek a szomszédos területfelhasználás egységek konfliktusai. </w:t>
      </w:r>
    </w:p>
    <w:p w:rsidR="007A31D8" w:rsidRPr="00D57099" w:rsidRDefault="007A31D8">
      <w:pPr>
        <w:pStyle w:val="ITSSzovegtest"/>
      </w:pPr>
      <w:r w:rsidRPr="00D57099">
        <w:t>A beépítésre nem szánt területek tekintetében a kerület homogén szerkezetű. A 18,53 ha beépítésre nem szánt területből közel 90%-a zöldterület, a fennmaradó területek pedig közlekedési területek. Bár a beép</w:t>
      </w:r>
      <w:r w:rsidRPr="00D57099">
        <w:t>í</w:t>
      </w:r>
      <w:r w:rsidRPr="00D57099">
        <w:t>tésre nem szánt területek legnagyobb aránya zöldterület, a kerület egészéhez mérten elenyésző, mindössze 7%-át teszik ki a teljes kerületnek.</w:t>
      </w:r>
    </w:p>
    <w:p w:rsidR="007A31D8" w:rsidRPr="00D57099" w:rsidRDefault="007A31D8">
      <w:pPr>
        <w:pStyle w:val="ITSSzovegtest"/>
      </w:pPr>
      <w:r w:rsidRPr="00D57099">
        <w:t>Erzsébetváros területén nincs olyan változással érintett terület, amely a tényleges területfelhasználás kim</w:t>
      </w:r>
      <w:r w:rsidRPr="00D57099">
        <w:t>u</w:t>
      </w:r>
      <w:r w:rsidRPr="00D57099">
        <w:t xml:space="preserve">tatását érintette volna. Ennek alapján a TSZT 2015 területi mérlege adja a tényleges területfelhasználást. </w:t>
      </w:r>
      <w:r w:rsidRPr="00D57099">
        <w:rPr>
          <w:sz w:val="16"/>
        </w:rPr>
        <w:t>(lásd: 1.2.6. A kerület településrendezési tervi előzményeinek vizsgálata)</w:t>
      </w:r>
    </w:p>
    <w:p w:rsidR="00746ECF" w:rsidRDefault="00746ECF">
      <w:pPr>
        <w:pStyle w:val="ITSSzovegtest"/>
      </w:pPr>
      <w:r>
        <w:t>A kerületben 3 városrész található: Belső-Erzsébetváros, Középső-Erzsébetváros, Külső-Erzsébetváros.</w:t>
      </w:r>
    </w:p>
    <w:p w:rsidR="00746ECF" w:rsidRDefault="00746ECF" w:rsidP="00A51666">
      <w:pPr>
        <w:pStyle w:val="ITSKep"/>
      </w:pPr>
      <w:r>
        <w:rPr>
          <w:lang w:eastAsia="hu-HU"/>
        </w:rPr>
        <w:lastRenderedPageBreak/>
        <w:drawing>
          <wp:inline distT="0" distB="0" distL="0" distR="0" wp14:anchorId="3675051F" wp14:editId="425255B8">
            <wp:extent cx="5979468" cy="3650387"/>
            <wp:effectExtent l="0" t="0" r="2540" b="7620"/>
            <wp:docPr id="38" name="Kép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eruletreszek.png"/>
                    <pic:cNvPicPr/>
                  </pic:nvPicPr>
                  <pic:blipFill>
                    <a:blip r:embed="rId120" cstate="print">
                      <a:extLst>
                        <a:ext uri="{28A0092B-C50C-407E-A947-70E740481C1C}">
                          <a14:useLocalDpi xmlns:a14="http://schemas.microsoft.com/office/drawing/2010/main" val="0"/>
                        </a:ext>
                      </a:extLst>
                    </a:blip>
                    <a:stretch>
                      <a:fillRect/>
                    </a:stretch>
                  </pic:blipFill>
                  <pic:spPr bwMode="auto">
                    <a:xfrm>
                      <a:off x="0" y="0"/>
                      <a:ext cx="6003686" cy="3665172"/>
                    </a:xfrm>
                    <a:prstGeom prst="rect">
                      <a:avLst/>
                    </a:prstGeom>
                    <a:ln>
                      <a:noFill/>
                    </a:ln>
                    <a:extLst>
                      <a:ext uri="{53640926-AAD7-44D8-BBD7-CCE9431645EC}">
                        <a14:shadowObscured xmlns:a14="http://schemas.microsoft.com/office/drawing/2010/main"/>
                      </a:ext>
                    </a:extLst>
                  </pic:spPr>
                </pic:pic>
              </a:graphicData>
            </a:graphic>
          </wp:inline>
        </w:drawing>
      </w:r>
    </w:p>
    <w:p w:rsidR="00746ECF" w:rsidRPr="00DC5ACF" w:rsidRDefault="00746ECF" w:rsidP="00520B98">
      <w:pPr>
        <w:pStyle w:val="ITSKepalairasUtna0pt"/>
      </w:pPr>
      <w:r w:rsidRPr="00DC5ACF">
        <w:rPr>
          <w:rStyle w:val="ITSSzovegtestDolt"/>
          <w:i w:val="0"/>
          <w:iCs w:val="0"/>
          <w:sz w:val="20"/>
        </w:rPr>
        <w:fldChar w:fldCharType="begin"/>
      </w:r>
      <w:r w:rsidRPr="00DC5ACF">
        <w:rPr>
          <w:rStyle w:val="ITSSzovegtestDolt"/>
          <w:i w:val="0"/>
          <w:iCs w:val="0"/>
          <w:sz w:val="20"/>
        </w:rPr>
        <w:instrText xml:space="preserve"> SEQ ábra \* ARABIC </w:instrText>
      </w:r>
      <w:r w:rsidRPr="00DC5ACF">
        <w:rPr>
          <w:rStyle w:val="ITSSzovegtestDolt"/>
          <w:i w:val="0"/>
          <w:iCs w:val="0"/>
          <w:sz w:val="20"/>
        </w:rPr>
        <w:fldChar w:fldCharType="separate"/>
      </w:r>
      <w:bookmarkStart w:id="273" w:name="_Toc421781334"/>
      <w:r w:rsidR="00F366D4">
        <w:rPr>
          <w:rStyle w:val="ITSSzovegtestDolt"/>
          <w:i w:val="0"/>
          <w:iCs w:val="0"/>
          <w:noProof/>
          <w:sz w:val="20"/>
        </w:rPr>
        <w:t>58</w:t>
      </w:r>
      <w:r w:rsidRPr="00DC5ACF">
        <w:rPr>
          <w:rStyle w:val="ITSSzovegtestDolt"/>
          <w:i w:val="0"/>
          <w:iCs w:val="0"/>
          <w:sz w:val="20"/>
        </w:rPr>
        <w:fldChar w:fldCharType="end"/>
      </w:r>
      <w:r w:rsidRPr="00DC5ACF">
        <w:t>. ábra - VII. kerület kerületrészei</w:t>
      </w:r>
      <w:bookmarkEnd w:id="273"/>
    </w:p>
    <w:p w:rsidR="00746ECF" w:rsidRPr="00746ECF" w:rsidRDefault="00746ECF" w:rsidP="00520B98">
      <w:pPr>
        <w:pStyle w:val="ITSKepalairasUtna0pt"/>
        <w:rPr>
          <w:rStyle w:val="ITSSzovegtestDolt"/>
          <w:b/>
          <w:i w:val="0"/>
          <w:iCs w:val="0"/>
        </w:rPr>
      </w:pPr>
      <w:r w:rsidRPr="00746ECF">
        <w:t>Belső-Erzsébetváros (1.), Középső-Erzsébetváros (2.), Külső-Erzsébetváros (3.)</w:t>
      </w:r>
    </w:p>
    <w:p w:rsidR="00746ECF" w:rsidRPr="0003104F" w:rsidRDefault="00746ECF" w:rsidP="00DA6AA6">
      <w:pPr>
        <w:pStyle w:val="ITSSzovegtest"/>
        <w:rPr>
          <w:rStyle w:val="ITSszvegtestflkvr"/>
        </w:rPr>
      </w:pPr>
      <w:r w:rsidRPr="0003104F">
        <w:rPr>
          <w:rStyle w:val="ITSszvegtestflkvr"/>
        </w:rPr>
        <w:t>Belső-Erzsébetváros (1.)</w:t>
      </w:r>
    </w:p>
    <w:p w:rsidR="00746ECF" w:rsidRPr="000C4991" w:rsidRDefault="00746ECF" w:rsidP="00D37EA6">
      <w:pPr>
        <w:pStyle w:val="ITSSzovegtest"/>
      </w:pPr>
      <w:r w:rsidRPr="000C4991">
        <w:t>A kerületrész a Károly körút mentén a Belvároshoz közvetlenül kapcsolódik, azzal egységes szövetet alkot. Szerkezete és beépítése évszázados fejlődést mutat. A zömében eklektikus, szecessziós és klasszicista m</w:t>
      </w:r>
      <w:r w:rsidRPr="000C4991">
        <w:t>ű</w:t>
      </w:r>
      <w:r w:rsidRPr="000C4991">
        <w:t xml:space="preserve">emlékek és védett épületek, épületegyüttesek kiemelkedő építészeti értéket képviselnek. Belső-Erzsébetváros egészére vegyes, városközponti területhasználat jellemző. </w:t>
      </w:r>
    </w:p>
    <w:p w:rsidR="00746ECF" w:rsidRPr="000C4991" w:rsidRDefault="00746ECF" w:rsidP="00D37EA6">
      <w:pPr>
        <w:pStyle w:val="ITSSzovegtest"/>
      </w:pPr>
      <w:r w:rsidRPr="000C4991">
        <w:t>Belső-Erzsébetváros megközelíthetősége kiváló, mind tömegközlekedéssel, mind közúton egyaránt. Gye</w:t>
      </w:r>
      <w:r w:rsidRPr="000C4991">
        <w:t>n</w:t>
      </w:r>
      <w:r w:rsidRPr="000C4991">
        <w:t xml:space="preserve">gesége a kerületnek a kerékpáros útvonalak kialakíthatósága. A belső forgalom gyakorta egyirányúsított, ugyanakkor részben csillapított, részben korlátozott. </w:t>
      </w:r>
    </w:p>
    <w:p w:rsidR="00746ECF" w:rsidRPr="0003104F" w:rsidRDefault="00746ECF" w:rsidP="00BA6946">
      <w:pPr>
        <w:pStyle w:val="ITSSzovegtest"/>
        <w:rPr>
          <w:rStyle w:val="ITSszvegtestflkvr"/>
        </w:rPr>
      </w:pPr>
      <w:r w:rsidRPr="0003104F">
        <w:rPr>
          <w:rStyle w:val="ITSszvegtestflkvr"/>
        </w:rPr>
        <w:t>Középső-Erzsébetváros (2.)</w:t>
      </w:r>
    </w:p>
    <w:p w:rsidR="00746ECF" w:rsidRPr="000C4991" w:rsidRDefault="00746ECF" w:rsidP="008F6EDB">
      <w:pPr>
        <w:pStyle w:val="ITSSzovegtest"/>
      </w:pPr>
      <w:r w:rsidRPr="000C4991">
        <w:t>Az Erzsébet körút, valamint a Rákóczi út mentén a Belső-Erzsébetvárosra jellemző vegyes, városközponti területhasználat mutatkozik meg. A kerületrész belsőbb részein (Almássy tér, Lövölde tér vagy éppen a R</w:t>
      </w:r>
      <w:r w:rsidRPr="000C4991">
        <w:t>ó</w:t>
      </w:r>
      <w:r w:rsidRPr="000C4991">
        <w:t xml:space="preserve">zsák tere irányába) elsősorban lakófunkciók dominálnak. Külső-Erzsébetvárosra dominánsan jellemző a hagyományos bérházas lakóövezetek egységes historizáló házállományával és kis tereivel. </w:t>
      </w:r>
    </w:p>
    <w:p w:rsidR="00746ECF" w:rsidRPr="000C4991" w:rsidRDefault="00746ECF">
      <w:pPr>
        <w:pStyle w:val="ITSSzovegtest"/>
      </w:pPr>
      <w:r w:rsidRPr="000C4991">
        <w:t>A kerületrész műemlékekben szegény terület, és sajátosságai miatt az egyedi védelem alá vonható házak száma alacsony. Központi fekvésű, jó tömegközlekedési kapcsolatokkal rendelkezik. A városi közparkok (</w:t>
      </w:r>
      <w:r w:rsidR="00693B2E">
        <w:t xml:space="preserve">Madách tér, </w:t>
      </w:r>
      <w:r w:rsidRPr="000C4991">
        <w:t xml:space="preserve">Almássy tér, Rózsák tere) nagy része megújításra került, de a kerületen belül a zöldfelületek aránya még mindig igen alacsony. A városrészben elsősorban az értékvédelmet szem előtt tartó lakóterületi funkciók megerősítése a cél. </w:t>
      </w:r>
    </w:p>
    <w:p w:rsidR="00746ECF" w:rsidRPr="0003104F" w:rsidRDefault="00746ECF">
      <w:pPr>
        <w:pStyle w:val="ITSSzovegtest"/>
        <w:rPr>
          <w:rStyle w:val="ITSszvegtestflkvr"/>
        </w:rPr>
      </w:pPr>
      <w:r w:rsidRPr="0003104F">
        <w:rPr>
          <w:rStyle w:val="ITSszvegtestflkvr"/>
        </w:rPr>
        <w:lastRenderedPageBreak/>
        <w:t>Külső-Erzsébetváros (3.)</w:t>
      </w:r>
    </w:p>
    <w:p w:rsidR="00746ECF" w:rsidRPr="000C4991" w:rsidRDefault="00746ECF">
      <w:pPr>
        <w:pStyle w:val="ITSSzovegtest"/>
      </w:pPr>
      <w:r w:rsidRPr="000C4991">
        <w:t>A kerületrészben elsődlegesen, Középső-Erzsébetvároshoz hasonlóan, a lakófunkció dominál. A többségü</w:t>
      </w:r>
      <w:r w:rsidRPr="000C4991">
        <w:t>k</w:t>
      </w:r>
      <w:r w:rsidRPr="000C4991">
        <w:t>ben zártsoros, sűrű beépítésű terület alacsonyabb, zömében három, négyemeletes házakkal beépített, m</w:t>
      </w:r>
      <w:r w:rsidRPr="000C4991">
        <w:t>e</w:t>
      </w:r>
      <w:r w:rsidRPr="000C4991">
        <w:t xml:space="preserve">lyek udvarai szűkek és gyér benapozásúak. A tömbrehabilitációk nyomán harminc-, negyven évvel ezelőtt a kerületrész egy kisebb lakóépület állománya megújult. A kerületrészben sok a komfort nélküli, fürdőszoba nélküli, egyszobás kislakás. </w:t>
      </w:r>
    </w:p>
    <w:p w:rsidR="00746ECF" w:rsidRPr="000C4991" w:rsidRDefault="00746ECF">
      <w:pPr>
        <w:pStyle w:val="ITSSzovegtest"/>
      </w:pPr>
      <w:r w:rsidRPr="000C4991">
        <w:t>A városrész alapvetően lakófunkciójú övezet, ahol a kereskedelemnek, és a közeli Városliget hatása miatt a rekreációnak is jelentős szerepe van. A Keleti pályaudvar közelsége az idegenforgalmi és szolgáltatási fun</w:t>
      </w:r>
      <w:r w:rsidRPr="000C4991">
        <w:t>k</w:t>
      </w:r>
      <w:r w:rsidRPr="000C4991">
        <w:t>ciók térnyerése erőteljesebben prognosztizálható.</w:t>
      </w:r>
    </w:p>
    <w:p w:rsidR="00746ECF" w:rsidRPr="000C4991" w:rsidRDefault="00746ECF">
      <w:pPr>
        <w:pStyle w:val="ITSSzovegtest"/>
      </w:pPr>
      <w:r w:rsidRPr="000C4991">
        <w:t>A domináns lakófunkció két helyen szakad meg egy-egy tömb erejéig. Az egyik rész a Bethlen Gábor utca – István utca – Rottenbiller utca – Dembinszky utca által közrefogott felsőoktatási központ (Szent István Egy</w:t>
      </w:r>
      <w:r w:rsidRPr="000C4991">
        <w:t>e</w:t>
      </w:r>
      <w:r w:rsidRPr="000C4991">
        <w:t>tem Állatorvosi Kara). A másik a tőle dél-délkeletre, az István utca – Bethlen Gábor utca – Péterfy Sándor utca – Rottenbiller utca által meghatározott tömbben lévő egészségügyi központ (Péterfy Sándor utcai Kó</w:t>
      </w:r>
      <w:r w:rsidRPr="000C4991">
        <w:t>r</w:t>
      </w:r>
      <w:r w:rsidRPr="000C4991">
        <w:t xml:space="preserve">ház). </w:t>
      </w:r>
    </w:p>
    <w:p w:rsidR="00746ECF" w:rsidRPr="000C4991" w:rsidRDefault="00746ECF">
      <w:pPr>
        <w:pStyle w:val="ITSSzovegtest"/>
      </w:pPr>
      <w:r w:rsidRPr="000C4991">
        <w:t>A kerületrész külső elérhetősége közúton és tömegközlekedéssel kiváló, belső tömegközlekedése trolikkal megoldott, a parkolási lehetőségek kedvezőtlenek. A közterületek és zöldfelületek mennyisége nagyon k</w:t>
      </w:r>
      <w:r w:rsidRPr="000C4991">
        <w:t>e</w:t>
      </w:r>
      <w:r w:rsidRPr="000C4991">
        <w:t xml:space="preserve">vés, a meglévők leromlott, illetve átlagos állapotban vannak. </w:t>
      </w:r>
    </w:p>
    <w:p w:rsidR="004268B3" w:rsidRPr="00231622" w:rsidRDefault="004268B3" w:rsidP="00D85780">
      <w:pPr>
        <w:pStyle w:val="ITSFejezet3"/>
        <w:numPr>
          <w:ilvl w:val="2"/>
          <w:numId w:val="27"/>
        </w:numPr>
      </w:pPr>
      <w:bookmarkStart w:id="274" w:name="_Toc421781190"/>
      <w:r w:rsidRPr="00231622">
        <w:t>Telekstruktúra</w:t>
      </w:r>
      <w:bookmarkEnd w:id="274"/>
    </w:p>
    <w:p w:rsidR="0047478B" w:rsidRPr="00231622" w:rsidRDefault="0047478B" w:rsidP="0047478B">
      <w:pPr>
        <w:pStyle w:val="ITSFejezet4"/>
      </w:pPr>
      <w:bookmarkStart w:id="275" w:name="_Toc408585947"/>
      <w:bookmarkStart w:id="276" w:name="_Toc409449901"/>
      <w:bookmarkStart w:id="277" w:name="_Toc410498671"/>
      <w:bookmarkStart w:id="278" w:name="_Toc421781191"/>
      <w:r w:rsidRPr="00231622">
        <w:t>Jellemző telekmorfológia és telekméret</w:t>
      </w:r>
      <w:bookmarkEnd w:id="275"/>
      <w:bookmarkEnd w:id="276"/>
      <w:bookmarkEnd w:id="277"/>
      <w:bookmarkEnd w:id="278"/>
    </w:p>
    <w:p w:rsidR="00746ECF" w:rsidRPr="001673B5" w:rsidRDefault="00746ECF" w:rsidP="00DA6AA6">
      <w:pPr>
        <w:pStyle w:val="ITSSzovegtest"/>
      </w:pPr>
      <w:r w:rsidRPr="00746ECF">
        <w:t>Egy településen belül a telekszerkezet, a telkek morfológiája alapvetően meghatározza annak szerkezetét és egyben a településképet. A történetileg kialakult utcahálózat, a telekosztások akár évszázadokra vissz</w:t>
      </w:r>
      <w:r w:rsidRPr="00746ECF">
        <w:t>a</w:t>
      </w:r>
      <w:r w:rsidRPr="00746ECF">
        <w:t>menőleg is lekövethetők, a múlt lenyomataként szolgálnak. A telekstruktúra, a területi és szélességi-mélységi jellemzők meghatározzák a beépítés jellegét, vizsgálata ezért kulcsfontosságú.</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830"/>
        <w:gridCol w:w="4948"/>
      </w:tblGrid>
      <w:tr w:rsidR="00746ECF" w:rsidTr="00746ECF">
        <w:tc>
          <w:tcPr>
            <w:tcW w:w="5149" w:type="dxa"/>
          </w:tcPr>
          <w:p w:rsidR="00746ECF" w:rsidRDefault="00746ECF" w:rsidP="00D37EA6">
            <w:pPr>
              <w:pStyle w:val="ITSSzovegtest"/>
            </w:pPr>
            <w:r>
              <w:rPr>
                <w:noProof/>
                <w:lang w:eastAsia="hu-HU"/>
              </w:rPr>
              <w:lastRenderedPageBreak/>
              <w:drawing>
                <wp:inline distT="0" distB="0" distL="0" distR="0" wp14:anchorId="42A300BE" wp14:editId="02605052">
                  <wp:extent cx="3048000" cy="3371850"/>
                  <wp:effectExtent l="0" t="0" r="0" b="0"/>
                  <wp:docPr id="98" name="Kép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_telekmeret.png"/>
                          <pic:cNvPicPr/>
                        </pic:nvPicPr>
                        <pic:blipFill rotWithShape="1">
                          <a:blip r:embed="rId121" cstate="print">
                            <a:extLst>
                              <a:ext uri="{28A0092B-C50C-407E-A947-70E740481C1C}">
                                <a14:useLocalDpi xmlns:a14="http://schemas.microsoft.com/office/drawing/2010/main" val="0"/>
                              </a:ext>
                            </a:extLst>
                          </a:blip>
                          <a:srcRect l="1502" t="555" r="2369" b="1367"/>
                          <a:stretch/>
                        </pic:blipFill>
                        <pic:spPr bwMode="auto">
                          <a:xfrm>
                            <a:off x="0" y="0"/>
                            <a:ext cx="3048000" cy="3371850"/>
                          </a:xfrm>
                          <a:prstGeom prst="rect">
                            <a:avLst/>
                          </a:prstGeom>
                          <a:ln>
                            <a:noFill/>
                          </a:ln>
                          <a:extLst>
                            <a:ext uri="{53640926-AAD7-44D8-BBD7-CCE9431645EC}">
                              <a14:shadowObscured xmlns:a14="http://schemas.microsoft.com/office/drawing/2010/main"/>
                            </a:ext>
                          </a:extLst>
                        </pic:spPr>
                      </pic:pic>
                    </a:graphicData>
                  </a:graphic>
                </wp:inline>
              </w:drawing>
            </w:r>
          </w:p>
          <w:p w:rsidR="00746ECF" w:rsidRDefault="00F662F3" w:rsidP="008B6FD8">
            <w:pPr>
              <w:pStyle w:val="ITSKepForras"/>
            </w:pPr>
            <w:r>
              <w:fldChar w:fldCharType="begin"/>
            </w:r>
            <w:r>
              <w:instrText xml:space="preserve"> SEQ ábra \* ARABIC </w:instrText>
            </w:r>
            <w:r>
              <w:fldChar w:fldCharType="separate"/>
            </w:r>
            <w:bookmarkStart w:id="279" w:name="_Toc421781335"/>
            <w:r w:rsidR="00F366D4">
              <w:rPr>
                <w:noProof/>
              </w:rPr>
              <w:t>59</w:t>
            </w:r>
            <w:r>
              <w:rPr>
                <w:noProof/>
              </w:rPr>
              <w:fldChar w:fldCharType="end"/>
            </w:r>
            <w:r w:rsidR="00746ECF">
              <w:t>. ábra - Jellemző telekméret területi megoszlása (m</w:t>
            </w:r>
            <w:r w:rsidR="00746ECF" w:rsidRPr="0086519A">
              <w:rPr>
                <w:vertAlign w:val="superscript"/>
              </w:rPr>
              <w:t>2</w:t>
            </w:r>
            <w:r w:rsidR="00746ECF">
              <w:t>)</w:t>
            </w:r>
            <w:bookmarkEnd w:id="279"/>
          </w:p>
        </w:tc>
        <w:tc>
          <w:tcPr>
            <w:tcW w:w="4489" w:type="dxa"/>
          </w:tcPr>
          <w:p w:rsidR="00746ECF" w:rsidRDefault="00746ECF" w:rsidP="00DA6AA6">
            <w:pPr>
              <w:pStyle w:val="ITSSzovegtest"/>
            </w:pPr>
            <w:r>
              <w:rPr>
                <w:noProof/>
                <w:lang w:eastAsia="hu-HU"/>
              </w:rPr>
              <w:drawing>
                <wp:inline distT="0" distB="0" distL="0" distR="0" wp14:anchorId="43F5FE5B" wp14:editId="4F2BB51D">
                  <wp:extent cx="3115945" cy="3420402"/>
                  <wp:effectExtent l="0" t="0" r="8255" b="8890"/>
                  <wp:docPr id="110" name="Diagram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rsidR="00746ECF" w:rsidRPr="0086519A" w:rsidRDefault="00F662F3" w:rsidP="008B6FD8">
            <w:pPr>
              <w:pStyle w:val="ITSKepForras"/>
            </w:pPr>
            <w:r>
              <w:fldChar w:fldCharType="begin"/>
            </w:r>
            <w:r>
              <w:instrText xml:space="preserve"> SEQ ábra \* ARABIC </w:instrText>
            </w:r>
            <w:r>
              <w:fldChar w:fldCharType="separate"/>
            </w:r>
            <w:bookmarkStart w:id="280" w:name="_Toc421781336"/>
            <w:r w:rsidR="00F366D4">
              <w:rPr>
                <w:noProof/>
              </w:rPr>
              <w:t>60</w:t>
            </w:r>
            <w:r>
              <w:rPr>
                <w:noProof/>
              </w:rPr>
              <w:fldChar w:fldCharType="end"/>
            </w:r>
            <w:r w:rsidR="00746ECF" w:rsidRPr="0086519A">
              <w:t>. ábra - Jellemző telekméret számossága szerinti megoszlása a kerület egészén (közterületek nélkül)</w:t>
            </w:r>
            <w:bookmarkEnd w:id="280"/>
          </w:p>
        </w:tc>
      </w:tr>
    </w:tbl>
    <w:p w:rsidR="00746ECF" w:rsidRPr="0069291F" w:rsidRDefault="00746ECF" w:rsidP="00DA6AA6">
      <w:pPr>
        <w:pStyle w:val="ITSSzovegtest"/>
      </w:pPr>
      <w:r w:rsidRPr="0069291F">
        <w:t>Az VII. kerület Erzsébetváros telekstruktúrájáról általánosságban elmondható, hogy homogén szerkezetű. A homogenitása ellenére azonban egyértelműen felfedezhetőek a történelmi városfejlődés különféle id</w:t>
      </w:r>
      <w:r w:rsidRPr="0069291F">
        <w:t>ő</w:t>
      </w:r>
      <w:r w:rsidRPr="0069291F">
        <w:t>szakokhoz kötődő jellegzetességei. A kerületben jól elkülöníthető a különféle közterületi, intézményi, v</w:t>
      </w:r>
      <w:r w:rsidRPr="0069291F">
        <w:t>á</w:t>
      </w:r>
      <w:r w:rsidRPr="0069291F">
        <w:t>rosközponti, vagy lakódominanciájú telektípusok.</w:t>
      </w:r>
    </w:p>
    <w:p w:rsidR="00746ECF" w:rsidRPr="0069291F" w:rsidRDefault="00746ECF" w:rsidP="00D37EA6">
      <w:pPr>
        <w:pStyle w:val="ITSSzovegtest"/>
      </w:pPr>
      <w:r w:rsidRPr="0069291F">
        <w:t>A kerület egészére jellemző a zártsorú, társasház jellegű beépítés. Ennek megfelelően a telkek mérete is jellemzően 1 000-3 000 négyzetméter közöttiek. Belső-Erzsébetvárosban az intézményi, városközponti funkciót ellátó épületek dominálnak, így a telkek mérete és morfológiája is ennek jellemzően növekednek. Itt a telkek mérete jellemzően 2 000–5 000 négyzetméter köz</w:t>
      </w:r>
      <w:r w:rsidR="00D64F59">
        <w:t>ött vannak.</w:t>
      </w:r>
    </w:p>
    <w:p w:rsidR="00746ECF" w:rsidRDefault="00746ECF" w:rsidP="00D37EA6">
      <w:pPr>
        <w:pStyle w:val="ITSSzovegtest"/>
      </w:pPr>
      <w:r w:rsidRPr="0069291F">
        <w:t xml:space="preserve">A harmadik típus az egészségügyi és intézményi területek telkei. Jellemzően 20 000-30 000 négyzetméter körüliek. Ezen telkek a kerület legnagyobb területet foglaló telkei. </w:t>
      </w:r>
    </w:p>
    <w:p w:rsidR="00746ECF" w:rsidRPr="00746ECF" w:rsidRDefault="004268B3" w:rsidP="00D85780">
      <w:pPr>
        <w:pStyle w:val="ITSFejezet3"/>
        <w:numPr>
          <w:ilvl w:val="2"/>
          <w:numId w:val="27"/>
        </w:numPr>
      </w:pPr>
      <w:bookmarkStart w:id="281" w:name="_Toc421781192"/>
      <w:r w:rsidRPr="00231622">
        <w:t>Építmények vizsgálata</w:t>
      </w:r>
      <w:bookmarkEnd w:id="281"/>
    </w:p>
    <w:p w:rsidR="00990754" w:rsidRDefault="00990754" w:rsidP="00990754">
      <w:pPr>
        <w:pStyle w:val="ITSFejezet4"/>
      </w:pPr>
      <w:bookmarkStart w:id="282" w:name="_Toc421781193"/>
      <w:r w:rsidRPr="00231622">
        <w:t>Az épületek általános funkcionális jellemzői</w:t>
      </w:r>
      <w:bookmarkEnd w:id="282"/>
      <w:r w:rsidRPr="00231622">
        <w:t xml:space="preserve"> </w:t>
      </w:r>
    </w:p>
    <w:p w:rsidR="00990754" w:rsidRDefault="00990754" w:rsidP="007D5D5A">
      <w:pPr>
        <w:pStyle w:val="ITSFejezet6"/>
      </w:pPr>
      <w:r w:rsidRPr="00231622">
        <w:t>Az épületállomány és a területhasználat összefüggései</w:t>
      </w:r>
    </w:p>
    <w:p w:rsidR="00746ECF" w:rsidRPr="00231622" w:rsidRDefault="00746ECF" w:rsidP="00DA6AA6">
      <w:pPr>
        <w:pStyle w:val="ITSSzovegtest"/>
      </w:pPr>
      <w:r w:rsidRPr="00746ECF">
        <w:t>Az építmények vizsgálata folyamán az egyes funkciók, kapacitások, a meghatározó beépítési jellemzők, je</w:t>
      </w:r>
      <w:r w:rsidRPr="00746ECF">
        <w:t>l</w:t>
      </w:r>
      <w:r w:rsidRPr="00746ECF">
        <w:t>lemző magassági viszonyok kerülnek feltárásra. Ezek segítségével és a további helyi sajátosságaik alapján lehet meghatározni a kerületben jellegzetesen elváló karakterű területeket.</w:t>
      </w:r>
    </w:p>
    <w:p w:rsidR="00990754" w:rsidRPr="00231622" w:rsidRDefault="00990754" w:rsidP="00D37EA6">
      <w:pPr>
        <w:pStyle w:val="ITSSzovegtest"/>
      </w:pPr>
      <w:r w:rsidRPr="00231622">
        <w:t xml:space="preserve">A területfelhasználás vizsgálata bemutatja azokat a területeket, ahol funkcionálisan hasonló rendeltetésű épületek– pl. lakóépületek, intézmények (egészségügyi, oktatási) találhatók, vagy az adott helyszín épületei </w:t>
      </w:r>
      <w:r w:rsidRPr="00231622">
        <w:lastRenderedPageBreak/>
        <w:t>különböző típusú gazdasági célt szolgálnak (kereskedelem, ipar, raktár). A homogénként jelölt lakó- vagy településközponti területeken mozaikszerűe</w:t>
      </w:r>
      <w:r w:rsidR="00440DDE">
        <w:t xml:space="preserve"> </w:t>
      </w:r>
      <w:r w:rsidRPr="00231622">
        <w:t xml:space="preserve">n vagy beékelődve egyéb rendeltetések is megjelennek - pl. a lakosság ellátását szolgáló funkciók -, befolyásolva a városrész működését. A nagyságrend, a fő rendeltetés, a </w:t>
      </w:r>
      <w:r w:rsidR="00440DD1" w:rsidRPr="00231622">
        <w:t>városrész</w:t>
      </w:r>
      <w:r w:rsidRPr="00231622">
        <w:t xml:space="preserve"> életében betöltött szerep alapján indokolt az ellátást biztosító, vagy a közcélokat szolgáló lét</w:t>
      </w:r>
      <w:r w:rsidRPr="00231622">
        <w:t>e</w:t>
      </w:r>
      <w:r w:rsidRPr="00231622">
        <w:t>sítmények megkülönböztetése, különösen az intézmények körében, annak ellenére, hogy részletes épül</w:t>
      </w:r>
      <w:r w:rsidRPr="00231622">
        <w:t>e</w:t>
      </w:r>
      <w:r w:rsidRPr="00231622">
        <w:t>tenkénti funkcióvizsgálat nem történik. Az intézmények térbeli elhelyezkedése jelzi az egyes területek ell</w:t>
      </w:r>
      <w:r w:rsidRPr="00231622">
        <w:t>á</w:t>
      </w:r>
      <w:r w:rsidRPr="00231622">
        <w:t>tottságát, sűrűsödésük kijelöli a központibb helyeket, de mutatja azt is, hogyan erősítik a különböző ellát</w:t>
      </w:r>
      <w:r w:rsidRPr="00231622">
        <w:t>ó</w:t>
      </w:r>
      <w:r w:rsidRPr="00231622">
        <w:t>rendszerek egymást. Az önálló intézményeket az ellátás szolgálatába állított épületföldszinti funkciók eg</w:t>
      </w:r>
      <w:r w:rsidRPr="00231622">
        <w:t>é</w:t>
      </w:r>
      <w:r w:rsidRPr="00231622">
        <w:t xml:space="preserve">szítik ki. </w:t>
      </w:r>
    </w:p>
    <w:p w:rsidR="00990754" w:rsidRPr="00231622" w:rsidRDefault="00990754" w:rsidP="00990754">
      <w:pPr>
        <w:pStyle w:val="ITSFejezet6"/>
      </w:pPr>
      <w:r w:rsidRPr="00231622">
        <w:t>Az eltérő földszinti funkció</w:t>
      </w:r>
      <w:r w:rsidR="00102E06" w:rsidRPr="00231622">
        <w:t>k</w:t>
      </w:r>
    </w:p>
    <w:p w:rsidR="00746ECF" w:rsidRPr="00122426" w:rsidRDefault="00746ECF" w:rsidP="00DA6AA6">
      <w:pPr>
        <w:pStyle w:val="ITSSzovegtest"/>
      </w:pPr>
      <w:r w:rsidRPr="00122426">
        <w:t xml:space="preserve">A városszerkezettel </w:t>
      </w:r>
      <w:r w:rsidR="00A610FF" w:rsidRPr="00122426">
        <w:t>összefüggésben,</w:t>
      </w:r>
      <w:r w:rsidRPr="00122426">
        <w:t xml:space="preserve"> a kerületben / településen </w:t>
      </w:r>
      <w:r w:rsidR="00A610FF">
        <w:t xml:space="preserve">meghatározóak azok a fontosabb </w:t>
      </w:r>
      <w:r w:rsidRPr="00122426">
        <w:t>erővon</w:t>
      </w:r>
      <w:r w:rsidRPr="00122426">
        <w:t>a</w:t>
      </w:r>
      <w:r w:rsidRPr="00122426">
        <w:t>lak, amelyek mentén az épületek fölszinti kialakítása lehetővé teszi a közvetlen közterületi kapcsolatot, így alkalmassá válnak az épületek a különböző ellátó funkciók, kereskedelem, vendéglátás, szolgáltatás, vagy egyéb közfunkciók befogadására. Ezek általában a forgalmasabb útvonalak, vagy kiemeltebb terek, közö</w:t>
      </w:r>
      <w:r w:rsidRPr="00122426">
        <w:t>s</w:t>
      </w:r>
      <w:r w:rsidRPr="00122426">
        <w:t>ségi találkozások környékén találhatóak. Különösen jellemzőek a fő szerkezetet alkotó útvonalak mellett (Károly, körút, Erzsébet körút, Rottenbiller utca, Thököly út, Király utca, Dózsa György út), de kevésbé je</w:t>
      </w:r>
      <w:r w:rsidRPr="00122426">
        <w:t>l</w:t>
      </w:r>
      <w:r w:rsidRPr="00122426">
        <w:t xml:space="preserve">lemző a Külső-Erzsébetváros belső utcáin. </w:t>
      </w:r>
    </w:p>
    <w:p w:rsidR="00990754" w:rsidRPr="00231622" w:rsidRDefault="00990754" w:rsidP="00C867CB">
      <w:pPr>
        <w:pStyle w:val="ITSFejezet4"/>
      </w:pPr>
      <w:bookmarkStart w:id="283" w:name="_Toc421781194"/>
      <w:r w:rsidRPr="00231622">
        <w:t>Az intézmények jellemzői</w:t>
      </w:r>
      <w:bookmarkEnd w:id="283"/>
    </w:p>
    <w:p w:rsidR="00746ECF" w:rsidRPr="002B772F" w:rsidRDefault="00746ECF" w:rsidP="00DA6AA6">
      <w:pPr>
        <w:pStyle w:val="ITSSzovegtest"/>
      </w:pPr>
      <w:r w:rsidRPr="002B772F">
        <w:t xml:space="preserve">A VII. kerület területén lévő jelentős számú intézmények részben a helyi alapellátását biztosítják, részben fővárosi, de több esetben országos ellátást is szolgálnak. </w:t>
      </w:r>
    </w:p>
    <w:p w:rsidR="009324EE" w:rsidRPr="00231622" w:rsidRDefault="00990754" w:rsidP="009324EE">
      <w:pPr>
        <w:pStyle w:val="ITSFejezet6"/>
      </w:pPr>
      <w:r w:rsidRPr="00231622">
        <w:t>Közigazgatás</w:t>
      </w:r>
    </w:p>
    <w:p w:rsidR="00746ECF" w:rsidRPr="00947BA3" w:rsidRDefault="00746ECF" w:rsidP="00DA6AA6">
      <w:pPr>
        <w:pStyle w:val="ITSSzovegtest"/>
      </w:pPr>
      <w:r w:rsidRPr="00947BA3">
        <w:t>A kerület legfontosabb közintézményei, amelyek Erzsébetvároson belül helyezkednek el: az önkormányzat és polgármesteri hivatala, a kerületi rendőrkapitányság és ügyészség, a nagykövetségek és az egyéb Orsz</w:t>
      </w:r>
      <w:r w:rsidRPr="00947BA3">
        <w:t>á</w:t>
      </w:r>
      <w:r w:rsidRPr="00947BA3">
        <w:t xml:space="preserve">gos hatáskörű intézmények. Erzsébetváros </w:t>
      </w:r>
      <w:r w:rsidR="000074EB" w:rsidRPr="00947BA3">
        <w:t>tűzoltósága az V. és VI. kerületet</w:t>
      </w:r>
      <w:r w:rsidRPr="00947BA3">
        <w:t xml:space="preserve"> együttesen látja el, ez Belváros-Lipótvárosban talá</w:t>
      </w:r>
      <w:r w:rsidR="00947BA3" w:rsidRPr="00947BA3">
        <w:t>lható.</w:t>
      </w:r>
    </w:p>
    <w:p w:rsidR="009324EE" w:rsidRPr="00231622" w:rsidRDefault="00990754" w:rsidP="00A01AC9">
      <w:pPr>
        <w:pStyle w:val="ITSFejezet6"/>
      </w:pPr>
      <w:r w:rsidRPr="00231622">
        <w:t>Nevelési oktatási intézmények</w:t>
      </w:r>
    </w:p>
    <w:p w:rsidR="00746ECF" w:rsidRPr="00947BA3" w:rsidRDefault="00746ECF" w:rsidP="00DA6AA6">
      <w:pPr>
        <w:pStyle w:val="ITSSzovegtest"/>
      </w:pPr>
      <w:r w:rsidRPr="002B772F">
        <w:rPr>
          <w:noProof/>
        </w:rPr>
        <w:t>A kerület kis mérete miatt az óvodai és általános iskolai ellátás jónak mondható. Középső- és Külső-Erzsébetváros kerületrészeken több óvoda, általános- és középiskola működik. A középfokú oktatási intézményei a kerület méreteihez képest szintén igen jól ellátott. A kerületben egy felsőoktatási intézmény található. A kerület kis területe hozzásegíti ahhoz, hogy a szomszédos kerületek oktatási intézményei könnyen, és gyorsan elérhetőek, így „besegíthetnek” az esetleges hiánypótlásban.</w:t>
      </w:r>
    </w:p>
    <w:p w:rsidR="00990754" w:rsidRPr="00231622" w:rsidRDefault="00990754" w:rsidP="00990754">
      <w:pPr>
        <w:pStyle w:val="ITSFejezet6"/>
      </w:pPr>
      <w:r w:rsidRPr="00231622">
        <w:t>Egészségügyi intézmények</w:t>
      </w:r>
    </w:p>
    <w:p w:rsidR="00746ECF" w:rsidRPr="002B772F" w:rsidRDefault="00746ECF" w:rsidP="00DA6AA6">
      <w:pPr>
        <w:pStyle w:val="ITSSzovegtest"/>
      </w:pPr>
      <w:r w:rsidRPr="002B772F">
        <w:t>A kerületben több kiemelkedő egészségügyi létesítmény is található. A Péterfy Sándor utcai Kórház és alintézményei a szomszédos kerületekbe is átnyúlnak. A szakorvosi rendelők, magánklinikák hálózata els</w:t>
      </w:r>
      <w:r w:rsidRPr="002B772F">
        <w:t>ő</w:t>
      </w:r>
      <w:r w:rsidRPr="002B772F">
        <w:t xml:space="preserve">sorban Középső- és Belső-Erzsébetvárost fedik le. </w:t>
      </w:r>
    </w:p>
    <w:p w:rsidR="00746ECF" w:rsidRPr="002B772F" w:rsidRDefault="00746ECF" w:rsidP="00D37EA6">
      <w:pPr>
        <w:pStyle w:val="ITSSzovegtest"/>
      </w:pPr>
      <w:r w:rsidRPr="002B772F">
        <w:t>A háziorvosok számát és az egy orvosra jutó átlagos éves betegforgalmat tekintve a kerület alapellátása nagyságrendileg azonos a hasonló méretű és helyzetű belső zónába eső többi kerületéhez.</w:t>
      </w:r>
    </w:p>
    <w:p w:rsidR="00990754" w:rsidRPr="00231622" w:rsidRDefault="00990754" w:rsidP="00990754">
      <w:pPr>
        <w:pStyle w:val="ITSFejezet6"/>
      </w:pPr>
      <w:r w:rsidRPr="00231622">
        <w:lastRenderedPageBreak/>
        <w:t>Egyházi intézmények</w:t>
      </w:r>
    </w:p>
    <w:p w:rsidR="00746ECF" w:rsidRDefault="00746ECF" w:rsidP="00DA6AA6">
      <w:pPr>
        <w:pStyle w:val="ITSSzovegtest"/>
      </w:pPr>
      <w:r w:rsidRPr="002B772F">
        <w:t>A kerületben jelentős számú egyházi létesítmény, templom található, e</w:t>
      </w:r>
      <w:r w:rsidR="00442293">
        <w:t>lhelyezkedésük elsősorban a lak</w:t>
      </w:r>
      <w:r w:rsidRPr="002B772F">
        <w:t>ót</w:t>
      </w:r>
      <w:r w:rsidRPr="002B772F">
        <w:t>e</w:t>
      </w:r>
      <w:r w:rsidRPr="002B772F">
        <w:t>rületeken belüli, több esetben zártsorú beépítéshez illeszkedő módon jöttek létre. A legkiemelkedőbb a Dohány utcai Zsinagóga, amely – alapterületét tekintve – a világon a második legnagyobb ilyen típusú ép</w:t>
      </w:r>
      <w:r w:rsidRPr="002B772F">
        <w:t>ü</w:t>
      </w:r>
      <w:r w:rsidRPr="002B772F">
        <w:t>lete. A zsidóság jelentősen befolyásolta a kerület életét, történelmét így a Rumbach Sebestény utcai Zsin</w:t>
      </w:r>
      <w:r w:rsidRPr="002B772F">
        <w:t>a</w:t>
      </w:r>
      <w:r w:rsidRPr="002B772F">
        <w:t>góga, valamint a Kazinczy utcai Zsinagógákat is meg</w:t>
      </w:r>
      <w:r w:rsidR="00693B2E">
        <w:t xml:space="preserve"> kell említeni. A Rózsák terén lévő Árpádházi</w:t>
      </w:r>
      <w:r w:rsidRPr="002B772F">
        <w:t xml:space="preserve"> Szent E</w:t>
      </w:r>
      <w:r w:rsidRPr="002B772F">
        <w:t>r</w:t>
      </w:r>
      <w:r w:rsidRPr="002B772F">
        <w:t>zsébet</w:t>
      </w:r>
      <w:r w:rsidR="00693B2E">
        <w:t xml:space="preserve"> plébániatemplom</w:t>
      </w:r>
      <w:r w:rsidRPr="002B772F">
        <w:t>, fővárosi és országos szinten is kiemelkedő hírnévvel r</w:t>
      </w:r>
      <w:r w:rsidR="00693B2E">
        <w:t>endelkezik.</w:t>
      </w:r>
      <w:r w:rsidRPr="002B772F">
        <w:t xml:space="preserve"> </w:t>
      </w:r>
    </w:p>
    <w:p w:rsidR="00746ECF" w:rsidRPr="002B772F" w:rsidRDefault="00746ECF" w:rsidP="00746ECF">
      <w:pPr>
        <w:pStyle w:val="ITSFejezet6"/>
        <w:jc w:val="both"/>
        <w:rPr>
          <w:b w:val="0"/>
        </w:rPr>
      </w:pPr>
      <w:r w:rsidRPr="002B772F">
        <w:t xml:space="preserve">Szociális intézmények </w:t>
      </w:r>
    </w:p>
    <w:p w:rsidR="00746ECF" w:rsidRPr="002B772F" w:rsidRDefault="00746ECF" w:rsidP="00DA6AA6">
      <w:pPr>
        <w:pStyle w:val="ITSSzovegtest"/>
      </w:pPr>
      <w:r w:rsidRPr="002B772F">
        <w:t>A szociális ellátó intézmények elhelyezkedése kismértékben követi a korösszetételt, Belső-Erzsébetváros egész, valamint Középső-Erzsébetváros Erzsébet körúti területén kevesebb az időskorúakat ellátó intézm</w:t>
      </w:r>
      <w:r w:rsidRPr="002B772F">
        <w:t>é</w:t>
      </w:r>
      <w:r w:rsidRPr="002B772F">
        <w:t>nyek száma, a Városliget fasor felé pedig a napközi gyermekgondozás intézményei sűrűsödnek. A különböző rászorultságok - fogyatékos ellátás és speciális foglalkoztatók, szenvedélybeteg- vagy, pszichiátriai ellátás intézményei jellemzően a Király utca mentén találhatóak, szorosan kapcsolódva a VI. kerület intézménye</w:t>
      </w:r>
      <w:r w:rsidRPr="002B772F">
        <w:t>i</w:t>
      </w:r>
      <w:r w:rsidRPr="002B772F">
        <w:t xml:space="preserve">hez. </w:t>
      </w:r>
    </w:p>
    <w:p w:rsidR="00990754" w:rsidRPr="00231622" w:rsidRDefault="00990754" w:rsidP="00990754">
      <w:pPr>
        <w:pStyle w:val="ITSFejezet6"/>
      </w:pPr>
      <w:r w:rsidRPr="00231622">
        <w:t>Kulturális intézmények</w:t>
      </w:r>
    </w:p>
    <w:p w:rsidR="00746ECF" w:rsidRPr="002B772F" w:rsidRDefault="00746ECF" w:rsidP="00DA6AA6">
      <w:pPr>
        <w:pStyle w:val="ITSSzovegtest"/>
      </w:pPr>
      <w:r w:rsidRPr="002B772F">
        <w:t>A VII. kerületben elsősorban Belső-Erzsébetvá</w:t>
      </w:r>
      <w:r w:rsidR="00FA294C">
        <w:t xml:space="preserve">rosban – szorosan kapcsolódva </w:t>
      </w:r>
      <w:r w:rsidRPr="002B772F">
        <w:t>Belváros-Lipótváros, valamint Belső-Terézváros</w:t>
      </w:r>
      <w:r w:rsidR="0011334D">
        <w:t>hoz</w:t>
      </w:r>
      <w:r w:rsidR="006A7E81">
        <w:t xml:space="preserve"> –</w:t>
      </w:r>
      <w:r w:rsidRPr="002B772F">
        <w:t xml:space="preserve"> található a legtöbb kulturális intézmény</w:t>
      </w:r>
    </w:p>
    <w:p w:rsidR="00746ECF" w:rsidRPr="002B772F" w:rsidRDefault="00746ECF" w:rsidP="00BF7CA2">
      <w:pPr>
        <w:pStyle w:val="ITSFelsorolas1"/>
      </w:pPr>
      <w:r w:rsidRPr="002B772F">
        <w:t>B</w:t>
      </w:r>
      <w:r w:rsidR="002B3934">
        <w:t>élyegmú</w:t>
      </w:r>
      <w:r w:rsidRPr="002B772F">
        <w:t>zeum (Hársfa u. 47)</w:t>
      </w:r>
    </w:p>
    <w:p w:rsidR="00746ECF" w:rsidRPr="002B772F" w:rsidRDefault="00746ECF" w:rsidP="00BF7CA2">
      <w:pPr>
        <w:pStyle w:val="ITSFelsorolas1"/>
      </w:pPr>
      <w:r w:rsidRPr="002B772F">
        <w:t>Magyar Elektrotechnikai Múzeum (Kazinczy u. 21.),</w:t>
      </w:r>
    </w:p>
    <w:p w:rsidR="00746ECF" w:rsidRPr="002B772F" w:rsidRDefault="00746ECF" w:rsidP="00BF7CA2">
      <w:pPr>
        <w:pStyle w:val="ITSFelsorolas1"/>
      </w:pPr>
      <w:r w:rsidRPr="002B772F">
        <w:t>Zsidó Idegenforgalmi és Kulturális Központ (Síp u. 12.)</w:t>
      </w:r>
    </w:p>
    <w:p w:rsidR="00746ECF" w:rsidRPr="002B772F" w:rsidRDefault="00746ECF" w:rsidP="00BF7CA2">
      <w:pPr>
        <w:pStyle w:val="ITSFelsorolas1"/>
      </w:pPr>
      <w:r w:rsidRPr="002B772F">
        <w:t>Magyar Zsidó Múzeum és Levéltár (Dohány u. 2.)</w:t>
      </w:r>
    </w:p>
    <w:p w:rsidR="00746ECF" w:rsidRPr="002B772F" w:rsidRDefault="00746ECF" w:rsidP="00BF7CA2">
      <w:pPr>
        <w:pStyle w:val="ITSFelsorolas1"/>
      </w:pPr>
      <w:r w:rsidRPr="002B772F">
        <w:t>Örkény Színház (Madách tér 6.)</w:t>
      </w:r>
    </w:p>
    <w:p w:rsidR="00746ECF" w:rsidRPr="002B772F" w:rsidRDefault="00746ECF" w:rsidP="00BF7CA2">
      <w:pPr>
        <w:pStyle w:val="ITSFelsorolas1"/>
      </w:pPr>
      <w:r w:rsidRPr="002B772F">
        <w:t>Belvárosi Színház (Károly krt. 3/a.)</w:t>
      </w:r>
    </w:p>
    <w:p w:rsidR="00746ECF" w:rsidRPr="002B772F" w:rsidRDefault="00746ECF" w:rsidP="00BF7CA2">
      <w:pPr>
        <w:pStyle w:val="ITSFelsorolas1"/>
      </w:pPr>
      <w:r w:rsidRPr="002B772F">
        <w:t>Kazán István Kamaraszínház (Kertész u. 36.)</w:t>
      </w:r>
    </w:p>
    <w:p w:rsidR="00746ECF" w:rsidRPr="002B772F" w:rsidRDefault="00746ECF" w:rsidP="00BF7CA2">
      <w:pPr>
        <w:pStyle w:val="ITSFelsorolas1"/>
      </w:pPr>
      <w:r w:rsidRPr="002B772F">
        <w:t>Budapesti Zsidó Színház (Holló u. 1.)</w:t>
      </w:r>
    </w:p>
    <w:p w:rsidR="00746ECF" w:rsidRDefault="00746ECF" w:rsidP="00BF7CA2">
      <w:pPr>
        <w:pStyle w:val="ITSFelsorolas1"/>
      </w:pPr>
      <w:r w:rsidRPr="002B772F">
        <w:t>Spinoza-ház (Dob u. 15.)</w:t>
      </w:r>
    </w:p>
    <w:p w:rsidR="00786D5C" w:rsidRPr="002B772F" w:rsidRDefault="00786D5C" w:rsidP="00BF7CA2">
      <w:pPr>
        <w:pStyle w:val="ITSFelsorolas1"/>
      </w:pPr>
      <w:r w:rsidRPr="002B772F">
        <w:t>Fészek Művészklub (Kertész u. 36.)</w:t>
      </w:r>
    </w:p>
    <w:p w:rsidR="00786D5C" w:rsidRDefault="00786D5C" w:rsidP="00DD0C88">
      <w:pPr>
        <w:pStyle w:val="ITSFelsorolas1"/>
      </w:pPr>
      <w:r w:rsidRPr="002B772F">
        <w:t>Gozsdu udvar</w:t>
      </w:r>
    </w:p>
    <w:p w:rsidR="00525918" w:rsidRPr="002B772F" w:rsidRDefault="00525918" w:rsidP="00525918">
      <w:pPr>
        <w:pStyle w:val="ITSFelsorolas1"/>
        <w:numPr>
          <w:ilvl w:val="0"/>
          <w:numId w:val="0"/>
        </w:numPr>
        <w:ind w:left="928" w:hanging="360"/>
      </w:pPr>
    </w:p>
    <w:p w:rsidR="00746ECF" w:rsidRPr="002B772F" w:rsidRDefault="00746ECF">
      <w:pPr>
        <w:pStyle w:val="ITSSzovegtest"/>
      </w:pPr>
      <w:r w:rsidRPr="002B772F">
        <w:t>Belső-Erzsébetváros területén kívül találhatóak:</w:t>
      </w:r>
    </w:p>
    <w:p w:rsidR="00746ECF" w:rsidRPr="002B772F" w:rsidRDefault="00746ECF" w:rsidP="00BF7CA2">
      <w:pPr>
        <w:pStyle w:val="ITSFelsorolas1"/>
      </w:pPr>
      <w:r w:rsidRPr="002B772F">
        <w:t>Róth Miksa Emlékház (Nefelejcs u. 26.)</w:t>
      </w:r>
    </w:p>
    <w:p w:rsidR="00746ECF" w:rsidRPr="002B772F" w:rsidRDefault="00746ECF" w:rsidP="00BF7CA2">
      <w:pPr>
        <w:pStyle w:val="ITSFelsorolas1"/>
      </w:pPr>
      <w:r w:rsidRPr="002B772F">
        <w:t>Állatorvos</w:t>
      </w:r>
      <w:r w:rsidR="00E46000">
        <w:t>-</w:t>
      </w:r>
      <w:r w:rsidRPr="002B772F">
        <w:t>történeti Gyűjtemény (Bethlen Gábor u. 20-24.)</w:t>
      </w:r>
    </w:p>
    <w:p w:rsidR="00746ECF" w:rsidRPr="002B772F" w:rsidRDefault="00746ECF" w:rsidP="00BF7CA2">
      <w:pPr>
        <w:pStyle w:val="ITSFelsorolas1"/>
      </w:pPr>
      <w:r w:rsidRPr="002B772F">
        <w:lastRenderedPageBreak/>
        <w:t>Örökmozgó Filmmúzeum (Erzsébet krt. 39.)</w:t>
      </w:r>
    </w:p>
    <w:p w:rsidR="00746ECF" w:rsidRPr="002B772F" w:rsidRDefault="00746ECF" w:rsidP="00BF7CA2">
      <w:pPr>
        <w:pStyle w:val="ITSFelsorolas1"/>
      </w:pPr>
      <w:r w:rsidRPr="002B772F">
        <w:t>Madách Színház (Erzsébet krt. 29-33.)</w:t>
      </w:r>
    </w:p>
    <w:p w:rsidR="00746ECF" w:rsidRPr="002B772F" w:rsidRDefault="00746ECF" w:rsidP="00BF7CA2">
      <w:pPr>
        <w:pStyle w:val="ITSFelsorolas1"/>
      </w:pPr>
      <w:r w:rsidRPr="002B772F">
        <w:t>Magyar Színház (Hevesi Sándor tér 4.)</w:t>
      </w:r>
    </w:p>
    <w:p w:rsidR="00746ECF" w:rsidRPr="002B772F" w:rsidRDefault="00746ECF" w:rsidP="00BF7CA2">
      <w:pPr>
        <w:pStyle w:val="ITSFelsorolas1"/>
      </w:pPr>
      <w:r w:rsidRPr="002B772F">
        <w:t>Bethlen téri Színház (Bethlen Gábor tér 3.)</w:t>
      </w:r>
    </w:p>
    <w:p w:rsidR="00746ECF" w:rsidRPr="002B772F" w:rsidRDefault="00746ECF" w:rsidP="00BF7CA2">
      <w:pPr>
        <w:pStyle w:val="ITSFelsorolas1"/>
      </w:pPr>
      <w:r w:rsidRPr="002B772F">
        <w:t>Erzsébetvárosban – kiváltképpen a belvároshoz szorosan kapcsolódó részein – sok egyéb lát</w:t>
      </w:r>
      <w:r w:rsidR="002B3934">
        <w:t>niv</w:t>
      </w:r>
      <w:r w:rsidRPr="002B772F">
        <w:t>a</w:t>
      </w:r>
      <w:r w:rsidRPr="002B772F">
        <w:t>ló is található:</w:t>
      </w:r>
    </w:p>
    <w:p w:rsidR="00746ECF" w:rsidRPr="002B772F" w:rsidRDefault="00746ECF" w:rsidP="00BF7CA2">
      <w:pPr>
        <w:pStyle w:val="ITSFelsorolas1"/>
      </w:pPr>
      <w:r w:rsidRPr="002B772F">
        <w:t>New York palota (Erzsébet krt. 9-11.)</w:t>
      </w:r>
    </w:p>
    <w:p w:rsidR="00746ECF" w:rsidRPr="002B772F" w:rsidRDefault="00746ECF" w:rsidP="00BF7CA2">
      <w:pPr>
        <w:pStyle w:val="ITSFelsorolas1"/>
      </w:pPr>
      <w:r w:rsidRPr="002B772F">
        <w:t>Bucsinszky kávéház (Erzsébet krt. 30.)</w:t>
      </w:r>
    </w:p>
    <w:p w:rsidR="00746ECF" w:rsidRPr="002B772F" w:rsidRDefault="00746ECF" w:rsidP="00746ECF">
      <w:pPr>
        <w:jc w:val="both"/>
      </w:pPr>
      <w:r w:rsidRPr="002B772F">
        <w:t>A színházak, múzeumok mellett jelentős számban képviseltetik magukat a könyvtárak. Ezek a könyvtárak felsőoktatási intézményekhez kapcsolódnak, országos szinten nem kiemelt szerepűek:</w:t>
      </w:r>
    </w:p>
    <w:p w:rsidR="00746ECF" w:rsidRPr="002B772F" w:rsidRDefault="00746ECF" w:rsidP="00BF7CA2">
      <w:pPr>
        <w:pStyle w:val="ITSFelsorolas1"/>
      </w:pPr>
      <w:r w:rsidRPr="002B772F">
        <w:t>ELTE Pedagógia és Pszichológiai Kar Könyvtára</w:t>
      </w:r>
    </w:p>
    <w:p w:rsidR="00746ECF" w:rsidRPr="002B772F" w:rsidRDefault="00746ECF" w:rsidP="00BF7CA2">
      <w:pPr>
        <w:pStyle w:val="ITSFelsorolas1"/>
      </w:pPr>
      <w:r w:rsidRPr="002B772F">
        <w:t>BGF Kereskedelmi, Vendéglátóipa</w:t>
      </w:r>
      <w:r w:rsidR="009F2559">
        <w:t>r</w:t>
      </w:r>
      <w:r w:rsidRPr="002B772F">
        <w:t>i és Idegenforgalmi Kar Szakkönyvtára</w:t>
      </w:r>
    </w:p>
    <w:p w:rsidR="00746ECF" w:rsidRPr="002B772F" w:rsidRDefault="00746ECF" w:rsidP="00BF7CA2">
      <w:pPr>
        <w:pStyle w:val="ITSFelsorolas1"/>
      </w:pPr>
      <w:r w:rsidRPr="002B772F">
        <w:t>FSZEK Kertész utcai és Deák Ferenc Könyvtárai</w:t>
      </w:r>
    </w:p>
    <w:p w:rsidR="00746ECF" w:rsidRPr="002B772F" w:rsidRDefault="00746ECF" w:rsidP="00BF7CA2">
      <w:pPr>
        <w:pStyle w:val="ITSFelsorolas1"/>
      </w:pPr>
      <w:r w:rsidRPr="002B772F">
        <w:t>Heller Farkas Turisztikai és Gazdasági Kar Könyvtára</w:t>
      </w:r>
    </w:p>
    <w:p w:rsidR="00746ECF" w:rsidRPr="002B772F" w:rsidRDefault="00746ECF" w:rsidP="00BF7CA2">
      <w:pPr>
        <w:pStyle w:val="ITSFelsorolas1"/>
      </w:pPr>
      <w:r w:rsidRPr="002B772F">
        <w:t>Igazságügyi és Rendészeti Minisztérium Központi Kórház és Intézményei Orvosi Könyvtára</w:t>
      </w:r>
    </w:p>
    <w:p w:rsidR="00746ECF" w:rsidRPr="002B772F" w:rsidRDefault="00746ECF" w:rsidP="00BF7CA2">
      <w:pPr>
        <w:pStyle w:val="ITSFelsorolas1"/>
      </w:pPr>
      <w:r w:rsidRPr="002B772F">
        <w:t>Országos Műszaki Múzeum Könyvtára</w:t>
      </w:r>
    </w:p>
    <w:p w:rsidR="00746ECF" w:rsidRPr="002B772F" w:rsidRDefault="00746ECF" w:rsidP="00BF7CA2">
      <w:pPr>
        <w:pStyle w:val="ITSFelsorolas1"/>
      </w:pPr>
      <w:r w:rsidRPr="002B772F">
        <w:t>Országos Roma Könyvtár, Levél- és Dokumentumtár</w:t>
      </w:r>
    </w:p>
    <w:p w:rsidR="00990754" w:rsidRPr="00231622" w:rsidRDefault="00990754" w:rsidP="00990754">
      <w:pPr>
        <w:pStyle w:val="ITSFejezet6"/>
      </w:pPr>
      <w:r w:rsidRPr="00231622">
        <w:t>Rekreáció, sport</w:t>
      </w:r>
    </w:p>
    <w:p w:rsidR="00746ECF" w:rsidRPr="002B772F" w:rsidRDefault="00746ECF" w:rsidP="00DA6AA6">
      <w:pPr>
        <w:pStyle w:val="ITSSzovegtest"/>
      </w:pPr>
      <w:r w:rsidRPr="002B772F">
        <w:t xml:space="preserve">Rekreációs létesítmények tekintetében a kerület jelentős része ellátatlan, ennek. A Városliget közelsége azonban valamelyest árnyal ezen a képen, hiszen a VI. és VII. kerület lakossága elsősorban a liget </w:t>
      </w:r>
      <w:r w:rsidR="009F2559" w:rsidRPr="002B772F">
        <w:t>nyújtotta</w:t>
      </w:r>
      <w:r w:rsidRPr="002B772F">
        <w:t xml:space="preserve"> adottságokat és szolgáltatásokat veszi igénybe. Ezen felül kiemelkedik még a szintén XIV. kerületi istvánmezei sportközpont közvetlen közelsége is. </w:t>
      </w:r>
    </w:p>
    <w:p w:rsidR="00990754" w:rsidRPr="00231622" w:rsidRDefault="00990754" w:rsidP="00990754">
      <w:pPr>
        <w:pStyle w:val="ITSFejezet6"/>
      </w:pPr>
      <w:r w:rsidRPr="00231622">
        <w:t>Turizmus intézményei</w:t>
      </w:r>
    </w:p>
    <w:p w:rsidR="00746ECF" w:rsidRPr="002B772F" w:rsidRDefault="00746ECF" w:rsidP="00746ECF">
      <w:pPr>
        <w:jc w:val="both"/>
      </w:pPr>
      <w:r w:rsidRPr="002B772F">
        <w:t>A kerület turisztikai szempontból szorosan összekapcsolódik az V. és VI. kerület látványosságaival és épített környezeti értékeivel. A hangsúly pedig egyre jobban Belső-Erzsébetvárosra helyeződik, ebben a kerüle</w:t>
      </w:r>
      <w:r w:rsidRPr="002B772F">
        <w:t>t</w:t>
      </w:r>
      <w:r w:rsidRPr="002B772F">
        <w:t xml:space="preserve">részben egyre nagyobb hangsúlyt kapnak a romkocsmák, mint turisztikai vonzó tényező. A kerület Thököly úti és Baross téri területei szorosan kapcsolódnak a Keleti pályaudvar turisztikailag kiemelt helyszínéhez. </w:t>
      </w:r>
    </w:p>
    <w:p w:rsidR="00990754" w:rsidRPr="00231622" w:rsidRDefault="00990754" w:rsidP="00990754">
      <w:pPr>
        <w:pStyle w:val="ITSFejezet6"/>
      </w:pPr>
      <w:r w:rsidRPr="00231622">
        <w:t>Kereskedelem - szolgáltatás</w:t>
      </w:r>
    </w:p>
    <w:p w:rsidR="00746ECF" w:rsidRPr="002B772F" w:rsidRDefault="00746ECF" w:rsidP="00DA6AA6">
      <w:pPr>
        <w:pStyle w:val="ITSSzovegtest"/>
      </w:pPr>
      <w:r w:rsidRPr="002B772F">
        <w:t>A kerületben nem jelentősek a nagy kiterjedésű bevásárlóközpontok, vásárcsarnokok, hipermarketek, sz</w:t>
      </w:r>
      <w:r w:rsidRPr="002B772F">
        <w:t>u</w:t>
      </w:r>
      <w:r w:rsidRPr="002B772F">
        <w:t>permarketek és egyéb kereskedelmi szolgáltató létesítmények. A kerület számára ezt a funkciót a szomsz</w:t>
      </w:r>
      <w:r w:rsidRPr="002B772F">
        <w:t>é</w:t>
      </w:r>
      <w:r w:rsidRPr="002B772F">
        <w:t xml:space="preserve">dos kerületekben található plázák, bevásárlóközpontok pótolják (Aréna Pláza, Europeum bevásárlóközpont, </w:t>
      </w:r>
      <w:r w:rsidRPr="002B772F">
        <w:lastRenderedPageBreak/>
        <w:t>Westend). Fontos megemlíteni a Garay téren található Garay Centert, amely több kisebb-nagyobb keresk</w:t>
      </w:r>
      <w:r w:rsidRPr="002B772F">
        <w:t>e</w:t>
      </w:r>
      <w:r w:rsidRPr="002B772F">
        <w:t xml:space="preserve">delmi-, szolgáltató létesítménynek, valamint piacnak ad helyet. </w:t>
      </w:r>
    </w:p>
    <w:p w:rsidR="00EF5C06" w:rsidRPr="00231622" w:rsidRDefault="00EF5C06" w:rsidP="00D37EA6">
      <w:pPr>
        <w:pStyle w:val="ITSSzovegtest"/>
      </w:pPr>
      <w:r w:rsidRPr="00231622">
        <w:br w:type="page"/>
      </w:r>
    </w:p>
    <w:p w:rsidR="007450B6" w:rsidRPr="00231622" w:rsidRDefault="007450B6" w:rsidP="00D85780">
      <w:pPr>
        <w:pStyle w:val="ITSFejezet3"/>
        <w:numPr>
          <w:ilvl w:val="2"/>
          <w:numId w:val="27"/>
        </w:numPr>
      </w:pPr>
      <w:bookmarkStart w:id="284" w:name="_Toc421781195"/>
      <w:r w:rsidRPr="00231622">
        <w:lastRenderedPageBreak/>
        <w:t>Jellemző beépítési mérték</w:t>
      </w:r>
      <w:bookmarkEnd w:id="284"/>
    </w:p>
    <w:tbl>
      <w:tblPr>
        <w:tblStyle w:val="Rcsostblzat"/>
        <w:tblW w:w="9677" w:type="dxa"/>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0" w:type="dxa"/>
          <w:right w:w="70" w:type="dxa"/>
        </w:tblCellMar>
        <w:tblLook w:val="04A0" w:firstRow="1" w:lastRow="0" w:firstColumn="1" w:lastColumn="0" w:noHBand="0" w:noVBand="1"/>
      </w:tblPr>
      <w:tblGrid>
        <w:gridCol w:w="5000"/>
        <w:gridCol w:w="4677"/>
      </w:tblGrid>
      <w:tr w:rsidR="00273140" w:rsidRPr="00006811" w:rsidTr="00B47829">
        <w:tc>
          <w:tcPr>
            <w:tcW w:w="5000" w:type="dxa"/>
            <w:vAlign w:val="center"/>
          </w:tcPr>
          <w:p w:rsidR="00273140" w:rsidRDefault="00273140" w:rsidP="00B47829">
            <w:pPr>
              <w:keepNext/>
              <w:spacing w:after="240"/>
              <w:jc w:val="both"/>
            </w:pPr>
            <w:r>
              <w:rPr>
                <w:noProof/>
                <w:lang w:eastAsia="hu-HU"/>
              </w:rPr>
              <w:drawing>
                <wp:inline distT="0" distB="0" distL="0" distR="0" wp14:anchorId="5ACFF206" wp14:editId="7684BDDF">
                  <wp:extent cx="3048000" cy="3105150"/>
                  <wp:effectExtent l="0" t="0" r="0" b="0"/>
                  <wp:docPr id="111" name="Kép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2_beep_szaz.png"/>
                          <pic:cNvPicPr/>
                        </pic:nvPicPr>
                        <pic:blipFill rotWithShape="1">
                          <a:blip r:embed="rId123" cstate="print">
                            <a:extLst>
                              <a:ext uri="{28A0092B-C50C-407E-A947-70E740481C1C}">
                                <a14:useLocalDpi xmlns:a14="http://schemas.microsoft.com/office/drawing/2010/main" val="0"/>
                              </a:ext>
                            </a:extLst>
                          </a:blip>
                          <a:srcRect l="309" t="1137" r="927" b="6250"/>
                          <a:stretch/>
                        </pic:blipFill>
                        <pic:spPr bwMode="auto">
                          <a:xfrm>
                            <a:off x="0" y="0"/>
                            <a:ext cx="3048000" cy="3105150"/>
                          </a:xfrm>
                          <a:prstGeom prst="rect">
                            <a:avLst/>
                          </a:prstGeom>
                          <a:ln>
                            <a:noFill/>
                          </a:ln>
                          <a:extLst>
                            <a:ext uri="{53640926-AAD7-44D8-BBD7-CCE9431645EC}">
                              <a14:shadowObscured xmlns:a14="http://schemas.microsoft.com/office/drawing/2010/main"/>
                            </a:ext>
                          </a:extLst>
                        </pic:spPr>
                      </pic:pic>
                    </a:graphicData>
                  </a:graphic>
                </wp:inline>
              </w:drawing>
            </w:r>
          </w:p>
          <w:p w:rsidR="00273140" w:rsidRPr="00362039" w:rsidRDefault="00F662F3" w:rsidP="008B6FD8">
            <w:pPr>
              <w:pStyle w:val="ITSKepForras"/>
              <w:rPr>
                <w:highlight w:val="yellow"/>
              </w:rPr>
            </w:pPr>
            <w:r>
              <w:fldChar w:fldCharType="begin"/>
            </w:r>
            <w:r>
              <w:instrText xml:space="preserve"> SEQ ábra \* ARABIC </w:instrText>
            </w:r>
            <w:r>
              <w:fldChar w:fldCharType="separate"/>
            </w:r>
            <w:bookmarkStart w:id="285" w:name="_Toc421781337"/>
            <w:r w:rsidR="00F366D4">
              <w:rPr>
                <w:noProof/>
              </w:rPr>
              <w:t>61</w:t>
            </w:r>
            <w:r>
              <w:rPr>
                <w:noProof/>
              </w:rPr>
              <w:fldChar w:fldCharType="end"/>
            </w:r>
            <w:r w:rsidR="00273140">
              <w:t>. ábra - Jellemző beépítési mérték területi megoszlása (%)</w:t>
            </w:r>
            <w:bookmarkEnd w:id="285"/>
          </w:p>
        </w:tc>
        <w:tc>
          <w:tcPr>
            <w:tcW w:w="4677" w:type="dxa"/>
          </w:tcPr>
          <w:p w:rsidR="00273140" w:rsidRDefault="00525918" w:rsidP="00B47829">
            <w:pPr>
              <w:keepNext/>
              <w:spacing w:after="240"/>
              <w:jc w:val="both"/>
            </w:pPr>
            <w:r>
              <w:rPr>
                <w:noProof/>
                <w:lang w:eastAsia="hu-HU"/>
              </w:rPr>
              <w:drawing>
                <wp:inline distT="0" distB="0" distL="0" distR="0" wp14:anchorId="5D751137" wp14:editId="6F2258E6">
                  <wp:extent cx="2880995" cy="3162300"/>
                  <wp:effectExtent l="0" t="0" r="0" b="0"/>
                  <wp:docPr id="158" name="Diagram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273140" w:rsidRPr="00006811" w:rsidRDefault="00F662F3" w:rsidP="008B6FD8">
            <w:pPr>
              <w:pStyle w:val="ITSKepForras"/>
            </w:pPr>
            <w:r>
              <w:fldChar w:fldCharType="begin"/>
            </w:r>
            <w:r>
              <w:instrText xml:space="preserve"> SEQ ábra \* ARABIC </w:instrText>
            </w:r>
            <w:r>
              <w:fldChar w:fldCharType="separate"/>
            </w:r>
            <w:bookmarkStart w:id="286" w:name="_Toc421781338"/>
            <w:r w:rsidR="00F366D4">
              <w:rPr>
                <w:noProof/>
              </w:rPr>
              <w:t>62</w:t>
            </w:r>
            <w:r>
              <w:rPr>
                <w:noProof/>
              </w:rPr>
              <w:fldChar w:fldCharType="end"/>
            </w:r>
            <w:r w:rsidR="00273140">
              <w:t>. ábra - Jellemző beépítési mérték (%) megoszlása a telkek darabszáma alapján, a kerület egészén</w:t>
            </w:r>
            <w:r w:rsidR="00483151">
              <w:t xml:space="preserve"> (beépítésre szánt területeken)</w:t>
            </w:r>
            <w:bookmarkEnd w:id="286"/>
          </w:p>
        </w:tc>
      </w:tr>
    </w:tbl>
    <w:p w:rsidR="00273140" w:rsidRDefault="00273140" w:rsidP="00DA6AA6">
      <w:pPr>
        <w:pStyle w:val="ITSSzovegtest"/>
      </w:pPr>
      <w:r w:rsidRPr="004928DE">
        <w:t>A beépítési mérték a beépítés sűrűségének egyik fontos sajátossága. Az épülettel beépített terület és telek területének hányadosából adódó érték jól jellemzi az egyes területeket. A Károly körút és Erzsébet körút közötti területek jelentős részén a beépítési mérték jellemzően 60 % feletti. A körutak, valamint a Rákóczi út menti beépítések már 80% feletti beépítési mértéket mutatnak. A belvárosi, nagyvárosias, sűrű beépítési mérték csak néhol szakad fel, így például a Rottenbiller utca menti intézményi területek telkein, ahol 20-40 % közötti beépítési mérték jellemző. A Városliget fasor mentén már jelentősen kisebb általában 30% alatti beépítési mérték mutatkozik. A kerület, Bethlen Gábor utcától északkeletre húzódó területein a 60% feletti beépítési mérték a jellemző.</w:t>
      </w:r>
    </w:p>
    <w:p w:rsidR="007450B6" w:rsidRPr="00231622" w:rsidRDefault="007450B6" w:rsidP="00D85780">
      <w:pPr>
        <w:pStyle w:val="ITSFejezet3"/>
        <w:numPr>
          <w:ilvl w:val="2"/>
          <w:numId w:val="27"/>
        </w:numPr>
      </w:pPr>
      <w:bookmarkStart w:id="287" w:name="_Toc421781196"/>
      <w:r w:rsidRPr="00231622">
        <w:lastRenderedPageBreak/>
        <w:t>A beépítés magassági jellemzői (szintszám, beépítési magasság)</w:t>
      </w:r>
      <w:bookmarkEnd w:id="287"/>
    </w:p>
    <w:tbl>
      <w:tblPr>
        <w:tblStyle w:val="Rcsostblzat"/>
        <w:tblW w:w="9836" w:type="dxa"/>
        <w:tblInd w:w="-38" w:type="dxa"/>
        <w:tblLayout w:type="fixed"/>
        <w:tblCellMar>
          <w:left w:w="70" w:type="dxa"/>
          <w:right w:w="70" w:type="dxa"/>
        </w:tblCellMar>
        <w:tblLook w:val="04A0" w:firstRow="1" w:lastRow="0" w:firstColumn="1" w:lastColumn="0" w:noHBand="0" w:noVBand="1"/>
      </w:tblPr>
      <w:tblGrid>
        <w:gridCol w:w="5159"/>
        <w:gridCol w:w="4677"/>
      </w:tblGrid>
      <w:tr w:rsidR="00273140" w:rsidTr="00B47829">
        <w:tc>
          <w:tcPr>
            <w:tcW w:w="5159" w:type="dxa"/>
            <w:tcBorders>
              <w:top w:val="nil"/>
              <w:left w:val="nil"/>
              <w:bottom w:val="nil"/>
              <w:right w:val="nil"/>
            </w:tcBorders>
          </w:tcPr>
          <w:p w:rsidR="00273140" w:rsidRDefault="00273140" w:rsidP="00DA6AA6">
            <w:pPr>
              <w:pStyle w:val="ITSSzovegtest"/>
            </w:pPr>
            <w:r>
              <w:rPr>
                <w:noProof/>
                <w:lang w:eastAsia="hu-HU"/>
              </w:rPr>
              <w:drawing>
                <wp:inline distT="0" distB="0" distL="0" distR="0" wp14:anchorId="13B95B4E" wp14:editId="48F07A74">
                  <wp:extent cx="3128010" cy="3371850"/>
                  <wp:effectExtent l="0" t="0" r="0" b="0"/>
                  <wp:docPr id="113" name="Kép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3_szintszam.png"/>
                          <pic:cNvPicPr/>
                        </pic:nvPicPr>
                        <pic:blipFill rotWithShape="1">
                          <a:blip r:embed="rId125" cstate="print">
                            <a:extLst>
                              <a:ext uri="{28A0092B-C50C-407E-A947-70E740481C1C}">
                                <a14:useLocalDpi xmlns:a14="http://schemas.microsoft.com/office/drawing/2010/main" val="0"/>
                              </a:ext>
                            </a:extLst>
                          </a:blip>
                          <a:srcRect l="9181" t="12665" r="10978" b="26428"/>
                          <a:stretch/>
                        </pic:blipFill>
                        <pic:spPr bwMode="auto">
                          <a:xfrm>
                            <a:off x="0" y="0"/>
                            <a:ext cx="3129793" cy="3373772"/>
                          </a:xfrm>
                          <a:prstGeom prst="rect">
                            <a:avLst/>
                          </a:prstGeom>
                          <a:ln>
                            <a:noFill/>
                          </a:ln>
                          <a:extLst>
                            <a:ext uri="{53640926-AAD7-44D8-BBD7-CCE9431645EC}">
                              <a14:shadowObscured xmlns:a14="http://schemas.microsoft.com/office/drawing/2010/main"/>
                            </a:ext>
                          </a:extLst>
                        </pic:spPr>
                      </pic:pic>
                    </a:graphicData>
                  </a:graphic>
                </wp:inline>
              </w:drawing>
            </w:r>
          </w:p>
          <w:p w:rsidR="00273140" w:rsidRDefault="00F662F3" w:rsidP="008B6FD8">
            <w:pPr>
              <w:pStyle w:val="ITSKepForras"/>
            </w:pPr>
            <w:r>
              <w:fldChar w:fldCharType="begin"/>
            </w:r>
            <w:r>
              <w:instrText xml:space="preserve"> SEQ ábra \* ARABIC </w:instrText>
            </w:r>
            <w:r>
              <w:fldChar w:fldCharType="separate"/>
            </w:r>
            <w:bookmarkStart w:id="288" w:name="_Toc421781339"/>
            <w:r w:rsidR="00F366D4">
              <w:rPr>
                <w:noProof/>
              </w:rPr>
              <w:t>63</w:t>
            </w:r>
            <w:r>
              <w:rPr>
                <w:noProof/>
              </w:rPr>
              <w:fldChar w:fldCharType="end"/>
            </w:r>
            <w:r w:rsidR="00273140">
              <w:t>. ábra - Jellemző szintszámok területi megoszlása</w:t>
            </w:r>
            <w:bookmarkEnd w:id="288"/>
          </w:p>
        </w:tc>
        <w:tc>
          <w:tcPr>
            <w:tcW w:w="4677" w:type="dxa"/>
            <w:tcBorders>
              <w:top w:val="nil"/>
              <w:left w:val="nil"/>
              <w:bottom w:val="nil"/>
              <w:right w:val="nil"/>
            </w:tcBorders>
          </w:tcPr>
          <w:p w:rsidR="00273140" w:rsidRDefault="00273140" w:rsidP="00DA6AA6">
            <w:pPr>
              <w:pStyle w:val="ITSSzovegtest"/>
            </w:pPr>
            <w:r>
              <w:rPr>
                <w:noProof/>
                <w:lang w:eastAsia="hu-HU"/>
              </w:rPr>
              <w:drawing>
                <wp:inline distT="0" distB="0" distL="0" distR="0" wp14:anchorId="4C969A0B" wp14:editId="48A07309">
                  <wp:extent cx="2832735" cy="3371850"/>
                  <wp:effectExtent l="0" t="0" r="5715" b="0"/>
                  <wp:docPr id="115" name="Diagram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rsidR="00273140" w:rsidRDefault="00F662F3" w:rsidP="008B6FD8">
            <w:pPr>
              <w:pStyle w:val="ITSKepForras"/>
            </w:pPr>
            <w:r>
              <w:fldChar w:fldCharType="begin"/>
            </w:r>
            <w:r>
              <w:instrText xml:space="preserve"> SEQ ábra \* ARABIC </w:instrText>
            </w:r>
            <w:r>
              <w:fldChar w:fldCharType="separate"/>
            </w:r>
            <w:bookmarkStart w:id="289" w:name="_Toc421781340"/>
            <w:r w:rsidR="00F366D4">
              <w:rPr>
                <w:noProof/>
              </w:rPr>
              <w:t>64</w:t>
            </w:r>
            <w:r>
              <w:rPr>
                <w:noProof/>
              </w:rPr>
              <w:fldChar w:fldCharType="end"/>
            </w:r>
            <w:r w:rsidR="00273140">
              <w:t>. ábra - Jellemző szintszámok megoszlása a kerületben (%)</w:t>
            </w:r>
            <w:bookmarkEnd w:id="289"/>
          </w:p>
        </w:tc>
      </w:tr>
    </w:tbl>
    <w:p w:rsidR="00273140" w:rsidRPr="003573C1" w:rsidRDefault="00273140" w:rsidP="00DA6AA6">
      <w:pPr>
        <w:pStyle w:val="ITSSzovegtest"/>
      </w:pPr>
      <w:r w:rsidRPr="003573C1">
        <w:t>A beépítés magassága meghatározó eleme a városképnek, emellett a sűrűség másik meghatározó tényez</w:t>
      </w:r>
      <w:r w:rsidRPr="003573C1">
        <w:t>ő</w:t>
      </w:r>
      <w:r w:rsidRPr="003573C1">
        <w:t xml:space="preserve">je. A vizsgálat folyamán a szintszámok alapján hasonló, homogén egybefüggő területi egységek jellemző szintszámai kerülnek bemutatásra. </w:t>
      </w:r>
    </w:p>
    <w:p w:rsidR="00273140" w:rsidRPr="002B772F" w:rsidRDefault="00273140" w:rsidP="00273140">
      <w:pPr>
        <w:jc w:val="both"/>
      </w:pPr>
      <w:r w:rsidRPr="002B772F">
        <w:t xml:space="preserve">A VII. kerület építészeti karaktere kiemelkedő történelmi múltra tekint vissza. Az épületek nagy része a múlt században, sok esetben az előtt épült, ennek megfelelően a szintszámok is a korabeli építéstechnológiának megfelelően alakultak. A Károly körút és Rákóczi út mentén jellemzően 6 szintnél magasabb épületeket találhatunk, hiszen ez a városrész a kerület egyik legrégebbi, belvároshoz szorosan csatlakozó területe. </w:t>
      </w:r>
    </w:p>
    <w:p w:rsidR="00273140" w:rsidRPr="002B772F" w:rsidRDefault="00273140" w:rsidP="00273140">
      <w:pPr>
        <w:jc w:val="both"/>
      </w:pPr>
      <w:r w:rsidRPr="002B772F">
        <w:t xml:space="preserve">A kerület többi részén – jellemzően majdnem a felén – a beépítési magasság 4 és 5 szint közötti. Ezek a száz éves, polgári társasházi beépítésekből fakadnak. </w:t>
      </w:r>
    </w:p>
    <w:p w:rsidR="00273140" w:rsidRPr="002B772F" w:rsidRDefault="00273140" w:rsidP="00273140">
      <w:pPr>
        <w:jc w:val="both"/>
      </w:pPr>
      <w:r w:rsidRPr="002B772F">
        <w:t>A kerület egészén elszórtan találhatunk még 8 emelet vagy afeletti beépítésű épületeket. Ezek nagyrészt szintén a belvároshoz csatlakozó területeken (Wesselényi u., Király utca), valamint a Városligethez közele</w:t>
      </w:r>
      <w:r w:rsidRPr="002B772F">
        <w:t>d</w:t>
      </w:r>
      <w:r w:rsidRPr="002B772F">
        <w:t>ve a Garay téren és a Városligeti fasoron.</w:t>
      </w:r>
    </w:p>
    <w:p w:rsidR="007450B6" w:rsidRPr="00231622" w:rsidRDefault="007450B6" w:rsidP="00D85780">
      <w:pPr>
        <w:pStyle w:val="ITSFejezet3"/>
        <w:numPr>
          <w:ilvl w:val="2"/>
          <w:numId w:val="27"/>
        </w:numPr>
      </w:pPr>
      <w:bookmarkStart w:id="290" w:name="_Toc421781197"/>
      <w:r w:rsidRPr="00231622">
        <w:t>Jellemző beépítési sűrűség</w:t>
      </w:r>
      <w:bookmarkEnd w:id="290"/>
    </w:p>
    <w:p w:rsidR="00F47F55" w:rsidRPr="001670CF" w:rsidRDefault="00F47F55" w:rsidP="00DA6AA6">
      <w:pPr>
        <w:pStyle w:val="ITSSzovegtest"/>
      </w:pPr>
      <w:r w:rsidRPr="001670CF">
        <w:t>A beépítési sűrűség az épületek szintterületének és a lehatárolás közterületekkel együtt vett alapterüle</w:t>
      </w:r>
      <w:r w:rsidRPr="001670CF">
        <w:t>t</w:t>
      </w:r>
      <w:r w:rsidRPr="001670CF">
        <w:t>ének hányadosa. A tömbméret, közterületi struktúra, annak a területi lehatároláshoz mért aránya alapv</w:t>
      </w:r>
      <w:r w:rsidRPr="001670CF">
        <w:t>e</w:t>
      </w:r>
      <w:r w:rsidRPr="001670CF">
        <w:t>tően befolyásolja a beépítési sűrűség számítását. A beépítési sűrűség érzékeltetéséhez alkalmazott lehat</w:t>
      </w:r>
      <w:r w:rsidRPr="001670CF">
        <w:t>á</w:t>
      </w:r>
      <w:r w:rsidRPr="001670CF">
        <w:t>rolások a közterület fő struktúrája (jellemzően fő és gyűjtőúthálózat), valamint az azokon belül funkcionál</w:t>
      </w:r>
      <w:r w:rsidRPr="001670CF">
        <w:t>i</w:t>
      </w:r>
      <w:r w:rsidRPr="001670CF">
        <w:t>san, vagy karakterében jelentősen elváló egységek figyelembevételével kerülnek meghatározásra. A szintt</w:t>
      </w:r>
      <w:r w:rsidRPr="001670CF">
        <w:t>e</w:t>
      </w:r>
      <w:r w:rsidRPr="001670CF">
        <w:t>rület megállapítása során</w:t>
      </w:r>
      <w:r w:rsidRPr="001670CF" w:rsidDel="000202D1">
        <w:t xml:space="preserve"> </w:t>
      </w:r>
      <w:r w:rsidRPr="001670CF">
        <w:t>az építményszintek összegzése a pinceszintet is tartalmazza.</w:t>
      </w:r>
    </w:p>
    <w:tbl>
      <w:tblPr>
        <w:tblStyle w:val="Rcsostblzat"/>
        <w:tblW w:w="9854" w:type="dxa"/>
        <w:tblInd w:w="-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6360"/>
        <w:gridCol w:w="3494"/>
      </w:tblGrid>
      <w:tr w:rsidR="00F47F55" w:rsidRPr="00362039" w:rsidTr="00B47829">
        <w:tc>
          <w:tcPr>
            <w:tcW w:w="5550" w:type="dxa"/>
          </w:tcPr>
          <w:p w:rsidR="00F47F55" w:rsidRPr="00362039" w:rsidRDefault="00693B2E" w:rsidP="00B47829">
            <w:pPr>
              <w:jc w:val="both"/>
              <w:rPr>
                <w:highlight w:val="yellow"/>
              </w:rPr>
            </w:pPr>
            <w:r w:rsidRPr="000236BB">
              <w:rPr>
                <w:noProof/>
                <w:lang w:eastAsia="hu-HU"/>
              </w:rPr>
              <w:lastRenderedPageBreak/>
              <w:drawing>
                <wp:inline distT="0" distB="0" distL="0" distR="0" wp14:anchorId="4E69EE58" wp14:editId="50E98A26">
                  <wp:extent cx="3950289" cy="2916031"/>
                  <wp:effectExtent l="0" t="0" r="0" b="0"/>
                  <wp:docPr id="42" name="Kép 9"/>
                  <wp:cNvGraphicFramePr/>
                  <a:graphic xmlns:a="http://schemas.openxmlformats.org/drawingml/2006/main">
                    <a:graphicData uri="http://schemas.openxmlformats.org/drawingml/2006/picture">
                      <pic:pic xmlns:pic="http://schemas.openxmlformats.org/drawingml/2006/picture">
                        <pic:nvPicPr>
                          <pic:cNvPr id="10" name="Kép 9"/>
                          <pic:cNvPicPr/>
                        </pic:nvPicPr>
                        <pic:blipFill>
                          <a:blip r:embed="rId127">
                            <a:extLst>
                              <a:ext uri="{28A0092B-C50C-407E-A947-70E740481C1C}">
                                <a14:useLocalDpi xmlns:a14="http://schemas.microsoft.com/office/drawing/2010/main" val="0"/>
                              </a:ext>
                            </a:extLst>
                          </a:blip>
                          <a:stretch>
                            <a:fillRect/>
                          </a:stretch>
                        </pic:blipFill>
                        <pic:spPr bwMode="auto">
                          <a:xfrm>
                            <a:off x="0" y="0"/>
                            <a:ext cx="3950289" cy="2916031"/>
                          </a:xfrm>
                          <a:prstGeom prst="rect">
                            <a:avLst/>
                          </a:prstGeom>
                          <a:ln>
                            <a:noFill/>
                          </a:ln>
                          <a:extLst>
                            <a:ext uri="{53640926-AAD7-44D8-BBD7-CCE9431645EC}">
                              <a14:shadowObscured xmlns:a14="http://schemas.microsoft.com/office/drawing/2010/main"/>
                            </a:ext>
                          </a:extLst>
                        </pic:spPr>
                      </pic:pic>
                    </a:graphicData>
                  </a:graphic>
                </wp:inline>
              </w:drawing>
            </w:r>
          </w:p>
        </w:tc>
        <w:tc>
          <w:tcPr>
            <w:tcW w:w="4304" w:type="dxa"/>
            <w:vAlign w:val="center"/>
          </w:tcPr>
          <w:p w:rsidR="00F47F55" w:rsidRDefault="00F47F55" w:rsidP="00B47829">
            <w:pPr>
              <w:pStyle w:val="Kpalrs"/>
            </w:pPr>
            <w:r>
              <w:rPr>
                <w:noProof/>
              </w:rPr>
              <w:fldChar w:fldCharType="begin"/>
            </w:r>
            <w:r>
              <w:rPr>
                <w:noProof/>
              </w:rPr>
              <w:instrText xml:space="preserve"> SEQ ábra \* ARABIC </w:instrText>
            </w:r>
            <w:r>
              <w:rPr>
                <w:noProof/>
              </w:rPr>
              <w:fldChar w:fldCharType="separate"/>
            </w:r>
            <w:bookmarkStart w:id="291" w:name="_Toc412129045"/>
            <w:bookmarkStart w:id="292" w:name="_Toc421781341"/>
            <w:r w:rsidR="00F366D4">
              <w:rPr>
                <w:noProof/>
              </w:rPr>
              <w:t>65</w:t>
            </w:r>
            <w:r>
              <w:rPr>
                <w:noProof/>
              </w:rPr>
              <w:fldChar w:fldCharType="end"/>
            </w:r>
            <w:r w:rsidR="00A10F59">
              <w:t>. ábra -</w:t>
            </w:r>
            <w:r>
              <w:t xml:space="preserve"> A beépítési sűrűség tényleges bsá értékei a VII. kerületben</w:t>
            </w:r>
            <w:bookmarkEnd w:id="291"/>
            <w:bookmarkEnd w:id="292"/>
          </w:p>
          <w:p w:rsidR="00F47F55" w:rsidRDefault="00F47F55" w:rsidP="008B6FD8">
            <w:pPr>
              <w:pStyle w:val="ITSKepForras"/>
            </w:pPr>
            <w:r>
              <w:t>Forrás: TSZT alátámasztó munkarész, 3.1.1.4. fejezet – részlet</w:t>
            </w:r>
          </w:p>
          <w:p w:rsidR="00F47F55" w:rsidRPr="000A55F0" w:rsidRDefault="00F47F55" w:rsidP="00DA6AA6">
            <w:pPr>
              <w:pStyle w:val="ITSSzovegtest"/>
            </w:pPr>
            <w:r>
              <w:rPr>
                <w:noProof/>
                <w:lang w:eastAsia="hu-HU"/>
              </w:rPr>
              <w:drawing>
                <wp:inline distT="0" distB="0" distL="0" distR="0" wp14:anchorId="2A65A807" wp14:editId="18EBCE51">
                  <wp:extent cx="962025" cy="2095839"/>
                  <wp:effectExtent l="0" t="0" r="0" b="0"/>
                  <wp:docPr id="106" name="Kép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cstate="print">
                            <a:extLst>
                              <a:ext uri="{28A0092B-C50C-407E-A947-70E740481C1C}">
                                <a14:useLocalDpi xmlns:a14="http://schemas.microsoft.com/office/drawing/2010/main" val="0"/>
                              </a:ext>
                            </a:extLst>
                          </a:blip>
                          <a:srcRect/>
                          <a:stretch/>
                        </pic:blipFill>
                        <pic:spPr bwMode="auto">
                          <a:xfrm>
                            <a:off x="0" y="0"/>
                            <a:ext cx="969897" cy="2112988"/>
                          </a:xfrm>
                          <a:prstGeom prst="rect">
                            <a:avLst/>
                          </a:prstGeom>
                          <a:ln>
                            <a:noFill/>
                          </a:ln>
                          <a:extLst>
                            <a:ext uri="{53640926-AAD7-44D8-BBD7-CCE9431645EC}">
                              <a14:shadowObscured xmlns:a14="http://schemas.microsoft.com/office/drawing/2010/main"/>
                            </a:ext>
                          </a:extLst>
                        </pic:spPr>
                      </pic:pic>
                    </a:graphicData>
                  </a:graphic>
                </wp:inline>
              </w:drawing>
            </w:r>
          </w:p>
        </w:tc>
      </w:tr>
    </w:tbl>
    <w:p w:rsidR="00F47F55" w:rsidRPr="00B15F9F" w:rsidRDefault="00F47F55" w:rsidP="00DA6AA6">
      <w:pPr>
        <w:pStyle w:val="ITSSzovegtest"/>
      </w:pPr>
      <w:r w:rsidRPr="00B15F9F">
        <w:t>A kerület beépítési sűrűség értékei városrészenként eltérőek, azonban az adott városrészen belül hom</w:t>
      </w:r>
      <w:r w:rsidRPr="00B15F9F">
        <w:t>o</w:t>
      </w:r>
      <w:r w:rsidRPr="00B15F9F">
        <w:t xml:space="preserve">génnek nevezhető. Belső-Erzsébetváros területe egészen a Hársfa utcáig, illetve végig a Rákóczi út-Thököly út mentén a kerület legsűrűbben szőtt részei, ahol a jóval 3,0 feletti értékek jellemzőek. </w:t>
      </w:r>
    </w:p>
    <w:p w:rsidR="00F47F55" w:rsidRPr="00B15F9F" w:rsidRDefault="00F47F55" w:rsidP="00D37EA6">
      <w:pPr>
        <w:pStyle w:val="ITSSzovegtest"/>
      </w:pPr>
      <w:r w:rsidRPr="00B15F9F">
        <w:t xml:space="preserve">Középső Erzsébetváros legnagyobb részén, valamint szinte teljes Külső-Erzsébetvárosban 2,0-3,0 közötti sűrűség jellemző. </w:t>
      </w:r>
    </w:p>
    <w:p w:rsidR="00502855" w:rsidRDefault="00F47F55" w:rsidP="00D37EA6">
      <w:pPr>
        <w:pStyle w:val="ITSSzovegtest"/>
      </w:pPr>
      <w:r w:rsidRPr="00B15F9F">
        <w:t>Az egész kerületre jellemző homogén intenzív sűrűség csak helyenként szakad meg. Így például a Városliget fasor Erzsébetvárosra eső szakaszán, valamint a Péterffy Sándor utca – Bethlen Gábor utca találkozásánál lévő Szent István Egyetem területén jóval lazább beépítés mutatkozik.</w:t>
      </w:r>
    </w:p>
    <w:p w:rsidR="006614F7" w:rsidRPr="00231622" w:rsidRDefault="006614F7" w:rsidP="00D85780">
      <w:pPr>
        <w:pStyle w:val="ITSFejezet3"/>
        <w:numPr>
          <w:ilvl w:val="2"/>
          <w:numId w:val="27"/>
        </w:numPr>
      </w:pPr>
      <w:bookmarkStart w:id="293" w:name="_Toc421781198"/>
      <w:r w:rsidRPr="00231622">
        <w:t>Területi tartalék (fejlesztési potenciál)</w:t>
      </w:r>
      <w:bookmarkEnd w:id="293"/>
    </w:p>
    <w:p w:rsidR="0017623E" w:rsidRPr="000C4991" w:rsidRDefault="0017623E" w:rsidP="00DA6AA6">
      <w:pPr>
        <w:pStyle w:val="ITSSzovegtest"/>
      </w:pPr>
      <w:r w:rsidRPr="000C4991">
        <w:t>A kerületben azok a térségek, ahol a tervezett és a tényeleges területfelhasználás között konfliktus keletk</w:t>
      </w:r>
      <w:r w:rsidRPr="000C4991">
        <w:t>e</w:t>
      </w:r>
      <w:r w:rsidRPr="000C4991">
        <w:t>zik, elsősorban az olyan átalakuló, funkcióváltó területek, amelyek a történelmi városfejlődés során nem tudtak asszimilálódni a környező városszövettel. A kerületben ilyen funkcióváltó területek jelenleg nem jelennek meg.</w:t>
      </w:r>
    </w:p>
    <w:p w:rsidR="0017623E" w:rsidRPr="000C4991" w:rsidRDefault="0017623E" w:rsidP="00D37EA6">
      <w:pPr>
        <w:pStyle w:val="ITSSzovegtest"/>
      </w:pPr>
      <w:r w:rsidRPr="000C4991">
        <w:t xml:space="preserve">A kerületre vonatkozó </w:t>
      </w:r>
      <w:r w:rsidRPr="000C4991">
        <w:rPr>
          <w:b/>
          <w:iCs/>
        </w:rPr>
        <w:t>tervezett területfelhasználási egységeket és a ténylegesen meglévő területfelhasználást, annak léptékét</w:t>
      </w:r>
      <w:r w:rsidRPr="000C4991">
        <w:t xml:space="preserve"> (beépítési intenzitás, funkciók köre) </w:t>
      </w:r>
      <w:r w:rsidRPr="000C4991">
        <w:rPr>
          <w:b/>
          <w:iCs/>
        </w:rPr>
        <w:t>vizsgálva</w:t>
      </w:r>
      <w:r w:rsidRPr="000C4991">
        <w:t>, kevés területen találh</w:t>
      </w:r>
      <w:r w:rsidRPr="000C4991">
        <w:t>a</w:t>
      </w:r>
      <w:r w:rsidRPr="000C4991">
        <w:t xml:space="preserve">tó jelentősebb </w:t>
      </w:r>
      <w:r w:rsidRPr="000C4991">
        <w:rPr>
          <w:b/>
          <w:iCs/>
        </w:rPr>
        <w:t>tartalékkal</w:t>
      </w:r>
      <w:r w:rsidRPr="000C4991">
        <w:rPr>
          <w:i/>
          <w:iCs/>
          <w:smallCaps/>
        </w:rPr>
        <w:t xml:space="preserve"> </w:t>
      </w:r>
      <w:r w:rsidRPr="000C4991">
        <w:t xml:space="preserve">rendelkező területek.  </w:t>
      </w:r>
    </w:p>
    <w:p w:rsidR="0017623E" w:rsidRPr="000C4991" w:rsidRDefault="0017623E" w:rsidP="00D37EA6">
      <w:pPr>
        <w:pStyle w:val="ITSSzovegtest"/>
      </w:pPr>
      <w:r w:rsidRPr="000C4991">
        <w:t xml:space="preserve">A területfelhasználási egységek intenzitását, vagyis a területek számszerűsített, tervezett beépítési sűrűség értékeit (határértékeket) az FRSZ 2. számú melléklete határozza meg. </w:t>
      </w:r>
      <w:r w:rsidRPr="000C4991">
        <w:rPr>
          <w:b/>
          <w:iCs/>
        </w:rPr>
        <w:t>A határértékeket és a kerület területfelhasználási egységeinek tényleges beépítési sűrűség értékeit összevetve, az egész kerületre ta</w:t>
      </w:r>
      <w:r w:rsidRPr="000C4991">
        <w:rPr>
          <w:b/>
          <w:iCs/>
        </w:rPr>
        <w:t>r</w:t>
      </w:r>
      <w:r w:rsidRPr="000C4991">
        <w:rPr>
          <w:b/>
          <w:iCs/>
        </w:rPr>
        <w:t>talék mutatható ki.</w:t>
      </w:r>
      <w:r w:rsidRPr="000C4991">
        <w:t xml:space="preserve"> Az FRSZ-ben rögzített határértékek kerületi szintre való leképzése (a határértékek k</w:t>
      </w:r>
      <w:r w:rsidRPr="000C4991">
        <w:t>i</w:t>
      </w:r>
      <w:r w:rsidRPr="000C4991">
        <w:t>használása, megközelítése, vagy „visszafogása”) a kerületi terveszköznek a kiemelt feladata. Ezek alapján a kerületi rendezési tervnek szükséges meghatároznia, differenciálnia részletesen az egyes területek ho</w:t>
      </w:r>
      <w:r w:rsidRPr="000C4991">
        <w:t>s</w:t>
      </w:r>
      <w:r w:rsidRPr="000C4991">
        <w:t>szabb távú fejlesztési, intenzitásbeli alakulását (pl.: szintterületi mutató értékek).</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6"/>
        <w:gridCol w:w="3908"/>
      </w:tblGrid>
      <w:tr w:rsidR="0017623E" w:rsidRPr="000C4991" w:rsidTr="002E13FD">
        <w:tc>
          <w:tcPr>
            <w:tcW w:w="4889" w:type="dxa"/>
          </w:tcPr>
          <w:p w:rsidR="0017623E" w:rsidRPr="000C4991" w:rsidRDefault="00693B2E" w:rsidP="00BA6946">
            <w:pPr>
              <w:pStyle w:val="ITSSzovegtest"/>
            </w:pPr>
            <w:r w:rsidRPr="000236BB">
              <w:rPr>
                <w:noProof/>
                <w:lang w:eastAsia="hu-HU"/>
              </w:rPr>
              <w:lastRenderedPageBreak/>
              <w:drawing>
                <wp:inline distT="0" distB="0" distL="0" distR="0" wp14:anchorId="2956AEA0" wp14:editId="7D76089D">
                  <wp:extent cx="3632400" cy="2681371"/>
                  <wp:effectExtent l="0" t="0" r="6350" b="5080"/>
                  <wp:docPr id="43" name="Kép 11"/>
                  <wp:cNvGraphicFramePr/>
                  <a:graphic xmlns:a="http://schemas.openxmlformats.org/drawingml/2006/main">
                    <a:graphicData uri="http://schemas.openxmlformats.org/drawingml/2006/picture">
                      <pic:pic xmlns:pic="http://schemas.openxmlformats.org/drawingml/2006/picture">
                        <pic:nvPicPr>
                          <pic:cNvPr id="12" name="Kép 11"/>
                          <pic:cNvPicPr/>
                        </pic:nvPicPr>
                        <pic:blipFill>
                          <a:blip r:embed="rId129">
                            <a:extLst>
                              <a:ext uri="{28A0092B-C50C-407E-A947-70E740481C1C}">
                                <a14:useLocalDpi xmlns:a14="http://schemas.microsoft.com/office/drawing/2010/main" val="0"/>
                              </a:ext>
                            </a:extLst>
                          </a:blip>
                          <a:stretch>
                            <a:fillRect/>
                          </a:stretch>
                        </pic:blipFill>
                        <pic:spPr bwMode="auto">
                          <a:xfrm>
                            <a:off x="0" y="0"/>
                            <a:ext cx="3632400" cy="2681371"/>
                          </a:xfrm>
                          <a:prstGeom prst="rect">
                            <a:avLst/>
                          </a:prstGeom>
                          <a:ln>
                            <a:noFill/>
                          </a:ln>
                          <a:extLst>
                            <a:ext uri="{53640926-AAD7-44D8-BBD7-CCE9431645EC}">
                              <a14:shadowObscured xmlns:a14="http://schemas.microsoft.com/office/drawing/2010/main"/>
                            </a:ext>
                          </a:extLst>
                        </pic:spPr>
                      </pic:pic>
                    </a:graphicData>
                  </a:graphic>
                </wp:inline>
              </w:drawing>
            </w:r>
          </w:p>
        </w:tc>
        <w:tc>
          <w:tcPr>
            <w:tcW w:w="4889" w:type="dxa"/>
          </w:tcPr>
          <w:p w:rsidR="00144EB6" w:rsidRPr="000C4991" w:rsidRDefault="00144EB6" w:rsidP="00144EB6">
            <w:pPr>
              <w:pStyle w:val="Kpalrs"/>
            </w:pPr>
            <w:r>
              <w:rPr>
                <w:noProof/>
              </w:rPr>
              <w:fldChar w:fldCharType="begin"/>
            </w:r>
            <w:r>
              <w:rPr>
                <w:noProof/>
              </w:rPr>
              <w:instrText xml:space="preserve"> SEQ ábra \* ARABIC </w:instrText>
            </w:r>
            <w:r>
              <w:rPr>
                <w:noProof/>
              </w:rPr>
              <w:fldChar w:fldCharType="separate"/>
            </w:r>
            <w:bookmarkStart w:id="294" w:name="_Toc421781342"/>
            <w:r w:rsidR="00F366D4">
              <w:rPr>
                <w:noProof/>
              </w:rPr>
              <w:t>66</w:t>
            </w:r>
            <w:r>
              <w:rPr>
                <w:noProof/>
              </w:rPr>
              <w:fldChar w:fldCharType="end"/>
            </w:r>
            <w:r w:rsidR="00A10F59">
              <w:t>. ábra -</w:t>
            </w:r>
            <w:r>
              <w:t xml:space="preserve"> </w:t>
            </w:r>
            <w:r w:rsidRPr="000C4991">
              <w:t>A területfelhasználási egységek fejlesztési potenciálja a VII. kerületben</w:t>
            </w:r>
            <w:bookmarkEnd w:id="294"/>
          </w:p>
          <w:p w:rsidR="00144EB6" w:rsidRDefault="00144EB6" w:rsidP="00144EB6">
            <w:pPr>
              <w:pStyle w:val="Kpalrs"/>
            </w:pPr>
            <w:r w:rsidRPr="000C4991">
              <w:t>(b</w:t>
            </w:r>
            <w:r>
              <w:t>sá érték lehetséges növekménye)</w:t>
            </w:r>
          </w:p>
          <w:p w:rsidR="0017623E" w:rsidRPr="000C4991" w:rsidRDefault="0017623E" w:rsidP="008B6FD8">
            <w:pPr>
              <w:pStyle w:val="ITSKepForras"/>
            </w:pPr>
            <w:r w:rsidRPr="000C4991">
              <w:t>Forrás: TSZT alátámasztó munkarész, 3.1.1.4. fejezet – részlet</w:t>
            </w:r>
          </w:p>
          <w:p w:rsidR="0017623E" w:rsidRPr="000C4991" w:rsidRDefault="0017623E" w:rsidP="00DA6AA6">
            <w:pPr>
              <w:pStyle w:val="ITSSzovegtest"/>
            </w:pPr>
          </w:p>
          <w:p w:rsidR="0017623E" w:rsidRPr="000C4991" w:rsidRDefault="0017623E" w:rsidP="00D37EA6">
            <w:pPr>
              <w:pStyle w:val="ITSSzovegtest"/>
            </w:pPr>
            <w:r w:rsidRPr="000C4991">
              <w:rPr>
                <w:noProof/>
                <w:lang w:eastAsia="hu-HU"/>
              </w:rPr>
              <w:drawing>
                <wp:inline distT="0" distB="0" distL="0" distR="0" wp14:anchorId="34355CBB" wp14:editId="7E3348C6">
                  <wp:extent cx="897509" cy="1548000"/>
                  <wp:effectExtent l="0" t="0" r="0" b="0"/>
                  <wp:docPr id="118" name="Kép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0"/>
                          <a:srcRect l="54567" t="37416" r="31269" b="23498"/>
                          <a:stretch/>
                        </pic:blipFill>
                        <pic:spPr bwMode="auto">
                          <a:xfrm>
                            <a:off x="0" y="0"/>
                            <a:ext cx="897509" cy="1548000"/>
                          </a:xfrm>
                          <a:prstGeom prst="rect">
                            <a:avLst/>
                          </a:prstGeom>
                          <a:ln>
                            <a:noFill/>
                          </a:ln>
                          <a:extLst>
                            <a:ext uri="{53640926-AAD7-44D8-BBD7-CCE9431645EC}">
                              <a14:shadowObscured xmlns:a14="http://schemas.microsoft.com/office/drawing/2010/main"/>
                            </a:ext>
                          </a:extLst>
                        </pic:spPr>
                      </pic:pic>
                    </a:graphicData>
                  </a:graphic>
                </wp:inline>
              </w:drawing>
            </w:r>
          </w:p>
        </w:tc>
      </w:tr>
    </w:tbl>
    <w:p w:rsidR="00F85291" w:rsidRDefault="00F85291" w:rsidP="00DA6AA6">
      <w:pPr>
        <w:pStyle w:val="ITSSzovegtest"/>
      </w:pPr>
    </w:p>
    <w:p w:rsidR="0017623E" w:rsidRPr="000C4991" w:rsidRDefault="0017623E" w:rsidP="00D37EA6">
      <w:pPr>
        <w:pStyle w:val="ITSSzovegtest"/>
      </w:pPr>
      <w:r w:rsidRPr="000C4991">
        <w:t>Jelentős területi tartalékok az egyes kerületrészekben:</w:t>
      </w:r>
    </w:p>
    <w:p w:rsidR="0017623E" w:rsidRPr="000C4991" w:rsidRDefault="0017623E" w:rsidP="00D37EA6">
      <w:pPr>
        <w:pStyle w:val="ITSSzovegtest"/>
        <w:rPr>
          <w:rStyle w:val="ITSSzovegtestDolt"/>
          <w:b/>
          <w:bCs/>
          <w:smallCaps/>
        </w:rPr>
      </w:pPr>
      <w:r w:rsidRPr="000C4991">
        <w:rPr>
          <w:rStyle w:val="ITSSzovegtestDolt"/>
          <w:b/>
          <w:bCs/>
          <w:smallCaps/>
        </w:rPr>
        <w:t>Belső-Erzsébetváros</w:t>
      </w:r>
    </w:p>
    <w:p w:rsidR="0017623E" w:rsidRPr="000C4991" w:rsidRDefault="0017623E" w:rsidP="00BF7CA2">
      <w:pPr>
        <w:pStyle w:val="ITSFelsorolas1"/>
      </w:pPr>
      <w:r w:rsidRPr="000C4991">
        <w:t>Jelentékeny tartalékkal rendelkezik az egész kerületrész két körút közötti szakasza.</w:t>
      </w:r>
    </w:p>
    <w:p w:rsidR="0017623E" w:rsidRPr="000C4991" w:rsidRDefault="0017623E" w:rsidP="008F6EDB">
      <w:pPr>
        <w:pStyle w:val="ITSSzovegtest"/>
        <w:rPr>
          <w:rStyle w:val="ITSSzovegtestDolt"/>
          <w:b/>
          <w:bCs/>
          <w:smallCaps/>
        </w:rPr>
      </w:pPr>
      <w:r w:rsidRPr="000C4991">
        <w:rPr>
          <w:rStyle w:val="ITSSzovegtestDolt"/>
          <w:b/>
          <w:bCs/>
          <w:smallCaps/>
        </w:rPr>
        <w:t>Középső-Erzsébetváros</w:t>
      </w:r>
    </w:p>
    <w:p w:rsidR="0017623E" w:rsidRPr="000C4991" w:rsidRDefault="0017623E" w:rsidP="00BF7CA2">
      <w:pPr>
        <w:pStyle w:val="ITSFelsorolas1"/>
      </w:pPr>
      <w:r w:rsidRPr="000C4991">
        <w:t>Jelentékeny tartalékkal rendelkezik a kerületrész Hársfa utca – Wesselényi utca – Rottenbiller u</w:t>
      </w:r>
      <w:r w:rsidRPr="000C4991">
        <w:t>t</w:t>
      </w:r>
      <w:r w:rsidRPr="000C4991">
        <w:t>ca – Király utca menti tömbje.</w:t>
      </w:r>
    </w:p>
    <w:p w:rsidR="0017623E" w:rsidRPr="000C4991" w:rsidRDefault="0017623E">
      <w:pPr>
        <w:pStyle w:val="ITSSzovegtest"/>
        <w:rPr>
          <w:rStyle w:val="ITSSzovegtestDolt"/>
          <w:rFonts w:cstheme="minorHAnsi"/>
          <w:b/>
          <w:bCs/>
          <w:smallCaps/>
        </w:rPr>
      </w:pPr>
      <w:r w:rsidRPr="000C4991">
        <w:rPr>
          <w:rStyle w:val="ITSSzovegtestDolt"/>
          <w:b/>
          <w:bCs/>
          <w:smallCaps/>
        </w:rPr>
        <w:t xml:space="preserve">Külső-Erzsébetváros </w:t>
      </w:r>
    </w:p>
    <w:p w:rsidR="0017623E" w:rsidRPr="005048FA" w:rsidRDefault="0017623E" w:rsidP="00BF7CA2">
      <w:pPr>
        <w:pStyle w:val="ITSFelsorolas1"/>
      </w:pPr>
      <w:r w:rsidRPr="000C4991">
        <w:t>Jelentékeny tartalékkal rendelkezik a kerületrész Damjani</w:t>
      </w:r>
      <w:r w:rsidR="000345C9">
        <w:t xml:space="preserve">ch utca – Bethlen Gábor utca - </w:t>
      </w:r>
      <w:r w:rsidRPr="000C4991">
        <w:t>Garay utca – Dózsa György út menti tömbje.</w:t>
      </w:r>
    </w:p>
    <w:p w:rsidR="008A3CCA" w:rsidRPr="00231622" w:rsidRDefault="008A3CCA" w:rsidP="00D85780">
      <w:pPr>
        <w:pStyle w:val="ITSFejezet3"/>
        <w:numPr>
          <w:ilvl w:val="2"/>
          <w:numId w:val="27"/>
        </w:numPr>
      </w:pPr>
      <w:bookmarkStart w:id="295" w:name="_Toc421781199"/>
      <w:r w:rsidRPr="00231622">
        <w:t>Településkarakter, helyi sajátosságok</w:t>
      </w:r>
      <w:bookmarkEnd w:id="295"/>
    </w:p>
    <w:p w:rsidR="008A3CCA" w:rsidRPr="00231622" w:rsidRDefault="008A3CCA" w:rsidP="00D85780">
      <w:pPr>
        <w:pStyle w:val="ITSFejezet4"/>
      </w:pPr>
      <w:bookmarkStart w:id="296" w:name="_Toc421781200"/>
      <w:r w:rsidRPr="00231622">
        <w:t>Karaktervizsgálat módszertana</w:t>
      </w:r>
      <w:bookmarkEnd w:id="296"/>
    </w:p>
    <w:p w:rsidR="008A3CCA" w:rsidRPr="00231622" w:rsidRDefault="008A3CCA" w:rsidP="00DA6AA6">
      <w:pPr>
        <w:pStyle w:val="ITSSzovegtest"/>
      </w:pPr>
      <w:r w:rsidRPr="00231622">
        <w:t>A vizsgálat célja, hogy feltárja a település beépített területeinek azon legjellemzőbb vonásait, amelyek meghatározzák az adott épített környezet arculatát, jellegét, hangulatát. Területi bontásban meghatározh</w:t>
      </w:r>
      <w:r w:rsidRPr="00231622">
        <w:t>a</w:t>
      </w:r>
      <w:r w:rsidRPr="00231622">
        <w:t>tóak azok a közös jellemzők (karakterjegyek), amelyek egy-egy területen hasonlóak (és esetleg van máshol is belőlük), ezért ezek típusként leírhatóak, térképen körülhatárolhatóak. A vizsgálat során az adott telep</w:t>
      </w:r>
      <w:r w:rsidRPr="00231622">
        <w:t>ü</w:t>
      </w:r>
      <w:r w:rsidRPr="00231622">
        <w:t>lésrészre jellemző, sajátságos településkarakterrel bíró, legalább 300x300 m-es területeket határoztunk meg, amelyek a feltárt karakterjegyeket, jellemzőket magukba sűrítik, és amelyekre a területek megkülö</w:t>
      </w:r>
      <w:r w:rsidRPr="00231622">
        <w:t>n</w:t>
      </w:r>
      <w:r w:rsidRPr="00231622">
        <w:t>böztetése (vagy meghatározása) szempontjából általánosítható megállapítások tehetők.</w:t>
      </w:r>
    </w:p>
    <w:p w:rsidR="008A3CCA" w:rsidRPr="00231622" w:rsidRDefault="008A3CCA" w:rsidP="00D85780">
      <w:pPr>
        <w:pStyle w:val="ITSFejezet4"/>
      </w:pPr>
      <w:bookmarkStart w:id="297" w:name="_Toc421781201"/>
      <w:r w:rsidRPr="00231622">
        <w:lastRenderedPageBreak/>
        <w:t>Településkarakter</w:t>
      </w:r>
      <w:bookmarkEnd w:id="297"/>
    </w:p>
    <w:p w:rsidR="008A3CCA" w:rsidRPr="00231622" w:rsidRDefault="008A3CCA" w:rsidP="00DA6AA6">
      <w:pPr>
        <w:pStyle w:val="ITSSzovegtest"/>
      </w:pPr>
      <w:r w:rsidRPr="00231622">
        <w:t>Önálló típust képviselnek az olyan sajátságos településkarakterrel bíró területek, amelyek közös jellemzői másutt is megtalálhatók, és az alább felsoroltak szerinti hasonló által</w:t>
      </w:r>
      <w:r w:rsidR="0080270A">
        <w:t>ános jellemzőkkel rendelkeznek</w:t>
      </w:r>
      <w:r w:rsidRPr="00231622">
        <w:t>:</w:t>
      </w:r>
      <w:r w:rsidR="0080270A">
        <w:t xml:space="preserve"> b</w:t>
      </w:r>
      <w:r w:rsidRPr="00231622">
        <w:t>e</w:t>
      </w:r>
      <w:r w:rsidRPr="00231622">
        <w:t>építés típusa, intenzitása, magassága, kora, környezethez való viszonya, térfal helyzetek, építészeti megj</w:t>
      </w:r>
      <w:r w:rsidRPr="00231622">
        <w:t>e</w:t>
      </w:r>
      <w:r w:rsidRPr="00231622">
        <w:t>lenés, épülettípusok, domborzat, zöldbe ágyazottság.</w:t>
      </w:r>
    </w:p>
    <w:p w:rsidR="008A3CCA" w:rsidRPr="00231622" w:rsidRDefault="00FD6236" w:rsidP="00D85780">
      <w:pPr>
        <w:pStyle w:val="ITSFejezet4"/>
      </w:pPr>
      <w:bookmarkStart w:id="298" w:name="_Toc421781202"/>
      <w:r w:rsidRPr="00231622">
        <w:t>A helyi, egyedi arculatot biztosító építészeti jellemzők</w:t>
      </w:r>
      <w:bookmarkEnd w:id="298"/>
    </w:p>
    <w:p w:rsidR="008A3CCA" w:rsidRDefault="008A3CCA" w:rsidP="00DA6AA6">
      <w:pPr>
        <w:pStyle w:val="ITSSzovegtest"/>
      </w:pPr>
      <w:r w:rsidRPr="00231622">
        <w:t>Az általános településkarakterbeli jellemzőket a vizsgált helyszín további sajátosságai</w:t>
      </w:r>
      <w:r w:rsidR="00DC0C83" w:rsidRPr="00231622">
        <w:t>, történelmi kialakul</w:t>
      </w:r>
      <w:r w:rsidR="00DC0C83" w:rsidRPr="00231622">
        <w:t>á</w:t>
      </w:r>
      <w:r w:rsidR="00DC0C83" w:rsidRPr="00231622">
        <w:t>sa,</w:t>
      </w:r>
      <w:r w:rsidRPr="00231622">
        <w:t xml:space="preserve"> kiegészítik vagy befolyásolják, ezért a területre jellemző további minőségek (városszövetbe való illeszk</w:t>
      </w:r>
      <w:r w:rsidRPr="00231622">
        <w:t>e</w:t>
      </w:r>
      <w:r w:rsidRPr="00231622">
        <w:t>dés, kedvező vagy kedvezőtlen megközelítés, más, jellemző karakterű területen belüli szigetszerűség, zöl</w:t>
      </w:r>
      <w:r w:rsidRPr="00231622">
        <w:t>d</w:t>
      </w:r>
      <w:r w:rsidRPr="00231622">
        <w:t>felületek, látványelemek, természeti környezethez való viszony, használati jellemzők, alulhasznosítottság, stb.) is bemutatása kerülnek.</w:t>
      </w:r>
    </w:p>
    <w:p w:rsidR="00900E9B" w:rsidRPr="00900E9B" w:rsidRDefault="00745EC7" w:rsidP="00D85780">
      <w:pPr>
        <w:pStyle w:val="ITSFejezet4"/>
      </w:pPr>
      <w:bookmarkStart w:id="299" w:name="_Toc421781203"/>
      <w:r>
        <w:t>Jellegzetes épülettípusok</w:t>
      </w:r>
      <w:bookmarkEnd w:id="299"/>
    </w:p>
    <w:p w:rsidR="00900E9B" w:rsidRPr="00364D2B" w:rsidRDefault="00900E9B" w:rsidP="00900E9B">
      <w:pPr>
        <w:spacing w:after="240"/>
      </w:pPr>
      <w:r w:rsidRPr="00364D2B">
        <w:t>A vizsgált helyre jellemző funkciójú, esetleg meghatározó szerkezetű épületek bemutatása.</w:t>
      </w:r>
    </w:p>
    <w:p w:rsidR="00900E9B" w:rsidRDefault="00900E9B" w:rsidP="00900E9B">
      <w:pPr>
        <w:keepNext/>
        <w:spacing w:before="120" w:line="240" w:lineRule="auto"/>
      </w:pPr>
      <w:r>
        <w:rPr>
          <w:noProof/>
          <w:lang w:eastAsia="hu-HU"/>
        </w:rPr>
        <w:drawing>
          <wp:inline distT="0" distB="0" distL="0" distR="0" wp14:anchorId="107BC1C7" wp14:editId="76C5ADB5">
            <wp:extent cx="6120130" cy="2501265"/>
            <wp:effectExtent l="0" t="0" r="0" b="0"/>
            <wp:docPr id="119" name="Kép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rulet_atnezeti.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6120130" cy="2501265"/>
                    </a:xfrm>
                    <a:prstGeom prst="rect">
                      <a:avLst/>
                    </a:prstGeom>
                  </pic:spPr>
                </pic:pic>
              </a:graphicData>
            </a:graphic>
          </wp:inline>
        </w:drawing>
      </w:r>
    </w:p>
    <w:p w:rsidR="00900E9B" w:rsidRDefault="00F662F3" w:rsidP="00520B98">
      <w:pPr>
        <w:pStyle w:val="ITSKepalairasUtna0pt"/>
      </w:pPr>
      <w:r>
        <w:fldChar w:fldCharType="begin"/>
      </w:r>
      <w:r>
        <w:instrText xml:space="preserve"> SEQ ábra \* ARABIC </w:instrText>
      </w:r>
      <w:r>
        <w:fldChar w:fldCharType="separate"/>
      </w:r>
      <w:bookmarkStart w:id="300" w:name="_Toc421781343"/>
      <w:r w:rsidR="00F366D4">
        <w:rPr>
          <w:noProof/>
        </w:rPr>
        <w:t>67</w:t>
      </w:r>
      <w:r>
        <w:rPr>
          <w:noProof/>
        </w:rPr>
        <w:fldChar w:fldCharType="end"/>
      </w:r>
      <w:r w:rsidR="00900E9B">
        <w:t>. ábra - Kerület teljes területe</w:t>
      </w:r>
      <w:bookmarkEnd w:id="300"/>
      <w:r w:rsidR="00900E9B">
        <w:t xml:space="preserve"> </w:t>
      </w:r>
    </w:p>
    <w:p w:rsidR="00900E9B" w:rsidRPr="00231622" w:rsidRDefault="00900E9B" w:rsidP="008B6FD8">
      <w:pPr>
        <w:pStyle w:val="ITSKepForras"/>
      </w:pPr>
      <w:r>
        <w:t>forrás: www.google.hu/maps</w:t>
      </w:r>
    </w:p>
    <w:p w:rsidR="009731A8" w:rsidRDefault="009731A8">
      <w:pPr>
        <w:spacing w:line="240" w:lineRule="auto"/>
        <w:rPr>
          <w:i/>
          <w:noProof/>
        </w:rPr>
      </w:pPr>
      <w:r>
        <w:rPr>
          <w:i/>
          <w:noProof/>
        </w:rPr>
        <w:br w:type="page"/>
      </w:r>
    </w:p>
    <w:p w:rsidR="001D2F93" w:rsidRDefault="001D2F93" w:rsidP="00D85780">
      <w:pPr>
        <w:pStyle w:val="ITSFejezet4"/>
      </w:pPr>
      <w:bookmarkStart w:id="301" w:name="_Toc421781204"/>
      <w:r w:rsidRPr="009731A8">
        <w:lastRenderedPageBreak/>
        <w:t>Erzsébetváros karaktertérképe</w:t>
      </w:r>
      <w:bookmarkEnd w:id="301"/>
    </w:p>
    <w:p w:rsidR="00060310" w:rsidRDefault="001D2F93" w:rsidP="00060310">
      <w:pPr>
        <w:keepNext/>
        <w:spacing w:line="240" w:lineRule="auto"/>
      </w:pPr>
      <w:r>
        <w:rPr>
          <w:noProof/>
          <w:lang w:eastAsia="hu-HU"/>
        </w:rPr>
        <w:lastRenderedPageBreak/>
        <w:drawing>
          <wp:inline distT="0" distB="0" distL="0" distR="0" wp14:anchorId="18A5DE5C" wp14:editId="2E502E96">
            <wp:extent cx="6129300" cy="6510644"/>
            <wp:effectExtent l="19050" t="0" r="24130" b="183388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TS_07_karakterterkep.jpg"/>
                    <pic:cNvPicPr/>
                  </pic:nvPicPr>
                  <pic:blipFill>
                    <a:blip r:embed="rId132" cstate="print">
                      <a:extLst>
                        <a:ext uri="{28A0092B-C50C-407E-A947-70E740481C1C}">
                          <a14:useLocalDpi xmlns:a14="http://schemas.microsoft.com/office/drawing/2010/main" val="0"/>
                        </a:ext>
                      </a:extLst>
                    </a:blip>
                    <a:stretch>
                      <a:fillRect/>
                    </a:stretch>
                  </pic:blipFill>
                  <pic:spPr bwMode="auto">
                    <a:xfrm>
                      <a:off x="0" y="0"/>
                      <a:ext cx="6129300" cy="651064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rsidR="00060310" w:rsidRDefault="00F662F3" w:rsidP="00060310">
      <w:pPr>
        <w:pStyle w:val="Kpalrs"/>
      </w:pPr>
      <w:r>
        <w:lastRenderedPageBreak/>
        <w:fldChar w:fldCharType="begin"/>
      </w:r>
      <w:r>
        <w:instrText xml:space="preserve"> SEQ ábra \* ARABIC </w:instrText>
      </w:r>
      <w:r>
        <w:fldChar w:fldCharType="separate"/>
      </w:r>
      <w:bookmarkStart w:id="302" w:name="_Toc421781344"/>
      <w:r w:rsidR="00F366D4">
        <w:rPr>
          <w:noProof/>
        </w:rPr>
        <w:t>68</w:t>
      </w:r>
      <w:r>
        <w:rPr>
          <w:noProof/>
        </w:rPr>
        <w:fldChar w:fldCharType="end"/>
      </w:r>
      <w:r w:rsidR="00060310">
        <w:t>. ábra - Erzsébetváros karaktertérképe</w:t>
      </w:r>
      <w:bookmarkEnd w:id="302"/>
    </w:p>
    <w:p w:rsidR="001D2F93" w:rsidRPr="00364D2B" w:rsidRDefault="001D2F93" w:rsidP="001D2F93">
      <w:pPr>
        <w:spacing w:line="240" w:lineRule="auto"/>
        <w:rPr>
          <w:szCs w:val="20"/>
        </w:rPr>
      </w:pPr>
    </w:p>
    <w:tbl>
      <w:tblPr>
        <w:tblStyle w:val="Rcsostblzat"/>
        <w:tblpPr w:leftFromText="141" w:rightFromText="141" w:vertAnchor="page" w:horzAnchor="margin" w:tblpY="145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6345"/>
      </w:tblGrid>
      <w:tr w:rsidR="001D2F93" w:rsidRPr="00364D2B" w:rsidTr="00BA2244">
        <w:trPr>
          <w:trHeight w:val="6933"/>
        </w:trPr>
        <w:tc>
          <w:tcPr>
            <w:tcW w:w="3402" w:type="dxa"/>
          </w:tcPr>
          <w:p w:rsidR="001D2F93" w:rsidRPr="00364D2B" w:rsidRDefault="001D2F93" w:rsidP="00D37EA6">
            <w:pPr>
              <w:pStyle w:val="ITSSzovegtest"/>
              <w:rPr>
                <w:rStyle w:val="Kiemels"/>
                <w:b/>
              </w:rPr>
            </w:pPr>
            <w:r w:rsidRPr="00364D2B">
              <w:rPr>
                <w:rStyle w:val="Kiemels"/>
                <w:b/>
              </w:rPr>
              <w:t xml:space="preserve">1. </w:t>
            </w:r>
            <w:r>
              <w:rPr>
                <w:rStyle w:val="Kiemels"/>
                <w:b/>
              </w:rPr>
              <w:t>Történelmi „zsidónegyed” ter</w:t>
            </w:r>
            <w:r>
              <w:rPr>
                <w:rStyle w:val="Kiemels"/>
                <w:b/>
              </w:rPr>
              <w:t>ü</w:t>
            </w:r>
            <w:r>
              <w:rPr>
                <w:rStyle w:val="Kiemels"/>
                <w:b/>
              </w:rPr>
              <w:t xml:space="preserve">let </w:t>
            </w:r>
          </w:p>
          <w:p w:rsidR="001D2F93" w:rsidRPr="00364D2B" w:rsidRDefault="001D2F93" w:rsidP="00D37EA6">
            <w:pPr>
              <w:pStyle w:val="ITSSzovegtest"/>
              <w:rPr>
                <w:rStyle w:val="Kiemels"/>
                <w:b/>
              </w:rPr>
            </w:pPr>
            <w:r>
              <w:rPr>
                <w:noProof/>
                <w:lang w:eastAsia="hu-HU"/>
              </w:rPr>
              <w:drawing>
                <wp:inline distT="0" distB="0" distL="0" distR="0" wp14:anchorId="55180F0D" wp14:editId="17064868">
                  <wp:extent cx="1980000" cy="1980000"/>
                  <wp:effectExtent l="0" t="0" r="1270" b="1270"/>
                  <wp:docPr id="120" name="Kép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1_karakter.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980000" cy="1980000"/>
                          </a:xfrm>
                          <a:prstGeom prst="rect">
                            <a:avLst/>
                          </a:prstGeom>
                        </pic:spPr>
                      </pic:pic>
                    </a:graphicData>
                  </a:graphic>
                </wp:inline>
              </w:drawing>
            </w:r>
          </w:p>
          <w:p w:rsidR="001D2F93" w:rsidRPr="00364D2B" w:rsidRDefault="001D2F93" w:rsidP="008B6FD8">
            <w:pPr>
              <w:pStyle w:val="ITSKepForras"/>
              <w:rPr>
                <w:rStyle w:val="Kiemels"/>
                <w:b/>
              </w:rPr>
            </w:pPr>
            <w:r>
              <w:rPr>
                <w:noProof/>
                <w:lang w:eastAsia="hu-HU"/>
              </w:rPr>
              <w:drawing>
                <wp:inline distT="0" distB="0" distL="0" distR="0" wp14:anchorId="671479B9" wp14:editId="178E940A">
                  <wp:extent cx="1981200" cy="1258824"/>
                  <wp:effectExtent l="0" t="0" r="0" b="0"/>
                  <wp:docPr id="121" name="Kép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zsidonegyed.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981200" cy="1258824"/>
                          </a:xfrm>
                          <a:prstGeom prst="rect">
                            <a:avLst/>
                          </a:prstGeom>
                        </pic:spPr>
                      </pic:pic>
                    </a:graphicData>
                  </a:graphic>
                </wp:inline>
              </w:drawing>
            </w:r>
            <w:r w:rsidRPr="00364D2B">
              <w:t xml:space="preserve"> forrás:www.google.hu/maps</w:t>
            </w:r>
          </w:p>
          <w:p w:rsidR="001D2F93" w:rsidRPr="00364D2B" w:rsidRDefault="001D2F93" w:rsidP="008B6FD8">
            <w:pPr>
              <w:pStyle w:val="ITSKepForras"/>
              <w:rPr>
                <w:rStyle w:val="Kiemels"/>
                <w:b/>
              </w:rPr>
            </w:pPr>
          </w:p>
        </w:tc>
        <w:tc>
          <w:tcPr>
            <w:tcW w:w="6345" w:type="dxa"/>
          </w:tcPr>
          <w:p w:rsidR="001D2F93" w:rsidRPr="009A281B" w:rsidRDefault="001D2F93" w:rsidP="00D37EA6">
            <w:pPr>
              <w:pStyle w:val="ITSSzovegtest"/>
              <w:rPr>
                <w:rStyle w:val="Kiemels"/>
              </w:rPr>
            </w:pPr>
            <w:r w:rsidRPr="009A281B">
              <w:rPr>
                <w:rStyle w:val="Kiemels"/>
              </w:rPr>
              <w:t>Településkarakter</w:t>
            </w:r>
          </w:p>
          <w:p w:rsidR="001D2F93" w:rsidRPr="00364D2B" w:rsidRDefault="001D2F93" w:rsidP="00A51666">
            <w:pPr>
              <w:pStyle w:val="ITSFelsorolas2"/>
              <w:rPr>
                <w:rStyle w:val="Kiemels"/>
                <w:i w:val="0"/>
                <w:sz w:val="18"/>
                <w:szCs w:val="16"/>
              </w:rPr>
            </w:pPr>
            <w:r>
              <w:rPr>
                <w:rStyle w:val="Kiemels"/>
              </w:rPr>
              <w:t>zártsorú beépítés</w:t>
            </w:r>
          </w:p>
          <w:p w:rsidR="001D2F93" w:rsidRPr="00364D2B" w:rsidRDefault="001D2F93" w:rsidP="00BF7CA2">
            <w:pPr>
              <w:pStyle w:val="ITSFelsorolas2"/>
              <w:rPr>
                <w:rStyle w:val="Kiemels"/>
                <w:i w:val="0"/>
              </w:rPr>
            </w:pPr>
            <w:r>
              <w:rPr>
                <w:rStyle w:val="Kiemels"/>
              </w:rPr>
              <w:t>magas</w:t>
            </w:r>
            <w:r w:rsidRPr="00364D2B">
              <w:rPr>
                <w:rStyle w:val="Kiemels"/>
              </w:rPr>
              <w:t xml:space="preserve"> beépítési intenzitás</w:t>
            </w:r>
          </w:p>
          <w:p w:rsidR="001D2F93" w:rsidRPr="00364D2B" w:rsidRDefault="001D2F93" w:rsidP="00BF7CA2">
            <w:pPr>
              <w:pStyle w:val="ITSFelsorolas2"/>
              <w:rPr>
                <w:rStyle w:val="Kiemels"/>
                <w:i w:val="0"/>
              </w:rPr>
            </w:pPr>
            <w:r w:rsidRPr="00364D2B">
              <w:rPr>
                <w:rStyle w:val="Kiemels"/>
              </w:rPr>
              <w:t>jellemzően</w:t>
            </w:r>
            <w:r>
              <w:rPr>
                <w:rStyle w:val="Kiemels"/>
              </w:rPr>
              <w:t xml:space="preserve"> fsz+2,</w:t>
            </w:r>
            <w:r w:rsidRPr="00364D2B">
              <w:rPr>
                <w:rStyle w:val="Kiemels"/>
              </w:rPr>
              <w:t xml:space="preserve"> fsz</w:t>
            </w:r>
            <w:r>
              <w:rPr>
                <w:rStyle w:val="Kiemels"/>
              </w:rPr>
              <w:t>+3</w:t>
            </w:r>
            <w:r w:rsidRPr="00364D2B">
              <w:rPr>
                <w:rStyle w:val="Kiemels"/>
              </w:rPr>
              <w:t xml:space="preserve"> szintmagasság</w:t>
            </w:r>
          </w:p>
          <w:p w:rsidR="001D2F93" w:rsidRPr="00364D2B" w:rsidRDefault="001D2F93" w:rsidP="00BF7CA2">
            <w:pPr>
              <w:pStyle w:val="ITSFelsorolas2"/>
              <w:rPr>
                <w:rStyle w:val="Kiemels"/>
                <w:i w:val="0"/>
              </w:rPr>
            </w:pPr>
            <w:r>
              <w:rPr>
                <w:rStyle w:val="Kiemels"/>
              </w:rPr>
              <w:t>zöldfelületek szinte teljes hiánya</w:t>
            </w:r>
          </w:p>
          <w:p w:rsidR="001D2F93" w:rsidRDefault="001D2F93" w:rsidP="00BF7CA2">
            <w:pPr>
              <w:pStyle w:val="ITSFelsorolas2"/>
              <w:rPr>
                <w:rStyle w:val="Kiemels"/>
                <w:i w:val="0"/>
              </w:rPr>
            </w:pPr>
            <w:r>
              <w:rPr>
                <w:rStyle w:val="Kiemels"/>
              </w:rPr>
              <w:t>sík terület</w:t>
            </w:r>
          </w:p>
          <w:p w:rsidR="001D2F93" w:rsidRPr="00364D2B" w:rsidRDefault="001D2F93" w:rsidP="00BF7CA2">
            <w:pPr>
              <w:pStyle w:val="ITSFelsorolas2"/>
              <w:rPr>
                <w:rStyle w:val="Kiemels"/>
                <w:i w:val="0"/>
              </w:rPr>
            </w:pPr>
            <w:r>
              <w:rPr>
                <w:rStyle w:val="Kiemels"/>
              </w:rPr>
              <w:t>összefüggő térfalak</w:t>
            </w:r>
          </w:p>
          <w:p w:rsidR="001D2F93" w:rsidRPr="00364D2B" w:rsidRDefault="001D2F93" w:rsidP="00BF7CA2">
            <w:pPr>
              <w:pStyle w:val="ITSFelsorolas2"/>
              <w:rPr>
                <w:rStyle w:val="Kiemels"/>
                <w:i w:val="0"/>
              </w:rPr>
            </w:pPr>
            <w:r>
              <w:rPr>
                <w:rStyle w:val="Kiemels"/>
              </w:rPr>
              <w:t>egységes</w:t>
            </w:r>
            <w:r w:rsidRPr="00364D2B">
              <w:rPr>
                <w:rStyle w:val="Kiemels"/>
              </w:rPr>
              <w:t xml:space="preserve"> építészeti karakter</w:t>
            </w:r>
          </w:p>
          <w:p w:rsidR="001D2F93" w:rsidRPr="009A281B" w:rsidRDefault="001D2F93" w:rsidP="00D37EA6">
            <w:pPr>
              <w:pStyle w:val="ITSSzovegtest"/>
              <w:rPr>
                <w:rStyle w:val="Kiemels"/>
              </w:rPr>
            </w:pPr>
            <w:r w:rsidRPr="009A281B">
              <w:rPr>
                <w:rStyle w:val="Kiemels"/>
              </w:rPr>
              <w:t>Helyi sajátságok</w:t>
            </w:r>
          </w:p>
          <w:p w:rsidR="001D2F93" w:rsidRPr="00364D2B" w:rsidRDefault="001D2F93" w:rsidP="00A51666">
            <w:pPr>
              <w:pStyle w:val="ITSFelsorolas2"/>
              <w:rPr>
                <w:rStyle w:val="Kiemels"/>
                <w:i w:val="0"/>
                <w:sz w:val="18"/>
                <w:szCs w:val="16"/>
              </w:rPr>
            </w:pPr>
            <w:r>
              <w:rPr>
                <w:rStyle w:val="Kiemels"/>
              </w:rPr>
              <w:t>tömegközlekedéssel jól elérhető</w:t>
            </w:r>
          </w:p>
          <w:p w:rsidR="001D2F93" w:rsidRDefault="001D2F93" w:rsidP="00BF7CA2">
            <w:pPr>
              <w:pStyle w:val="ITSFelsorolas2"/>
              <w:rPr>
                <w:rStyle w:val="Kiemels"/>
                <w:i w:val="0"/>
              </w:rPr>
            </w:pPr>
            <w:r>
              <w:rPr>
                <w:rStyle w:val="Kiemels"/>
              </w:rPr>
              <w:t>homogén, nagy területű</w:t>
            </w:r>
            <w:r w:rsidRPr="00364D2B">
              <w:rPr>
                <w:rStyle w:val="Kiemels"/>
              </w:rPr>
              <w:t xml:space="preserve"> városszövet</w:t>
            </w:r>
          </w:p>
          <w:p w:rsidR="001D2F93" w:rsidRDefault="001D2F93" w:rsidP="00BF7CA2">
            <w:pPr>
              <w:pStyle w:val="ITSFelsorolas2"/>
              <w:rPr>
                <w:rStyle w:val="Kiemels"/>
                <w:i w:val="0"/>
              </w:rPr>
            </w:pPr>
            <w:r>
              <w:rPr>
                <w:rStyle w:val="Kiemels"/>
              </w:rPr>
              <w:t>földszinti kiskereskedelem, vendéglátás</w:t>
            </w:r>
          </w:p>
          <w:p w:rsidR="001D2F93" w:rsidRPr="00364D2B" w:rsidRDefault="001D2F93" w:rsidP="00BF7CA2">
            <w:pPr>
              <w:pStyle w:val="ITSFelsorolas2"/>
              <w:rPr>
                <w:rStyle w:val="Kiemels"/>
                <w:i w:val="0"/>
              </w:rPr>
            </w:pPr>
            <w:r>
              <w:rPr>
                <w:rStyle w:val="Kiemels"/>
              </w:rPr>
              <w:t>új építésű iroda és lakóépületek a foghíj telkeken</w:t>
            </w:r>
          </w:p>
          <w:p w:rsidR="001D2F93" w:rsidRPr="009A281B" w:rsidRDefault="001D2F93" w:rsidP="00D37EA6">
            <w:pPr>
              <w:pStyle w:val="ITSSzovegtest"/>
              <w:rPr>
                <w:rStyle w:val="Kiemels"/>
              </w:rPr>
            </w:pPr>
            <w:r w:rsidRPr="009A281B">
              <w:rPr>
                <w:rStyle w:val="Kiemels"/>
              </w:rPr>
              <w:t xml:space="preserve">Jellegzetes épülettípusok  </w:t>
            </w:r>
          </w:p>
          <w:p w:rsidR="001D2F93" w:rsidRDefault="001D2F93" w:rsidP="00A51666">
            <w:pPr>
              <w:pStyle w:val="ITSFelsorolas2"/>
              <w:rPr>
                <w:rStyle w:val="Kiemels"/>
                <w:i w:val="0"/>
                <w:sz w:val="18"/>
                <w:szCs w:val="16"/>
              </w:rPr>
            </w:pPr>
            <w:r w:rsidRPr="00364D2B">
              <w:rPr>
                <w:rStyle w:val="Kiemels"/>
              </w:rPr>
              <w:t xml:space="preserve">jellemzően </w:t>
            </w:r>
            <w:r>
              <w:rPr>
                <w:rStyle w:val="Kiemels"/>
              </w:rPr>
              <w:t>magastetős lakóépületek</w:t>
            </w:r>
          </w:p>
          <w:p w:rsidR="001D2F93" w:rsidRDefault="001D2F93" w:rsidP="00BF7CA2">
            <w:pPr>
              <w:pStyle w:val="ITSFelsorolas2"/>
              <w:rPr>
                <w:rStyle w:val="Kiemels"/>
                <w:i w:val="0"/>
              </w:rPr>
            </w:pPr>
            <w:r>
              <w:rPr>
                <w:rStyle w:val="Kiemels"/>
              </w:rPr>
              <w:t>bérházak, „gangos” udvari épületrészekkel</w:t>
            </w:r>
          </w:p>
          <w:p w:rsidR="001D2F93" w:rsidRPr="00364D2B" w:rsidRDefault="001D2F93" w:rsidP="00BF7CA2">
            <w:pPr>
              <w:pStyle w:val="ITSFelsorolas2"/>
              <w:rPr>
                <w:rStyle w:val="Kiemels"/>
                <w:i w:val="0"/>
              </w:rPr>
            </w:pPr>
            <w:r w:rsidRPr="00364D2B">
              <w:rPr>
                <w:rStyle w:val="Kiemels"/>
              </w:rPr>
              <w:t>leromlott állagú épületek</w:t>
            </w:r>
          </w:p>
        </w:tc>
      </w:tr>
    </w:tbl>
    <w:tbl>
      <w:tblPr>
        <w:tblStyle w:val="Rcsostblzat"/>
        <w:tblpPr w:leftFromText="141" w:rightFromText="141" w:vertAnchor="text" w:horzAnchor="margin" w:tblpY="7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6345"/>
      </w:tblGrid>
      <w:tr w:rsidR="001D2F93" w:rsidRPr="00364D2B" w:rsidTr="00BA2244">
        <w:trPr>
          <w:trHeight w:val="6347"/>
        </w:trPr>
        <w:tc>
          <w:tcPr>
            <w:tcW w:w="3402" w:type="dxa"/>
          </w:tcPr>
          <w:p w:rsidR="001D2F93" w:rsidRPr="00364D2B" w:rsidRDefault="001D2F93" w:rsidP="00D37EA6">
            <w:pPr>
              <w:pStyle w:val="ITSSzovegtest"/>
              <w:rPr>
                <w:rStyle w:val="Kiemels"/>
                <w:b/>
              </w:rPr>
            </w:pPr>
            <w:r w:rsidRPr="00364D2B">
              <w:rPr>
                <w:rStyle w:val="Kiemels"/>
                <w:b/>
              </w:rPr>
              <w:lastRenderedPageBreak/>
              <w:t>2.</w:t>
            </w:r>
            <w:r>
              <w:rPr>
                <w:rStyle w:val="Kiemels"/>
                <w:b/>
              </w:rPr>
              <w:t>Ligetváros terület</w:t>
            </w:r>
          </w:p>
          <w:p w:rsidR="001D2F93" w:rsidRPr="00364D2B" w:rsidRDefault="001D2F93" w:rsidP="00D37EA6">
            <w:pPr>
              <w:pStyle w:val="ITSSzovegtest"/>
              <w:rPr>
                <w:rStyle w:val="Kiemels"/>
                <w:b/>
              </w:rPr>
            </w:pPr>
            <w:r>
              <w:rPr>
                <w:noProof/>
                <w:lang w:eastAsia="hu-HU"/>
              </w:rPr>
              <w:drawing>
                <wp:inline distT="0" distB="0" distL="0" distR="0" wp14:anchorId="0E4EE6FD" wp14:editId="04002C84">
                  <wp:extent cx="1980000" cy="1980000"/>
                  <wp:effectExtent l="0" t="0" r="1270" b="1270"/>
                  <wp:docPr id="4" name="Kép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2_karakter.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980000" cy="1980000"/>
                          </a:xfrm>
                          <a:prstGeom prst="rect">
                            <a:avLst/>
                          </a:prstGeom>
                        </pic:spPr>
                      </pic:pic>
                    </a:graphicData>
                  </a:graphic>
                </wp:inline>
              </w:drawing>
            </w:r>
          </w:p>
          <w:p w:rsidR="001D2F93" w:rsidRPr="00364D2B" w:rsidRDefault="001D2F93" w:rsidP="008B6FD8">
            <w:pPr>
              <w:pStyle w:val="ITSKepForras"/>
              <w:rPr>
                <w:rStyle w:val="Kiemels"/>
                <w:b/>
              </w:rPr>
            </w:pPr>
            <w:r>
              <w:rPr>
                <w:b/>
                <w:iCs/>
                <w:noProof/>
                <w:lang w:eastAsia="hu-HU"/>
              </w:rPr>
              <w:drawing>
                <wp:inline distT="0" distB="0" distL="0" distR="0" wp14:anchorId="15B864B3" wp14:editId="5DFBE8F6">
                  <wp:extent cx="1981200" cy="1258824"/>
                  <wp:effectExtent l="0" t="0" r="0" b="0"/>
                  <wp:docPr id="122" name="Kép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_liget.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981200" cy="1258824"/>
                          </a:xfrm>
                          <a:prstGeom prst="rect">
                            <a:avLst/>
                          </a:prstGeom>
                        </pic:spPr>
                      </pic:pic>
                    </a:graphicData>
                  </a:graphic>
                </wp:inline>
              </w:drawing>
            </w:r>
            <w:r w:rsidRPr="00364D2B">
              <w:t>forrás:www.google.hu/maps</w:t>
            </w:r>
          </w:p>
        </w:tc>
        <w:tc>
          <w:tcPr>
            <w:tcW w:w="6345" w:type="dxa"/>
          </w:tcPr>
          <w:p w:rsidR="001D2F93" w:rsidRPr="00364D2B" w:rsidRDefault="001D2F93" w:rsidP="00A51666">
            <w:pPr>
              <w:pStyle w:val="ITSSzovegtest"/>
              <w:spacing w:before="120" w:after="120"/>
              <w:rPr>
                <w:rStyle w:val="Kiemels"/>
                <w:rFonts w:cstheme="minorHAnsi"/>
                <w:i w:val="0"/>
                <w:sz w:val="18"/>
                <w:szCs w:val="16"/>
              </w:rPr>
            </w:pPr>
            <w:r w:rsidRPr="00364D2B">
              <w:rPr>
                <w:rStyle w:val="Kiemels"/>
              </w:rPr>
              <w:t>Településkarakter</w:t>
            </w:r>
          </w:p>
          <w:p w:rsidR="001D2F93" w:rsidRPr="00364D2B" w:rsidRDefault="001D2F93" w:rsidP="00A51666">
            <w:pPr>
              <w:pStyle w:val="ITSFelsorolas2"/>
              <w:rPr>
                <w:rStyle w:val="Kiemels"/>
                <w:i w:val="0"/>
                <w:sz w:val="18"/>
                <w:szCs w:val="16"/>
              </w:rPr>
            </w:pPr>
            <w:r>
              <w:rPr>
                <w:rStyle w:val="Kiemels"/>
              </w:rPr>
              <w:t>zártsorú beépítés</w:t>
            </w:r>
          </w:p>
          <w:p w:rsidR="001D2F93" w:rsidRPr="00364D2B" w:rsidRDefault="001D2F93" w:rsidP="00BF7CA2">
            <w:pPr>
              <w:pStyle w:val="ITSFelsorolas2"/>
              <w:rPr>
                <w:rStyle w:val="Kiemels"/>
                <w:i w:val="0"/>
              </w:rPr>
            </w:pPr>
            <w:r>
              <w:rPr>
                <w:rStyle w:val="Kiemels"/>
              </w:rPr>
              <w:t>magas</w:t>
            </w:r>
            <w:r w:rsidRPr="00364D2B">
              <w:rPr>
                <w:rStyle w:val="Kiemels"/>
              </w:rPr>
              <w:t xml:space="preserve"> beépítési intenzitás</w:t>
            </w:r>
          </w:p>
          <w:p w:rsidR="001D2F93" w:rsidRPr="00364D2B" w:rsidRDefault="001D2F93" w:rsidP="00BF7CA2">
            <w:pPr>
              <w:pStyle w:val="ITSFelsorolas2"/>
              <w:rPr>
                <w:rStyle w:val="Kiemels"/>
                <w:i w:val="0"/>
              </w:rPr>
            </w:pPr>
            <w:r w:rsidRPr="00364D2B">
              <w:rPr>
                <w:rStyle w:val="Kiemels"/>
              </w:rPr>
              <w:t>jellemzően</w:t>
            </w:r>
            <w:r>
              <w:rPr>
                <w:rStyle w:val="Kiemels"/>
              </w:rPr>
              <w:t xml:space="preserve"> fsz+4,</w:t>
            </w:r>
            <w:r w:rsidRPr="00364D2B">
              <w:rPr>
                <w:rStyle w:val="Kiemels"/>
              </w:rPr>
              <w:t xml:space="preserve"> fsz</w:t>
            </w:r>
            <w:r>
              <w:rPr>
                <w:rStyle w:val="Kiemels"/>
              </w:rPr>
              <w:t>+5</w:t>
            </w:r>
            <w:r w:rsidRPr="00364D2B">
              <w:rPr>
                <w:rStyle w:val="Kiemels"/>
              </w:rPr>
              <w:t xml:space="preserve"> szintmagasság</w:t>
            </w:r>
          </w:p>
          <w:p w:rsidR="001D2F93" w:rsidRPr="00364D2B" w:rsidRDefault="001D2F93" w:rsidP="00BF7CA2">
            <w:pPr>
              <w:pStyle w:val="ITSFelsorolas2"/>
              <w:rPr>
                <w:rStyle w:val="Kiemels"/>
                <w:i w:val="0"/>
              </w:rPr>
            </w:pPr>
            <w:r>
              <w:rPr>
                <w:rStyle w:val="Kiemels"/>
              </w:rPr>
              <w:t>jellemzően fák nélküli utcák</w:t>
            </w:r>
          </w:p>
          <w:p w:rsidR="001D2F93" w:rsidRDefault="001D2F93" w:rsidP="00BF7CA2">
            <w:pPr>
              <w:pStyle w:val="ITSFelsorolas2"/>
              <w:rPr>
                <w:rStyle w:val="Kiemels"/>
                <w:i w:val="0"/>
              </w:rPr>
            </w:pPr>
            <w:r>
              <w:rPr>
                <w:rStyle w:val="Kiemels"/>
              </w:rPr>
              <w:t>sík terület</w:t>
            </w:r>
          </w:p>
          <w:p w:rsidR="001D2F93" w:rsidRPr="00492073" w:rsidRDefault="001D2F93" w:rsidP="00BF7CA2">
            <w:pPr>
              <w:pStyle w:val="ITSFelsorolas2"/>
              <w:rPr>
                <w:rStyle w:val="Kiemels"/>
                <w:i w:val="0"/>
              </w:rPr>
            </w:pPr>
            <w:r>
              <w:rPr>
                <w:rStyle w:val="Kiemels"/>
              </w:rPr>
              <w:t>összefüggő térfalak</w:t>
            </w:r>
          </w:p>
          <w:p w:rsidR="001D2F93" w:rsidRPr="003F51B0" w:rsidRDefault="001D2F93" w:rsidP="00BF7CA2">
            <w:pPr>
              <w:pStyle w:val="ITSFelsorolas2"/>
              <w:rPr>
                <w:rStyle w:val="Kiemels"/>
                <w:i w:val="0"/>
              </w:rPr>
            </w:pPr>
            <w:r>
              <w:rPr>
                <w:rStyle w:val="Kiemels"/>
              </w:rPr>
              <w:t>egységes</w:t>
            </w:r>
            <w:r w:rsidRPr="00364D2B">
              <w:rPr>
                <w:rStyle w:val="Kiemels"/>
              </w:rPr>
              <w:t xml:space="preserve"> építészeti karakter</w:t>
            </w:r>
          </w:p>
          <w:p w:rsidR="001D2F93" w:rsidRPr="00364D2B" w:rsidRDefault="001D2F93" w:rsidP="00A51666">
            <w:pPr>
              <w:pStyle w:val="ITSSzovegtest"/>
              <w:spacing w:before="120" w:after="120"/>
              <w:rPr>
                <w:rStyle w:val="Kiemels"/>
                <w:rFonts w:ascii="Calibri" w:hAnsi="Calibri" w:cstheme="minorHAnsi"/>
                <w:i w:val="0"/>
                <w:sz w:val="18"/>
                <w:szCs w:val="16"/>
              </w:rPr>
            </w:pPr>
            <w:r w:rsidRPr="00364D2B">
              <w:rPr>
                <w:rStyle w:val="Kiemels"/>
              </w:rPr>
              <w:t>Helyi sajátságok</w:t>
            </w:r>
          </w:p>
          <w:p w:rsidR="001D2F93" w:rsidRPr="00364D2B" w:rsidRDefault="001D2F93" w:rsidP="00A51666">
            <w:pPr>
              <w:pStyle w:val="ITSFelsorolas2"/>
              <w:rPr>
                <w:rStyle w:val="Kiemels"/>
                <w:i w:val="0"/>
                <w:sz w:val="18"/>
                <w:szCs w:val="16"/>
              </w:rPr>
            </w:pPr>
            <w:r>
              <w:rPr>
                <w:rStyle w:val="Kiemels"/>
              </w:rPr>
              <w:t>tömegközlekedéssel jól elérhető</w:t>
            </w:r>
          </w:p>
          <w:p w:rsidR="001D2F93" w:rsidRDefault="001D2F93" w:rsidP="00BF7CA2">
            <w:pPr>
              <w:pStyle w:val="ITSFelsorolas2"/>
              <w:rPr>
                <w:rStyle w:val="Kiemels"/>
                <w:i w:val="0"/>
              </w:rPr>
            </w:pPr>
            <w:r>
              <w:rPr>
                <w:rStyle w:val="Kiemels"/>
              </w:rPr>
              <w:t>homogén, nagy területű</w:t>
            </w:r>
            <w:r w:rsidRPr="00364D2B">
              <w:rPr>
                <w:rStyle w:val="Kiemels"/>
              </w:rPr>
              <w:t xml:space="preserve"> városszövet</w:t>
            </w:r>
          </w:p>
          <w:p w:rsidR="001D2F93" w:rsidRPr="00492073" w:rsidRDefault="001D2F93" w:rsidP="00BF7CA2">
            <w:pPr>
              <w:pStyle w:val="ITSFelsorolas2"/>
              <w:rPr>
                <w:rStyle w:val="Kiemels"/>
                <w:i w:val="0"/>
              </w:rPr>
            </w:pPr>
            <w:r>
              <w:rPr>
                <w:rStyle w:val="Kiemels"/>
              </w:rPr>
              <w:t>földszinti kiskereskedelem, vendéglátás</w:t>
            </w:r>
          </w:p>
          <w:p w:rsidR="001D2F93" w:rsidRPr="00364D2B" w:rsidRDefault="001D2F93" w:rsidP="00BF7CA2">
            <w:pPr>
              <w:pStyle w:val="ITSFelsorolas2"/>
              <w:rPr>
                <w:rStyle w:val="Kiemels"/>
                <w:i w:val="0"/>
              </w:rPr>
            </w:pPr>
            <w:r>
              <w:rPr>
                <w:rStyle w:val="Kiemels"/>
              </w:rPr>
              <w:t>új építésű lakóépületek a foghíj telkeken</w:t>
            </w:r>
          </w:p>
          <w:p w:rsidR="001D2F93" w:rsidRPr="00364D2B" w:rsidRDefault="001D2F93" w:rsidP="00A51666">
            <w:pPr>
              <w:pStyle w:val="ITSSzovegtest"/>
              <w:spacing w:before="120" w:after="120"/>
              <w:rPr>
                <w:rStyle w:val="Kiemels"/>
                <w:rFonts w:ascii="Calibri" w:hAnsi="Calibri" w:cstheme="minorHAnsi"/>
                <w:i w:val="0"/>
                <w:sz w:val="18"/>
                <w:szCs w:val="16"/>
              </w:rPr>
            </w:pPr>
            <w:r w:rsidRPr="00364D2B">
              <w:rPr>
                <w:rStyle w:val="Kiemels"/>
              </w:rPr>
              <w:t xml:space="preserve">Jellegzetes épülettípusok  </w:t>
            </w:r>
          </w:p>
          <w:p w:rsidR="001D2F93" w:rsidRDefault="001D2F93" w:rsidP="00A51666">
            <w:pPr>
              <w:pStyle w:val="ITSFelsorolas2"/>
              <w:rPr>
                <w:rStyle w:val="Kiemels"/>
                <w:i w:val="0"/>
                <w:sz w:val="18"/>
                <w:szCs w:val="16"/>
              </w:rPr>
            </w:pPr>
            <w:r w:rsidRPr="00364D2B">
              <w:rPr>
                <w:rStyle w:val="Kiemels"/>
              </w:rPr>
              <w:t xml:space="preserve">jellemzően magastetős, </w:t>
            </w:r>
            <w:r>
              <w:rPr>
                <w:rStyle w:val="Kiemels"/>
              </w:rPr>
              <w:t>lakóépületek</w:t>
            </w:r>
          </w:p>
          <w:p w:rsidR="001D2F93" w:rsidRPr="003F51B0" w:rsidRDefault="001D2F93" w:rsidP="00BF7CA2">
            <w:pPr>
              <w:pStyle w:val="ITSFelsorolas2"/>
              <w:rPr>
                <w:rStyle w:val="Kiemels"/>
                <w:i w:val="0"/>
              </w:rPr>
            </w:pPr>
            <w:r>
              <w:rPr>
                <w:rStyle w:val="Kiemels"/>
              </w:rPr>
              <w:t>bérházak „gangos” udvari épületrészekkel</w:t>
            </w:r>
          </w:p>
        </w:tc>
      </w:tr>
    </w:tbl>
    <w:p w:rsidR="001D2F93" w:rsidRPr="00364D2B" w:rsidRDefault="001D2F93" w:rsidP="001D2F93">
      <w:pPr>
        <w:spacing w:line="240" w:lineRule="auto"/>
        <w:rPr>
          <w:rStyle w:val="Kiemels"/>
        </w:rPr>
      </w:pPr>
    </w:p>
    <w:tbl>
      <w:tblPr>
        <w:tblStyle w:val="Rcsostblzat"/>
        <w:tblpPr w:leftFromText="141" w:rightFromText="141" w:vertAnchor="text" w:horzAnchor="margin" w:tblpY="13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14"/>
        <w:gridCol w:w="6333"/>
      </w:tblGrid>
      <w:tr w:rsidR="001D2F93" w:rsidRPr="00364D2B" w:rsidTr="005C6DD1">
        <w:trPr>
          <w:trHeight w:val="6504"/>
        </w:trPr>
        <w:tc>
          <w:tcPr>
            <w:tcW w:w="3414" w:type="dxa"/>
          </w:tcPr>
          <w:p w:rsidR="001D2F93" w:rsidRPr="00364D2B" w:rsidRDefault="001D2F93" w:rsidP="00D37EA6">
            <w:pPr>
              <w:pStyle w:val="ITSSzovegtest"/>
              <w:rPr>
                <w:rStyle w:val="Kiemels"/>
                <w:b/>
              </w:rPr>
            </w:pPr>
            <w:r>
              <w:rPr>
                <w:rStyle w:val="Kiemels"/>
                <w:b/>
              </w:rPr>
              <w:lastRenderedPageBreak/>
              <w:t>3. Pályaudvar környéki terület</w:t>
            </w:r>
          </w:p>
          <w:p w:rsidR="001D2F93" w:rsidRPr="00364D2B" w:rsidRDefault="001D2F93" w:rsidP="00D37EA6">
            <w:pPr>
              <w:pStyle w:val="ITSSzovegtest"/>
              <w:rPr>
                <w:rStyle w:val="Kiemels"/>
                <w:b/>
              </w:rPr>
            </w:pPr>
            <w:r>
              <w:rPr>
                <w:noProof/>
                <w:lang w:eastAsia="hu-HU"/>
              </w:rPr>
              <w:drawing>
                <wp:inline distT="0" distB="0" distL="0" distR="0" wp14:anchorId="7FC81B54" wp14:editId="3ACD5DED">
                  <wp:extent cx="1980000" cy="1980000"/>
                  <wp:effectExtent l="0" t="0" r="1270" b="1270"/>
                  <wp:docPr id="123" name="Kép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3_karakter.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980000" cy="1980000"/>
                          </a:xfrm>
                          <a:prstGeom prst="rect">
                            <a:avLst/>
                          </a:prstGeom>
                        </pic:spPr>
                      </pic:pic>
                    </a:graphicData>
                  </a:graphic>
                </wp:inline>
              </w:drawing>
            </w:r>
          </w:p>
          <w:p w:rsidR="001D2F93" w:rsidRPr="00364D2B" w:rsidRDefault="001D2F93" w:rsidP="00BA6946">
            <w:pPr>
              <w:pStyle w:val="ITSSzovegtest"/>
              <w:rPr>
                <w:rStyle w:val="Kiemels"/>
                <w:b/>
              </w:rPr>
            </w:pPr>
            <w:r>
              <w:rPr>
                <w:b/>
                <w:noProof/>
                <w:lang w:eastAsia="hu-HU"/>
              </w:rPr>
              <w:drawing>
                <wp:inline distT="0" distB="0" distL="0" distR="0" wp14:anchorId="7399230A" wp14:editId="54E21D95">
                  <wp:extent cx="1981200" cy="1258824"/>
                  <wp:effectExtent l="0" t="0" r="0" b="0"/>
                  <wp:docPr id="124" name="Kép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_pu.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981200" cy="1258824"/>
                          </a:xfrm>
                          <a:prstGeom prst="rect">
                            <a:avLst/>
                          </a:prstGeom>
                        </pic:spPr>
                      </pic:pic>
                    </a:graphicData>
                  </a:graphic>
                </wp:inline>
              </w:drawing>
            </w:r>
            <w:r w:rsidRPr="00364D2B">
              <w:rPr>
                <w:rStyle w:val="Kiemels"/>
                <w:sz w:val="18"/>
                <w:szCs w:val="18"/>
              </w:rPr>
              <w:t>forrás:</w:t>
            </w:r>
            <w:r>
              <w:rPr>
                <w:rStyle w:val="Kiemels"/>
                <w:sz w:val="18"/>
                <w:szCs w:val="18"/>
              </w:rPr>
              <w:t>www.google.hu/maps</w:t>
            </w:r>
          </w:p>
        </w:tc>
        <w:tc>
          <w:tcPr>
            <w:tcW w:w="6333" w:type="dxa"/>
          </w:tcPr>
          <w:p w:rsidR="001D2F93" w:rsidRPr="00364D2B" w:rsidRDefault="001D2F93" w:rsidP="008F6EDB">
            <w:pPr>
              <w:pStyle w:val="ITSSzovegtest"/>
              <w:rPr>
                <w:rStyle w:val="Kiemels"/>
              </w:rPr>
            </w:pPr>
            <w:r w:rsidRPr="00364D2B">
              <w:rPr>
                <w:rStyle w:val="Kiemels"/>
              </w:rPr>
              <w:t>Településkarakter</w:t>
            </w:r>
          </w:p>
          <w:p w:rsidR="001D2F93" w:rsidRPr="005629F4" w:rsidRDefault="001D2F93" w:rsidP="00A51666">
            <w:pPr>
              <w:pStyle w:val="ITSFelsorolas2"/>
              <w:rPr>
                <w:i/>
                <w:iCs/>
              </w:rPr>
            </w:pPr>
            <w:r w:rsidRPr="005629F4">
              <w:t>zártsorú beépítés</w:t>
            </w:r>
          </w:p>
          <w:p w:rsidR="001D2F93" w:rsidRPr="005629F4" w:rsidRDefault="001D2F93" w:rsidP="00BF7CA2">
            <w:pPr>
              <w:pStyle w:val="ITSFelsorolas2"/>
              <w:rPr>
                <w:i/>
                <w:iCs/>
              </w:rPr>
            </w:pPr>
            <w:r w:rsidRPr="005629F4">
              <w:t>magas beépítési intenzitás</w:t>
            </w:r>
          </w:p>
          <w:p w:rsidR="001D2F93" w:rsidRPr="005629F4" w:rsidRDefault="001D2F93" w:rsidP="00BF7CA2">
            <w:pPr>
              <w:pStyle w:val="ITSFelsorolas2"/>
              <w:rPr>
                <w:i/>
                <w:iCs/>
              </w:rPr>
            </w:pPr>
            <w:r w:rsidRPr="005629F4">
              <w:t>jellemzően fsz+3, fsz+4 szintmagasság</w:t>
            </w:r>
          </w:p>
          <w:p w:rsidR="001D2F93" w:rsidRPr="005629F4" w:rsidRDefault="001D2F93" w:rsidP="00BF7CA2">
            <w:pPr>
              <w:pStyle w:val="ITSFelsorolas2"/>
              <w:rPr>
                <w:i/>
                <w:iCs/>
              </w:rPr>
            </w:pPr>
            <w:r w:rsidRPr="005629F4">
              <w:t>utcai zöldfelületek teljes hiánya</w:t>
            </w:r>
          </w:p>
          <w:p w:rsidR="001D2F93" w:rsidRPr="005629F4" w:rsidRDefault="001D2F93" w:rsidP="00BF7CA2">
            <w:pPr>
              <w:pStyle w:val="ITSFelsorolas2"/>
              <w:rPr>
                <w:i/>
                <w:iCs/>
              </w:rPr>
            </w:pPr>
            <w:r w:rsidRPr="005629F4">
              <w:t>sík terület</w:t>
            </w:r>
          </w:p>
          <w:p w:rsidR="001D2F93" w:rsidRPr="005629F4" w:rsidRDefault="001D2F93" w:rsidP="00BF7CA2">
            <w:pPr>
              <w:pStyle w:val="ITSFelsorolas2"/>
            </w:pPr>
            <w:r w:rsidRPr="005629F4">
              <w:rPr>
                <w:rStyle w:val="Kiemels"/>
              </w:rPr>
              <w:t>összefüggő térfalak</w:t>
            </w:r>
          </w:p>
          <w:p w:rsidR="001D2F93" w:rsidRPr="005629F4" w:rsidRDefault="001D2F93" w:rsidP="00BF7CA2">
            <w:pPr>
              <w:pStyle w:val="ITSFelsorolas2"/>
              <w:rPr>
                <w:i/>
                <w:iCs/>
              </w:rPr>
            </w:pPr>
            <w:r w:rsidRPr="005629F4">
              <w:t>homogén építészeti megjelenés</w:t>
            </w:r>
          </w:p>
          <w:p w:rsidR="001D2F93" w:rsidRPr="00492073" w:rsidRDefault="001D2F93" w:rsidP="00D37EA6">
            <w:pPr>
              <w:pStyle w:val="ITSSzovegtest"/>
              <w:rPr>
                <w:rStyle w:val="Kiemels"/>
              </w:rPr>
            </w:pPr>
            <w:r w:rsidRPr="00364D2B">
              <w:rPr>
                <w:rStyle w:val="Kiemels"/>
              </w:rPr>
              <w:t>Helyi sajátságok</w:t>
            </w:r>
          </w:p>
          <w:p w:rsidR="001D2F93" w:rsidRPr="00364D2B" w:rsidRDefault="001D2F93" w:rsidP="00A51666">
            <w:pPr>
              <w:pStyle w:val="ITSFelsorolas2"/>
              <w:rPr>
                <w:rStyle w:val="Kiemels"/>
                <w:i w:val="0"/>
              </w:rPr>
            </w:pPr>
            <w:r>
              <w:rPr>
                <w:rStyle w:val="Kiemels"/>
              </w:rPr>
              <w:t>tömegközlekedéssel jól elérhető</w:t>
            </w:r>
          </w:p>
          <w:p w:rsidR="001D2F93" w:rsidRDefault="001D2F93" w:rsidP="00BF7CA2">
            <w:pPr>
              <w:pStyle w:val="ITSFelsorolas2"/>
              <w:rPr>
                <w:rStyle w:val="Kiemels"/>
                <w:i w:val="0"/>
              </w:rPr>
            </w:pPr>
            <w:r>
              <w:rPr>
                <w:rStyle w:val="Kiemels"/>
              </w:rPr>
              <w:t>homogén, nagy területű</w:t>
            </w:r>
            <w:r w:rsidRPr="00364D2B">
              <w:rPr>
                <w:rStyle w:val="Kiemels"/>
              </w:rPr>
              <w:t xml:space="preserve"> városszövet</w:t>
            </w:r>
          </w:p>
          <w:p w:rsidR="001D2F93" w:rsidRDefault="001D2F93" w:rsidP="00BF7CA2">
            <w:pPr>
              <w:pStyle w:val="ITSFelsorolas2"/>
              <w:rPr>
                <w:rStyle w:val="Kiemels"/>
                <w:i w:val="0"/>
              </w:rPr>
            </w:pPr>
            <w:r>
              <w:rPr>
                <w:rStyle w:val="Kiemels"/>
              </w:rPr>
              <w:t>földszinti kiskereskedelem, vendéglátás</w:t>
            </w:r>
          </w:p>
          <w:p w:rsidR="001D2F93" w:rsidRPr="00364D2B" w:rsidRDefault="001D2F93" w:rsidP="00D37EA6">
            <w:pPr>
              <w:pStyle w:val="ITSSzovegtest"/>
              <w:rPr>
                <w:rStyle w:val="Kiemels"/>
              </w:rPr>
            </w:pPr>
            <w:r w:rsidRPr="00364D2B">
              <w:rPr>
                <w:rStyle w:val="Kiemels"/>
              </w:rPr>
              <w:t xml:space="preserve">Jellegzetes épülettípusok  </w:t>
            </w:r>
          </w:p>
          <w:p w:rsidR="001D2F93" w:rsidRDefault="001D2F93" w:rsidP="00A51666">
            <w:pPr>
              <w:pStyle w:val="ITSFelsorolas2"/>
              <w:rPr>
                <w:rStyle w:val="Kiemels"/>
                <w:i w:val="0"/>
              </w:rPr>
            </w:pPr>
            <w:r w:rsidRPr="00364D2B">
              <w:rPr>
                <w:rStyle w:val="Kiemels"/>
              </w:rPr>
              <w:t xml:space="preserve">jellemzően </w:t>
            </w:r>
            <w:r>
              <w:rPr>
                <w:rStyle w:val="Kiemels"/>
              </w:rPr>
              <w:t>magastetős lakóépületek</w:t>
            </w:r>
          </w:p>
          <w:p w:rsidR="001D2F93" w:rsidRDefault="001D2F93" w:rsidP="00BF7CA2">
            <w:pPr>
              <w:pStyle w:val="ITSFelsorolas2"/>
              <w:rPr>
                <w:rStyle w:val="Kiemels"/>
                <w:i w:val="0"/>
              </w:rPr>
            </w:pPr>
            <w:r>
              <w:rPr>
                <w:rStyle w:val="Kiemels"/>
              </w:rPr>
              <w:t>bérházak, „gangos” udvari épületrészekkel</w:t>
            </w:r>
          </w:p>
          <w:p w:rsidR="001D2F93" w:rsidRPr="00364D2B" w:rsidRDefault="001D2F93" w:rsidP="00BF7CA2">
            <w:pPr>
              <w:pStyle w:val="ITSFelsorolas2"/>
              <w:rPr>
                <w:rStyle w:val="Kiemels"/>
                <w:i w:val="0"/>
              </w:rPr>
            </w:pPr>
            <w:r w:rsidRPr="00364D2B">
              <w:rPr>
                <w:rStyle w:val="Kiemels"/>
              </w:rPr>
              <w:t>leromlott állagú épületek</w:t>
            </w:r>
          </w:p>
        </w:tc>
      </w:tr>
    </w:tbl>
    <w:p w:rsidR="001D2F93" w:rsidRPr="00364D2B" w:rsidRDefault="001D2F93" w:rsidP="001D2F93">
      <w:pPr>
        <w:spacing w:line="240" w:lineRule="auto"/>
        <w:rPr>
          <w:rStyle w:val="Kiemels"/>
        </w:rPr>
      </w:pPr>
    </w:p>
    <w:tbl>
      <w:tblPr>
        <w:tblStyle w:val="Rcsostblzat"/>
        <w:tblpPr w:leftFromText="141" w:rightFromText="141" w:vertAnchor="text" w:horzAnchor="margin" w:tblpY="5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6345"/>
      </w:tblGrid>
      <w:tr w:rsidR="001D2F93" w:rsidRPr="00364D2B" w:rsidTr="005C6DD1">
        <w:trPr>
          <w:trHeight w:val="6476"/>
        </w:trPr>
        <w:tc>
          <w:tcPr>
            <w:tcW w:w="3402" w:type="dxa"/>
          </w:tcPr>
          <w:p w:rsidR="001D2F93" w:rsidRPr="00364D2B" w:rsidRDefault="001D2F93" w:rsidP="00D37EA6">
            <w:pPr>
              <w:pStyle w:val="ITSSzovegtest"/>
              <w:rPr>
                <w:rStyle w:val="Kiemels"/>
                <w:b/>
              </w:rPr>
            </w:pPr>
            <w:r>
              <w:rPr>
                <w:rStyle w:val="Kiemels"/>
                <w:b/>
              </w:rPr>
              <w:lastRenderedPageBreak/>
              <w:t>4. Madách tér és környezete</w:t>
            </w:r>
          </w:p>
          <w:p w:rsidR="001D2F93" w:rsidRPr="00364D2B" w:rsidRDefault="001D2F93" w:rsidP="00D37EA6">
            <w:pPr>
              <w:pStyle w:val="ITSSzovegtest"/>
              <w:rPr>
                <w:rStyle w:val="Kiemels"/>
                <w:b/>
              </w:rPr>
            </w:pPr>
            <w:r>
              <w:rPr>
                <w:noProof/>
                <w:lang w:eastAsia="hu-HU"/>
              </w:rPr>
              <w:drawing>
                <wp:inline distT="0" distB="0" distL="0" distR="0" wp14:anchorId="4F261CB4" wp14:editId="0427F5F1">
                  <wp:extent cx="1980000" cy="1980000"/>
                  <wp:effectExtent l="0" t="0" r="1270" b="1270"/>
                  <wp:docPr id="125" name="Kép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4_karakter.jp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1980000" cy="1980000"/>
                          </a:xfrm>
                          <a:prstGeom prst="rect">
                            <a:avLst/>
                          </a:prstGeom>
                        </pic:spPr>
                      </pic:pic>
                    </a:graphicData>
                  </a:graphic>
                </wp:inline>
              </w:drawing>
            </w:r>
          </w:p>
          <w:p w:rsidR="001D2F93" w:rsidRPr="00364D2B" w:rsidRDefault="001D2F93" w:rsidP="008B6FD8">
            <w:pPr>
              <w:pStyle w:val="ITSKepForras"/>
              <w:rPr>
                <w:rStyle w:val="Kiemels"/>
                <w:b/>
              </w:rPr>
            </w:pPr>
            <w:r>
              <w:rPr>
                <w:noProof/>
                <w:lang w:eastAsia="hu-HU"/>
              </w:rPr>
              <w:drawing>
                <wp:inline distT="0" distB="0" distL="0" distR="0" wp14:anchorId="0C12DC25" wp14:editId="4A9436C1">
                  <wp:extent cx="1981200" cy="1258824"/>
                  <wp:effectExtent l="0" t="0" r="0"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_madach.jp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1981200" cy="1258824"/>
                          </a:xfrm>
                          <a:prstGeom prst="rect">
                            <a:avLst/>
                          </a:prstGeom>
                        </pic:spPr>
                      </pic:pic>
                    </a:graphicData>
                  </a:graphic>
                </wp:inline>
              </w:drawing>
            </w:r>
            <w:r w:rsidRPr="00364D2B">
              <w:t xml:space="preserve">  forrás:www.google.hu/maps</w:t>
            </w:r>
          </w:p>
        </w:tc>
        <w:tc>
          <w:tcPr>
            <w:tcW w:w="6345" w:type="dxa"/>
          </w:tcPr>
          <w:p w:rsidR="001D2F93" w:rsidRPr="00364D2B" w:rsidRDefault="001D2F93" w:rsidP="00A51666">
            <w:pPr>
              <w:pStyle w:val="ITSSzovegtest"/>
              <w:spacing w:before="120" w:after="120"/>
              <w:rPr>
                <w:rStyle w:val="Kiemels"/>
                <w:rFonts w:cstheme="minorHAnsi"/>
                <w:i w:val="0"/>
                <w:sz w:val="18"/>
                <w:szCs w:val="16"/>
              </w:rPr>
            </w:pPr>
            <w:r w:rsidRPr="00364D2B">
              <w:rPr>
                <w:rStyle w:val="Kiemels"/>
              </w:rPr>
              <w:t>Településkarakter</w:t>
            </w:r>
          </w:p>
          <w:p w:rsidR="001D2F93" w:rsidRPr="005629F4" w:rsidRDefault="001D2F93" w:rsidP="00A51666">
            <w:pPr>
              <w:pStyle w:val="ITSFelsorolas2"/>
              <w:rPr>
                <w:i/>
                <w:iCs/>
              </w:rPr>
            </w:pPr>
            <w:r w:rsidRPr="005629F4">
              <w:t>zártsorú beépítés</w:t>
            </w:r>
          </w:p>
          <w:p w:rsidR="001D2F93" w:rsidRPr="005629F4" w:rsidRDefault="001D2F93" w:rsidP="00BF7CA2">
            <w:pPr>
              <w:pStyle w:val="ITSFelsorolas2"/>
              <w:rPr>
                <w:i/>
                <w:iCs/>
              </w:rPr>
            </w:pPr>
            <w:r w:rsidRPr="005629F4">
              <w:t>magas beépítési intenzitás</w:t>
            </w:r>
          </w:p>
          <w:p w:rsidR="001D2F93" w:rsidRPr="005629F4" w:rsidRDefault="001D2F93" w:rsidP="00BF7CA2">
            <w:pPr>
              <w:pStyle w:val="ITSFelsorolas2"/>
              <w:rPr>
                <w:rStyle w:val="Kiemels"/>
              </w:rPr>
            </w:pPr>
            <w:r w:rsidRPr="005629F4">
              <w:rPr>
                <w:rStyle w:val="Kiemels"/>
              </w:rPr>
              <w:t>jellemzően fsz+8, fsz+9 szintmagasság</w:t>
            </w:r>
          </w:p>
          <w:p w:rsidR="001D2F93" w:rsidRPr="005629F4" w:rsidRDefault="001D2F93" w:rsidP="00BF7CA2">
            <w:pPr>
              <w:pStyle w:val="ITSFelsorolas2"/>
            </w:pPr>
            <w:r w:rsidRPr="005629F4">
              <w:rPr>
                <w:rStyle w:val="Kiemels"/>
              </w:rPr>
              <w:t>kevés zöldfelület a közterületen</w:t>
            </w:r>
          </w:p>
          <w:p w:rsidR="001D2F93" w:rsidRPr="005629F4" w:rsidRDefault="001D2F93" w:rsidP="00BF7CA2">
            <w:pPr>
              <w:pStyle w:val="ITSFelsorolas2"/>
              <w:rPr>
                <w:i/>
                <w:iCs/>
              </w:rPr>
            </w:pPr>
            <w:r w:rsidRPr="005629F4">
              <w:t>sík terület</w:t>
            </w:r>
          </w:p>
          <w:p w:rsidR="001D2F93" w:rsidRPr="005629F4" w:rsidRDefault="001D2F93" w:rsidP="00BF7CA2">
            <w:pPr>
              <w:pStyle w:val="ITSFelsorolas2"/>
            </w:pPr>
            <w:r w:rsidRPr="005629F4">
              <w:rPr>
                <w:rStyle w:val="Kiemels"/>
              </w:rPr>
              <w:t>összefüggő térfalak</w:t>
            </w:r>
          </w:p>
          <w:p w:rsidR="001D2F93" w:rsidRPr="005629F4" w:rsidRDefault="001D2F93" w:rsidP="00BF7CA2">
            <w:pPr>
              <w:pStyle w:val="ITSFelsorolas2"/>
              <w:rPr>
                <w:rStyle w:val="Kiemels"/>
              </w:rPr>
            </w:pPr>
            <w:r w:rsidRPr="005629F4">
              <w:t>heterogén építészeti megjelenés</w:t>
            </w:r>
          </w:p>
          <w:p w:rsidR="001D2F93" w:rsidRPr="00364D2B" w:rsidRDefault="001D2F93" w:rsidP="00A51666">
            <w:pPr>
              <w:pStyle w:val="ITSSzovegtest"/>
              <w:spacing w:before="120" w:after="120"/>
              <w:rPr>
                <w:rStyle w:val="Kiemels"/>
                <w:rFonts w:ascii="Calibri" w:hAnsi="Calibri" w:cstheme="minorHAnsi"/>
                <w:i w:val="0"/>
                <w:sz w:val="18"/>
                <w:szCs w:val="16"/>
              </w:rPr>
            </w:pPr>
            <w:r w:rsidRPr="00364D2B">
              <w:rPr>
                <w:rStyle w:val="Kiemels"/>
              </w:rPr>
              <w:t>Helyi sajátságok</w:t>
            </w:r>
          </w:p>
          <w:p w:rsidR="001D2F93" w:rsidRPr="00364D2B" w:rsidRDefault="001D2F93" w:rsidP="00A51666">
            <w:pPr>
              <w:pStyle w:val="ITSFelsorolas2"/>
              <w:rPr>
                <w:rStyle w:val="Kiemels"/>
                <w:i w:val="0"/>
                <w:sz w:val="18"/>
                <w:szCs w:val="16"/>
              </w:rPr>
            </w:pPr>
            <w:r>
              <w:rPr>
                <w:rStyle w:val="Kiemels"/>
              </w:rPr>
              <w:t>tömegközlekedéssel jól elérhető</w:t>
            </w:r>
          </w:p>
          <w:p w:rsidR="001D2F93" w:rsidRDefault="001D2F93" w:rsidP="00BF7CA2">
            <w:pPr>
              <w:pStyle w:val="ITSFelsorolas2"/>
              <w:rPr>
                <w:rStyle w:val="Kiemels"/>
                <w:i w:val="0"/>
              </w:rPr>
            </w:pPr>
            <w:r>
              <w:rPr>
                <w:rStyle w:val="Kiemels"/>
              </w:rPr>
              <w:t>földszinti kiskereskedelem, vendéglátás</w:t>
            </w:r>
          </w:p>
          <w:p w:rsidR="001D2F93" w:rsidRDefault="001D2F93" w:rsidP="00BF7CA2">
            <w:pPr>
              <w:pStyle w:val="ITSFelsorolas2"/>
              <w:rPr>
                <w:rStyle w:val="Kiemels"/>
                <w:i w:val="0"/>
              </w:rPr>
            </w:pPr>
            <w:r>
              <w:rPr>
                <w:rStyle w:val="Kiemels"/>
              </w:rPr>
              <w:t>árkádok, diadalív motívum</w:t>
            </w:r>
          </w:p>
          <w:p w:rsidR="001D2F93" w:rsidRPr="00492073" w:rsidRDefault="001D2F93" w:rsidP="00BF7CA2">
            <w:pPr>
              <w:pStyle w:val="ITSFelsorolas2"/>
              <w:rPr>
                <w:rStyle w:val="Kiemels"/>
                <w:i w:val="0"/>
              </w:rPr>
            </w:pPr>
            <w:r>
              <w:rPr>
                <w:rStyle w:val="Kiemels"/>
              </w:rPr>
              <w:t>iroda és lakófunkció</w:t>
            </w:r>
          </w:p>
          <w:p w:rsidR="001D2F93" w:rsidRPr="00364D2B" w:rsidRDefault="001D2F93" w:rsidP="00A51666">
            <w:pPr>
              <w:pStyle w:val="ITSSzovegtest"/>
              <w:spacing w:before="120" w:after="120"/>
              <w:rPr>
                <w:rStyle w:val="Kiemels"/>
                <w:rFonts w:ascii="Calibri" w:hAnsi="Calibri" w:cstheme="minorHAnsi"/>
                <w:i w:val="0"/>
                <w:sz w:val="18"/>
                <w:szCs w:val="16"/>
              </w:rPr>
            </w:pPr>
            <w:r w:rsidRPr="00364D2B">
              <w:rPr>
                <w:rStyle w:val="Kiemels"/>
              </w:rPr>
              <w:t xml:space="preserve">Jellegzetes épülettípusok  </w:t>
            </w:r>
          </w:p>
          <w:p w:rsidR="001D2F93" w:rsidRPr="008A2EF7" w:rsidRDefault="001D2F93" w:rsidP="00A51666">
            <w:pPr>
              <w:pStyle w:val="ITSFelsorolas2"/>
              <w:rPr>
                <w:rStyle w:val="Kiemels"/>
                <w:i w:val="0"/>
                <w:sz w:val="18"/>
                <w:szCs w:val="16"/>
              </w:rPr>
            </w:pPr>
            <w:r w:rsidRPr="00364D2B">
              <w:rPr>
                <w:rStyle w:val="Kiemels"/>
              </w:rPr>
              <w:t>magas</w:t>
            </w:r>
            <w:r>
              <w:rPr>
                <w:rStyle w:val="Kiemels"/>
              </w:rPr>
              <w:t xml:space="preserve"> és lapos tetős épületek</w:t>
            </w:r>
          </w:p>
          <w:p w:rsidR="001D2F93" w:rsidRPr="00364D2B" w:rsidRDefault="001D2F93" w:rsidP="00BF7CA2">
            <w:pPr>
              <w:pStyle w:val="ITSFelsorolas2"/>
              <w:rPr>
                <w:rStyle w:val="Kiemels"/>
              </w:rPr>
            </w:pPr>
            <w:r>
              <w:rPr>
                <w:rStyle w:val="Kiemels"/>
              </w:rPr>
              <w:t>jellemzően fogatolt rendszerű épületek</w:t>
            </w:r>
          </w:p>
        </w:tc>
      </w:tr>
    </w:tbl>
    <w:p w:rsidR="001D2F93" w:rsidRPr="00364D2B" w:rsidRDefault="001D2F93" w:rsidP="001D2F93">
      <w:pPr>
        <w:spacing w:line="240" w:lineRule="auto"/>
        <w:rPr>
          <w:rStyle w:val="Kiemels"/>
        </w:rPr>
      </w:pPr>
    </w:p>
    <w:tbl>
      <w:tblPr>
        <w:tblStyle w:val="Rcsostblzat"/>
        <w:tblpPr w:leftFromText="141" w:rightFromText="141" w:vertAnchor="text" w:tblpY="5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6237"/>
      </w:tblGrid>
      <w:tr w:rsidR="001D2F93" w:rsidRPr="00364D2B" w:rsidTr="005C6DD1">
        <w:trPr>
          <w:trHeight w:val="6794"/>
        </w:trPr>
        <w:tc>
          <w:tcPr>
            <w:tcW w:w="3402" w:type="dxa"/>
          </w:tcPr>
          <w:p w:rsidR="001D2F93" w:rsidRPr="00364D2B" w:rsidRDefault="001D2F93" w:rsidP="00D37EA6">
            <w:pPr>
              <w:pStyle w:val="ITSSzovegtest"/>
              <w:rPr>
                <w:rStyle w:val="Kiemels"/>
                <w:b/>
              </w:rPr>
            </w:pPr>
            <w:r>
              <w:rPr>
                <w:rStyle w:val="Kiemels"/>
                <w:b/>
              </w:rPr>
              <w:lastRenderedPageBreak/>
              <w:t>5. Erzsébet körút menti területek</w:t>
            </w:r>
          </w:p>
          <w:p w:rsidR="001D2F93" w:rsidRPr="00364D2B" w:rsidRDefault="001D2F93" w:rsidP="00D37EA6">
            <w:pPr>
              <w:pStyle w:val="ITSSzovegtest"/>
              <w:rPr>
                <w:rStyle w:val="Kiemels"/>
                <w:b/>
              </w:rPr>
            </w:pPr>
            <w:r>
              <w:rPr>
                <w:noProof/>
                <w:lang w:eastAsia="hu-HU"/>
              </w:rPr>
              <w:drawing>
                <wp:inline distT="0" distB="0" distL="0" distR="0" wp14:anchorId="60768F19" wp14:editId="3F5CA865">
                  <wp:extent cx="1980000" cy="1980000"/>
                  <wp:effectExtent l="0" t="0" r="1270" b="1270"/>
                  <wp:docPr id="23" name="Kép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5_karakter.jp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980000" cy="1980000"/>
                          </a:xfrm>
                          <a:prstGeom prst="rect">
                            <a:avLst/>
                          </a:prstGeom>
                        </pic:spPr>
                      </pic:pic>
                    </a:graphicData>
                  </a:graphic>
                </wp:inline>
              </w:drawing>
            </w:r>
          </w:p>
          <w:p w:rsidR="001D2F93" w:rsidRPr="00364D2B" w:rsidRDefault="001D2F93" w:rsidP="008B6FD8">
            <w:pPr>
              <w:pStyle w:val="ITSKepForras"/>
              <w:rPr>
                <w:rStyle w:val="Kiemels"/>
                <w:b/>
              </w:rPr>
            </w:pPr>
            <w:r>
              <w:rPr>
                <w:noProof/>
                <w:lang w:eastAsia="hu-HU"/>
              </w:rPr>
              <w:drawing>
                <wp:inline distT="0" distB="0" distL="0" distR="0" wp14:anchorId="60B4FD43" wp14:editId="1A64D3A0">
                  <wp:extent cx="1981200" cy="1258824"/>
                  <wp:effectExtent l="0" t="0" r="0"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_korut.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1981200" cy="1258824"/>
                          </a:xfrm>
                          <a:prstGeom prst="rect">
                            <a:avLst/>
                          </a:prstGeom>
                        </pic:spPr>
                      </pic:pic>
                    </a:graphicData>
                  </a:graphic>
                </wp:inline>
              </w:drawing>
            </w:r>
            <w:r w:rsidRPr="00364D2B">
              <w:t>forrás: www.google.hu/maps</w:t>
            </w:r>
          </w:p>
          <w:p w:rsidR="001D2F93" w:rsidRPr="00364D2B" w:rsidRDefault="001D2F93" w:rsidP="008B6FD8">
            <w:pPr>
              <w:pStyle w:val="ITSKepForras"/>
              <w:rPr>
                <w:rStyle w:val="Kiemels"/>
                <w:i/>
                <w:iCs w:val="0"/>
              </w:rPr>
            </w:pPr>
          </w:p>
        </w:tc>
        <w:tc>
          <w:tcPr>
            <w:tcW w:w="6237" w:type="dxa"/>
          </w:tcPr>
          <w:p w:rsidR="001D2F93" w:rsidRPr="00364D2B" w:rsidRDefault="001D2F93" w:rsidP="00A51666">
            <w:pPr>
              <w:pStyle w:val="ITSSzovegtest"/>
              <w:spacing w:before="120" w:after="120"/>
              <w:rPr>
                <w:rStyle w:val="Kiemels"/>
                <w:rFonts w:cstheme="minorHAnsi"/>
                <w:i w:val="0"/>
                <w:sz w:val="18"/>
                <w:szCs w:val="16"/>
              </w:rPr>
            </w:pPr>
            <w:r w:rsidRPr="00364D2B">
              <w:rPr>
                <w:rStyle w:val="Kiemels"/>
              </w:rPr>
              <w:t>Településkarakter</w:t>
            </w:r>
          </w:p>
          <w:p w:rsidR="001D2F93" w:rsidRPr="005629F4" w:rsidRDefault="001D2F93" w:rsidP="00A51666">
            <w:pPr>
              <w:pStyle w:val="ITSFelsorolas2"/>
              <w:rPr>
                <w:i/>
                <w:iCs/>
              </w:rPr>
            </w:pPr>
            <w:r w:rsidRPr="005629F4">
              <w:t>zártsorú beépítés</w:t>
            </w:r>
          </w:p>
          <w:p w:rsidR="001D2F93" w:rsidRPr="005629F4" w:rsidRDefault="001D2F93" w:rsidP="00BF7CA2">
            <w:pPr>
              <w:pStyle w:val="ITSFelsorolas2"/>
              <w:rPr>
                <w:i/>
                <w:iCs/>
              </w:rPr>
            </w:pPr>
            <w:r w:rsidRPr="005629F4">
              <w:t>magas beépítési intenzitás</w:t>
            </w:r>
          </w:p>
          <w:p w:rsidR="001D2F93" w:rsidRPr="005629F4" w:rsidRDefault="001D2F93" w:rsidP="00BF7CA2">
            <w:pPr>
              <w:pStyle w:val="ITSFelsorolas2"/>
            </w:pPr>
            <w:r w:rsidRPr="005629F4">
              <w:t>jellemzően fsz+4, fsz+5 szintes épületek</w:t>
            </w:r>
          </w:p>
          <w:p w:rsidR="001D2F93" w:rsidRPr="005629F4" w:rsidRDefault="001D2F93" w:rsidP="00BF7CA2">
            <w:pPr>
              <w:pStyle w:val="ITSFelsorolas2"/>
            </w:pPr>
            <w:r w:rsidRPr="005629F4">
              <w:t>k</w:t>
            </w:r>
            <w:r w:rsidR="007D7428">
              <w:t>özlekedési területek domi</w:t>
            </w:r>
            <w:r w:rsidRPr="005629F4">
              <w:t>nanciája</w:t>
            </w:r>
          </w:p>
          <w:p w:rsidR="001D2F93" w:rsidRPr="005629F4" w:rsidRDefault="001D2F93" w:rsidP="00BF7CA2">
            <w:pPr>
              <w:pStyle w:val="ITSFelsorolas2"/>
            </w:pPr>
            <w:r w:rsidRPr="005629F4">
              <w:t>utakat szegélyező fasorok</w:t>
            </w:r>
          </w:p>
          <w:p w:rsidR="001D2F93" w:rsidRPr="005629F4" w:rsidRDefault="001D2F93" w:rsidP="00BF7CA2">
            <w:pPr>
              <w:pStyle w:val="ITSFelsorolas2"/>
            </w:pPr>
            <w:r w:rsidRPr="005629F4">
              <w:t>sík terület</w:t>
            </w:r>
          </w:p>
          <w:p w:rsidR="001D2F93" w:rsidRPr="005629F4" w:rsidRDefault="001D2F93" w:rsidP="00BF7CA2">
            <w:pPr>
              <w:pStyle w:val="ITSFelsorolas2"/>
            </w:pPr>
            <w:r w:rsidRPr="005629F4">
              <w:t>összefüggő térfalak</w:t>
            </w:r>
          </w:p>
          <w:p w:rsidR="001D2F93" w:rsidRPr="005629F4" w:rsidRDefault="001D2F93" w:rsidP="00BF7CA2">
            <w:pPr>
              <w:pStyle w:val="ITSFelsorolas2"/>
            </w:pPr>
            <w:r w:rsidRPr="005629F4">
              <w:t>egységes építészeti karakter</w:t>
            </w:r>
          </w:p>
          <w:p w:rsidR="001D2F93" w:rsidRPr="0090158F" w:rsidRDefault="001D2F93" w:rsidP="00A51666">
            <w:pPr>
              <w:pStyle w:val="ITSSzovegtest"/>
              <w:spacing w:before="120" w:after="120"/>
              <w:rPr>
                <w:rStyle w:val="Kiemels"/>
                <w:rFonts w:ascii="Calibri" w:hAnsi="Calibri" w:cstheme="minorHAnsi"/>
                <w:i w:val="0"/>
                <w:sz w:val="18"/>
                <w:szCs w:val="16"/>
              </w:rPr>
            </w:pPr>
            <w:r w:rsidRPr="00364D2B">
              <w:rPr>
                <w:rStyle w:val="Kiemels"/>
              </w:rPr>
              <w:t>Helyi sajátságok</w:t>
            </w:r>
          </w:p>
          <w:p w:rsidR="001D2F93" w:rsidRDefault="001D2F93" w:rsidP="00A51666">
            <w:pPr>
              <w:pStyle w:val="ITSFelsorolas2"/>
              <w:rPr>
                <w:rStyle w:val="Kiemels"/>
                <w:i w:val="0"/>
                <w:sz w:val="18"/>
                <w:szCs w:val="16"/>
              </w:rPr>
            </w:pPr>
            <w:r>
              <w:rPr>
                <w:rStyle w:val="Kiemels"/>
              </w:rPr>
              <w:t>homogén, nagy területű</w:t>
            </w:r>
            <w:r w:rsidRPr="00364D2B">
              <w:rPr>
                <w:rStyle w:val="Kiemels"/>
              </w:rPr>
              <w:t xml:space="preserve"> városszövet</w:t>
            </w:r>
          </w:p>
          <w:p w:rsidR="001D2F93" w:rsidRDefault="001D2F93" w:rsidP="00BF7CA2">
            <w:pPr>
              <w:pStyle w:val="ITSFelsorolas2"/>
              <w:rPr>
                <w:rStyle w:val="Kiemels"/>
                <w:i w:val="0"/>
              </w:rPr>
            </w:pPr>
            <w:r>
              <w:rPr>
                <w:rStyle w:val="Kiemels"/>
              </w:rPr>
              <w:t>4, 5 csillagos hotelek</w:t>
            </w:r>
          </w:p>
          <w:p w:rsidR="001D2F93" w:rsidRDefault="001D2F93" w:rsidP="00BF7CA2">
            <w:pPr>
              <w:pStyle w:val="ITSFelsorolas2"/>
              <w:rPr>
                <w:rStyle w:val="Kiemels"/>
                <w:i w:val="0"/>
              </w:rPr>
            </w:pPr>
            <w:r>
              <w:rPr>
                <w:rStyle w:val="Kiemels"/>
              </w:rPr>
              <w:t>földszinti kiskereskedelem, vendéglátás</w:t>
            </w:r>
          </w:p>
          <w:p w:rsidR="001D2F93" w:rsidRPr="00492073" w:rsidRDefault="001D2F93" w:rsidP="00BF7CA2">
            <w:pPr>
              <w:pStyle w:val="ITSFelsorolas2"/>
              <w:rPr>
                <w:rStyle w:val="Kiemels"/>
                <w:i w:val="0"/>
              </w:rPr>
            </w:pPr>
            <w:r>
              <w:rPr>
                <w:rStyle w:val="Kiemels"/>
              </w:rPr>
              <w:t>fő közlekedési útvonal, zajos környezet</w:t>
            </w:r>
          </w:p>
          <w:p w:rsidR="001D2F93" w:rsidRPr="00364D2B" w:rsidRDefault="001D2F93" w:rsidP="00A51666">
            <w:pPr>
              <w:pStyle w:val="ITSSzovegtest"/>
              <w:spacing w:before="120" w:after="120"/>
              <w:rPr>
                <w:rStyle w:val="Kiemels"/>
                <w:rFonts w:ascii="Calibri" w:hAnsi="Calibri" w:cstheme="minorHAnsi"/>
                <w:i w:val="0"/>
                <w:sz w:val="18"/>
                <w:szCs w:val="16"/>
              </w:rPr>
            </w:pPr>
            <w:r w:rsidRPr="00364D2B">
              <w:rPr>
                <w:rStyle w:val="Kiemels"/>
              </w:rPr>
              <w:t>Jellegzetes épülettípusok</w:t>
            </w:r>
          </w:p>
          <w:p w:rsidR="001D2F93" w:rsidRDefault="001D2F93" w:rsidP="00A51666">
            <w:pPr>
              <w:pStyle w:val="ITSFelsorolas2"/>
              <w:rPr>
                <w:rStyle w:val="Kiemels"/>
                <w:i w:val="0"/>
                <w:sz w:val="18"/>
                <w:szCs w:val="16"/>
              </w:rPr>
            </w:pPr>
            <w:r w:rsidRPr="00364D2B">
              <w:rPr>
                <w:rStyle w:val="Kiemels"/>
              </w:rPr>
              <w:t xml:space="preserve">jellemzően magastetős, </w:t>
            </w:r>
            <w:r>
              <w:rPr>
                <w:rStyle w:val="Kiemels"/>
              </w:rPr>
              <w:t>lakóépületek</w:t>
            </w:r>
          </w:p>
          <w:p w:rsidR="001D2F93" w:rsidRPr="006F632E" w:rsidRDefault="001D2F93" w:rsidP="00BF7CA2">
            <w:pPr>
              <w:pStyle w:val="ITSFelsorolas2"/>
            </w:pPr>
            <w:r>
              <w:rPr>
                <w:rStyle w:val="Kiemels"/>
              </w:rPr>
              <w:t>bérházak „gangos” udvari épületrészekkel</w:t>
            </w:r>
          </w:p>
        </w:tc>
      </w:tr>
    </w:tbl>
    <w:p w:rsidR="001D2F93" w:rsidRDefault="001D2F93" w:rsidP="001D2F93">
      <w:pPr>
        <w:spacing w:line="240" w:lineRule="auto"/>
        <w:rPr>
          <w:rStyle w:val="Kiemels"/>
          <w:szCs w:val="20"/>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6411"/>
      </w:tblGrid>
      <w:tr w:rsidR="001D2F93" w:rsidRPr="005D1229" w:rsidTr="005C6DD1">
        <w:trPr>
          <w:trHeight w:val="6511"/>
        </w:trPr>
        <w:tc>
          <w:tcPr>
            <w:tcW w:w="3336" w:type="dxa"/>
          </w:tcPr>
          <w:p w:rsidR="001D2F93" w:rsidRPr="00364D2B" w:rsidRDefault="001D2F93" w:rsidP="00DA6AA6">
            <w:pPr>
              <w:pStyle w:val="ITSSzovegtest"/>
              <w:rPr>
                <w:rStyle w:val="Kiemels"/>
                <w:b/>
              </w:rPr>
            </w:pPr>
            <w:r>
              <w:rPr>
                <w:rStyle w:val="Kiemels"/>
                <w:b/>
              </w:rPr>
              <w:lastRenderedPageBreak/>
              <w:t>6. Középső-Erzsébetváros</w:t>
            </w:r>
          </w:p>
          <w:p w:rsidR="001D2F93" w:rsidRPr="00364D2B" w:rsidRDefault="001D2F93" w:rsidP="00D37EA6">
            <w:pPr>
              <w:pStyle w:val="ITSSzovegtest"/>
              <w:rPr>
                <w:rStyle w:val="Kiemels"/>
                <w:b/>
              </w:rPr>
            </w:pPr>
            <w:r>
              <w:rPr>
                <w:noProof/>
                <w:lang w:eastAsia="hu-HU"/>
              </w:rPr>
              <w:drawing>
                <wp:inline distT="0" distB="0" distL="0" distR="0" wp14:anchorId="6350E1A6" wp14:editId="30ED871B">
                  <wp:extent cx="1980000" cy="1972565"/>
                  <wp:effectExtent l="0" t="0" r="1270" b="8890"/>
                  <wp:docPr id="126" name="Kép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8_karakter.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980000" cy="1972565"/>
                          </a:xfrm>
                          <a:prstGeom prst="rect">
                            <a:avLst/>
                          </a:prstGeom>
                        </pic:spPr>
                      </pic:pic>
                    </a:graphicData>
                  </a:graphic>
                </wp:inline>
              </w:drawing>
            </w:r>
          </w:p>
          <w:p w:rsidR="001D2F93" w:rsidRPr="00C51876" w:rsidRDefault="001D2F93" w:rsidP="008B6FD8">
            <w:pPr>
              <w:pStyle w:val="ITSKepForras"/>
              <w:rPr>
                <w:rStyle w:val="Kiemels"/>
                <w:b/>
                <w:i/>
              </w:rPr>
            </w:pPr>
            <w:r>
              <w:rPr>
                <w:b/>
                <w:iCs/>
                <w:noProof/>
                <w:lang w:eastAsia="hu-HU"/>
              </w:rPr>
              <w:drawing>
                <wp:inline distT="0" distB="0" distL="0" distR="0" wp14:anchorId="2364DC92" wp14:editId="6F6E84A2">
                  <wp:extent cx="1981200" cy="1258824"/>
                  <wp:effectExtent l="0" t="0" r="0" b="0"/>
                  <wp:docPr id="127" name="Kép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intezmeny.jp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1981200" cy="1258824"/>
                          </a:xfrm>
                          <a:prstGeom prst="rect">
                            <a:avLst/>
                          </a:prstGeom>
                        </pic:spPr>
                      </pic:pic>
                    </a:graphicData>
                  </a:graphic>
                </wp:inline>
              </w:drawing>
            </w:r>
            <w:r w:rsidRPr="00364D2B">
              <w:t>forrás:www.google.hu/maps</w:t>
            </w:r>
          </w:p>
        </w:tc>
        <w:tc>
          <w:tcPr>
            <w:tcW w:w="6411" w:type="dxa"/>
          </w:tcPr>
          <w:p w:rsidR="001D2F93" w:rsidRPr="009A281B" w:rsidRDefault="001D2F93" w:rsidP="00A51666">
            <w:pPr>
              <w:pStyle w:val="ITSSzovegtest"/>
              <w:spacing w:before="120" w:after="120"/>
              <w:rPr>
                <w:rStyle w:val="Kiemels"/>
                <w:rFonts w:cstheme="minorHAnsi"/>
                <w:i w:val="0"/>
                <w:sz w:val="18"/>
                <w:szCs w:val="16"/>
              </w:rPr>
            </w:pPr>
            <w:r w:rsidRPr="009A281B">
              <w:rPr>
                <w:rStyle w:val="Kiemels"/>
              </w:rPr>
              <w:t>Településkarakter</w:t>
            </w:r>
          </w:p>
          <w:p w:rsidR="001D2F93" w:rsidRPr="00364D2B" w:rsidRDefault="001D2F93" w:rsidP="00A51666">
            <w:pPr>
              <w:pStyle w:val="ITSFelsorolas2"/>
              <w:rPr>
                <w:rStyle w:val="Kiemels"/>
                <w:i w:val="0"/>
                <w:sz w:val="18"/>
                <w:szCs w:val="16"/>
              </w:rPr>
            </w:pPr>
            <w:r>
              <w:rPr>
                <w:rStyle w:val="Kiemels"/>
              </w:rPr>
              <w:t>zártsorú beépítés</w:t>
            </w:r>
          </w:p>
          <w:p w:rsidR="001D2F93" w:rsidRPr="00364D2B" w:rsidRDefault="001D2F93" w:rsidP="00BF7CA2">
            <w:pPr>
              <w:pStyle w:val="ITSFelsorolas2"/>
              <w:rPr>
                <w:rStyle w:val="Kiemels"/>
                <w:rFonts w:asciiTheme="minorHAnsi" w:hAnsiTheme="minorHAnsi" w:cs="Times New Roman"/>
                <w:i w:val="0"/>
                <w:lang w:eastAsia="hu-HU"/>
              </w:rPr>
            </w:pPr>
            <w:r>
              <w:rPr>
                <w:rStyle w:val="Kiemels"/>
              </w:rPr>
              <w:t>magas</w:t>
            </w:r>
            <w:r w:rsidRPr="00364D2B">
              <w:rPr>
                <w:rStyle w:val="Kiemels"/>
              </w:rPr>
              <w:t xml:space="preserve"> beépítési intenzitás</w:t>
            </w:r>
          </w:p>
          <w:p w:rsidR="001D2F93" w:rsidRPr="00364D2B" w:rsidRDefault="001D2F93" w:rsidP="00BF7CA2">
            <w:pPr>
              <w:pStyle w:val="ITSFelsorolas2"/>
              <w:rPr>
                <w:rStyle w:val="Kiemels"/>
                <w:i w:val="0"/>
              </w:rPr>
            </w:pPr>
            <w:r w:rsidRPr="00364D2B">
              <w:rPr>
                <w:rStyle w:val="Kiemels"/>
              </w:rPr>
              <w:t>jellemzően</w:t>
            </w:r>
            <w:r>
              <w:rPr>
                <w:rStyle w:val="Kiemels"/>
              </w:rPr>
              <w:t xml:space="preserve"> fsz+2,</w:t>
            </w:r>
            <w:r w:rsidRPr="00364D2B">
              <w:rPr>
                <w:rStyle w:val="Kiemels"/>
              </w:rPr>
              <w:t xml:space="preserve"> fsz</w:t>
            </w:r>
            <w:r>
              <w:rPr>
                <w:rStyle w:val="Kiemels"/>
              </w:rPr>
              <w:t>+3</w:t>
            </w:r>
            <w:r w:rsidRPr="00364D2B">
              <w:rPr>
                <w:rStyle w:val="Kiemels"/>
              </w:rPr>
              <w:t xml:space="preserve"> szintmagasság</w:t>
            </w:r>
          </w:p>
          <w:p w:rsidR="001D2F93" w:rsidRPr="00364D2B" w:rsidRDefault="001D2F93" w:rsidP="00BF7CA2">
            <w:pPr>
              <w:pStyle w:val="ITSFelsorolas2"/>
              <w:rPr>
                <w:rStyle w:val="Kiemels"/>
                <w:i w:val="0"/>
              </w:rPr>
            </w:pPr>
            <w:r>
              <w:rPr>
                <w:rStyle w:val="Kiemels"/>
              </w:rPr>
              <w:t>zöldfelületek szinte teljes hiánya</w:t>
            </w:r>
          </w:p>
          <w:p w:rsidR="001D2F93" w:rsidRDefault="001D2F93" w:rsidP="00BF7CA2">
            <w:pPr>
              <w:pStyle w:val="ITSFelsorolas2"/>
              <w:rPr>
                <w:rStyle w:val="Kiemels"/>
                <w:i w:val="0"/>
              </w:rPr>
            </w:pPr>
            <w:r>
              <w:rPr>
                <w:rStyle w:val="Kiemels"/>
              </w:rPr>
              <w:t>sík terület</w:t>
            </w:r>
          </w:p>
          <w:p w:rsidR="001D2F93" w:rsidRPr="00364D2B" w:rsidRDefault="001D2F93" w:rsidP="00BF7CA2">
            <w:pPr>
              <w:pStyle w:val="ITSFelsorolas2"/>
              <w:rPr>
                <w:rStyle w:val="Kiemels"/>
                <w:i w:val="0"/>
              </w:rPr>
            </w:pPr>
            <w:r>
              <w:rPr>
                <w:rStyle w:val="Kiemels"/>
              </w:rPr>
              <w:t>összefüggő térfalak</w:t>
            </w:r>
          </w:p>
          <w:p w:rsidR="001D2F93" w:rsidRPr="00364D2B" w:rsidRDefault="001D2F93" w:rsidP="00BF7CA2">
            <w:pPr>
              <w:pStyle w:val="ITSFelsorolas2"/>
              <w:rPr>
                <w:rStyle w:val="Kiemels"/>
                <w:i w:val="0"/>
              </w:rPr>
            </w:pPr>
            <w:r>
              <w:rPr>
                <w:rStyle w:val="Kiemels"/>
              </w:rPr>
              <w:t>egységes</w:t>
            </w:r>
            <w:r w:rsidRPr="00364D2B">
              <w:rPr>
                <w:rStyle w:val="Kiemels"/>
              </w:rPr>
              <w:t xml:space="preserve"> építészeti karakter</w:t>
            </w:r>
          </w:p>
          <w:p w:rsidR="001D2F93" w:rsidRPr="009A281B" w:rsidRDefault="001D2F93" w:rsidP="00A51666">
            <w:pPr>
              <w:pStyle w:val="ITSSzovegtest"/>
              <w:spacing w:before="120" w:after="120"/>
              <w:rPr>
                <w:rStyle w:val="Kiemels"/>
                <w:rFonts w:ascii="Calibri" w:hAnsi="Calibri" w:cstheme="minorHAnsi"/>
                <w:i w:val="0"/>
                <w:sz w:val="18"/>
                <w:szCs w:val="16"/>
              </w:rPr>
            </w:pPr>
            <w:r w:rsidRPr="009A281B">
              <w:rPr>
                <w:rStyle w:val="Kiemels"/>
              </w:rPr>
              <w:t>Helyi sajátságok</w:t>
            </w:r>
          </w:p>
          <w:p w:rsidR="001D2F93" w:rsidRPr="00364D2B" w:rsidRDefault="001D2F93" w:rsidP="00A51666">
            <w:pPr>
              <w:pStyle w:val="ITSFelsorolas2"/>
              <w:rPr>
                <w:rStyle w:val="Kiemels"/>
                <w:i w:val="0"/>
                <w:sz w:val="18"/>
                <w:szCs w:val="16"/>
              </w:rPr>
            </w:pPr>
            <w:r>
              <w:rPr>
                <w:rStyle w:val="Kiemels"/>
              </w:rPr>
              <w:t>tömegközlekedéssel jól elérhető</w:t>
            </w:r>
          </w:p>
          <w:p w:rsidR="001D2F93" w:rsidRDefault="001D2F93" w:rsidP="00BF7CA2">
            <w:pPr>
              <w:pStyle w:val="ITSFelsorolas2"/>
              <w:rPr>
                <w:rStyle w:val="Kiemels"/>
                <w:rFonts w:asciiTheme="minorHAnsi" w:hAnsiTheme="minorHAnsi" w:cs="Times New Roman"/>
                <w:i w:val="0"/>
                <w:lang w:eastAsia="hu-HU"/>
              </w:rPr>
            </w:pPr>
            <w:r>
              <w:rPr>
                <w:rStyle w:val="Kiemels"/>
              </w:rPr>
              <w:t>homogén, nagy területű</w:t>
            </w:r>
            <w:r w:rsidRPr="00364D2B">
              <w:rPr>
                <w:rStyle w:val="Kiemels"/>
              </w:rPr>
              <w:t xml:space="preserve"> városszövet</w:t>
            </w:r>
          </w:p>
          <w:p w:rsidR="001D2F93" w:rsidRDefault="001D2F93" w:rsidP="00BF7CA2">
            <w:pPr>
              <w:pStyle w:val="ITSFelsorolas2"/>
              <w:rPr>
                <w:rStyle w:val="Kiemels"/>
                <w:i w:val="0"/>
              </w:rPr>
            </w:pPr>
            <w:r>
              <w:rPr>
                <w:rStyle w:val="Kiemels"/>
              </w:rPr>
              <w:t>földszinti kiskereskedelem, vendéglátás</w:t>
            </w:r>
          </w:p>
          <w:p w:rsidR="001D2F93" w:rsidRPr="00364D2B" w:rsidRDefault="001D2F93" w:rsidP="00BF7CA2">
            <w:pPr>
              <w:pStyle w:val="ITSFelsorolas2"/>
              <w:rPr>
                <w:rStyle w:val="Kiemels"/>
                <w:i w:val="0"/>
              </w:rPr>
            </w:pPr>
            <w:r>
              <w:rPr>
                <w:rStyle w:val="Kiemels"/>
              </w:rPr>
              <w:t>új építésű iroda és lakóépületek a foghíj telkeken</w:t>
            </w:r>
          </w:p>
          <w:p w:rsidR="001D2F93" w:rsidRPr="009A281B" w:rsidRDefault="001D2F93" w:rsidP="00A51666">
            <w:pPr>
              <w:pStyle w:val="ITSSzovegtest"/>
              <w:spacing w:before="120" w:after="120"/>
              <w:rPr>
                <w:rStyle w:val="Kiemels"/>
                <w:rFonts w:ascii="Calibri" w:hAnsi="Calibri" w:cstheme="minorHAnsi"/>
                <w:i w:val="0"/>
                <w:sz w:val="18"/>
                <w:szCs w:val="16"/>
              </w:rPr>
            </w:pPr>
            <w:r w:rsidRPr="009A281B">
              <w:rPr>
                <w:rStyle w:val="Kiemels"/>
              </w:rPr>
              <w:t xml:space="preserve">Jellegzetes épülettípusok  </w:t>
            </w:r>
          </w:p>
          <w:p w:rsidR="001D2F93" w:rsidRDefault="001D2F93" w:rsidP="00A51666">
            <w:pPr>
              <w:pStyle w:val="ITSFelsorolas2"/>
              <w:rPr>
                <w:rStyle w:val="Kiemels"/>
                <w:i w:val="0"/>
                <w:sz w:val="18"/>
                <w:szCs w:val="16"/>
              </w:rPr>
            </w:pPr>
            <w:r w:rsidRPr="00364D2B">
              <w:rPr>
                <w:rStyle w:val="Kiemels"/>
              </w:rPr>
              <w:t xml:space="preserve">jellemzően </w:t>
            </w:r>
            <w:r>
              <w:rPr>
                <w:rStyle w:val="Kiemels"/>
              </w:rPr>
              <w:t>magastetős lakóépületek</w:t>
            </w:r>
          </w:p>
          <w:p w:rsidR="001D2F93" w:rsidRDefault="001D2F93" w:rsidP="00BF7CA2">
            <w:pPr>
              <w:pStyle w:val="ITSFelsorolas2"/>
              <w:rPr>
                <w:rStyle w:val="Kiemels"/>
                <w:rFonts w:asciiTheme="minorHAnsi" w:hAnsiTheme="minorHAnsi" w:cs="Times New Roman"/>
                <w:i w:val="0"/>
                <w:lang w:eastAsia="hu-HU"/>
              </w:rPr>
            </w:pPr>
            <w:r>
              <w:rPr>
                <w:rStyle w:val="Kiemels"/>
              </w:rPr>
              <w:t>bérházak, „gangos” udvari épületrészekkel</w:t>
            </w:r>
          </w:p>
          <w:p w:rsidR="001D2F93" w:rsidRPr="005D1229" w:rsidRDefault="001D2F93" w:rsidP="00BF7CA2">
            <w:pPr>
              <w:pStyle w:val="ITSFelsorolas2"/>
              <w:rPr>
                <w:rStyle w:val="Kiemels"/>
                <w:i w:val="0"/>
              </w:rPr>
            </w:pPr>
            <w:r w:rsidRPr="00364D2B">
              <w:rPr>
                <w:rStyle w:val="Kiemels"/>
              </w:rPr>
              <w:t>leromlott állagú épületek</w:t>
            </w:r>
          </w:p>
        </w:tc>
      </w:tr>
    </w:tbl>
    <w:p w:rsidR="001D2F93" w:rsidRPr="00364D2B" w:rsidRDefault="001D2F93" w:rsidP="001D2F93">
      <w:pPr>
        <w:spacing w:line="240" w:lineRule="auto"/>
        <w:rPr>
          <w:rStyle w:val="Kiemels"/>
          <w:szCs w:val="20"/>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6237"/>
      </w:tblGrid>
      <w:tr w:rsidR="001D2F93" w:rsidRPr="00364D2B" w:rsidTr="005C6DD1">
        <w:trPr>
          <w:trHeight w:val="6167"/>
        </w:trPr>
        <w:tc>
          <w:tcPr>
            <w:tcW w:w="3402" w:type="dxa"/>
          </w:tcPr>
          <w:p w:rsidR="001D2F93" w:rsidRPr="00364D2B" w:rsidRDefault="001D2F93" w:rsidP="00DA6AA6">
            <w:pPr>
              <w:pStyle w:val="ITSSzovegtest"/>
              <w:rPr>
                <w:rStyle w:val="Kiemels"/>
                <w:b/>
              </w:rPr>
            </w:pPr>
            <w:r>
              <w:rPr>
                <w:rStyle w:val="Kiemels"/>
                <w:b/>
              </w:rPr>
              <w:lastRenderedPageBreak/>
              <w:t>7. Városliget fasor</w:t>
            </w:r>
          </w:p>
          <w:p w:rsidR="001D2F93" w:rsidRPr="00364D2B" w:rsidRDefault="001D2F93" w:rsidP="00D37EA6">
            <w:pPr>
              <w:pStyle w:val="ITSSzovegtest"/>
              <w:rPr>
                <w:rStyle w:val="Kiemels"/>
                <w:b/>
              </w:rPr>
            </w:pPr>
            <w:r>
              <w:rPr>
                <w:noProof/>
                <w:lang w:eastAsia="hu-HU"/>
              </w:rPr>
              <w:drawing>
                <wp:inline distT="0" distB="0" distL="0" distR="0" wp14:anchorId="4A18F925" wp14:editId="3B1AD9D5">
                  <wp:extent cx="1980000" cy="1980000"/>
                  <wp:effectExtent l="0" t="0" r="1270" b="1270"/>
                  <wp:docPr id="25" name="Kép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6_karakter.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980000" cy="1980000"/>
                          </a:xfrm>
                          <a:prstGeom prst="rect">
                            <a:avLst/>
                          </a:prstGeom>
                        </pic:spPr>
                      </pic:pic>
                    </a:graphicData>
                  </a:graphic>
                </wp:inline>
              </w:drawing>
            </w:r>
          </w:p>
          <w:p w:rsidR="001D2F93" w:rsidRPr="00364D2B" w:rsidRDefault="001D2F93" w:rsidP="008B6FD8">
            <w:pPr>
              <w:pStyle w:val="ITSKepForras"/>
              <w:rPr>
                <w:rStyle w:val="Kiemels"/>
                <w:b/>
              </w:rPr>
            </w:pPr>
            <w:r>
              <w:rPr>
                <w:iCs/>
                <w:noProof/>
                <w:lang w:eastAsia="hu-HU"/>
              </w:rPr>
              <w:drawing>
                <wp:inline distT="0" distB="0" distL="0" distR="0" wp14:anchorId="10238E9B" wp14:editId="3F229C10">
                  <wp:extent cx="1981200" cy="1258824"/>
                  <wp:effectExtent l="0" t="0" r="0" b="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_fasor.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981200" cy="1258824"/>
                          </a:xfrm>
                          <a:prstGeom prst="rect">
                            <a:avLst/>
                          </a:prstGeom>
                        </pic:spPr>
                      </pic:pic>
                    </a:graphicData>
                  </a:graphic>
                </wp:inline>
              </w:drawing>
            </w:r>
            <w:r w:rsidRPr="00364D2B">
              <w:rPr>
                <w:rStyle w:val="Kiemels"/>
              </w:rPr>
              <w:t xml:space="preserve"> </w:t>
            </w:r>
            <w:r w:rsidRPr="00364D2B">
              <w:t>forrás: www.google.hu/maps</w:t>
            </w:r>
          </w:p>
        </w:tc>
        <w:tc>
          <w:tcPr>
            <w:tcW w:w="6237" w:type="dxa"/>
          </w:tcPr>
          <w:p w:rsidR="001D2F93" w:rsidRPr="00364D2B" w:rsidRDefault="001D2F93" w:rsidP="00DA6AA6">
            <w:pPr>
              <w:pStyle w:val="ITSSzovegtest"/>
              <w:rPr>
                <w:rStyle w:val="Kiemels"/>
              </w:rPr>
            </w:pPr>
            <w:r w:rsidRPr="00364D2B">
              <w:rPr>
                <w:rStyle w:val="Kiemels"/>
              </w:rPr>
              <w:t>Településkarakter</w:t>
            </w:r>
          </w:p>
          <w:p w:rsidR="001D2F93" w:rsidRPr="005629F4" w:rsidRDefault="001D2F93" w:rsidP="00A51666">
            <w:pPr>
              <w:pStyle w:val="ITSFelsorolas2"/>
              <w:rPr>
                <w:i/>
                <w:iCs/>
              </w:rPr>
            </w:pPr>
            <w:r w:rsidRPr="005629F4">
              <w:t>jellemzően szabadon álló beépítés</w:t>
            </w:r>
          </w:p>
          <w:p w:rsidR="001D2F93" w:rsidRPr="005629F4" w:rsidRDefault="001D2F93" w:rsidP="00BF7CA2">
            <w:pPr>
              <w:pStyle w:val="ITSFelsorolas2"/>
              <w:rPr>
                <w:i/>
                <w:iCs/>
              </w:rPr>
            </w:pPr>
            <w:r w:rsidRPr="005629F4">
              <w:t>közepes beépítési intenzitás</w:t>
            </w:r>
          </w:p>
          <w:p w:rsidR="001D2F93" w:rsidRPr="005629F4" w:rsidRDefault="001D2F93" w:rsidP="00BF7CA2">
            <w:pPr>
              <w:pStyle w:val="ITSFelsorolas2"/>
              <w:rPr>
                <w:i/>
                <w:iCs/>
              </w:rPr>
            </w:pPr>
            <w:r w:rsidRPr="005629F4">
              <w:t>épített és természetes térfalak</w:t>
            </w:r>
          </w:p>
          <w:p w:rsidR="001D2F93" w:rsidRPr="005629F4" w:rsidRDefault="001D2F93" w:rsidP="00BF7CA2">
            <w:pPr>
              <w:pStyle w:val="ITSFelsorolas2"/>
            </w:pPr>
            <w:r w:rsidRPr="005629F4">
              <w:t>közlekedési területeket szegélyező fasorok</w:t>
            </w:r>
          </w:p>
          <w:p w:rsidR="001D2F93" w:rsidRPr="005629F4" w:rsidRDefault="001D2F93" w:rsidP="00BF7CA2">
            <w:pPr>
              <w:pStyle w:val="ITSFelsorolas2"/>
            </w:pPr>
            <w:r w:rsidRPr="005629F4">
              <w:t>sík terület</w:t>
            </w:r>
          </w:p>
          <w:p w:rsidR="001D2F93" w:rsidRPr="005629F4" w:rsidRDefault="001D2F93" w:rsidP="00BF7CA2">
            <w:pPr>
              <w:pStyle w:val="ITSFelsorolas2"/>
            </w:pPr>
            <w:r w:rsidRPr="005629F4">
              <w:t>változatos építészeti karakter</w:t>
            </w:r>
          </w:p>
          <w:p w:rsidR="001D2F93" w:rsidRPr="005C0AC6" w:rsidRDefault="001D2F93">
            <w:pPr>
              <w:pStyle w:val="ITSSzovegtest"/>
              <w:rPr>
                <w:rStyle w:val="Kiemels"/>
                <w:rFonts w:ascii="Calibri" w:hAnsi="Calibri" w:cstheme="minorHAnsi"/>
              </w:rPr>
            </w:pPr>
            <w:r w:rsidRPr="00364D2B">
              <w:rPr>
                <w:rStyle w:val="Kiemels"/>
              </w:rPr>
              <w:t>Helyi sajátságok</w:t>
            </w:r>
          </w:p>
          <w:p w:rsidR="001D2F93" w:rsidRPr="005D1229" w:rsidRDefault="001D2F93" w:rsidP="00A51666">
            <w:pPr>
              <w:pStyle w:val="ITSFelsorolas2"/>
              <w:rPr>
                <w:rStyle w:val="Kiemels"/>
                <w:i w:val="0"/>
                <w:sz w:val="18"/>
                <w:szCs w:val="16"/>
              </w:rPr>
            </w:pPr>
            <w:r w:rsidRPr="00364D2B">
              <w:rPr>
                <w:rStyle w:val="Kiemels"/>
              </w:rPr>
              <w:t>jó megközelíthetőség, nagy forgalmú utak közels</w:t>
            </w:r>
            <w:r w:rsidRPr="00364D2B">
              <w:rPr>
                <w:rStyle w:val="Kiemels"/>
              </w:rPr>
              <w:t>é</w:t>
            </w:r>
            <w:r w:rsidRPr="00364D2B">
              <w:rPr>
                <w:rStyle w:val="Kiemels"/>
              </w:rPr>
              <w:t>ge</w:t>
            </w:r>
          </w:p>
          <w:p w:rsidR="001D2F93" w:rsidRPr="00364D2B" w:rsidRDefault="001D2F93" w:rsidP="00BF7CA2">
            <w:pPr>
              <w:pStyle w:val="ITSFelsorolas2"/>
              <w:rPr>
                <w:rStyle w:val="Kiemels"/>
                <w:rFonts w:asciiTheme="minorHAnsi" w:hAnsiTheme="minorHAnsi" w:cs="Times New Roman"/>
                <w:i w:val="0"/>
                <w:lang w:eastAsia="hu-HU"/>
              </w:rPr>
            </w:pPr>
            <w:r>
              <w:rPr>
                <w:rStyle w:val="Kiemels"/>
              </w:rPr>
              <w:t>csendes, zöld környezet</w:t>
            </w:r>
          </w:p>
          <w:p w:rsidR="001D2F93" w:rsidRPr="00364D2B" w:rsidRDefault="001D2F93">
            <w:pPr>
              <w:pStyle w:val="ITSSzovegtest"/>
              <w:rPr>
                <w:rStyle w:val="Kiemels"/>
                <w:rFonts w:ascii="Calibri" w:hAnsi="Calibri" w:cstheme="minorHAnsi"/>
              </w:rPr>
            </w:pPr>
            <w:r w:rsidRPr="00364D2B">
              <w:rPr>
                <w:rStyle w:val="Kiemels"/>
              </w:rPr>
              <w:t xml:space="preserve">Jellegzetes épülettípusok  </w:t>
            </w:r>
          </w:p>
          <w:p w:rsidR="001D2F93" w:rsidRDefault="001D2F93" w:rsidP="00A51666">
            <w:pPr>
              <w:pStyle w:val="ITSFelsorolas2"/>
              <w:rPr>
                <w:rStyle w:val="Kiemels"/>
                <w:i w:val="0"/>
                <w:sz w:val="18"/>
                <w:szCs w:val="16"/>
              </w:rPr>
            </w:pPr>
            <w:r>
              <w:rPr>
                <w:rStyle w:val="Kiemels"/>
              </w:rPr>
              <w:t>magastetős villaépületek</w:t>
            </w:r>
          </w:p>
          <w:p w:rsidR="001D2F93" w:rsidRPr="00364D2B" w:rsidRDefault="001D2F93" w:rsidP="00BF7CA2">
            <w:pPr>
              <w:pStyle w:val="ITSFelsorolas2"/>
              <w:rPr>
                <w:rStyle w:val="Kiemels"/>
                <w:rFonts w:asciiTheme="minorHAnsi" w:hAnsiTheme="minorHAnsi" w:cs="Times New Roman"/>
                <w:i w:val="0"/>
                <w:lang w:eastAsia="hu-HU"/>
              </w:rPr>
            </w:pPr>
          </w:p>
        </w:tc>
      </w:tr>
    </w:tbl>
    <w:p w:rsidR="001D2F93" w:rsidRPr="00364D2B" w:rsidRDefault="001D2F93" w:rsidP="001D2F93">
      <w:pPr>
        <w:spacing w:line="240" w:lineRule="auto"/>
        <w:rPr>
          <w:rStyle w:val="Kiemels"/>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6411"/>
      </w:tblGrid>
      <w:tr w:rsidR="001D2F93" w:rsidRPr="00364D2B" w:rsidTr="005C6DD1">
        <w:trPr>
          <w:trHeight w:val="6893"/>
        </w:trPr>
        <w:tc>
          <w:tcPr>
            <w:tcW w:w="3336" w:type="dxa"/>
          </w:tcPr>
          <w:p w:rsidR="001D2F93" w:rsidRPr="00364D2B" w:rsidRDefault="001D2F93" w:rsidP="00DA6AA6">
            <w:pPr>
              <w:pStyle w:val="ITSSzovegtest"/>
              <w:rPr>
                <w:rStyle w:val="Kiemels"/>
                <w:b/>
              </w:rPr>
            </w:pPr>
            <w:r>
              <w:rPr>
                <w:rStyle w:val="Kiemels"/>
                <w:b/>
              </w:rPr>
              <w:lastRenderedPageBreak/>
              <w:t>8. Garay tér és környezete</w:t>
            </w:r>
          </w:p>
          <w:p w:rsidR="001D2F93" w:rsidRPr="00364D2B" w:rsidRDefault="001D2F93" w:rsidP="00D37EA6">
            <w:pPr>
              <w:pStyle w:val="ITSSzovegtest"/>
              <w:rPr>
                <w:rStyle w:val="Kiemels"/>
                <w:b/>
              </w:rPr>
            </w:pPr>
            <w:r>
              <w:rPr>
                <w:noProof/>
                <w:lang w:eastAsia="hu-HU"/>
              </w:rPr>
              <w:drawing>
                <wp:inline distT="0" distB="0" distL="0" distR="0" wp14:anchorId="56353E6A" wp14:editId="53A848F1">
                  <wp:extent cx="1980000" cy="1980000"/>
                  <wp:effectExtent l="0" t="0" r="1270" b="1270"/>
                  <wp:docPr id="29" name="Kép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7_karakter.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980000" cy="1980000"/>
                          </a:xfrm>
                          <a:prstGeom prst="rect">
                            <a:avLst/>
                          </a:prstGeom>
                        </pic:spPr>
                      </pic:pic>
                    </a:graphicData>
                  </a:graphic>
                </wp:inline>
              </w:drawing>
            </w:r>
          </w:p>
          <w:p w:rsidR="001D2F93" w:rsidRPr="00364D2B" w:rsidRDefault="001D2F93" w:rsidP="008B6FD8">
            <w:pPr>
              <w:pStyle w:val="ITSKepForras"/>
              <w:rPr>
                <w:rStyle w:val="Kiemels"/>
                <w:b/>
              </w:rPr>
            </w:pPr>
            <w:r>
              <w:rPr>
                <w:noProof/>
                <w:lang w:eastAsia="hu-HU"/>
              </w:rPr>
              <w:drawing>
                <wp:inline distT="0" distB="0" distL="0" distR="0" wp14:anchorId="7A03169F" wp14:editId="6387C021">
                  <wp:extent cx="1981200" cy="1258824"/>
                  <wp:effectExtent l="0" t="0" r="0" b="0"/>
                  <wp:docPr id="128" name="Kép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_lakopark.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981200" cy="1258824"/>
                          </a:xfrm>
                          <a:prstGeom prst="rect">
                            <a:avLst/>
                          </a:prstGeom>
                        </pic:spPr>
                      </pic:pic>
                    </a:graphicData>
                  </a:graphic>
                </wp:inline>
              </w:drawing>
            </w:r>
            <w:r w:rsidRPr="00364D2B">
              <w:t>forrás:www.google.hu/maps</w:t>
            </w:r>
          </w:p>
        </w:tc>
        <w:tc>
          <w:tcPr>
            <w:tcW w:w="6411" w:type="dxa"/>
          </w:tcPr>
          <w:p w:rsidR="001D2F93" w:rsidRPr="00364D2B" w:rsidRDefault="001D2F93" w:rsidP="00DA6AA6">
            <w:pPr>
              <w:pStyle w:val="ITSSzovegtest"/>
              <w:rPr>
                <w:rStyle w:val="Kiemels"/>
              </w:rPr>
            </w:pPr>
            <w:r w:rsidRPr="00364D2B">
              <w:rPr>
                <w:rStyle w:val="Kiemels"/>
              </w:rPr>
              <w:t>Településkarakter</w:t>
            </w:r>
          </w:p>
          <w:p w:rsidR="001D2F93" w:rsidRPr="005629F4" w:rsidRDefault="001D2F93" w:rsidP="00A51666">
            <w:pPr>
              <w:pStyle w:val="ITSFelsorolas2"/>
            </w:pPr>
            <w:r w:rsidRPr="005629F4">
              <w:t>zártsorú beépítés</w:t>
            </w:r>
          </w:p>
          <w:p w:rsidR="001D2F93" w:rsidRPr="005629F4" w:rsidRDefault="001D2F93" w:rsidP="00BF7CA2">
            <w:pPr>
              <w:pStyle w:val="ITSFelsorolas2"/>
              <w:rPr>
                <w:i/>
                <w:iCs/>
              </w:rPr>
            </w:pPr>
            <w:r w:rsidRPr="005629F4">
              <w:t>magas beépítési intenzitás</w:t>
            </w:r>
          </w:p>
          <w:p w:rsidR="001D2F93" w:rsidRPr="005629F4" w:rsidRDefault="001D2F93" w:rsidP="00BF7CA2">
            <w:pPr>
              <w:pStyle w:val="ITSFelsorolas2"/>
            </w:pPr>
            <w:r w:rsidRPr="005629F4">
              <w:t>jellemzően fsz+6 szintes épületek</w:t>
            </w:r>
          </w:p>
          <w:p w:rsidR="001D2F93" w:rsidRPr="005629F4" w:rsidRDefault="001D2F93" w:rsidP="00BF7CA2">
            <w:pPr>
              <w:pStyle w:val="ITSFelsorolas2"/>
            </w:pPr>
            <w:r w:rsidRPr="005629F4">
              <w:t>tömbön belül zöldfelület teljes hiánya</w:t>
            </w:r>
          </w:p>
          <w:p w:rsidR="001D2F93" w:rsidRPr="005629F4" w:rsidRDefault="001D2F93" w:rsidP="00BF7CA2">
            <w:pPr>
              <w:pStyle w:val="ITSFelsorolas2"/>
            </w:pPr>
            <w:r w:rsidRPr="005629F4">
              <w:t>sík terület</w:t>
            </w:r>
          </w:p>
          <w:p w:rsidR="001D2F93" w:rsidRPr="005629F4" w:rsidRDefault="001D2F93" w:rsidP="00BF7CA2">
            <w:pPr>
              <w:pStyle w:val="ITSFelsorolas2"/>
            </w:pPr>
            <w:r w:rsidRPr="005629F4">
              <w:t>összefüggő térfalak</w:t>
            </w:r>
          </w:p>
          <w:p w:rsidR="001D2F93" w:rsidRPr="005629F4" w:rsidRDefault="001D2F93" w:rsidP="00BF7CA2">
            <w:pPr>
              <w:pStyle w:val="ITSFelsorolas2"/>
            </w:pPr>
            <w:r w:rsidRPr="005629F4">
              <w:t>egységes építészeti karakter</w:t>
            </w:r>
          </w:p>
          <w:p w:rsidR="001D2F93" w:rsidRPr="00364D2B" w:rsidRDefault="001D2F93">
            <w:pPr>
              <w:pStyle w:val="ITSSzovegtest"/>
              <w:rPr>
                <w:rStyle w:val="Kiemels"/>
                <w:rFonts w:ascii="Calibri" w:hAnsi="Calibri" w:cstheme="minorHAnsi"/>
              </w:rPr>
            </w:pPr>
            <w:r w:rsidRPr="00364D2B">
              <w:rPr>
                <w:rStyle w:val="Kiemels"/>
              </w:rPr>
              <w:t>Helyi sajátságok</w:t>
            </w:r>
          </w:p>
          <w:p w:rsidR="001D2F93" w:rsidRDefault="001D2F93" w:rsidP="00A51666">
            <w:pPr>
              <w:pStyle w:val="ITSFelsorolas2"/>
              <w:rPr>
                <w:rStyle w:val="Kiemels"/>
                <w:i w:val="0"/>
                <w:sz w:val="18"/>
                <w:szCs w:val="16"/>
              </w:rPr>
            </w:pPr>
            <w:r>
              <w:rPr>
                <w:rStyle w:val="Kiemels"/>
              </w:rPr>
              <w:t>teljes földszinti beépítettség (piactér funkcióval)</w:t>
            </w:r>
          </w:p>
          <w:p w:rsidR="001D2F93" w:rsidRPr="005D1229" w:rsidRDefault="001D2F93" w:rsidP="00BF7CA2">
            <w:pPr>
              <w:pStyle w:val="ITSFelsorolas2"/>
              <w:rPr>
                <w:rStyle w:val="Kiemels"/>
                <w:rFonts w:asciiTheme="minorHAnsi" w:hAnsiTheme="minorHAnsi" w:cs="Times New Roman"/>
                <w:i w:val="0"/>
                <w:lang w:eastAsia="hu-HU"/>
              </w:rPr>
            </w:pPr>
            <w:r w:rsidRPr="00364D2B">
              <w:rPr>
                <w:rStyle w:val="Kiemels"/>
              </w:rPr>
              <w:t>kedvezőtlen látvány</w:t>
            </w:r>
          </w:p>
          <w:p w:rsidR="001D2F93" w:rsidRPr="00364D2B" w:rsidRDefault="001D2F93">
            <w:pPr>
              <w:pStyle w:val="ITSSzovegtest"/>
              <w:rPr>
                <w:rStyle w:val="Kiemels"/>
                <w:rFonts w:ascii="Calibri" w:hAnsi="Calibri" w:cstheme="minorHAnsi"/>
              </w:rPr>
            </w:pPr>
            <w:r w:rsidRPr="00364D2B">
              <w:rPr>
                <w:rStyle w:val="Kiemels"/>
              </w:rPr>
              <w:t xml:space="preserve">Jellegzetes épülettípusok  </w:t>
            </w:r>
          </w:p>
          <w:p w:rsidR="001D2F93" w:rsidRPr="00364D2B" w:rsidRDefault="001D2F93" w:rsidP="00A51666">
            <w:pPr>
              <w:pStyle w:val="ITSFelsorolas2"/>
              <w:rPr>
                <w:rStyle w:val="Kiemels"/>
                <w:i w:val="0"/>
                <w:sz w:val="18"/>
                <w:szCs w:val="16"/>
              </w:rPr>
            </w:pPr>
            <w:r>
              <w:rPr>
                <w:rStyle w:val="Kiemels"/>
              </w:rPr>
              <w:t>új építésű magastető, fogatolt épület</w:t>
            </w:r>
          </w:p>
        </w:tc>
      </w:tr>
    </w:tbl>
    <w:p w:rsidR="001D2F93" w:rsidRPr="00364D2B" w:rsidRDefault="001D2F93" w:rsidP="001D2F93">
      <w:pPr>
        <w:spacing w:line="240" w:lineRule="auto"/>
        <w:rPr>
          <w:rStyle w:val="Kiemels"/>
        </w:rPr>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6411"/>
      </w:tblGrid>
      <w:tr w:rsidR="001D2F93" w:rsidRPr="00364D2B" w:rsidTr="005C6DD1">
        <w:trPr>
          <w:trHeight w:val="6511"/>
        </w:trPr>
        <w:tc>
          <w:tcPr>
            <w:tcW w:w="3336" w:type="dxa"/>
          </w:tcPr>
          <w:p w:rsidR="001D2F93" w:rsidRPr="00364D2B" w:rsidRDefault="001D2F93" w:rsidP="00DA6AA6">
            <w:pPr>
              <w:pStyle w:val="ITSSzovegtest"/>
              <w:rPr>
                <w:rStyle w:val="Kiemels"/>
                <w:b/>
              </w:rPr>
            </w:pPr>
            <w:r>
              <w:rPr>
                <w:rStyle w:val="Kiemels"/>
                <w:b/>
              </w:rPr>
              <w:lastRenderedPageBreak/>
              <w:t>9. Intézményi terület</w:t>
            </w:r>
          </w:p>
          <w:p w:rsidR="001D2F93" w:rsidRPr="00364D2B" w:rsidRDefault="001D2F93" w:rsidP="00D37EA6">
            <w:pPr>
              <w:pStyle w:val="ITSSzovegtest"/>
              <w:rPr>
                <w:rStyle w:val="Kiemels"/>
                <w:b/>
              </w:rPr>
            </w:pPr>
            <w:r>
              <w:rPr>
                <w:noProof/>
                <w:lang w:eastAsia="hu-HU"/>
              </w:rPr>
              <w:drawing>
                <wp:inline distT="0" distB="0" distL="0" distR="0" wp14:anchorId="2F153F7D" wp14:editId="5D3166CA">
                  <wp:extent cx="1980000" cy="1980000"/>
                  <wp:effectExtent l="0" t="0" r="1270" b="1270"/>
                  <wp:docPr id="129" name="Kép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8_karakter.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980000" cy="1980000"/>
                          </a:xfrm>
                          <a:prstGeom prst="rect">
                            <a:avLst/>
                          </a:prstGeom>
                        </pic:spPr>
                      </pic:pic>
                    </a:graphicData>
                  </a:graphic>
                </wp:inline>
              </w:drawing>
            </w:r>
          </w:p>
          <w:p w:rsidR="001D2F93" w:rsidRPr="00C51876" w:rsidRDefault="001D2F93" w:rsidP="008B6FD8">
            <w:pPr>
              <w:pStyle w:val="ITSKepForras"/>
              <w:rPr>
                <w:rStyle w:val="Kiemels"/>
                <w:b/>
                <w:i/>
              </w:rPr>
            </w:pPr>
            <w:r>
              <w:rPr>
                <w:b/>
                <w:iCs/>
                <w:noProof/>
                <w:lang w:eastAsia="hu-HU"/>
              </w:rPr>
              <w:drawing>
                <wp:inline distT="0" distB="0" distL="0" distR="0" wp14:anchorId="4B413F0E" wp14:editId="211CD69A">
                  <wp:extent cx="1981200" cy="1258824"/>
                  <wp:effectExtent l="0" t="0" r="0" b="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_intezmeny.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981200" cy="1258824"/>
                          </a:xfrm>
                          <a:prstGeom prst="rect">
                            <a:avLst/>
                          </a:prstGeom>
                        </pic:spPr>
                      </pic:pic>
                    </a:graphicData>
                  </a:graphic>
                </wp:inline>
              </w:drawing>
            </w:r>
            <w:r w:rsidRPr="00364D2B">
              <w:t>forrás:www.google.hu/maps</w:t>
            </w:r>
          </w:p>
        </w:tc>
        <w:tc>
          <w:tcPr>
            <w:tcW w:w="6411" w:type="dxa"/>
          </w:tcPr>
          <w:p w:rsidR="001D2F93" w:rsidRPr="00364D2B" w:rsidRDefault="001D2F93" w:rsidP="00DA6AA6">
            <w:pPr>
              <w:pStyle w:val="ITSSzovegtest"/>
              <w:rPr>
                <w:rStyle w:val="Kiemels"/>
              </w:rPr>
            </w:pPr>
            <w:r w:rsidRPr="00364D2B">
              <w:rPr>
                <w:rStyle w:val="Kiemels"/>
              </w:rPr>
              <w:t>Településkarakter</w:t>
            </w:r>
          </w:p>
          <w:p w:rsidR="001D2F93" w:rsidRPr="005629F4" w:rsidRDefault="001D2F93" w:rsidP="00A51666">
            <w:pPr>
              <w:pStyle w:val="ITSFelsorolas2"/>
              <w:rPr>
                <w:i/>
                <w:iCs/>
              </w:rPr>
            </w:pPr>
            <w:r w:rsidRPr="005629F4">
              <w:t>jellemzően szabadon álló beépítés</w:t>
            </w:r>
          </w:p>
          <w:p w:rsidR="001D2F93" w:rsidRPr="005629F4" w:rsidRDefault="001D2F93" w:rsidP="00BF7CA2">
            <w:pPr>
              <w:pStyle w:val="ITSFelsorolas2"/>
              <w:rPr>
                <w:i/>
                <w:iCs/>
              </w:rPr>
            </w:pPr>
            <w:r w:rsidRPr="005629F4">
              <w:t>közepes beépítési intenzitás</w:t>
            </w:r>
          </w:p>
          <w:p w:rsidR="001D2F93" w:rsidRPr="005629F4" w:rsidRDefault="001D2F93" w:rsidP="00BF7CA2">
            <w:pPr>
              <w:pStyle w:val="ITSFelsorolas2"/>
            </w:pPr>
            <w:r w:rsidRPr="005629F4">
              <w:t>magas zöldfelületi intenzitás</w:t>
            </w:r>
          </w:p>
          <w:p w:rsidR="001D2F93" w:rsidRPr="005629F4" w:rsidRDefault="001D2F93" w:rsidP="00BF7CA2">
            <w:pPr>
              <w:pStyle w:val="ITSFelsorolas2"/>
            </w:pPr>
            <w:r w:rsidRPr="005629F4">
              <w:t>szakadozott, hiányzó térfalak</w:t>
            </w:r>
          </w:p>
          <w:p w:rsidR="001D2F93" w:rsidRPr="005629F4" w:rsidRDefault="001D2F93" w:rsidP="00BF7CA2">
            <w:pPr>
              <w:pStyle w:val="ITSFelsorolas2"/>
            </w:pPr>
            <w:r w:rsidRPr="005629F4">
              <w:t>sík terület</w:t>
            </w:r>
          </w:p>
          <w:p w:rsidR="001D2F93" w:rsidRPr="005629F4" w:rsidRDefault="001D2F93" w:rsidP="00BF7CA2">
            <w:pPr>
              <w:pStyle w:val="ITSFelsorolas2"/>
              <w:rPr>
                <w:rStyle w:val="Kiemels"/>
                <w:i w:val="0"/>
              </w:rPr>
            </w:pPr>
            <w:r w:rsidRPr="005629F4">
              <w:rPr>
                <w:rStyle w:val="Kiemels"/>
              </w:rPr>
              <w:t>nincs összefüggő városi szövet</w:t>
            </w:r>
          </w:p>
          <w:p w:rsidR="001D2F93" w:rsidRPr="005629F4" w:rsidRDefault="001D2F93" w:rsidP="00BF7CA2">
            <w:pPr>
              <w:pStyle w:val="ITSFelsorolas2"/>
              <w:rPr>
                <w:i/>
                <w:iCs/>
              </w:rPr>
            </w:pPr>
            <w:r w:rsidRPr="005629F4">
              <w:t>városszövetben szigetszerű megjelenés</w:t>
            </w:r>
          </w:p>
          <w:p w:rsidR="001D2F93" w:rsidRPr="00364D2B" w:rsidRDefault="001D2F93">
            <w:pPr>
              <w:pStyle w:val="ITSSzovegtest"/>
              <w:rPr>
                <w:rStyle w:val="Kiemels"/>
                <w:rFonts w:ascii="Calibri" w:hAnsi="Calibri" w:cstheme="minorHAnsi"/>
              </w:rPr>
            </w:pPr>
            <w:r w:rsidRPr="00364D2B">
              <w:rPr>
                <w:rStyle w:val="Kiemels"/>
              </w:rPr>
              <w:t>Helyi sajátságok</w:t>
            </w:r>
          </w:p>
          <w:p w:rsidR="001D2F93" w:rsidRPr="005D1229" w:rsidRDefault="001D2F93" w:rsidP="00A51666">
            <w:pPr>
              <w:pStyle w:val="ITSFelsorolas2"/>
              <w:rPr>
                <w:rStyle w:val="Kiemels"/>
                <w:i w:val="0"/>
                <w:sz w:val="18"/>
                <w:szCs w:val="16"/>
              </w:rPr>
            </w:pPr>
            <w:r>
              <w:rPr>
                <w:rStyle w:val="Kiemels"/>
              </w:rPr>
              <w:t>zöldbe ágyazott épületek</w:t>
            </w:r>
          </w:p>
          <w:p w:rsidR="001D2F93" w:rsidRPr="00364D2B" w:rsidRDefault="001D2F93">
            <w:pPr>
              <w:pStyle w:val="ITSSzovegtest"/>
              <w:rPr>
                <w:rStyle w:val="Kiemels"/>
              </w:rPr>
            </w:pPr>
            <w:r w:rsidRPr="00364D2B">
              <w:rPr>
                <w:rStyle w:val="Kiemels"/>
              </w:rPr>
              <w:t xml:space="preserve">Jellegzetes épülettípusok  </w:t>
            </w:r>
          </w:p>
          <w:p w:rsidR="001D2F93" w:rsidRPr="005D1229" w:rsidRDefault="001D2F93" w:rsidP="00A51666">
            <w:pPr>
              <w:pStyle w:val="ITSFelsorolas2"/>
              <w:rPr>
                <w:rStyle w:val="Kiemels"/>
                <w:i w:val="0"/>
                <w:sz w:val="18"/>
                <w:szCs w:val="16"/>
              </w:rPr>
            </w:pPr>
            <w:r w:rsidRPr="00364D2B">
              <w:rPr>
                <w:rStyle w:val="Kiemels"/>
              </w:rPr>
              <w:t xml:space="preserve">jellemzően </w:t>
            </w:r>
            <w:r>
              <w:rPr>
                <w:rStyle w:val="Kiemels"/>
              </w:rPr>
              <w:t>magastetős, tégla architektúrájú é</w:t>
            </w:r>
            <w:r w:rsidR="007D7428">
              <w:rPr>
                <w:rStyle w:val="Kiemels"/>
              </w:rPr>
              <w:t>p</w:t>
            </w:r>
            <w:r>
              <w:rPr>
                <w:rStyle w:val="Kiemels"/>
              </w:rPr>
              <w:t>ületek</w:t>
            </w:r>
          </w:p>
        </w:tc>
      </w:tr>
    </w:tbl>
    <w:p w:rsidR="00A138BB" w:rsidRPr="00231622" w:rsidRDefault="00A138BB" w:rsidP="00DA6AA6">
      <w:pPr>
        <w:pStyle w:val="ITSSzovegtest"/>
      </w:pPr>
      <w:r w:rsidRPr="00231622">
        <w:br w:type="page"/>
      </w:r>
    </w:p>
    <w:p w:rsidR="00A138BB" w:rsidRPr="00231622" w:rsidRDefault="00A138BB" w:rsidP="00A138BB">
      <w:pPr>
        <w:pStyle w:val="pici"/>
      </w:pPr>
    </w:p>
    <w:p w:rsidR="004268B3" w:rsidRPr="00231622" w:rsidRDefault="004268B3" w:rsidP="00D85780">
      <w:pPr>
        <w:pStyle w:val="ITSFejezet3"/>
        <w:numPr>
          <w:ilvl w:val="2"/>
          <w:numId w:val="27"/>
        </w:numPr>
      </w:pPr>
      <w:bookmarkStart w:id="303" w:name="_Toc421781205"/>
      <w:r w:rsidRPr="00231622">
        <w:t>Épített környezet konfliktusai, problémái</w:t>
      </w:r>
      <w:bookmarkEnd w:id="303"/>
    </w:p>
    <w:p w:rsidR="00C26D90" w:rsidRPr="00231622" w:rsidRDefault="00C26D90" w:rsidP="00C26D90">
      <w:pPr>
        <w:pStyle w:val="ITSFejezet4"/>
      </w:pPr>
      <w:bookmarkStart w:id="304" w:name="_Toc421781206"/>
      <w:r w:rsidRPr="00231622">
        <w:t>Szlömösödött, leszakadó, leromló és degradálódott területek</w:t>
      </w:r>
      <w:bookmarkEnd w:id="304"/>
    </w:p>
    <w:p w:rsidR="005C6DD1" w:rsidRPr="005C6DD1" w:rsidRDefault="005C6DD1" w:rsidP="00DA6AA6">
      <w:pPr>
        <w:pStyle w:val="ITSSzovegtest"/>
      </w:pPr>
      <w:r w:rsidRPr="005C6DD1">
        <w:t>A lakóhely rossz fizikai körülményei olyanok, melyeken gyakran csak a városrehabilitációs beavatkozások segíthetnek. Az itt élőkre általában jellemző az alacsony iskolázottság és alacsony foglalkoztatási ráta, a lakhatási költségek megfizetésének mindennapos nehézsége, a rossz egészségi állapot, és az általános e</w:t>
      </w:r>
      <w:r w:rsidRPr="005C6DD1">
        <w:t>l</w:t>
      </w:r>
      <w:r w:rsidRPr="005C6DD1">
        <w:t>szegényedés. Mindezek a tényezők gyakran halmozottan lépnek fel, amely tovább csökkenti a kitörés es</w:t>
      </w:r>
      <w:r w:rsidRPr="005C6DD1">
        <w:t>é</w:t>
      </w:r>
      <w:r w:rsidRPr="005C6DD1">
        <w:t>lyeit.</w:t>
      </w:r>
    </w:p>
    <w:p w:rsidR="005C6DD1" w:rsidRPr="005C6DD1" w:rsidRDefault="005C6DD1" w:rsidP="00D37EA6">
      <w:pPr>
        <w:pStyle w:val="ITSSzovegtest"/>
      </w:pPr>
      <w:r w:rsidRPr="005C6DD1">
        <w:t xml:space="preserve">Ilyen </w:t>
      </w:r>
      <w:r w:rsidR="00E2567B">
        <w:t xml:space="preserve">területek </w:t>
      </w:r>
      <w:r w:rsidRPr="005C6DD1">
        <w:t>lehetnek többek között</w:t>
      </w:r>
    </w:p>
    <w:p w:rsidR="005C6DD1" w:rsidRPr="005C6DD1" w:rsidRDefault="005C6DD1" w:rsidP="00BF7CA2">
      <w:pPr>
        <w:pStyle w:val="ITSFelsorolas1"/>
      </w:pPr>
      <w:r w:rsidRPr="005C6DD1">
        <w:t xml:space="preserve">a szegregátumok és a szegregációval veszélyeztetett </w:t>
      </w:r>
      <w:r w:rsidR="00E2567B">
        <w:t>krízisterületek</w:t>
      </w:r>
      <w:r w:rsidRPr="005C6DD1">
        <w:t xml:space="preserve"> (mély strukturális és komplex szocio-kulturális problémák következtében spontán rehabilitációs folyamat nem lehetséges);</w:t>
      </w:r>
    </w:p>
    <w:p w:rsidR="005C6DD1" w:rsidRPr="005C6DD1" w:rsidRDefault="005C6DD1" w:rsidP="00BF7CA2">
      <w:pPr>
        <w:pStyle w:val="ITSFelsorolas1"/>
      </w:pPr>
      <w:r w:rsidRPr="005C6DD1">
        <w:t>az erősen leromlott lakókörnyezetek;</w:t>
      </w:r>
    </w:p>
    <w:p w:rsidR="005C6DD1" w:rsidRPr="005C6DD1" w:rsidRDefault="005C6DD1" w:rsidP="00BF7CA2">
      <w:pPr>
        <w:pStyle w:val="ITSFelsorolas1"/>
      </w:pPr>
      <w:r w:rsidRPr="005C6DD1">
        <w:t xml:space="preserve">a </w:t>
      </w:r>
      <w:r w:rsidR="00E2567B" w:rsidRPr="005C6DD1">
        <w:t>környezet</w:t>
      </w:r>
      <w:r w:rsidRPr="005C6DD1">
        <w:t>̈</w:t>
      </w:r>
      <w:r w:rsidR="00E2567B" w:rsidRPr="005C6DD1">
        <w:t>ükhöz</w:t>
      </w:r>
      <w:r w:rsidRPr="005C6DD1">
        <w:t xml:space="preserve"> képest erőteljesen leértékelődő </w:t>
      </w:r>
      <w:r w:rsidR="00E2567B">
        <w:t>lakóterületek</w:t>
      </w:r>
      <w:r w:rsidRPr="005C6DD1">
        <w:t>, ahol az alacsony státuszú lakók nagyarányú beköltözésével, a leértékelődés tovagyűrűző hatásával számolni lehet;</w:t>
      </w:r>
    </w:p>
    <w:p w:rsidR="005C6DD1" w:rsidRPr="005C6DD1" w:rsidRDefault="005C6DD1" w:rsidP="00BF7CA2">
      <w:pPr>
        <w:pStyle w:val="ITSFelsorolas1"/>
      </w:pPr>
      <w:r w:rsidRPr="005C6DD1">
        <w:t xml:space="preserve">a rozsdaövezetekbe ékelődő és/vagy azok mellett elhelyezkedő </w:t>
      </w:r>
      <w:r w:rsidR="00381C00">
        <w:t>lakóterületek</w:t>
      </w:r>
      <w:r w:rsidRPr="005C6DD1">
        <w:t>.</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764"/>
      </w:tblGrid>
      <w:tr w:rsidR="005C6DD1" w:rsidRPr="001123F1" w:rsidTr="00F40660">
        <w:tc>
          <w:tcPr>
            <w:tcW w:w="5070" w:type="dxa"/>
            <w:vMerge w:val="restart"/>
          </w:tcPr>
          <w:p w:rsidR="005C6DD1" w:rsidRPr="001123F1" w:rsidRDefault="005C6DD1">
            <w:pPr>
              <w:pStyle w:val="ITSSzovegtest"/>
            </w:pPr>
            <w:r w:rsidRPr="001123F1">
              <w:t>A fentiek alapján a VII. kerületben a jellemzően lero</w:t>
            </w:r>
            <w:r w:rsidRPr="001123F1">
              <w:t>m</w:t>
            </w:r>
            <w:r w:rsidRPr="001123F1">
              <w:t>ló, avult épületállományú, szlömösödött, vagy szlömösödésre hajlamos területek a Thököly út me</w:t>
            </w:r>
            <w:r w:rsidRPr="001123F1">
              <w:t>n</w:t>
            </w:r>
            <w:r w:rsidRPr="001123F1">
              <w:t>tén a Péterfy Sándor utca irányában, valamint az E</w:t>
            </w:r>
            <w:r w:rsidRPr="001123F1">
              <w:t>r</w:t>
            </w:r>
            <w:r w:rsidRPr="001123F1">
              <w:t>zsébet körút és Károly körút közötti tömbökben ko</w:t>
            </w:r>
            <w:r w:rsidRPr="001123F1">
              <w:t>n</w:t>
            </w:r>
            <w:r w:rsidRPr="001123F1">
              <w:t xml:space="preserve">centrálódnak. </w:t>
            </w:r>
            <w:r w:rsidRPr="001123F1">
              <w:rPr>
                <w:b/>
              </w:rPr>
              <w:t xml:space="preserve">A veszélyeztetett tömbök Kazinczy utca, Nagy Diófa utca, valamint a Rákóczi út–Thököly úti tengely mentén fellelhetőek. </w:t>
            </w:r>
            <w:r w:rsidRPr="001123F1">
              <w:t>Természetesen ezekben a tömbökben is megtalálhatóak a közepes és egyes esetekben a jó állagú épületek is, azonban sz</w:t>
            </w:r>
            <w:r w:rsidRPr="001123F1">
              <w:t>á</w:t>
            </w:r>
            <w:r w:rsidRPr="001123F1">
              <w:t>muk kevés és ezek a területek nem célterületei az új beépítések elhelyezéseinek.</w:t>
            </w:r>
          </w:p>
        </w:tc>
        <w:tc>
          <w:tcPr>
            <w:tcW w:w="4764" w:type="dxa"/>
          </w:tcPr>
          <w:p w:rsidR="005C6DD1" w:rsidRPr="001123F1" w:rsidRDefault="00786D5C" w:rsidP="00F40660">
            <w:pPr>
              <w:pStyle w:val="Kpalrs"/>
            </w:pPr>
            <w:r>
              <w:rPr>
                <w:noProof/>
                <w:lang w:eastAsia="hu-HU"/>
              </w:rPr>
              <w:drawing>
                <wp:inline distT="0" distB="0" distL="0" distR="0" wp14:anchorId="5DA9174E" wp14:editId="3AEFEEEB">
                  <wp:extent cx="2804747" cy="1983663"/>
                  <wp:effectExtent l="0" t="0" r="0" b="0"/>
                  <wp:docPr id="84" name="Kép 84" descr="C:\Dropbox\ITS kerületek\_VII. kerület\szocrehab-térképTFP 7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ropbox\ITS kerületek\_VII. kerület\szocrehab-térképTFP 7k (1).jp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805603" cy="1984269"/>
                          </a:xfrm>
                          <a:prstGeom prst="rect">
                            <a:avLst/>
                          </a:prstGeom>
                          <a:noFill/>
                          <a:ln>
                            <a:noFill/>
                          </a:ln>
                        </pic:spPr>
                      </pic:pic>
                    </a:graphicData>
                  </a:graphic>
                </wp:inline>
              </w:drawing>
            </w:r>
          </w:p>
        </w:tc>
      </w:tr>
      <w:tr w:rsidR="005C6DD1" w:rsidRPr="001123F1" w:rsidTr="00F40660">
        <w:tc>
          <w:tcPr>
            <w:tcW w:w="5070" w:type="dxa"/>
            <w:vMerge/>
          </w:tcPr>
          <w:p w:rsidR="005C6DD1" w:rsidRPr="001123F1" w:rsidRDefault="005C6DD1">
            <w:pPr>
              <w:pStyle w:val="ITSSzovegtest"/>
            </w:pPr>
          </w:p>
        </w:tc>
        <w:tc>
          <w:tcPr>
            <w:tcW w:w="4764" w:type="dxa"/>
          </w:tcPr>
          <w:p w:rsidR="005C6DD1" w:rsidRPr="009731A8" w:rsidRDefault="00F662F3" w:rsidP="00520B98">
            <w:pPr>
              <w:pStyle w:val="ITSKepalairasUtna0pt"/>
            </w:pPr>
            <w:r>
              <w:fldChar w:fldCharType="begin"/>
            </w:r>
            <w:r>
              <w:instrText xml:space="preserve"> SEQ ábra \* ARABIC </w:instrText>
            </w:r>
            <w:r>
              <w:fldChar w:fldCharType="separate"/>
            </w:r>
            <w:bookmarkStart w:id="305" w:name="_Toc410766161"/>
            <w:bookmarkStart w:id="306" w:name="_Toc421781345"/>
            <w:r w:rsidR="00F366D4">
              <w:rPr>
                <w:noProof/>
              </w:rPr>
              <w:t>69</w:t>
            </w:r>
            <w:r>
              <w:rPr>
                <w:noProof/>
              </w:rPr>
              <w:fldChar w:fldCharType="end"/>
            </w:r>
            <w:r w:rsidR="005C6DD1" w:rsidRPr="009731A8">
              <w:t>. ábra: A krízis- és veszélyeztetett tömbjei – 2011</w:t>
            </w:r>
            <w:bookmarkEnd w:id="305"/>
            <w:bookmarkEnd w:id="306"/>
          </w:p>
          <w:p w:rsidR="005C6DD1" w:rsidRPr="001123F1" w:rsidRDefault="005C6DD1" w:rsidP="008B6FD8">
            <w:pPr>
              <w:pStyle w:val="ITSKepForras"/>
            </w:pPr>
            <w:r w:rsidRPr="001123F1">
              <w:t>Forrás: Budapest 2020: 148. oldal</w:t>
            </w:r>
          </w:p>
        </w:tc>
      </w:tr>
    </w:tbl>
    <w:p w:rsidR="005C6DD1" w:rsidRPr="001123F1" w:rsidRDefault="005C6DD1" w:rsidP="005C6DD1">
      <w:pPr>
        <w:pStyle w:val="Kpalrs"/>
        <w:rPr>
          <w:sz w:val="4"/>
          <w:szCs w:val="4"/>
        </w:rPr>
      </w:pPr>
    </w:p>
    <w:p w:rsidR="005C6DD1" w:rsidRPr="00C412ED" w:rsidRDefault="005C6DD1" w:rsidP="00DA6AA6">
      <w:pPr>
        <w:pStyle w:val="ITSSzovegtest"/>
      </w:pPr>
      <w:r w:rsidRPr="001123F1">
        <w:t>A fővárosban a rossz helyzetű népességet koncentráló, leromlott épületállományú területei viszonylag szé</w:t>
      </w:r>
      <w:r w:rsidRPr="001123F1">
        <w:t>t</w:t>
      </w:r>
      <w:r w:rsidRPr="001123F1">
        <w:t xml:space="preserve">szórtan helyezkednek el, ám egy-egy kerületben több kisebb terület is van, ahol a leromlott, rossz állapotú, alacsony komfortfokozatú, rossz minőségű (szubstandard, zsúfolt lakások) </w:t>
      </w:r>
      <w:r w:rsidR="00483151">
        <w:t>lakások</w:t>
      </w:r>
      <w:r w:rsidRPr="001123F1">
        <w:t xml:space="preserve"> aránya magas. </w:t>
      </w:r>
      <w:r w:rsidRPr="001123F1">
        <w:rPr>
          <w:b/>
        </w:rPr>
        <w:t>A VII. kerületi lakások között a Rotte</w:t>
      </w:r>
      <w:r w:rsidR="00381C00">
        <w:rPr>
          <w:b/>
        </w:rPr>
        <w:t>n</w:t>
      </w:r>
      <w:r w:rsidRPr="001123F1">
        <w:rPr>
          <w:b/>
        </w:rPr>
        <w:t>biller utcától északkeletre, a Városliget irányában elég sok szubstandard van.</w:t>
      </w:r>
      <w:r>
        <w:t xml:space="preserve"> </w:t>
      </w:r>
    </w:p>
    <w:p w:rsidR="00C26D90" w:rsidRPr="00231622" w:rsidRDefault="00C26D90" w:rsidP="00C26D90">
      <w:pPr>
        <w:pStyle w:val="ITSFejezet4"/>
      </w:pPr>
      <w:bookmarkStart w:id="307" w:name="_Toc421781207"/>
      <w:r w:rsidRPr="00231622">
        <w:t>Alulhasznosított és barnamezős területek</w:t>
      </w:r>
      <w:bookmarkEnd w:id="307"/>
    </w:p>
    <w:p w:rsidR="009731A8" w:rsidRDefault="009731A8" w:rsidP="00DA6AA6">
      <w:pPr>
        <w:pStyle w:val="ITSSzovegtest"/>
      </w:pPr>
      <w:r>
        <w:t>A barnamező-fogalom egységes európai meghatározása a CABERNET (Concerned Action on Brownfields and Economic Regeneration Network) szervezet nevéhez fűződik.</w:t>
      </w:r>
    </w:p>
    <w:tbl>
      <w:tblPr>
        <w:tblStyle w:val="ITSTablazat"/>
        <w:tblW w:w="9639" w:type="dxa"/>
        <w:tblLayout w:type="fixed"/>
        <w:tblLook w:val="00A0" w:firstRow="1" w:lastRow="0" w:firstColumn="1" w:lastColumn="0" w:noHBand="0" w:noVBand="0"/>
      </w:tblPr>
      <w:tblGrid>
        <w:gridCol w:w="9639"/>
      </w:tblGrid>
      <w:tr w:rsidR="009731A8" w:rsidRPr="00FA64BF" w:rsidTr="00F40660">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9639" w:type="dxa"/>
            <w:tcBorders>
              <w:top w:val="nil"/>
            </w:tcBorders>
            <w:noWrap/>
          </w:tcPr>
          <w:p w:rsidR="009731A8" w:rsidRDefault="009731A8" w:rsidP="00F40660">
            <w:pPr>
              <w:pStyle w:val="ITSTablazatFejlec"/>
            </w:pPr>
            <w:r>
              <w:lastRenderedPageBreak/>
              <w:t>B</w:t>
            </w:r>
            <w:r w:rsidRPr="00763041">
              <w:t>arnamezősnek tekintjük azon területeket, amelyekről elmondható, hogy</w:t>
            </w:r>
          </w:p>
        </w:tc>
      </w:tr>
      <w:tr w:rsidR="009731A8" w:rsidRPr="00763041" w:rsidTr="00F40660">
        <w:trPr>
          <w:trHeight w:val="170"/>
        </w:trPr>
        <w:tc>
          <w:tcPr>
            <w:cnfStyle w:val="001000000000" w:firstRow="0" w:lastRow="0" w:firstColumn="1" w:lastColumn="0" w:oddVBand="0" w:evenVBand="0" w:oddHBand="0" w:evenHBand="0" w:firstRowFirstColumn="0" w:firstRowLastColumn="0" w:lastRowFirstColumn="0" w:lastRowLastColumn="0"/>
            <w:tcW w:w="9639" w:type="dxa"/>
            <w:noWrap/>
          </w:tcPr>
          <w:p w:rsidR="009731A8" w:rsidRPr="00763041" w:rsidRDefault="009731A8" w:rsidP="006523E1">
            <w:pPr>
              <w:pStyle w:val="ITSTablazatSzoveg"/>
            </w:pPr>
            <w:r w:rsidRPr="00763041">
              <w:t>hatással volt rájuk saját, valamint a közvetlen környezetük korábbi használata</w:t>
            </w:r>
          </w:p>
        </w:tc>
      </w:tr>
      <w:tr w:rsidR="009731A8" w:rsidRPr="00763041" w:rsidTr="00F40660">
        <w:trPr>
          <w:trHeight w:val="170"/>
        </w:trPr>
        <w:tc>
          <w:tcPr>
            <w:cnfStyle w:val="001000000000" w:firstRow="0" w:lastRow="0" w:firstColumn="1" w:lastColumn="0" w:oddVBand="0" w:evenVBand="0" w:oddHBand="0" w:evenHBand="0" w:firstRowFirstColumn="0" w:firstRowLastColumn="0" w:lastRowFirstColumn="0" w:lastRowLastColumn="0"/>
            <w:tcW w:w="9639" w:type="dxa"/>
            <w:noWrap/>
          </w:tcPr>
          <w:p w:rsidR="009731A8" w:rsidRPr="00763041" w:rsidRDefault="009731A8" w:rsidP="006523E1">
            <w:pPr>
              <w:pStyle w:val="ITSTablazatSzoveg"/>
            </w:pPr>
            <w:r w:rsidRPr="00763041">
              <w:t>felhagyottak, vagy alulhasznosítottak</w:t>
            </w:r>
          </w:p>
        </w:tc>
      </w:tr>
      <w:tr w:rsidR="009731A8" w:rsidRPr="00763041" w:rsidTr="00F40660">
        <w:trPr>
          <w:trHeight w:val="170"/>
        </w:trPr>
        <w:tc>
          <w:tcPr>
            <w:cnfStyle w:val="001000000000" w:firstRow="0" w:lastRow="0" w:firstColumn="1" w:lastColumn="0" w:oddVBand="0" w:evenVBand="0" w:oddHBand="0" w:evenHBand="0" w:firstRowFirstColumn="0" w:firstRowLastColumn="0" w:lastRowFirstColumn="0" w:lastRowLastColumn="0"/>
            <w:tcW w:w="9639" w:type="dxa"/>
            <w:noWrap/>
          </w:tcPr>
          <w:p w:rsidR="009731A8" w:rsidRPr="00763041" w:rsidRDefault="009731A8" w:rsidP="006523E1">
            <w:pPr>
              <w:pStyle w:val="ITSTablazatSzoveg"/>
            </w:pPr>
            <w:r w:rsidRPr="00763041">
              <w:t>vélt vagy valós környezeti szennyezettséggel terheltek</w:t>
            </w:r>
          </w:p>
        </w:tc>
      </w:tr>
      <w:tr w:rsidR="009731A8" w:rsidRPr="00763041" w:rsidTr="00F40660">
        <w:trPr>
          <w:trHeight w:val="170"/>
        </w:trPr>
        <w:tc>
          <w:tcPr>
            <w:cnfStyle w:val="001000000000" w:firstRow="0" w:lastRow="0" w:firstColumn="1" w:lastColumn="0" w:oddVBand="0" w:evenVBand="0" w:oddHBand="0" w:evenHBand="0" w:firstRowFirstColumn="0" w:firstRowLastColumn="0" w:lastRowFirstColumn="0" w:lastRowLastColumn="0"/>
            <w:tcW w:w="9639" w:type="dxa"/>
            <w:noWrap/>
          </w:tcPr>
          <w:p w:rsidR="009731A8" w:rsidRPr="00763041" w:rsidRDefault="009731A8" w:rsidP="006523E1">
            <w:pPr>
              <w:pStyle w:val="ITSTablazatSzoveg"/>
            </w:pPr>
            <w:r w:rsidRPr="00763041">
              <w:t>elsősorban fejlett városi térségben találhatóak</w:t>
            </w:r>
          </w:p>
        </w:tc>
      </w:tr>
      <w:tr w:rsidR="009731A8" w:rsidRPr="00763041" w:rsidTr="00F40660">
        <w:trPr>
          <w:trHeight w:val="170"/>
        </w:trPr>
        <w:tc>
          <w:tcPr>
            <w:cnfStyle w:val="001000000000" w:firstRow="0" w:lastRow="0" w:firstColumn="1" w:lastColumn="0" w:oddVBand="0" w:evenVBand="0" w:oddHBand="0" w:evenHBand="0" w:firstRowFirstColumn="0" w:firstRowLastColumn="0" w:lastRowFirstColumn="0" w:lastRowLastColumn="0"/>
            <w:tcW w:w="9639" w:type="dxa"/>
            <w:noWrap/>
          </w:tcPr>
          <w:p w:rsidR="009731A8" w:rsidRPr="00763041" w:rsidRDefault="009731A8" w:rsidP="006523E1">
            <w:pPr>
              <w:pStyle w:val="ITSTablazatSzoveg"/>
            </w:pPr>
            <w:r w:rsidRPr="00763041">
              <w:t>újra hasznossá tételük beavatkozást igényel</w:t>
            </w:r>
          </w:p>
        </w:tc>
      </w:tr>
    </w:tbl>
    <w:p w:rsidR="009731A8" w:rsidRDefault="009731A8" w:rsidP="00DA6AA6">
      <w:pPr>
        <w:pStyle w:val="ITSSzovegtest"/>
      </w:pPr>
      <w:r>
        <w:t>Fentiek értelmében Budapesten</w:t>
      </w:r>
      <w:r w:rsidR="00567C32">
        <w:t>,</w:t>
      </w:r>
      <w:r>
        <w:t xml:space="preserve"> a használaton kívüli, illetve alulhasznosított területek jelentős </w:t>
      </w:r>
      <w:r w:rsidR="00567C32">
        <w:t>hányada „klasszikus” barnamezős</w:t>
      </w:r>
      <w:r>
        <w:t xml:space="preserve"> területeknek tekinthető (azaz az egykor ipari, közlekedési, vagy katonai funkcióval bíró területek). </w:t>
      </w:r>
    </w:p>
    <w:tbl>
      <w:tblPr>
        <w:tblStyle w:val="Rcsostblzat"/>
        <w:tblW w:w="977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0" w:type="dxa"/>
          <w:right w:w="70" w:type="dxa"/>
        </w:tblCellMar>
        <w:tblLook w:val="04A0" w:firstRow="1" w:lastRow="0" w:firstColumn="1" w:lastColumn="0" w:noHBand="0" w:noVBand="1"/>
      </w:tblPr>
      <w:tblGrid>
        <w:gridCol w:w="5033"/>
        <w:gridCol w:w="4746"/>
      </w:tblGrid>
      <w:tr w:rsidR="009731A8" w:rsidTr="00F40660">
        <w:trPr>
          <w:trHeight w:val="4254"/>
          <w:jc w:val="center"/>
        </w:trPr>
        <w:tc>
          <w:tcPr>
            <w:tcW w:w="5033" w:type="dxa"/>
          </w:tcPr>
          <w:p w:rsidR="009731A8" w:rsidRDefault="009731A8" w:rsidP="00D37EA6">
            <w:pPr>
              <w:pStyle w:val="ITSSzovegtest"/>
            </w:pPr>
            <w:r>
              <w:rPr>
                <w:noProof/>
                <w:lang w:eastAsia="hu-HU"/>
              </w:rPr>
              <w:drawing>
                <wp:inline distT="0" distB="0" distL="0" distR="0" wp14:anchorId="21AD7036" wp14:editId="15B67BFF">
                  <wp:extent cx="3057525" cy="2913742"/>
                  <wp:effectExtent l="0" t="0" r="0" b="127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lul_barna.pn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3066411" cy="2922210"/>
                          </a:xfrm>
                          <a:prstGeom prst="rect">
                            <a:avLst/>
                          </a:prstGeom>
                        </pic:spPr>
                      </pic:pic>
                    </a:graphicData>
                  </a:graphic>
                </wp:inline>
              </w:drawing>
            </w:r>
          </w:p>
          <w:p w:rsidR="009731A8" w:rsidRPr="004F5841" w:rsidRDefault="009731A8" w:rsidP="00D37EA6">
            <w:pPr>
              <w:pStyle w:val="ITSSzovegtest"/>
            </w:pPr>
            <w:r>
              <w:rPr>
                <w:noProof/>
                <w:lang w:eastAsia="hu-HU"/>
              </w:rPr>
              <w:drawing>
                <wp:inline distT="0" distB="0" distL="0" distR="0" wp14:anchorId="14BF97D7" wp14:editId="1530E169">
                  <wp:extent cx="3142002" cy="645459"/>
                  <wp:effectExtent l="0" t="0" r="1270" b="2540"/>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elmagy.png"/>
                          <pic:cNvPicPr/>
                        </pic:nvPicPr>
                        <pic:blipFill rotWithShape="1">
                          <a:blip r:embed="rId153" cstate="print">
                            <a:extLst>
                              <a:ext uri="{28A0092B-C50C-407E-A947-70E740481C1C}">
                                <a14:useLocalDpi xmlns:a14="http://schemas.microsoft.com/office/drawing/2010/main" val="0"/>
                              </a:ext>
                            </a:extLst>
                          </a:blip>
                          <a:srcRect l="16638" t="67325" r="27660" b="24585"/>
                          <a:stretch/>
                        </pic:blipFill>
                        <pic:spPr bwMode="auto">
                          <a:xfrm>
                            <a:off x="0" y="0"/>
                            <a:ext cx="3229372" cy="663407"/>
                          </a:xfrm>
                          <a:prstGeom prst="rect">
                            <a:avLst/>
                          </a:prstGeom>
                          <a:ln>
                            <a:noFill/>
                          </a:ln>
                          <a:extLst>
                            <a:ext uri="{53640926-AAD7-44D8-BBD7-CCE9431645EC}">
                              <a14:shadowObscured xmlns:a14="http://schemas.microsoft.com/office/drawing/2010/main"/>
                            </a:ext>
                          </a:extLst>
                        </pic:spPr>
                      </pic:pic>
                    </a:graphicData>
                  </a:graphic>
                </wp:inline>
              </w:drawing>
            </w:r>
          </w:p>
        </w:tc>
        <w:tc>
          <w:tcPr>
            <w:tcW w:w="4746" w:type="dxa"/>
            <w:vMerge w:val="restart"/>
          </w:tcPr>
          <w:p w:rsidR="009731A8" w:rsidRDefault="009731A8" w:rsidP="00BA6946">
            <w:pPr>
              <w:pStyle w:val="ITSSzovegtest"/>
            </w:pPr>
            <w:r>
              <w:t>A barnamezős területeket a korábbi használat, a terület típusuk, a meglévő épületállomány külö</w:t>
            </w:r>
            <w:r>
              <w:t>n</w:t>
            </w:r>
            <w:r>
              <w:t>bözteti meg egymástól. Jelen vizsgálatban a has</w:t>
            </w:r>
            <w:r>
              <w:t>z</w:t>
            </w:r>
            <w:r>
              <w:t>nálat alapján a következő kategóriák kerültek me</w:t>
            </w:r>
            <w:r>
              <w:t>g</w:t>
            </w:r>
            <w:r>
              <w:t>különböztetésre:</w:t>
            </w:r>
          </w:p>
          <w:p w:rsidR="009731A8" w:rsidRDefault="009731A8" w:rsidP="00BF7CA2">
            <w:pPr>
              <w:pStyle w:val="ITSFelsorolas1"/>
            </w:pPr>
            <w:r>
              <w:t>Használaton kívüli területek jellemzően meglévő épületállománnyal,</w:t>
            </w:r>
          </w:p>
          <w:p w:rsidR="009731A8" w:rsidRDefault="009731A8" w:rsidP="00BF7CA2">
            <w:pPr>
              <w:pStyle w:val="ITSFelsorolas1"/>
            </w:pPr>
            <w:r>
              <w:t>Használaton kívüli területek jellemzően épületállomány nélkül,</w:t>
            </w:r>
          </w:p>
          <w:p w:rsidR="009731A8" w:rsidRDefault="009731A8" w:rsidP="00BF7CA2">
            <w:pPr>
              <w:pStyle w:val="ITSFelsorolas1"/>
            </w:pPr>
            <w:r>
              <w:t>Alulhasznosított területek,</w:t>
            </w:r>
          </w:p>
          <w:p w:rsidR="009731A8" w:rsidRDefault="009731A8" w:rsidP="00BF7CA2">
            <w:pPr>
              <w:pStyle w:val="ITSFelsorolas1"/>
            </w:pPr>
            <w:r>
              <w:t>Fejlesztésre alkalmas vasúti területek.</w:t>
            </w:r>
          </w:p>
        </w:tc>
      </w:tr>
      <w:tr w:rsidR="009731A8" w:rsidTr="00F40660">
        <w:trPr>
          <w:trHeight w:val="295"/>
          <w:jc w:val="center"/>
        </w:trPr>
        <w:tc>
          <w:tcPr>
            <w:tcW w:w="5033" w:type="dxa"/>
          </w:tcPr>
          <w:p w:rsidR="009731A8" w:rsidRPr="00135F84" w:rsidRDefault="00F662F3" w:rsidP="00F40660">
            <w:pPr>
              <w:pStyle w:val="Kpalrs"/>
              <w:rPr>
                <w:noProof/>
                <w:lang w:eastAsia="hu-HU"/>
              </w:rPr>
            </w:pPr>
            <w:r>
              <w:fldChar w:fldCharType="begin"/>
            </w:r>
            <w:r>
              <w:instrText xml:space="preserve"> SEQ ábra \* ARABIC </w:instrText>
            </w:r>
            <w:r>
              <w:fldChar w:fldCharType="separate"/>
            </w:r>
            <w:bookmarkStart w:id="308" w:name="_Toc421781346"/>
            <w:r w:rsidR="00F366D4">
              <w:rPr>
                <w:noProof/>
              </w:rPr>
              <w:t>70</w:t>
            </w:r>
            <w:r>
              <w:rPr>
                <w:noProof/>
              </w:rPr>
              <w:fldChar w:fldCharType="end"/>
            </w:r>
            <w:r w:rsidR="009731A8">
              <w:t xml:space="preserve">. ábra: </w:t>
            </w:r>
            <w:r w:rsidR="009731A8">
              <w:rPr>
                <w:noProof/>
                <w:lang w:eastAsia="hu-HU"/>
              </w:rPr>
              <w:t>Barnamezős területek Erzsébetvárosban</w:t>
            </w:r>
            <w:bookmarkEnd w:id="308"/>
          </w:p>
        </w:tc>
        <w:tc>
          <w:tcPr>
            <w:tcW w:w="4746" w:type="dxa"/>
            <w:vMerge/>
          </w:tcPr>
          <w:p w:rsidR="009731A8" w:rsidRDefault="009731A8">
            <w:pPr>
              <w:pStyle w:val="ITSSzovegtest"/>
            </w:pPr>
          </w:p>
        </w:tc>
      </w:tr>
    </w:tbl>
    <w:p w:rsidR="009731A8" w:rsidRDefault="009731A8" w:rsidP="00DA6AA6">
      <w:pPr>
        <w:pStyle w:val="ITSSzovegtest"/>
      </w:pPr>
      <w:r>
        <w:t>Az alulhasznosítottság a belső területi tartalék nem megfelelő kihasználását, vagy városszerkezetileg nem megfelelő funkciót jelenti. Ezeken a területeken sok esetben nem értékes az épületállomány. Előfordul, hogy az elmúlt években a területen jelentős bontások történtek, de a terület (minőségi) átalakulása – je</w:t>
      </w:r>
      <w:r>
        <w:t>l</w:t>
      </w:r>
      <w:r>
        <w:t>lemzően a gazdasági válság következtében – és a visszamaradt, néha értékes épületek sem hasznosítottak megfelelően.</w:t>
      </w:r>
    </w:p>
    <w:p w:rsidR="009731A8" w:rsidRDefault="009731A8" w:rsidP="00D37EA6">
      <w:pPr>
        <w:pStyle w:val="ITSSzovegtest"/>
      </w:pPr>
      <w:r>
        <w:t>Az alulhasznosított területek mellett a városban számos olyan használaton kívüli terület van, amelyen a korábbi használat megszűnt, az értéktelen épületek vagy elbontásra kerültek, vagy üresen állnak, de számos értékes épület pusztul megfelelő használat hiányában.  A használaton kívüli területeken a város számára jelentős fejlesztési lehetőség kínálkozik beépítésre és szabadterületek fejlesztésére egyaránt. Jelenlegi áll</w:t>
      </w:r>
      <w:r>
        <w:t>a</w:t>
      </w:r>
      <w:r>
        <w:t xml:space="preserve">potuk szerint </w:t>
      </w:r>
      <w:r w:rsidR="00E2567B">
        <w:t>e</w:t>
      </w:r>
      <w:r>
        <w:t xml:space="preserve"> területeken belül megkülönböztetésre kerültek az épületállománnyal rendelkező, illetve üres, épületállománnyal nem rendelkező területek.</w:t>
      </w:r>
    </w:p>
    <w:p w:rsidR="005B6743" w:rsidRDefault="005B6743" w:rsidP="00D37EA6">
      <w:pPr>
        <w:pStyle w:val="ITSSzovegtest"/>
      </w:pPr>
    </w:p>
    <w:p w:rsidR="005B6743" w:rsidRPr="006D2E50" w:rsidRDefault="005B6743" w:rsidP="00BA6946">
      <w:pPr>
        <w:pStyle w:val="ITSSzovegtest"/>
      </w:pPr>
      <w:r>
        <w:t>A VI</w:t>
      </w:r>
      <w:r w:rsidRPr="006D2E50">
        <w:t>I. kerületben az alábbi területek kerültek lehatárolásra</w:t>
      </w:r>
      <w:r>
        <w:t xml:space="preserve">, </w:t>
      </w:r>
      <w:r w:rsidRPr="006D2E50">
        <w:t>fent</w:t>
      </w:r>
      <w:r>
        <w:t>i térképen megjelenő területek:</w:t>
      </w:r>
    </w:p>
    <w:p w:rsidR="005B6743" w:rsidRDefault="005B6743" w:rsidP="008F6EDB">
      <w:pPr>
        <w:pStyle w:val="ITSSzovegtest"/>
      </w:pPr>
    </w:p>
    <w:tbl>
      <w:tblPr>
        <w:tblStyle w:val="ITSTablazat1"/>
        <w:tblW w:w="9639" w:type="dxa"/>
        <w:tblBorders>
          <w:top w:val="single" w:sz="4" w:space="0" w:color="4F81BD" w:themeColor="accent1"/>
          <w:bottom w:val="single" w:sz="4" w:space="0" w:color="4F81BD" w:themeColor="accent1"/>
          <w:insideH w:val="single" w:sz="4" w:space="0" w:color="4F81BD" w:themeColor="accent1"/>
        </w:tblBorders>
        <w:tblLayout w:type="fixed"/>
        <w:tblLook w:val="00A0" w:firstRow="1" w:lastRow="0" w:firstColumn="1" w:lastColumn="0" w:noHBand="0" w:noVBand="0"/>
      </w:tblPr>
      <w:tblGrid>
        <w:gridCol w:w="2268"/>
        <w:gridCol w:w="2410"/>
        <w:gridCol w:w="1701"/>
        <w:gridCol w:w="1701"/>
        <w:gridCol w:w="1559"/>
      </w:tblGrid>
      <w:tr w:rsidR="005B6743" w:rsidRPr="006D2E50" w:rsidTr="008D6773">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nil"/>
              <w:right w:val="single" w:sz="4" w:space="0" w:color="244BAE"/>
            </w:tcBorders>
            <w:noWrap/>
          </w:tcPr>
          <w:p w:rsidR="005B6743" w:rsidRPr="006D2E50" w:rsidRDefault="005B6743" w:rsidP="008D6773">
            <w:pPr>
              <w:pStyle w:val="ITSTablazatSzoveg"/>
            </w:pPr>
          </w:p>
        </w:tc>
        <w:tc>
          <w:tcPr>
            <w:tcW w:w="2410" w:type="dxa"/>
            <w:tcBorders>
              <w:top w:val="nil"/>
              <w:left w:val="single" w:sz="4" w:space="0" w:color="244BAE"/>
            </w:tcBorders>
          </w:tcPr>
          <w:p w:rsidR="005B6743" w:rsidRPr="006D2E50" w:rsidRDefault="005B6743" w:rsidP="008D6773">
            <w:pPr>
              <w:pStyle w:val="ITSTablazatSzoveg"/>
              <w:cnfStyle w:val="100000000000" w:firstRow="1" w:lastRow="0" w:firstColumn="0" w:lastColumn="0" w:oddVBand="0" w:evenVBand="0" w:oddHBand="0" w:evenHBand="0" w:firstRowFirstColumn="0" w:firstRowLastColumn="0" w:lastRowFirstColumn="0" w:lastRowLastColumn="0"/>
            </w:pPr>
            <w:r w:rsidRPr="006D2E50">
              <w:t>Alulhasznosított funkció</w:t>
            </w:r>
          </w:p>
        </w:tc>
        <w:tc>
          <w:tcPr>
            <w:tcW w:w="1701" w:type="dxa"/>
            <w:tcBorders>
              <w:top w:val="nil"/>
            </w:tcBorders>
          </w:tcPr>
          <w:p w:rsidR="005B6743" w:rsidRPr="006D2E50" w:rsidRDefault="005B6743" w:rsidP="008D6773">
            <w:pPr>
              <w:pStyle w:val="ITSTablazatSzoveg"/>
              <w:cnfStyle w:val="100000000000" w:firstRow="1" w:lastRow="0" w:firstColumn="0" w:lastColumn="0" w:oddVBand="0" w:evenVBand="0" w:oddHBand="0" w:evenHBand="0" w:firstRowFirstColumn="0" w:firstRowLastColumn="0" w:lastRowFirstColumn="0" w:lastRowLastColumn="0"/>
            </w:pPr>
            <w:r w:rsidRPr="006D2E50">
              <w:t>Egykori hasznosítás módja</w:t>
            </w:r>
          </w:p>
        </w:tc>
        <w:tc>
          <w:tcPr>
            <w:tcW w:w="1701" w:type="dxa"/>
            <w:tcBorders>
              <w:top w:val="nil"/>
            </w:tcBorders>
          </w:tcPr>
          <w:p w:rsidR="005B6743" w:rsidRPr="006D2E50" w:rsidRDefault="005B6743" w:rsidP="008D6773">
            <w:pPr>
              <w:pStyle w:val="ITSTablazatSzoveg"/>
              <w:cnfStyle w:val="100000000000" w:firstRow="1" w:lastRow="0" w:firstColumn="0" w:lastColumn="0" w:oddVBand="0" w:evenVBand="0" w:oddHBand="0" w:evenHBand="0" w:firstRowFirstColumn="0" w:firstRowLastColumn="0" w:lastRowFirstColumn="0" w:lastRowLastColumn="0"/>
            </w:pPr>
            <w:r w:rsidRPr="006D2E50">
              <w:t>Fejlesztésre alkalmas terület (m2)</w:t>
            </w:r>
          </w:p>
        </w:tc>
        <w:tc>
          <w:tcPr>
            <w:tcW w:w="1559" w:type="dxa"/>
            <w:tcBorders>
              <w:top w:val="nil"/>
            </w:tcBorders>
          </w:tcPr>
          <w:p w:rsidR="005B6743" w:rsidRPr="006D2E50" w:rsidRDefault="005B6743" w:rsidP="008D6773">
            <w:pPr>
              <w:pStyle w:val="ITSTablazatSzoveg"/>
              <w:cnfStyle w:val="100000000000" w:firstRow="1" w:lastRow="0" w:firstColumn="0" w:lastColumn="0" w:oddVBand="0" w:evenVBand="0" w:oddHBand="0" w:evenHBand="0" w:firstRowFirstColumn="0" w:firstRowLastColumn="0" w:lastRowFirstColumn="0" w:lastRowLastColumn="0"/>
            </w:pPr>
            <w:r w:rsidRPr="006D2E50">
              <w:t>Védettség típusa</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18" w:space="0" w:color="244BAE"/>
              <w:bottom w:val="single" w:sz="4" w:space="0" w:color="244BAE"/>
              <w:right w:val="single" w:sz="4" w:space="0" w:color="244BAE"/>
            </w:tcBorders>
            <w:noWrap/>
          </w:tcPr>
          <w:p w:rsidR="005B6743" w:rsidRPr="001123F1" w:rsidRDefault="005B6743" w:rsidP="008D6773">
            <w:pPr>
              <w:pStyle w:val="ITSTablazatSzoveg"/>
            </w:pPr>
            <w:r w:rsidRPr="001123F1">
              <w:t>Rumbach Sebestény u. 8</w:t>
            </w:r>
          </w:p>
        </w:tc>
        <w:tc>
          <w:tcPr>
            <w:tcW w:w="2410" w:type="dxa"/>
            <w:tcBorders>
              <w:top w:val="single" w:sz="18"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18"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korai kereskedőház</w:t>
            </w:r>
          </w:p>
        </w:tc>
        <w:tc>
          <w:tcPr>
            <w:tcW w:w="1701" w:type="dxa"/>
            <w:tcBorders>
              <w:top w:val="single" w:sz="18"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3 278</w:t>
            </w:r>
          </w:p>
        </w:tc>
        <w:tc>
          <w:tcPr>
            <w:tcW w:w="1559" w:type="dxa"/>
            <w:tcBorders>
              <w:top w:val="single" w:sz="18"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Nagy Diófa u. 14.</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2 167</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Műemléki jelent</w:t>
            </w:r>
            <w:r w:rsidRPr="001123F1">
              <w:t>ő</w:t>
            </w:r>
            <w:r w:rsidRPr="001123F1">
              <w:t>ségű terület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Kis Diófa u. 14.</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432</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Műemléki jelent</w:t>
            </w:r>
            <w:r w:rsidRPr="001123F1">
              <w:t>ő</w:t>
            </w:r>
            <w:r w:rsidRPr="001123F1">
              <w:t>ségű terület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Kis Diófa u. 4.</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694</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Műemléki jelent</w:t>
            </w:r>
            <w:r w:rsidRPr="001123F1">
              <w:t>ő</w:t>
            </w:r>
            <w:r w:rsidRPr="001123F1">
              <w:t xml:space="preserve">ségű terület </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Dob u. 40-42</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romkert, kereskedelem, szo</w:t>
            </w:r>
            <w:r w:rsidRPr="001123F1">
              <w:t>l</w:t>
            </w:r>
            <w:r w:rsidRPr="001123F1">
              <w:t>gáltatás</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2 622</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Műemléki jelent</w:t>
            </w:r>
            <w:r w:rsidRPr="001123F1">
              <w:t>ő</w:t>
            </w:r>
            <w:r w:rsidRPr="001123F1">
              <w:t xml:space="preserve">ségű terület </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Csányi u. 6.</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999</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Műemléki jelent</w:t>
            </w:r>
            <w:r w:rsidRPr="001123F1">
              <w:t>ő</w:t>
            </w:r>
            <w:r w:rsidRPr="001123F1">
              <w:t>ségű terület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Csányi u. 9.</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953</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Kertész u. 25.</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lakóépület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3 609</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Műemléki körny</w:t>
            </w:r>
            <w:r w:rsidRPr="001123F1">
              <w:t>e</w:t>
            </w:r>
            <w:r w:rsidRPr="001123F1">
              <w:t>zet területe</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Csengery u. 22.</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755</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Almássy tér 2.</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870</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Műemléki körny</w:t>
            </w:r>
            <w:r w:rsidRPr="001123F1">
              <w:t>e</w:t>
            </w:r>
            <w:r w:rsidRPr="001123F1">
              <w:t>zet területe</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Rákóczi út 66.</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használaton kívüli</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5 601</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Garay u. 6-8.</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elektromos hálózathoz ka</w:t>
            </w:r>
            <w:r w:rsidRPr="001123F1">
              <w:t>p</w:t>
            </w:r>
            <w:r w:rsidRPr="001123F1">
              <w:t>csolódó létesítmények terül</w:t>
            </w:r>
            <w:r w:rsidRPr="001123F1">
              <w:t>e</w:t>
            </w:r>
            <w:r w:rsidRPr="001123F1">
              <w:t>te</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6 901</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Százház u. – Jobbágy u. közötti foghíjtelek</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4 478</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Péterfy Sándor u. 34.</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1 183</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Damjanich u. 11.</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kereskedelem, szolgáltatás</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közlekedési célú</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10 880</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Műemlék, Műe</w:t>
            </w:r>
            <w:r w:rsidRPr="001123F1">
              <w:t>m</w:t>
            </w:r>
            <w:r w:rsidRPr="001123F1">
              <w:t>léki környezet területe</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Dob u. – Rottenbiller u. saroképület</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kereskedelem, szolgáltatás</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618</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Városligeti fasor 27.</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oktatás, szociális</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4 607</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Fővárosi Helyi Védettségű Ép</w:t>
            </w:r>
            <w:r w:rsidRPr="001123F1">
              <w:t>ü</w:t>
            </w:r>
            <w:r w:rsidRPr="001123F1">
              <w:t>letegyüttes</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Dembinszky u. 26.</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beépítetlen foghíjtelek</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726</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r>
      <w:tr w:rsidR="005B6743" w:rsidRPr="006D2E50" w:rsidTr="008D6773">
        <w:trPr>
          <w:trHeight w:val="17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244BAE"/>
              <w:bottom w:val="single" w:sz="4" w:space="0" w:color="244BAE"/>
              <w:right w:val="single" w:sz="4" w:space="0" w:color="244BAE"/>
            </w:tcBorders>
            <w:noWrap/>
          </w:tcPr>
          <w:p w:rsidR="005B6743" w:rsidRPr="001123F1" w:rsidRDefault="005B6743" w:rsidP="008D6773">
            <w:pPr>
              <w:pStyle w:val="ITSTablazatSzoveg"/>
            </w:pPr>
            <w:r w:rsidRPr="001123F1">
              <w:t>Dembinszky u. 32.</w:t>
            </w:r>
          </w:p>
        </w:tc>
        <w:tc>
          <w:tcPr>
            <w:tcW w:w="2410" w:type="dxa"/>
            <w:tcBorders>
              <w:top w:val="single" w:sz="4" w:space="0" w:color="244BAE"/>
              <w:left w:val="single" w:sz="4" w:space="0" w:color="244BAE"/>
              <w:bottom w:val="single" w:sz="4" w:space="0" w:color="244BAE"/>
            </w:tcBorders>
            <w:noWrap/>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kereskedelem, szolgáltatás</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c>
          <w:tcPr>
            <w:tcW w:w="1701"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959</w:t>
            </w:r>
          </w:p>
        </w:tc>
        <w:tc>
          <w:tcPr>
            <w:tcW w:w="1559" w:type="dxa"/>
            <w:tcBorders>
              <w:top w:val="single" w:sz="4" w:space="0" w:color="244BAE"/>
              <w:bottom w:val="single" w:sz="4" w:space="0" w:color="244BAE"/>
            </w:tcBorders>
          </w:tcPr>
          <w:p w:rsidR="005B6743" w:rsidRPr="001123F1" w:rsidRDefault="005B6743" w:rsidP="008D6773">
            <w:pPr>
              <w:pStyle w:val="ITSTablazatSzoveg"/>
              <w:cnfStyle w:val="000000000000" w:firstRow="0" w:lastRow="0" w:firstColumn="0" w:lastColumn="0" w:oddVBand="0" w:evenVBand="0" w:oddHBand="0" w:evenHBand="0" w:firstRowFirstColumn="0" w:firstRowLastColumn="0" w:lastRowFirstColumn="0" w:lastRowLastColumn="0"/>
            </w:pPr>
            <w:r w:rsidRPr="001123F1">
              <w:t>-</w:t>
            </w:r>
          </w:p>
        </w:tc>
      </w:tr>
    </w:tbl>
    <w:p w:rsidR="005B6743" w:rsidRDefault="005B6743" w:rsidP="00DA6AA6">
      <w:pPr>
        <w:pStyle w:val="ITSSzovegtest"/>
      </w:pPr>
    </w:p>
    <w:tbl>
      <w:tblPr>
        <w:tblStyle w:val="ITSTablazat"/>
        <w:tblW w:w="9639" w:type="dxa"/>
        <w:tblLayout w:type="fixed"/>
        <w:tblLook w:val="01E0" w:firstRow="1" w:lastRow="1" w:firstColumn="1" w:lastColumn="1" w:noHBand="0" w:noVBand="0"/>
      </w:tblPr>
      <w:tblGrid>
        <w:gridCol w:w="4678"/>
        <w:gridCol w:w="4961"/>
      </w:tblGrid>
      <w:tr w:rsidR="005B6743" w:rsidRPr="00B6754D" w:rsidTr="008D6773">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678" w:type="dxa"/>
          </w:tcPr>
          <w:p w:rsidR="005B6743" w:rsidRPr="005218CF" w:rsidRDefault="005B6743" w:rsidP="008D6773">
            <w:pPr>
              <w:pStyle w:val="Tablazatswot"/>
              <w:ind w:left="0"/>
            </w:pPr>
            <w:r w:rsidRPr="005218CF">
              <w:t>SWOT</w:t>
            </w:r>
            <w:r w:rsidRPr="005218CF">
              <w:tab/>
              <w:t xml:space="preserve"> </w:t>
            </w:r>
          </w:p>
        </w:tc>
        <w:tc>
          <w:tcPr>
            <w:cnfStyle w:val="000100000000" w:firstRow="0" w:lastRow="0" w:firstColumn="0" w:lastColumn="1" w:oddVBand="0" w:evenVBand="0" w:oddHBand="0" w:evenHBand="0" w:firstRowFirstColumn="0" w:firstRowLastColumn="0" w:lastRowFirstColumn="0" w:lastRowLastColumn="0"/>
            <w:tcW w:w="4961" w:type="dxa"/>
          </w:tcPr>
          <w:p w:rsidR="005B6743" w:rsidRPr="005218CF" w:rsidRDefault="005B6743" w:rsidP="008D6773">
            <w:pPr>
              <w:pStyle w:val="Tablazatswot"/>
            </w:pPr>
          </w:p>
        </w:tc>
      </w:tr>
      <w:tr w:rsidR="005B6743" w:rsidRPr="00B6754D" w:rsidTr="008D6773">
        <w:trPr>
          <w:trHeight w:hRule="exact" w:val="102"/>
        </w:trPr>
        <w:tc>
          <w:tcPr>
            <w:cnfStyle w:val="001000000000" w:firstRow="0" w:lastRow="0" w:firstColumn="1" w:lastColumn="0" w:oddVBand="0" w:evenVBand="0" w:oddHBand="0" w:evenHBand="0" w:firstRowFirstColumn="0" w:firstRowLastColumn="0" w:lastRowFirstColumn="0" w:lastRowLastColumn="0"/>
            <w:tcW w:w="4678" w:type="dxa"/>
          </w:tcPr>
          <w:p w:rsidR="005B6743" w:rsidRPr="005218CF" w:rsidRDefault="005B6743" w:rsidP="008D6773">
            <w:pPr>
              <w:pStyle w:val="pici"/>
            </w:pPr>
          </w:p>
        </w:tc>
        <w:tc>
          <w:tcPr>
            <w:cnfStyle w:val="000100000000" w:firstRow="0" w:lastRow="0" w:firstColumn="0" w:lastColumn="1" w:oddVBand="0" w:evenVBand="0" w:oddHBand="0" w:evenHBand="0" w:firstRowFirstColumn="0" w:firstRowLastColumn="0" w:lastRowFirstColumn="0" w:lastRowLastColumn="0"/>
            <w:tcW w:w="4961" w:type="dxa"/>
          </w:tcPr>
          <w:p w:rsidR="005B6743" w:rsidRPr="005218CF" w:rsidRDefault="005B6743" w:rsidP="008D6773">
            <w:pPr>
              <w:pStyle w:val="pici"/>
            </w:pPr>
          </w:p>
        </w:tc>
      </w:tr>
      <w:tr w:rsidR="005B6743" w:rsidRPr="00B6754D" w:rsidTr="008D6773">
        <w:trPr>
          <w:trHeight w:val="296"/>
        </w:trPr>
        <w:tc>
          <w:tcPr>
            <w:cnfStyle w:val="001000000000" w:firstRow="0" w:lastRow="0" w:firstColumn="1" w:lastColumn="0" w:oddVBand="0" w:evenVBand="0" w:oddHBand="0" w:evenHBand="0" w:firstRowFirstColumn="0" w:firstRowLastColumn="0" w:lastRowFirstColumn="0" w:lastRowLastColumn="0"/>
            <w:tcW w:w="4678" w:type="dxa"/>
          </w:tcPr>
          <w:p w:rsidR="005B6743" w:rsidRPr="005218CF" w:rsidRDefault="005B6743" w:rsidP="008D6773">
            <w:pPr>
              <w:pStyle w:val="ITSTablazatFejlec"/>
            </w:pPr>
            <w:r w:rsidRPr="005218CF">
              <w:lastRenderedPageBreak/>
              <w:t>ERŐSSÉGEK</w:t>
            </w:r>
          </w:p>
        </w:tc>
        <w:tc>
          <w:tcPr>
            <w:cnfStyle w:val="000100000000" w:firstRow="0" w:lastRow="0" w:firstColumn="0" w:lastColumn="1" w:oddVBand="0" w:evenVBand="0" w:oddHBand="0" w:evenHBand="0" w:firstRowFirstColumn="0" w:firstRowLastColumn="0" w:lastRowFirstColumn="0" w:lastRowLastColumn="0"/>
            <w:tcW w:w="4961" w:type="dxa"/>
          </w:tcPr>
          <w:p w:rsidR="005B6743" w:rsidRPr="005218CF" w:rsidRDefault="005B6743" w:rsidP="008D6773">
            <w:pPr>
              <w:pStyle w:val="ITSTablazatFejlec"/>
            </w:pPr>
            <w:r w:rsidRPr="005218CF">
              <w:t>GYENGESÉGEK</w:t>
            </w:r>
          </w:p>
        </w:tc>
      </w:tr>
      <w:tr w:rsidR="005B6743" w:rsidRPr="00B6754D" w:rsidTr="008D6773">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5B6743" w:rsidRPr="00AE27D4" w:rsidRDefault="005B6743" w:rsidP="008D6773">
            <w:pPr>
              <w:pStyle w:val="ITSTablazatSzoveg"/>
            </w:pPr>
            <w:r w:rsidRPr="00AE27D4">
              <w:t>A történeti belvároshoz kapcsolódó értékes városszövet és épületállomány, különös tekintettel a kiemelt építészeti és történeti értékkel rendelkező régi „zsidónegyedre” – egyedi városkép</w:t>
            </w:r>
          </w:p>
          <w:p w:rsidR="005B6743" w:rsidRPr="00AE27D4" w:rsidRDefault="005B6743" w:rsidP="008D6773">
            <w:pPr>
              <w:pStyle w:val="ITSTablazatSzoveg"/>
            </w:pPr>
            <w:r w:rsidRPr="00AE27D4">
              <w:t>Történetileg kialakult városközponti szerepkör;</w:t>
            </w:r>
          </w:p>
          <w:p w:rsidR="005B6743" w:rsidRPr="00AE27D4" w:rsidRDefault="005B6743" w:rsidP="008D6773">
            <w:pPr>
              <w:pStyle w:val="ITSTablazatSzoveg"/>
            </w:pPr>
            <w:r w:rsidRPr="00AE27D4">
              <w:t>Jelentős intézmények, szállodák és egyéb szolgáltatások jelenléte a térségben</w:t>
            </w:r>
          </w:p>
          <w:p w:rsidR="005B6743" w:rsidRPr="00AE27D4" w:rsidRDefault="005B6743" w:rsidP="008D6773">
            <w:pPr>
              <w:pStyle w:val="ITSTablazatSzoveg"/>
            </w:pPr>
            <w:r w:rsidRPr="00AE27D4">
              <w:t>A belső városközponti terü</w:t>
            </w:r>
            <w:r w:rsidR="00693B2E">
              <w:t>leteken változatos, vegyes funk</w:t>
            </w:r>
            <w:r w:rsidRPr="00AE27D4">
              <w:t>c</w:t>
            </w:r>
            <w:r w:rsidRPr="00AE27D4">
              <w:t>i</w:t>
            </w:r>
            <w:r w:rsidRPr="00AE27D4">
              <w:t>ók, kimagasló szolgáltatási színvonal;</w:t>
            </w:r>
          </w:p>
          <w:p w:rsidR="005B6743" w:rsidRPr="00AE27D4" w:rsidRDefault="005B6743" w:rsidP="008D6773">
            <w:pPr>
              <w:pStyle w:val="ITSTablazatSzoveg"/>
            </w:pPr>
            <w:r w:rsidRPr="00AE27D4">
              <w:t>Jelentős belső tartalékterületek;</w:t>
            </w:r>
          </w:p>
          <w:p w:rsidR="005B6743" w:rsidRPr="00AE27D4" w:rsidRDefault="005B6743" w:rsidP="008D6773">
            <w:pPr>
              <w:pStyle w:val="ITSTablazatSzoveg"/>
            </w:pPr>
            <w:r w:rsidRPr="00AE27D4">
              <w:t>UNESCO által védett területek.</w:t>
            </w:r>
          </w:p>
          <w:p w:rsidR="005B6743" w:rsidRPr="00AE27D4" w:rsidRDefault="005B6743" w:rsidP="008D6773">
            <w:pPr>
              <w:pStyle w:val="ITSTablazatSzoveg"/>
            </w:pPr>
            <w:r w:rsidRPr="00AE27D4">
              <w:t>Kerület „húzóprojektjeinek” megvalósulása (</w:t>
            </w:r>
            <w:r w:rsidR="00693B2E">
              <w:t xml:space="preserve">Madách tér, </w:t>
            </w:r>
            <w:r w:rsidRPr="00AE27D4">
              <w:t>Almássy tér, Kultúra utcája)</w:t>
            </w:r>
          </w:p>
          <w:p w:rsidR="005B6743" w:rsidRPr="00AE27D4" w:rsidRDefault="005B6743" w:rsidP="008D6773">
            <w:pPr>
              <w:pStyle w:val="ITSTablazatSzoveg"/>
            </w:pPr>
            <w:r w:rsidRPr="00AE27D4">
              <w:t>Történelmileg kialakult, historizáló városrészek (Belső- és Középső Erzsébetváros), valamint a központi helyzetből ad</w:t>
            </w:r>
            <w:r w:rsidRPr="00AE27D4">
              <w:t>ó</w:t>
            </w:r>
            <w:r w:rsidRPr="00AE27D4">
              <w:t>dó turisztikai potenciál;</w:t>
            </w:r>
          </w:p>
          <w:p w:rsidR="005B6743" w:rsidRPr="008D1572" w:rsidRDefault="005B6743" w:rsidP="008D6773">
            <w:pPr>
              <w:pStyle w:val="ITSTablazatSzoveg"/>
            </w:pPr>
            <w:r w:rsidRPr="00AE27D4">
              <w:t>Fővá</w:t>
            </w:r>
            <w:r w:rsidR="00693B2E">
              <w:t>rosi és országos szinten kiemelkedő</w:t>
            </w:r>
            <w:r w:rsidRPr="00AE27D4">
              <w:t xml:space="preserve"> kulturális negyed;</w:t>
            </w:r>
          </w:p>
        </w:tc>
        <w:tc>
          <w:tcPr>
            <w:cnfStyle w:val="000100000000" w:firstRow="0" w:lastRow="0" w:firstColumn="0" w:lastColumn="1" w:oddVBand="0" w:evenVBand="0" w:oddHBand="0" w:evenHBand="0" w:firstRowFirstColumn="0" w:firstRowLastColumn="0" w:lastRowFirstColumn="0" w:lastRowLastColumn="0"/>
            <w:tcW w:w="4961" w:type="dxa"/>
            <w:vAlign w:val="top"/>
          </w:tcPr>
          <w:p w:rsidR="005B6743" w:rsidRPr="00AE27D4" w:rsidRDefault="005B6743" w:rsidP="008D6773">
            <w:pPr>
              <w:pStyle w:val="ITSTablazatSzoveg"/>
            </w:pPr>
            <w:r w:rsidRPr="00AE27D4">
              <w:t>Közlekedésből származó kedvezőtlen környezet terhelés;</w:t>
            </w:r>
          </w:p>
          <w:p w:rsidR="005B6743" w:rsidRPr="00AE27D4" w:rsidRDefault="005B6743" w:rsidP="008D6773">
            <w:pPr>
              <w:pStyle w:val="ITSTablazatSzoveg"/>
            </w:pPr>
            <w:r w:rsidRPr="00AE27D4">
              <w:t>Zsúfolt úthálózat, parkolóhelyek hiánya;</w:t>
            </w:r>
          </w:p>
          <w:p w:rsidR="005B6743" w:rsidRPr="00AE27D4" w:rsidRDefault="005B6743" w:rsidP="008D6773">
            <w:pPr>
              <w:pStyle w:val="ITSTablazatSzoveg"/>
            </w:pPr>
            <w:r w:rsidRPr="00AE27D4">
              <w:t>A forgalmas turisztikai helyeken levő lakóterületek turisztikai terhelése, lakó és turisztikai területek keveredése;</w:t>
            </w:r>
          </w:p>
          <w:p w:rsidR="005B6743" w:rsidRPr="00AE27D4" w:rsidRDefault="005B6743" w:rsidP="008D6773">
            <w:pPr>
              <w:pStyle w:val="ITSTablazatSzoveg"/>
            </w:pPr>
            <w:r w:rsidRPr="00AE27D4">
              <w:t>Az értékvédelem rendszere, a többszintű védelmi kategóriák sokszor áttekinthetetlenek.</w:t>
            </w:r>
          </w:p>
          <w:p w:rsidR="005B6743" w:rsidRPr="00AE27D4" w:rsidRDefault="005B6743" w:rsidP="008D6773">
            <w:pPr>
              <w:pStyle w:val="ITSTablazatSzoveg"/>
            </w:pPr>
            <w:r w:rsidRPr="00AE27D4">
              <w:t>Gazdasági funkciók szinte teljes</w:t>
            </w:r>
            <w:r w:rsidR="00693B2E">
              <w:t xml:space="preserve"> egészében hiányoznak a kerüle</w:t>
            </w:r>
            <w:r w:rsidR="00693B2E">
              <w:t>t</w:t>
            </w:r>
            <w:r w:rsidRPr="00AE27D4">
              <w:t>ből;</w:t>
            </w:r>
          </w:p>
          <w:p w:rsidR="005B6743" w:rsidRPr="00AE27D4" w:rsidRDefault="005B6743" w:rsidP="008D6773">
            <w:pPr>
              <w:pStyle w:val="ITSTablazatSzoveg"/>
            </w:pPr>
            <w:r w:rsidRPr="00AE27D4">
              <w:t>Értékes, kulturális örökséget képező épületegyüttesek leromlott, állapota;</w:t>
            </w:r>
          </w:p>
          <w:p w:rsidR="005B6743" w:rsidRPr="00AE27D4" w:rsidRDefault="005B6743" w:rsidP="008D6773">
            <w:pPr>
              <w:pStyle w:val="ITSTablazatSzoveg"/>
            </w:pPr>
            <w:r w:rsidRPr="00AE27D4">
              <w:t>Kevés rehabilitáció, társadalmi szintű beavatkozás hiánya az épületállomány továbbromlásának megakadályozására;</w:t>
            </w:r>
          </w:p>
          <w:p w:rsidR="005B6743" w:rsidRPr="00122E6A" w:rsidRDefault="005B6743" w:rsidP="008D6773">
            <w:pPr>
              <w:pStyle w:val="ITSTablazatSzoveg"/>
            </w:pPr>
            <w:r w:rsidRPr="00755063">
              <w:t>Lakók alacsony jövedelme, hátrányos helyzete miatt ellehetetl</w:t>
            </w:r>
            <w:r w:rsidRPr="00755063">
              <w:t>e</w:t>
            </w:r>
            <w:r w:rsidRPr="00755063">
              <w:t>nül az épületek megújítása.</w:t>
            </w:r>
          </w:p>
        </w:tc>
      </w:tr>
      <w:tr w:rsidR="005B6743" w:rsidRPr="00B6754D" w:rsidTr="008D6773">
        <w:trPr>
          <w:trHeight w:val="294"/>
        </w:trPr>
        <w:tc>
          <w:tcPr>
            <w:cnfStyle w:val="001000000000" w:firstRow="0" w:lastRow="0" w:firstColumn="1" w:lastColumn="0" w:oddVBand="0" w:evenVBand="0" w:oddHBand="0" w:evenHBand="0" w:firstRowFirstColumn="0" w:firstRowLastColumn="0" w:lastRowFirstColumn="0" w:lastRowLastColumn="0"/>
            <w:tcW w:w="4678" w:type="dxa"/>
          </w:tcPr>
          <w:p w:rsidR="005B6743" w:rsidRPr="005218CF" w:rsidRDefault="005B6743" w:rsidP="008D6773">
            <w:pPr>
              <w:pStyle w:val="ITSTablazatFejlec"/>
              <w:ind w:right="283"/>
            </w:pPr>
            <w:r w:rsidRPr="005218CF">
              <w:t>LEHETŐSÉGEK</w:t>
            </w:r>
          </w:p>
        </w:tc>
        <w:tc>
          <w:tcPr>
            <w:cnfStyle w:val="000100000000" w:firstRow="0" w:lastRow="0" w:firstColumn="0" w:lastColumn="1" w:oddVBand="0" w:evenVBand="0" w:oddHBand="0" w:evenHBand="0" w:firstRowFirstColumn="0" w:firstRowLastColumn="0" w:lastRowFirstColumn="0" w:lastRowLastColumn="0"/>
            <w:tcW w:w="4961" w:type="dxa"/>
          </w:tcPr>
          <w:p w:rsidR="005B6743" w:rsidRPr="005218CF" w:rsidRDefault="005B6743" w:rsidP="008D6773">
            <w:pPr>
              <w:pStyle w:val="ITSTablazatFejlec"/>
            </w:pPr>
            <w:r w:rsidRPr="005218CF">
              <w:t>VESZÉLYEK</w:t>
            </w:r>
          </w:p>
        </w:tc>
      </w:tr>
      <w:tr w:rsidR="005B6743" w:rsidRPr="00DA0AEE" w:rsidTr="008D6773">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5B6743" w:rsidRPr="00755063" w:rsidRDefault="005B6743" w:rsidP="008D6773">
            <w:pPr>
              <w:pStyle w:val="ITSTablazatSzoveg"/>
            </w:pPr>
            <w:r w:rsidRPr="00755063">
              <w:t>A történelmi városrész idegenforgalmi vonzereje;</w:t>
            </w:r>
          </w:p>
          <w:p w:rsidR="005B6743" w:rsidRPr="00755063" w:rsidRDefault="005B6743" w:rsidP="008D6773">
            <w:pPr>
              <w:pStyle w:val="ITSTablazatSzoveg"/>
            </w:pPr>
            <w:r w:rsidRPr="00755063">
              <w:t>A környező kerületek kedvező szolgáltatási ellátórendszere;</w:t>
            </w:r>
          </w:p>
          <w:p w:rsidR="005B6743" w:rsidRPr="00755063" w:rsidRDefault="005B6743" w:rsidP="008D6773">
            <w:pPr>
              <w:pStyle w:val="ITSTablazatSzoveg"/>
            </w:pPr>
            <w:r w:rsidRPr="00755063">
              <w:t>Az EU-s és fővárosi pályázati lehetőségeinek célrendszeré-be építésével vonzóvá tehető az épített értékek valamint, közt</w:t>
            </w:r>
            <w:r w:rsidRPr="00755063">
              <w:t>e</w:t>
            </w:r>
            <w:r w:rsidRPr="00755063">
              <w:t>rületek felújítása;</w:t>
            </w:r>
          </w:p>
          <w:p w:rsidR="005B6743" w:rsidRPr="00755063" w:rsidRDefault="005B6743" w:rsidP="008D6773">
            <w:pPr>
              <w:pStyle w:val="ITSTablazatSzoveg"/>
            </w:pPr>
            <w:r w:rsidRPr="00755063">
              <w:t>Városligethez kapcsolódó új fejlesztések turisztikai hatása a kerületre;</w:t>
            </w:r>
          </w:p>
          <w:p w:rsidR="005B6743" w:rsidRPr="00755063" w:rsidRDefault="005B6743" w:rsidP="008D6773">
            <w:pPr>
              <w:pStyle w:val="ITSTablazatSzoveg"/>
            </w:pPr>
            <w:r w:rsidRPr="00755063">
              <w:t xml:space="preserve">Kapcsolódási lehetőség a Keleti pályaudvari nemzetközi vasúti forgalomhoz; </w:t>
            </w:r>
          </w:p>
          <w:p w:rsidR="005B6743" w:rsidRPr="00505A80" w:rsidRDefault="005B6743" w:rsidP="008D6773">
            <w:pPr>
              <w:pStyle w:val="ITSTablazatSzoveg"/>
            </w:pPr>
            <w:r w:rsidRPr="00755063">
              <w:t>Turisztikai potenciálból eredő gazdasági erőt a kerület a saját hasznára tudja fordítani (eltérő földszinti funkciók és önko</w:t>
            </w:r>
            <w:r w:rsidRPr="00755063">
              <w:t>r</w:t>
            </w:r>
            <w:r w:rsidRPr="00755063">
              <w:t>mányzati ingatlanok hasznosítása, épületállomány megújít</w:t>
            </w:r>
            <w:r w:rsidRPr="00755063">
              <w:t>á</w:t>
            </w:r>
            <w:r w:rsidRPr="00755063">
              <w:t>sa)</w:t>
            </w:r>
          </w:p>
        </w:tc>
        <w:tc>
          <w:tcPr>
            <w:cnfStyle w:val="000100000000" w:firstRow="0" w:lastRow="0" w:firstColumn="0" w:lastColumn="1" w:oddVBand="0" w:evenVBand="0" w:oddHBand="0" w:evenHBand="0" w:firstRowFirstColumn="0" w:firstRowLastColumn="0" w:lastRowFirstColumn="0" w:lastRowLastColumn="0"/>
            <w:tcW w:w="4961" w:type="dxa"/>
            <w:vAlign w:val="top"/>
          </w:tcPr>
          <w:p w:rsidR="005B6743" w:rsidRPr="00755063" w:rsidRDefault="005B6743" w:rsidP="008D6773">
            <w:pPr>
              <w:pStyle w:val="ITSTablazatSzoveg"/>
            </w:pPr>
            <w:r w:rsidRPr="00755063">
              <w:t>EU-s, országos, fővárosi támogatottság hiányában tovább romló, fejleszthető területek és pusztuló építészeti értékek;</w:t>
            </w:r>
          </w:p>
          <w:p w:rsidR="005B6743" w:rsidRPr="00755063" w:rsidRDefault="005B6743" w:rsidP="008D6773">
            <w:pPr>
              <w:pStyle w:val="ITSTablazatSzoveg"/>
            </w:pPr>
            <w:r w:rsidRPr="00755063">
              <w:t>Értékőrző személet megszűnése, az értékes épületállomány l</w:t>
            </w:r>
            <w:r w:rsidRPr="00755063">
              <w:t>e</w:t>
            </w:r>
            <w:r w:rsidRPr="00755063">
              <w:t>romlása értékvesztéshez vezet, csökkenhet a kerület népes-ségmegtartó ereje;</w:t>
            </w:r>
          </w:p>
          <w:p w:rsidR="005B6743" w:rsidRPr="00755063" w:rsidRDefault="005B6743" w:rsidP="008D6773">
            <w:pPr>
              <w:pStyle w:val="ITSTablazatSzoveg"/>
            </w:pPr>
            <w:r w:rsidRPr="00755063">
              <w:t>Funkcionális konfliktusok erősödése miatt visszaszorulhat a lak</w:t>
            </w:r>
            <w:r w:rsidRPr="00755063">
              <w:t>ó</w:t>
            </w:r>
            <w:r w:rsidRPr="00755063">
              <w:t>funkció Belső-Erzsébetvárosban (zajkonfliktus);</w:t>
            </w:r>
          </w:p>
          <w:p w:rsidR="005B6743" w:rsidRPr="00755063" w:rsidRDefault="005B6743" w:rsidP="008D6773">
            <w:pPr>
              <w:pStyle w:val="ITSTablazatSzoveg"/>
            </w:pPr>
            <w:r w:rsidRPr="00755063">
              <w:t>Átfogó rehabilitáció nem indul el;</w:t>
            </w:r>
          </w:p>
          <w:p w:rsidR="005B6743" w:rsidRPr="00755063" w:rsidRDefault="005B6743" w:rsidP="008D6773">
            <w:pPr>
              <w:pStyle w:val="ITSTablazatSzoveg"/>
            </w:pPr>
            <w:r w:rsidRPr="00755063">
              <w:t>Szegregáció erősödése a leszakadó társadalmi rétegek erősö-dése miatt;</w:t>
            </w:r>
          </w:p>
          <w:p w:rsidR="005B6743" w:rsidRPr="00755063" w:rsidRDefault="005B6743" w:rsidP="008D6773">
            <w:pPr>
              <w:pStyle w:val="ITSTablazatSzoveg"/>
            </w:pPr>
            <w:r w:rsidRPr="00755063">
              <w:t>A gazdaságosság elvén történő, városképromboló túlépítés;</w:t>
            </w:r>
          </w:p>
          <w:p w:rsidR="005B6743" w:rsidRPr="00755063" w:rsidRDefault="005B6743" w:rsidP="008D6773">
            <w:pPr>
              <w:pStyle w:val="ITSTablazatSzoveg"/>
            </w:pPr>
            <w:r w:rsidRPr="00755063">
              <w:t>A támogatások tudatos ösztönző rendszerének, a magánberu-házók bevonásának elmaradása esetén a fejlesztések nem lehe</w:t>
            </w:r>
            <w:r w:rsidRPr="00755063">
              <w:t>t</w:t>
            </w:r>
            <w:r w:rsidRPr="00755063">
              <w:t>nek hosszútávon fenntarthatóak;</w:t>
            </w:r>
          </w:p>
          <w:p w:rsidR="005B6743" w:rsidRPr="00755063" w:rsidRDefault="005B6743" w:rsidP="008D6773">
            <w:pPr>
              <w:pStyle w:val="ITSTablazatSzoveg"/>
            </w:pPr>
            <w:r w:rsidRPr="00755063">
              <w:t>Környező kerületekből érkező túlzott terhelés;</w:t>
            </w:r>
          </w:p>
          <w:p w:rsidR="005B6743" w:rsidRPr="00122E6A" w:rsidRDefault="005B6743" w:rsidP="008D6773">
            <w:pPr>
              <w:pStyle w:val="ITSTablazatSzoveg"/>
            </w:pPr>
            <w:r w:rsidRPr="00755063">
              <w:t>Új jogszabályi környezet (FRSZ, TSZT);</w:t>
            </w:r>
          </w:p>
        </w:tc>
      </w:tr>
    </w:tbl>
    <w:p w:rsidR="009731A8" w:rsidRPr="006D2E50" w:rsidRDefault="009731A8" w:rsidP="005B6743">
      <w:pPr>
        <w:pStyle w:val="Tablazatswot"/>
      </w:pPr>
      <w:r w:rsidRPr="006D2E50">
        <w:t>fejlesztési kihívások</w:t>
      </w:r>
    </w:p>
    <w:p w:rsidR="009731A8" w:rsidRPr="005218CF" w:rsidRDefault="009731A8" w:rsidP="00BF7CA2">
      <w:pPr>
        <w:pStyle w:val="ITSFelsorolas1"/>
      </w:pPr>
      <w:r w:rsidRPr="005218CF">
        <w:t>Építészeti értékvédelem</w:t>
      </w:r>
    </w:p>
    <w:p w:rsidR="009731A8" w:rsidRPr="005218CF" w:rsidRDefault="009731A8" w:rsidP="00BF7CA2">
      <w:pPr>
        <w:pStyle w:val="ITSFelsorolas1"/>
      </w:pPr>
      <w:r w:rsidRPr="005218CF">
        <w:t>Többszintű védelmi kategóriák között szabályozási összhang kialakítása.</w:t>
      </w:r>
    </w:p>
    <w:p w:rsidR="009731A8" w:rsidRPr="005218CF" w:rsidRDefault="009731A8" w:rsidP="00BF7CA2">
      <w:pPr>
        <w:pStyle w:val="ITSFelsorolas1"/>
      </w:pPr>
      <w:r w:rsidRPr="005218CF">
        <w:t>Meglévő alulhasznosított területek funkcióváltásának, megújításának támogatása, „belső tartal</w:t>
      </w:r>
      <w:r w:rsidRPr="005218CF">
        <w:t>é</w:t>
      </w:r>
      <w:r w:rsidRPr="005218CF">
        <w:t>kok hasznosítása.</w:t>
      </w:r>
    </w:p>
    <w:p w:rsidR="009731A8" w:rsidRPr="005218CF" w:rsidRDefault="009731A8" w:rsidP="00BF7CA2">
      <w:pPr>
        <w:pStyle w:val="ITSFelsorolas1"/>
      </w:pPr>
      <w:r w:rsidRPr="005218CF">
        <w:t>Értékőrző önkormányzati vagyongazdálkodás, bérlakás-szektor fejlesztése a belső kerületek tö</w:t>
      </w:r>
      <w:r w:rsidRPr="005218CF">
        <w:t>r</w:t>
      </w:r>
      <w:r w:rsidRPr="005218CF">
        <w:t>téneti épületállományának felújításával.</w:t>
      </w:r>
    </w:p>
    <w:p w:rsidR="009731A8" w:rsidRPr="005218CF" w:rsidRDefault="009731A8" w:rsidP="00BF7CA2">
      <w:pPr>
        <w:pStyle w:val="ITSFelsorolas1"/>
      </w:pPr>
      <w:r w:rsidRPr="005218CF">
        <w:t>A TSZT 2015 és FRSZ, új jogszabályi környezet és paraméterek alkalmazása.</w:t>
      </w:r>
    </w:p>
    <w:p w:rsidR="009731A8" w:rsidRDefault="009731A8" w:rsidP="00BF7CA2">
      <w:pPr>
        <w:pStyle w:val="ITSFelsorolas1"/>
      </w:pPr>
      <w:r w:rsidRPr="005218CF">
        <w:t>Értékteremtő fejlesztés a helyi egyedi arculat és építészeti karakter megőrzése mellett.</w:t>
      </w:r>
    </w:p>
    <w:p w:rsidR="00A82CEA" w:rsidRPr="00231622" w:rsidRDefault="00A82CEA">
      <w:pPr>
        <w:pStyle w:val="ITSSzovegtest"/>
      </w:pPr>
      <w:r w:rsidRPr="00231622">
        <w:lastRenderedPageBreak/>
        <w:br w:type="page"/>
      </w:r>
    </w:p>
    <w:p w:rsidR="00A82CEA" w:rsidRPr="0028056E" w:rsidRDefault="00A82CEA" w:rsidP="0028056E">
      <w:pPr>
        <w:pStyle w:val="ITSFejezet2"/>
        <w:numPr>
          <w:ilvl w:val="1"/>
          <w:numId w:val="27"/>
        </w:numPr>
        <w:spacing w:before="360" w:after="240" w:line="288" w:lineRule="auto"/>
        <w:outlineLvl w:val="0"/>
        <w:rPr>
          <w:rFonts w:ascii="Century Gothic" w:hAnsi="Century Gothic"/>
        </w:rPr>
      </w:pPr>
      <w:bookmarkStart w:id="309" w:name="_Toc421781208"/>
      <w:r w:rsidRPr="0028056E">
        <w:rPr>
          <w:rFonts w:ascii="Century Gothic" w:hAnsi="Century Gothic"/>
        </w:rPr>
        <w:lastRenderedPageBreak/>
        <w:t>Közlekedés</w:t>
      </w:r>
      <w:bookmarkEnd w:id="309"/>
    </w:p>
    <w:p w:rsidR="00243072" w:rsidRPr="00231622" w:rsidRDefault="0044570A" w:rsidP="00D85780">
      <w:pPr>
        <w:pStyle w:val="ITSFejezet3"/>
        <w:numPr>
          <w:ilvl w:val="2"/>
          <w:numId w:val="27"/>
        </w:numPr>
      </w:pPr>
      <w:bookmarkStart w:id="310" w:name="_Toc421781209"/>
      <w:r w:rsidRPr="00231622">
        <w:t>H</w:t>
      </w:r>
      <w:r w:rsidR="00786D5C">
        <w:t>á</w:t>
      </w:r>
      <w:r w:rsidRPr="00231622">
        <w:t>lózatok és hálózati kapcsolatok</w:t>
      </w:r>
      <w:bookmarkEnd w:id="310"/>
    </w:p>
    <w:p w:rsidR="00035E64" w:rsidRPr="00035E64" w:rsidRDefault="00035E64" w:rsidP="00DA6AA6">
      <w:pPr>
        <w:pStyle w:val="ITSSzovegtest"/>
      </w:pPr>
      <w:r w:rsidRPr="00035E64">
        <w:t>Budapest a közúti kapcsolatrendszerének egy eleme, a Rákóczi út–Kerepesi út–3. sz. főút által alkotott ú</w:t>
      </w:r>
      <w:r w:rsidRPr="00035E64">
        <w:t>t</w:t>
      </w:r>
      <w:r w:rsidRPr="00035E64">
        <w:t>vonal közvetlenül is érinti Erzsébetváros területét, ezen elem Kelet-Magyarország elérését biztosítja.</w:t>
      </w:r>
    </w:p>
    <w:p w:rsidR="00035E64" w:rsidRPr="00035E64" w:rsidRDefault="00035E64" w:rsidP="00D37EA6">
      <w:pPr>
        <w:pStyle w:val="ITSSzovegtest"/>
      </w:pPr>
      <w:r w:rsidRPr="00035E64">
        <w:t xml:space="preserve">A csak fővárosi szintű hálózati kapcsolatot nyújtó közúti, illetve közösségi közlekedési elemek szintén érintik Erzsébetvárost. </w:t>
      </w:r>
    </w:p>
    <w:tbl>
      <w:tblPr>
        <w:tblStyle w:val="ITSTablazat"/>
        <w:tblW w:w="9639" w:type="dxa"/>
        <w:tblLook w:val="04A0" w:firstRow="1" w:lastRow="0" w:firstColumn="1" w:lastColumn="0" w:noHBand="0" w:noVBand="1"/>
      </w:tblPr>
      <w:tblGrid>
        <w:gridCol w:w="9639"/>
      </w:tblGrid>
      <w:tr w:rsidR="00035E64" w:rsidRPr="00035E64" w:rsidTr="009F5B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035E64" w:rsidRPr="00035E64" w:rsidRDefault="00035E64" w:rsidP="00F40660">
            <w:pPr>
              <w:pStyle w:val="ITSTablazatFejlec"/>
            </w:pPr>
            <w:r w:rsidRPr="00035E64">
              <w:t>Fővárosi szintű kapcsolatrendszer közúti elemei</w:t>
            </w:r>
          </w:p>
        </w:tc>
      </w:tr>
      <w:tr w:rsidR="00035E64" w:rsidRPr="00035E64" w:rsidTr="009F5B6D">
        <w:tc>
          <w:tcPr>
            <w:cnfStyle w:val="001000000000" w:firstRow="0" w:lastRow="0" w:firstColumn="1" w:lastColumn="0" w:oddVBand="0" w:evenVBand="0" w:oddHBand="0" w:evenHBand="0" w:firstRowFirstColumn="0" w:firstRowLastColumn="0" w:lastRowFirstColumn="0" w:lastRowLastColumn="0"/>
            <w:tcW w:w="9639" w:type="dxa"/>
          </w:tcPr>
          <w:p w:rsidR="00035E64" w:rsidRPr="00035E64" w:rsidRDefault="00035E64" w:rsidP="006523E1">
            <w:pPr>
              <w:pStyle w:val="ITSTablazatSzoveg"/>
            </w:pPr>
            <w:r w:rsidRPr="00035E64">
              <w:t xml:space="preserve">Kiskörút (a Széchenyi lánchíddal és a Szabadság híddal), </w:t>
            </w:r>
          </w:p>
        </w:tc>
      </w:tr>
      <w:tr w:rsidR="00035E64" w:rsidRPr="00035E64" w:rsidTr="009F5B6D">
        <w:tc>
          <w:tcPr>
            <w:cnfStyle w:val="001000000000" w:firstRow="0" w:lastRow="0" w:firstColumn="1" w:lastColumn="0" w:oddVBand="0" w:evenVBand="0" w:oddHBand="0" w:evenHBand="0" w:firstRowFirstColumn="0" w:firstRowLastColumn="0" w:lastRowFirstColumn="0" w:lastRowLastColumn="0"/>
            <w:tcW w:w="9639" w:type="dxa"/>
          </w:tcPr>
          <w:p w:rsidR="00035E64" w:rsidRPr="00035E64" w:rsidRDefault="00035E64" w:rsidP="006523E1">
            <w:pPr>
              <w:pStyle w:val="ITSTablazatSzoveg"/>
            </w:pPr>
            <w:r w:rsidRPr="00035E64">
              <w:t>Nagykörút (a Margit híddal és Petőfi híddal).</w:t>
            </w:r>
          </w:p>
        </w:tc>
      </w:tr>
      <w:tr w:rsidR="00035E64" w:rsidRPr="00FC1A48" w:rsidTr="009F5B6D">
        <w:tc>
          <w:tcPr>
            <w:cnfStyle w:val="001000000000" w:firstRow="0" w:lastRow="0" w:firstColumn="1" w:lastColumn="0" w:oddVBand="0" w:evenVBand="0" w:oddHBand="0" w:evenHBand="0" w:firstRowFirstColumn="0" w:firstRowLastColumn="0" w:lastRowFirstColumn="0" w:lastRowLastColumn="0"/>
            <w:tcW w:w="9639" w:type="dxa"/>
          </w:tcPr>
          <w:p w:rsidR="00035E64" w:rsidRPr="00035E64" w:rsidRDefault="00035E64" w:rsidP="00F40660">
            <w:pPr>
              <w:pStyle w:val="ITSTablazatFejlec"/>
            </w:pPr>
          </w:p>
          <w:p w:rsidR="00035E64" w:rsidRPr="00FC1A48" w:rsidRDefault="00035E64" w:rsidP="00F40660">
            <w:pPr>
              <w:pStyle w:val="ITSTablazatFejlec"/>
            </w:pPr>
            <w:r w:rsidRPr="00035E64">
              <w:t>Fővárosi szintű kapcsolatrendszer közösségi közlekedési elemei</w:t>
            </w:r>
          </w:p>
        </w:tc>
      </w:tr>
      <w:tr w:rsidR="00035E64" w:rsidRPr="00FC1A48" w:rsidTr="009F5B6D">
        <w:tc>
          <w:tcPr>
            <w:cnfStyle w:val="001000000000" w:firstRow="0" w:lastRow="0" w:firstColumn="1" w:lastColumn="0" w:oddVBand="0" w:evenVBand="0" w:oddHBand="0" w:evenHBand="0" w:firstRowFirstColumn="0" w:firstRowLastColumn="0" w:lastRowFirstColumn="0" w:lastRowLastColumn="0"/>
            <w:tcW w:w="9639" w:type="dxa"/>
          </w:tcPr>
          <w:p w:rsidR="00035E64" w:rsidRPr="00FC1A48" w:rsidRDefault="00035E64" w:rsidP="006523E1">
            <w:pPr>
              <w:pStyle w:val="ITSTablazatSzoveg"/>
            </w:pPr>
            <w:r>
              <w:t>M2 metróvonal,</w:t>
            </w:r>
            <w:r w:rsidRPr="00FC1A48">
              <w:t xml:space="preserve"> </w:t>
            </w:r>
          </w:p>
        </w:tc>
      </w:tr>
      <w:tr w:rsidR="00035E64" w:rsidRPr="00FC1A48" w:rsidTr="009F5B6D">
        <w:tc>
          <w:tcPr>
            <w:cnfStyle w:val="001000000000" w:firstRow="0" w:lastRow="0" w:firstColumn="1" w:lastColumn="0" w:oddVBand="0" w:evenVBand="0" w:oddHBand="0" w:evenHBand="0" w:firstRowFirstColumn="0" w:firstRowLastColumn="0" w:lastRowFirstColumn="0" w:lastRowLastColumn="0"/>
            <w:tcW w:w="9639" w:type="dxa"/>
          </w:tcPr>
          <w:p w:rsidR="00035E64" w:rsidRPr="00FC1A48" w:rsidRDefault="00035E64" w:rsidP="006523E1">
            <w:pPr>
              <w:pStyle w:val="ITSTablazatSzoveg"/>
            </w:pPr>
            <w:r>
              <w:t>M3, M4 metróvonalak (</w:t>
            </w:r>
            <w:r w:rsidRPr="00FC1A48">
              <w:t>a kerület</w:t>
            </w:r>
            <w:r>
              <w:t xml:space="preserve"> </w:t>
            </w:r>
            <w:r w:rsidRPr="00FC1A48">
              <w:t>határ</w:t>
            </w:r>
            <w:r>
              <w:t>án a Deák téri és a Baross téri</w:t>
            </w:r>
            <w:r w:rsidRPr="00FC1A48">
              <w:t xml:space="preserve"> </w:t>
            </w:r>
            <w:r>
              <w:t>megállókban).</w:t>
            </w:r>
            <w:r w:rsidRPr="00FC1A48">
              <w:t xml:space="preserve"> </w:t>
            </w:r>
          </w:p>
        </w:tc>
      </w:tr>
    </w:tbl>
    <w:p w:rsidR="0044570A" w:rsidRPr="00231622" w:rsidRDefault="0044570A" w:rsidP="00D85780">
      <w:pPr>
        <w:pStyle w:val="ITSFejezet3"/>
        <w:numPr>
          <w:ilvl w:val="2"/>
          <w:numId w:val="27"/>
        </w:numPr>
      </w:pPr>
      <w:bookmarkStart w:id="311" w:name="_Toc421781210"/>
      <w:r w:rsidRPr="00231622">
        <w:t>Közúti közlekedés</w:t>
      </w:r>
      <w:bookmarkEnd w:id="311"/>
    </w:p>
    <w:p w:rsidR="00035E64" w:rsidRPr="009F5B6D" w:rsidRDefault="00035E64" w:rsidP="00DA6AA6">
      <w:pPr>
        <w:pStyle w:val="ITSSzovegtest"/>
      </w:pPr>
      <w:r w:rsidRPr="009F5B6D">
        <w:t>A VII. kerület esetében a közlekedés helyzete a településszerkezeti elhelyezkedés, a kis terület és a hasonló karakterű beépítés miatt városrészenként érdemben nem különbözik egymástól, ezért kerületi szinten kerül bemutatásra.</w:t>
      </w:r>
    </w:p>
    <w:p w:rsidR="00035E64" w:rsidRPr="009F5B6D" w:rsidRDefault="00035E64" w:rsidP="00D37EA6">
      <w:pPr>
        <w:pStyle w:val="ITSSzovegtest"/>
      </w:pPr>
      <w:r w:rsidRPr="009F5B6D">
        <w:t>Tudatos várostervezés eredményeképpen jött létre Erzsébetváros beépített területeinek működését bizt</w:t>
      </w:r>
      <w:r w:rsidRPr="009F5B6D">
        <w:t>o</w:t>
      </w:r>
      <w:r w:rsidRPr="009F5B6D">
        <w:t>sító közterületi hálózat, amelyet a természeti adottságok érdemben nem determináltak. A közlekedést bi</w:t>
      </w:r>
      <w:r w:rsidRPr="009F5B6D">
        <w:t>z</w:t>
      </w:r>
      <w:r w:rsidRPr="009F5B6D">
        <w:t xml:space="preserve">tosító közúthálózat mára szinte teljes mértékben kialakultnak tekinthető, azok új elemmel történő bővítése, vagy meglévő elemei szélességének növelése nem reális. </w:t>
      </w:r>
    </w:p>
    <w:p w:rsidR="00035E64" w:rsidRPr="009F5B6D" w:rsidRDefault="00035E64" w:rsidP="00D37EA6">
      <w:pPr>
        <w:pStyle w:val="ITSSzovegtest"/>
      </w:pPr>
      <w:r w:rsidRPr="009F5B6D">
        <w:t>Erzsébetváros és a szomszédos fővárosi kerületek között – a 1.10.1. fejezetben szereplő hálózati jelentős</w:t>
      </w:r>
      <w:r w:rsidRPr="009F5B6D">
        <w:t>é</w:t>
      </w:r>
      <w:r w:rsidRPr="009F5B6D">
        <w:t>gű elemeken túlmenően – további, a II. rendű főúthálózatba és a gyűjtőúthálózatba tartozó közúti elemek biztosítják az összeköttetést. A közúthálózat adottságai folytán Erzsébetvárost jelentős közúti átmenő fo</w:t>
      </w:r>
      <w:r w:rsidRPr="009F5B6D">
        <w:t>r</w:t>
      </w:r>
      <w:r w:rsidRPr="009F5B6D">
        <w:t xml:space="preserve">galom terheli. </w:t>
      </w:r>
    </w:p>
    <w:tbl>
      <w:tblPr>
        <w:tblStyle w:val="ITSTablazat"/>
        <w:tblW w:w="9639" w:type="dxa"/>
        <w:tblLook w:val="04A0" w:firstRow="1" w:lastRow="0" w:firstColumn="1" w:lastColumn="0" w:noHBand="0" w:noVBand="1"/>
      </w:tblPr>
      <w:tblGrid>
        <w:gridCol w:w="9639"/>
      </w:tblGrid>
      <w:tr w:rsidR="00035E64" w:rsidRPr="009F5B6D" w:rsidTr="009F5B6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Pr>
          <w:p w:rsidR="00035E64" w:rsidRPr="009F5B6D" w:rsidRDefault="00035E64" w:rsidP="00F40660">
            <w:pPr>
              <w:pStyle w:val="ITSTablazatFejlec"/>
            </w:pPr>
            <w:r w:rsidRPr="009F5B6D">
              <w:t>Az átmenő forgalom meghatározó okai</w:t>
            </w:r>
          </w:p>
        </w:tc>
      </w:tr>
      <w:tr w:rsidR="00035E64" w:rsidRPr="009F5B6D" w:rsidTr="009F5B6D">
        <w:tc>
          <w:tcPr>
            <w:cnfStyle w:val="001000000000" w:firstRow="0" w:lastRow="0" w:firstColumn="1" w:lastColumn="0" w:oddVBand="0" w:evenVBand="0" w:oddHBand="0" w:evenHBand="0" w:firstRowFirstColumn="0" w:firstRowLastColumn="0" w:lastRowFirstColumn="0" w:lastRowLastColumn="0"/>
            <w:tcW w:w="9639" w:type="dxa"/>
          </w:tcPr>
          <w:p w:rsidR="00035E64" w:rsidRPr="009F5B6D" w:rsidRDefault="00035E64" w:rsidP="006523E1">
            <w:pPr>
              <w:pStyle w:val="ITSTablazatSzoveg"/>
            </w:pPr>
            <w:r w:rsidRPr="009F5B6D">
              <w:t>a főúthálózat magas területi sűrűsége,</w:t>
            </w:r>
          </w:p>
        </w:tc>
      </w:tr>
      <w:tr w:rsidR="00035E64" w:rsidRPr="009F5B6D" w:rsidTr="009F5B6D">
        <w:tc>
          <w:tcPr>
            <w:cnfStyle w:val="001000000000" w:firstRow="0" w:lastRow="0" w:firstColumn="1" w:lastColumn="0" w:oddVBand="0" w:evenVBand="0" w:oddHBand="0" w:evenHBand="0" w:firstRowFirstColumn="0" w:firstRowLastColumn="0" w:lastRowFirstColumn="0" w:lastRowLastColumn="0"/>
            <w:tcW w:w="9639" w:type="dxa"/>
          </w:tcPr>
          <w:p w:rsidR="00035E64" w:rsidRPr="009F5B6D" w:rsidRDefault="00035E64" w:rsidP="006523E1">
            <w:pPr>
              <w:pStyle w:val="ITSTablazatSzoveg"/>
            </w:pPr>
            <w:r w:rsidRPr="009F5B6D">
              <w:t>a belvárosi területeken lévő jelentős számú munkahely,</w:t>
            </w:r>
          </w:p>
        </w:tc>
      </w:tr>
      <w:tr w:rsidR="00035E64" w:rsidRPr="009F5B6D" w:rsidTr="009F5B6D">
        <w:tc>
          <w:tcPr>
            <w:cnfStyle w:val="001000000000" w:firstRow="0" w:lastRow="0" w:firstColumn="1" w:lastColumn="0" w:oddVBand="0" w:evenVBand="0" w:oddHBand="0" w:evenHBand="0" w:firstRowFirstColumn="0" w:firstRowLastColumn="0" w:lastRowFirstColumn="0" w:lastRowLastColumn="0"/>
            <w:tcW w:w="9639" w:type="dxa"/>
          </w:tcPr>
          <w:p w:rsidR="00035E64" w:rsidRPr="009F5B6D" w:rsidRDefault="00035E64" w:rsidP="006523E1">
            <w:pPr>
              <w:pStyle w:val="ITSTablazatSzoveg"/>
            </w:pPr>
            <w:r w:rsidRPr="009F5B6D">
              <w:t>a közeli, belvárosi Duna-szakaszra összpontosuló hídkapacitás (a közúti forgalmi sávok 47%-a a Margit híd és a Petőfi híd vonala között található Budapesten).</w:t>
            </w:r>
          </w:p>
        </w:tc>
      </w:tr>
    </w:tbl>
    <w:p w:rsidR="00035E64" w:rsidRPr="009F5B6D" w:rsidRDefault="00035E64" w:rsidP="00DA6AA6">
      <w:pPr>
        <w:pStyle w:val="ITSSzovegtest"/>
      </w:pPr>
      <w:r w:rsidRPr="009F5B6D">
        <w:t xml:space="preserve">Erzsébetváros területén – elsősorban a balesetveszély szempontjából meghatározó – szintbeni közúti-vasúti átjáró nincsen. </w:t>
      </w:r>
    </w:p>
    <w:p w:rsidR="00035E64" w:rsidRDefault="00035E64" w:rsidP="00D37EA6">
      <w:pPr>
        <w:pStyle w:val="ITSSzovegtest"/>
      </w:pPr>
      <w:r w:rsidRPr="009F5B6D">
        <w:t>A közúthálózati elemek forgalomterhelését (E/nap) és keresztmetszeti</w:t>
      </w:r>
      <w:r w:rsidR="0038366A">
        <w:t xml:space="preserve"> </w:t>
      </w:r>
      <w:r w:rsidRPr="009F5B6D">
        <w:t xml:space="preserve">kialakítását az </w:t>
      </w:r>
      <w:r w:rsidR="00693B2E">
        <w:t>71</w:t>
      </w:r>
      <w:r w:rsidR="00D27650">
        <w:t>.</w:t>
      </w:r>
      <w:r w:rsidRPr="009F5B6D">
        <w:t xml:space="preserve"> ábra mutatja be.</w:t>
      </w:r>
    </w:p>
    <w:p w:rsidR="00035E64" w:rsidRDefault="00035E64" w:rsidP="00CB7AE2">
      <w:pPr>
        <w:pStyle w:val="ITSSzovegtest"/>
        <w:jc w:val="center"/>
      </w:pPr>
      <w:r>
        <w:rPr>
          <w:noProof/>
          <w:lang w:eastAsia="hu-HU"/>
        </w:rPr>
        <w:lastRenderedPageBreak/>
        <w:drawing>
          <wp:inline distT="0" distB="0" distL="0" distR="0" wp14:anchorId="0F442581" wp14:editId="445F8DB8">
            <wp:extent cx="5760720" cy="6246011"/>
            <wp:effectExtent l="0" t="0" r="0" b="2540"/>
            <wp:docPr id="133" name="Kép 133" descr="G:\ITS_VFK_KMR\07_kerulet\Kozlekedes\Helyzetelemzes\Kozuthalozat_VII_ker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TS_VFK_KMR\07_kerulet\Kozlekedes\Helyzetelemzes\Kozuthalozat_VII_ker_2.pn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60720" cy="6246011"/>
                    </a:xfrm>
                    <a:prstGeom prst="rect">
                      <a:avLst/>
                    </a:prstGeom>
                    <a:noFill/>
                    <a:ln>
                      <a:noFill/>
                    </a:ln>
                  </pic:spPr>
                </pic:pic>
              </a:graphicData>
            </a:graphic>
          </wp:inline>
        </w:drawing>
      </w:r>
    </w:p>
    <w:p w:rsidR="00035E64" w:rsidRPr="00DB2A4D" w:rsidRDefault="00F662F3" w:rsidP="00520B98">
      <w:pPr>
        <w:pStyle w:val="ITSKepalairasUtna0pt"/>
      </w:pPr>
      <w:r>
        <w:fldChar w:fldCharType="begin"/>
      </w:r>
      <w:r>
        <w:instrText xml:space="preserve"> SEQ ábra \* ARABIC </w:instrText>
      </w:r>
      <w:r>
        <w:fldChar w:fldCharType="separate"/>
      </w:r>
      <w:bookmarkStart w:id="312" w:name="_Toc421781347"/>
      <w:r w:rsidR="00F366D4">
        <w:rPr>
          <w:noProof/>
        </w:rPr>
        <w:t>71</w:t>
      </w:r>
      <w:r>
        <w:rPr>
          <w:noProof/>
        </w:rPr>
        <w:fldChar w:fldCharType="end"/>
      </w:r>
      <w:r w:rsidR="00035E64" w:rsidRPr="00DB2A4D">
        <w:t>. ábra - Közúti közlekedés</w:t>
      </w:r>
      <w:bookmarkEnd w:id="312"/>
    </w:p>
    <w:p w:rsidR="00035E64" w:rsidRDefault="00035E64" w:rsidP="00DA6AA6">
      <w:pPr>
        <w:pStyle w:val="ITSSzovegtest"/>
      </w:pPr>
      <w:r>
        <w:t xml:space="preserve">A kerületi tulajdonban lévő közutak hossza </w:t>
      </w:r>
      <w:r w:rsidRPr="0081493C">
        <w:t>27</w:t>
      </w:r>
      <w:r>
        <w:t>,5</w:t>
      </w:r>
      <w:r w:rsidRPr="0081493C">
        <w:t xml:space="preserve"> km, </w:t>
      </w:r>
      <w:r>
        <w:t>melynek 100%-a burkolt. Erzsébetváros területén kij</w:t>
      </w:r>
      <w:r>
        <w:t>e</w:t>
      </w:r>
      <w:r>
        <w:t xml:space="preserve">lölt lakó-pihenő övezet, </w:t>
      </w:r>
      <w:r w:rsidRPr="00063BD5">
        <w:t>tempó 30-as zóna</w:t>
      </w:r>
      <w:r>
        <w:t>, továbbá f</w:t>
      </w:r>
      <w:r w:rsidRPr="00B06A50">
        <w:t>or</w:t>
      </w:r>
      <w:r>
        <w:t>galmi szempontból védett övezet nem található</w:t>
      </w:r>
      <w:r w:rsidRPr="00B06A50">
        <w:t>.</w:t>
      </w:r>
      <w:r>
        <w:t xml:space="preserve"> A kerületnek a Nagykörúton belüli közútjain 3,5 t, azon kívül 7,5 t össztömeg korlátozás van érvényben, am</w:t>
      </w:r>
      <w:r>
        <w:t>e</w:t>
      </w:r>
      <w:r>
        <w:t xml:space="preserve">lyet a Budapest egészét egységes elvrendszer szerint differenciáltan szabályozó 92/2011 (XII.30) Főv. Kgy. rendelet határoz meg. </w:t>
      </w:r>
    </w:p>
    <w:p w:rsidR="00243072" w:rsidRPr="00231622" w:rsidRDefault="0044570A" w:rsidP="00D85780">
      <w:pPr>
        <w:pStyle w:val="ITSFejezet3"/>
        <w:numPr>
          <w:ilvl w:val="2"/>
          <w:numId w:val="27"/>
        </w:numPr>
      </w:pPr>
      <w:bookmarkStart w:id="313" w:name="_Toc421781211"/>
      <w:r w:rsidRPr="00231622">
        <w:lastRenderedPageBreak/>
        <w:t>Közösségi közlekedés</w:t>
      </w:r>
      <w:bookmarkEnd w:id="313"/>
    </w:p>
    <w:p w:rsidR="009F5B6D" w:rsidRDefault="009F5B6D" w:rsidP="009F5B6D">
      <w:r>
        <w:t>Erzsébetváros</w:t>
      </w:r>
      <w:r w:rsidRPr="00B61DED">
        <w:t xml:space="preserve"> </w:t>
      </w:r>
      <w:r>
        <w:t>közösségi közlekedéssel való ellátottsága és annak színvonala jelentősen meghaladja a bud</w:t>
      </w:r>
      <w:r>
        <w:t>a</w:t>
      </w:r>
      <w:r>
        <w:t xml:space="preserve">pesti átlagot. </w:t>
      </w:r>
      <w:r w:rsidRPr="00196670">
        <w:t xml:space="preserve">A közösségi közlekedési hálózatok forgalomterhelését (Utas/nap), és azok megállói 300 m-es környezetének (metróállomás estében 500 m) lefedettségét a </w:t>
      </w:r>
      <w:r w:rsidR="002C34E3">
        <w:t>72</w:t>
      </w:r>
      <w:r w:rsidRPr="00196670">
        <w:t>. ábra mutatja be.</w:t>
      </w:r>
      <w:r>
        <w:t xml:space="preserve"> </w:t>
      </w:r>
    </w:p>
    <w:p w:rsidR="009F5B6D" w:rsidRDefault="009F5B6D" w:rsidP="00DA6AA6">
      <w:pPr>
        <w:pStyle w:val="ITSSzovegtest"/>
      </w:pPr>
    </w:p>
    <w:p w:rsidR="009F5B6D" w:rsidRDefault="009F5B6D" w:rsidP="009F5B6D">
      <w:pPr>
        <w:keepNext/>
        <w:jc w:val="center"/>
      </w:pPr>
      <w:r>
        <w:rPr>
          <w:noProof/>
          <w:lang w:eastAsia="hu-HU"/>
        </w:rPr>
        <w:drawing>
          <wp:inline distT="0" distB="0" distL="0" distR="0" wp14:anchorId="7A5FE4FF" wp14:editId="4BE0FF3A">
            <wp:extent cx="5760720" cy="6204779"/>
            <wp:effectExtent l="0" t="0" r="0" b="5715"/>
            <wp:docPr id="134" name="Kép 134" descr="G:\ITS_VFK_KMR\07_kerulet\Kozlekedes\Helyzetelemzes\Tomegkozlekedesi_halozat_7_ker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ITS_VFK_KMR\07_kerulet\Kozlekedes\Helyzetelemzes\Tomegkozlekedesi_halozat_7_ker_2.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60720" cy="6204779"/>
                    </a:xfrm>
                    <a:prstGeom prst="rect">
                      <a:avLst/>
                    </a:prstGeom>
                    <a:noFill/>
                    <a:ln>
                      <a:noFill/>
                    </a:ln>
                  </pic:spPr>
                </pic:pic>
              </a:graphicData>
            </a:graphic>
          </wp:inline>
        </w:drawing>
      </w:r>
    </w:p>
    <w:p w:rsidR="009F5B6D" w:rsidRDefault="00F662F3" w:rsidP="00520B98">
      <w:pPr>
        <w:pStyle w:val="ITSKepalairasUtna0pt"/>
      </w:pPr>
      <w:r>
        <w:fldChar w:fldCharType="begin"/>
      </w:r>
      <w:r>
        <w:instrText xml:space="preserve"> SEQ ábra \* ARABIC </w:instrText>
      </w:r>
      <w:r>
        <w:fldChar w:fldCharType="separate"/>
      </w:r>
      <w:bookmarkStart w:id="314" w:name="_Toc421781348"/>
      <w:r w:rsidR="00F366D4">
        <w:rPr>
          <w:noProof/>
        </w:rPr>
        <w:t>72</w:t>
      </w:r>
      <w:r>
        <w:rPr>
          <w:noProof/>
        </w:rPr>
        <w:fldChar w:fldCharType="end"/>
      </w:r>
      <w:r w:rsidR="009F5B6D">
        <w:t>. ábra - Közösségi közlekedési hálózat</w:t>
      </w:r>
      <w:bookmarkEnd w:id="314"/>
    </w:p>
    <w:p w:rsidR="009F5B6D" w:rsidRDefault="009F5B6D" w:rsidP="00DA6AA6">
      <w:pPr>
        <w:pStyle w:val="ITSSzovegtest"/>
      </w:pPr>
      <w:r>
        <w:t>Jelentős, a közforgalmú közlekedéshez kapcsolódó átszálló forgalommal rendelkezik több, a kerületben vagy annak határán elhelyezkedő csomópont is.</w:t>
      </w:r>
    </w:p>
    <w:tbl>
      <w:tblPr>
        <w:tblStyle w:val="ITSTablazat"/>
        <w:tblW w:w="0" w:type="auto"/>
        <w:tblLook w:val="04A0" w:firstRow="1" w:lastRow="0" w:firstColumn="1" w:lastColumn="0" w:noHBand="0" w:noVBand="1"/>
      </w:tblPr>
      <w:tblGrid>
        <w:gridCol w:w="9072"/>
      </w:tblGrid>
      <w:tr w:rsidR="009F5B6D" w:rsidRPr="009B056D" w:rsidTr="00D276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Borders>
              <w:top w:val="nil"/>
            </w:tcBorders>
          </w:tcPr>
          <w:p w:rsidR="009F5B6D" w:rsidRPr="002871A6" w:rsidRDefault="009F5B6D" w:rsidP="006523E1">
            <w:pPr>
              <w:pStyle w:val="ITSTablazatSzoveg"/>
              <w:rPr>
                <w:rStyle w:val="ITSszvegtestflkvr"/>
              </w:rPr>
            </w:pPr>
            <w:r w:rsidRPr="002871A6">
              <w:rPr>
                <w:rStyle w:val="ITSszvegtestflkvr"/>
              </w:rPr>
              <w:lastRenderedPageBreak/>
              <w:t>Jelentős átszálló forgalommal rendelkező csomópontok</w:t>
            </w:r>
          </w:p>
        </w:tc>
      </w:tr>
      <w:tr w:rsidR="009F5B6D" w:rsidRPr="009B056D" w:rsidTr="00F40660">
        <w:tc>
          <w:tcPr>
            <w:cnfStyle w:val="001000000000" w:firstRow="0" w:lastRow="0" w:firstColumn="1" w:lastColumn="0" w:oddVBand="0" w:evenVBand="0" w:oddHBand="0" w:evenHBand="0" w:firstRowFirstColumn="0" w:firstRowLastColumn="0" w:lastRowFirstColumn="0" w:lastRowLastColumn="0"/>
            <w:tcW w:w="9072" w:type="dxa"/>
          </w:tcPr>
          <w:p w:rsidR="009F5B6D" w:rsidRPr="002871A6" w:rsidRDefault="009F5B6D" w:rsidP="006523E1">
            <w:pPr>
              <w:pStyle w:val="ITSTablazatSzoveg"/>
            </w:pPr>
            <w:r w:rsidRPr="002871A6">
              <w:t>Baross tér (metró, villamos, autóbusz, trolibusz),</w:t>
            </w:r>
          </w:p>
        </w:tc>
      </w:tr>
      <w:tr w:rsidR="009F5B6D" w:rsidRPr="009B056D" w:rsidTr="00F40660">
        <w:tc>
          <w:tcPr>
            <w:cnfStyle w:val="001000000000" w:firstRow="0" w:lastRow="0" w:firstColumn="1" w:lastColumn="0" w:oddVBand="0" w:evenVBand="0" w:oddHBand="0" w:evenHBand="0" w:firstRowFirstColumn="0" w:firstRowLastColumn="0" w:lastRowFirstColumn="0" w:lastRowLastColumn="0"/>
            <w:tcW w:w="9072" w:type="dxa"/>
          </w:tcPr>
          <w:p w:rsidR="009F5B6D" w:rsidRPr="002871A6" w:rsidRDefault="009F5B6D" w:rsidP="006523E1">
            <w:pPr>
              <w:pStyle w:val="ITSTablazatSzoveg"/>
            </w:pPr>
            <w:r w:rsidRPr="002871A6">
              <w:t>Blaha Lujza tér (metró, villamos, autóbusz</w:t>
            </w:r>
            <w:r w:rsidR="002C34E3">
              <w:t>, trolibusz</w:t>
            </w:r>
            <w:r w:rsidRPr="002871A6">
              <w:t>),</w:t>
            </w:r>
          </w:p>
        </w:tc>
      </w:tr>
      <w:tr w:rsidR="009F5B6D" w:rsidRPr="009B056D" w:rsidTr="00F40660">
        <w:tc>
          <w:tcPr>
            <w:cnfStyle w:val="001000000000" w:firstRow="0" w:lastRow="0" w:firstColumn="1" w:lastColumn="0" w:oddVBand="0" w:evenVBand="0" w:oddHBand="0" w:evenHBand="0" w:firstRowFirstColumn="0" w:firstRowLastColumn="0" w:lastRowFirstColumn="0" w:lastRowLastColumn="0"/>
            <w:tcW w:w="9072" w:type="dxa"/>
          </w:tcPr>
          <w:p w:rsidR="009F5B6D" w:rsidRPr="002871A6" w:rsidRDefault="009F5B6D" w:rsidP="006523E1">
            <w:pPr>
              <w:pStyle w:val="ITSTablazatSzoveg"/>
            </w:pPr>
            <w:r w:rsidRPr="002871A6">
              <w:t>Astoria csomópont (metró, villamos, autóbusz</w:t>
            </w:r>
            <w:r w:rsidR="002C34E3">
              <w:t>, trolibusz</w:t>
            </w:r>
            <w:r w:rsidRPr="002871A6">
              <w:t>),</w:t>
            </w:r>
          </w:p>
        </w:tc>
      </w:tr>
      <w:tr w:rsidR="009F5B6D" w:rsidRPr="009B056D" w:rsidTr="00F40660">
        <w:tc>
          <w:tcPr>
            <w:cnfStyle w:val="001000000000" w:firstRow="0" w:lastRow="0" w:firstColumn="1" w:lastColumn="0" w:oddVBand="0" w:evenVBand="0" w:oddHBand="0" w:evenHBand="0" w:firstRowFirstColumn="0" w:firstRowLastColumn="0" w:lastRowFirstColumn="0" w:lastRowLastColumn="0"/>
            <w:tcW w:w="9072" w:type="dxa"/>
          </w:tcPr>
          <w:p w:rsidR="009F5B6D" w:rsidRPr="002871A6" w:rsidRDefault="009F5B6D" w:rsidP="006523E1">
            <w:pPr>
              <w:pStyle w:val="ITSTablazatSzoveg"/>
            </w:pPr>
            <w:r w:rsidRPr="002871A6">
              <w:t>Deák tér (metró, villamos, autóbusz).</w:t>
            </w:r>
          </w:p>
        </w:tc>
      </w:tr>
    </w:tbl>
    <w:p w:rsidR="009F5B6D" w:rsidRDefault="009F5B6D" w:rsidP="00DA6AA6">
      <w:pPr>
        <w:pStyle w:val="ITSSzovegtest"/>
      </w:pPr>
      <w:r>
        <w:t>A kerület jelentős forgalomvonzással rendelkező kereskedelmi létesítményei a Garay téri üzletközpont és piac, valamint a Klauzál téri vásárcsarnokok.</w:t>
      </w:r>
    </w:p>
    <w:p w:rsidR="0044570A" w:rsidRPr="00231622" w:rsidRDefault="0044570A" w:rsidP="0044570A">
      <w:pPr>
        <w:pStyle w:val="ITSFejezet5"/>
      </w:pPr>
      <w:r w:rsidRPr="00231622">
        <w:t>Közúti közösségi közlekedés</w:t>
      </w:r>
    </w:p>
    <w:p w:rsidR="002871A6" w:rsidRDefault="002871A6" w:rsidP="00DA6AA6">
      <w:pPr>
        <w:pStyle w:val="ITSSzovegtest"/>
      </w:pPr>
      <w:r w:rsidRPr="00C60CAF">
        <w:t>Az Erzsébetváros közösségi közlekedéssel történő ellátásában részt vállaló autóbusz-</w:t>
      </w:r>
      <w:r>
        <w:t xml:space="preserve">, </w:t>
      </w:r>
      <w:r w:rsidRPr="00C60CAF">
        <w:t>és trolibuszhálózat elsősorban a szomszédos vagy közeli kerületekkel való kapcsolatokat szolgája. A kerületben az autóbusz-közlekedéssel érintett útvonalak hossza 4,9 km, amely a fővárosi érték 0,6%-a</w:t>
      </w:r>
      <w:r>
        <w:t>. A</w:t>
      </w:r>
      <w:r w:rsidRPr="00C60CAF">
        <w:t xml:space="preserve"> trolibusz-közlekedés es</w:t>
      </w:r>
      <w:r w:rsidRPr="00C60CAF">
        <w:t>e</w:t>
      </w:r>
      <w:r w:rsidRPr="00C60CAF">
        <w:t>tében ugyanezen értékek 11,9 km illetve 19,4%.</w:t>
      </w:r>
    </w:p>
    <w:p w:rsidR="002871A6" w:rsidRPr="00B61DED" w:rsidRDefault="002871A6" w:rsidP="00D37EA6">
      <w:pPr>
        <w:pStyle w:val="ITSSzovegtest"/>
      </w:pPr>
      <w:r w:rsidRPr="001B4D7D">
        <w:t>A kerület</w:t>
      </w:r>
      <w:r w:rsidR="002C34E3">
        <w:t>ben</w:t>
      </w:r>
      <w:r w:rsidRPr="001B4D7D">
        <w:t xml:space="preserve"> egyetlen autóbusz-végállomás</w:t>
      </w:r>
      <w:r w:rsidR="002C34E3">
        <w:t xml:space="preserve"> található</w:t>
      </w:r>
      <w:r w:rsidRPr="001B4D7D">
        <w:t xml:space="preserve"> a Blaha Lujza térnél, a trolibusz-végállomások a K</w:t>
      </w:r>
      <w:r w:rsidRPr="001B4D7D">
        <w:t>á</w:t>
      </w:r>
      <w:r w:rsidRPr="001B4D7D">
        <w:t xml:space="preserve">roly körútnál </w:t>
      </w:r>
      <w:r>
        <w:t>és a Keleti pályaudvarnál</w:t>
      </w:r>
      <w:r w:rsidRPr="001B4D7D">
        <w:t xml:space="preserve"> helyezkednek el.</w:t>
      </w:r>
      <w:r>
        <w:t xml:space="preserve"> A</w:t>
      </w:r>
      <w:r w:rsidRPr="0045114F">
        <w:t>utóbusz- és a trolibuszhálózatok üzemét biztosító g</w:t>
      </w:r>
      <w:r w:rsidRPr="0045114F">
        <w:t>a</w:t>
      </w:r>
      <w:r w:rsidRPr="0045114F">
        <w:t>rázs Erzsébetváros területén nem található.</w:t>
      </w:r>
    </w:p>
    <w:p w:rsidR="00243072" w:rsidRPr="00231622" w:rsidRDefault="0044570A" w:rsidP="00335C15">
      <w:pPr>
        <w:pStyle w:val="ITSFejezet5"/>
      </w:pPr>
      <w:r w:rsidRPr="00231622">
        <w:t>Kötöttpályás közösségi közlekedés</w:t>
      </w:r>
    </w:p>
    <w:p w:rsidR="002871A6" w:rsidRDefault="002871A6" w:rsidP="00DA6AA6">
      <w:pPr>
        <w:pStyle w:val="ITSSzovegtest"/>
      </w:pPr>
      <w:r w:rsidRPr="00070E17">
        <w:t xml:space="preserve">A városon belüli hálózati kapcsolatot jelentő három metróvonal </w:t>
      </w:r>
      <w:r>
        <w:t>mindegyike</w:t>
      </w:r>
      <w:r w:rsidRPr="00070E17">
        <w:t>, az üzemelő 41 metróállomá</w:t>
      </w:r>
      <w:r w:rsidRPr="00070E17">
        <w:t>s</w:t>
      </w:r>
      <w:r w:rsidRPr="00070E17">
        <w:t xml:space="preserve">ból </w:t>
      </w:r>
      <w:r>
        <w:t>6</w:t>
      </w:r>
      <w:r w:rsidRPr="00070E17">
        <w:t xml:space="preserve"> érinti a kerületet határ</w:t>
      </w:r>
      <w:r>
        <w:t>á</w:t>
      </w:r>
      <w:r w:rsidRPr="00070E17">
        <w:t>n (ugyanakkor a kerület közigazgatási területe 2,09 km</w:t>
      </w:r>
      <w:r w:rsidRPr="00B02109">
        <w:rPr>
          <w:vertAlign w:val="superscript"/>
        </w:rPr>
        <w:t>2</w:t>
      </w:r>
      <w:r>
        <w:t xml:space="preserve">, </w:t>
      </w:r>
      <w:r w:rsidRPr="00070E17">
        <w:t>csak 0,25%-ot tesz ki a főváros területéből).</w:t>
      </w:r>
    </w:p>
    <w:p w:rsidR="002871A6" w:rsidRDefault="002871A6" w:rsidP="00D37EA6">
      <w:pPr>
        <w:pStyle w:val="ITSSzovegtest"/>
      </w:pPr>
      <w:r>
        <w:t>A nagykörúti villamos vonal biztosítja a pesti belváros szélén lévő jelentős terek és átszálló csomópontok (Nyugati tér, Oktogon, Üllői út-Ferenc körút csomópont, Boráros tér) megközelítésén túlmenően Buda meghatározó közlekedési csomópontjainak (Széll Kálmán tér, Móricz Zsigmond körtér) közvetlen elérését</w:t>
      </w:r>
      <w:r w:rsidRPr="00E21F32">
        <w:t xml:space="preserve"> </w:t>
      </w:r>
      <w:r>
        <w:t xml:space="preserve">is. Az Európa legforgalmasabb villamosának számító vonal 21 megállójából </w:t>
      </w:r>
      <w:r w:rsidRPr="004E659F">
        <w:t>3 helyezkedik el a kerületben, vagy</w:t>
      </w:r>
      <w:r>
        <w:t xml:space="preserve"> legalább érinti azt. </w:t>
      </w:r>
    </w:p>
    <w:p w:rsidR="002871A6" w:rsidRPr="00B61DED" w:rsidRDefault="002871A6" w:rsidP="00D37EA6">
      <w:pPr>
        <w:pStyle w:val="ITSSzovegtest"/>
      </w:pPr>
      <w:r>
        <w:t>K</w:t>
      </w:r>
      <w:r w:rsidRPr="004E659F">
        <w:t>ötöttpályás hálózatok üzemét biztosító metrójárműtelep vagy villamos remíz nem található Erzsébetváros területén, a legközelebbi létesítmény a XIV. kerületben helyezkedik el.</w:t>
      </w:r>
    </w:p>
    <w:p w:rsidR="0044570A" w:rsidRPr="00231622" w:rsidRDefault="0044570A" w:rsidP="00D85780">
      <w:pPr>
        <w:pStyle w:val="ITSFejezet3"/>
        <w:numPr>
          <w:ilvl w:val="2"/>
          <w:numId w:val="27"/>
        </w:numPr>
      </w:pPr>
      <w:bookmarkStart w:id="315" w:name="_Toc421781212"/>
      <w:r w:rsidRPr="00231622">
        <w:t>Kerékpáros és gyalogos közlekedés</w:t>
      </w:r>
      <w:bookmarkEnd w:id="315"/>
    </w:p>
    <w:p w:rsidR="0044570A" w:rsidRPr="00231622" w:rsidRDefault="0044570A" w:rsidP="0044570A">
      <w:pPr>
        <w:pStyle w:val="ITSFejezet5"/>
      </w:pPr>
      <w:r w:rsidRPr="00231622">
        <w:t>Kerékpáros közlekedés</w:t>
      </w:r>
    </w:p>
    <w:p w:rsidR="002871A6" w:rsidRPr="00070E17" w:rsidRDefault="002871A6" w:rsidP="00DA6AA6">
      <w:pPr>
        <w:pStyle w:val="ITSSzovegtest"/>
      </w:pPr>
      <w:r w:rsidRPr="00070E17">
        <w:t>Az Erzsébetvárosban, továbbá a kerületet határoló közterületeken önálló (vagy szerviz úton vezetett) k</w:t>
      </w:r>
      <w:r w:rsidRPr="00070E17">
        <w:t>e</w:t>
      </w:r>
      <w:r w:rsidRPr="00070E17">
        <w:t xml:space="preserve">rékpáros infrastruktúra teljes </w:t>
      </w:r>
      <w:r w:rsidRPr="003D55ED">
        <w:t>hossza 2,8 km</w:t>
      </w:r>
      <w:r w:rsidRPr="00070E17">
        <w:t>.</w:t>
      </w:r>
    </w:p>
    <w:tbl>
      <w:tblPr>
        <w:tblStyle w:val="ITSTablazat"/>
        <w:tblW w:w="0" w:type="auto"/>
        <w:tblLook w:val="04A0" w:firstRow="1" w:lastRow="0" w:firstColumn="1" w:lastColumn="0" w:noHBand="0" w:noVBand="1"/>
      </w:tblPr>
      <w:tblGrid>
        <w:gridCol w:w="9072"/>
      </w:tblGrid>
      <w:tr w:rsidR="007A3487" w:rsidRPr="00231622" w:rsidTr="00C04FD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rsidR="007A3487" w:rsidRPr="00231622" w:rsidRDefault="007A3487" w:rsidP="00C04FDA">
            <w:pPr>
              <w:pStyle w:val="ITSTablazatFejlec"/>
            </w:pPr>
            <w:r w:rsidRPr="00231622">
              <w:t>Önálló kerékpáros infrastruktúrával rendelkező útvonalak</w:t>
            </w:r>
          </w:p>
        </w:tc>
      </w:tr>
      <w:tr w:rsidR="007A3487" w:rsidRPr="00231622" w:rsidTr="00C04FDA">
        <w:tc>
          <w:tcPr>
            <w:cnfStyle w:val="001000000000" w:firstRow="0" w:lastRow="0" w:firstColumn="1" w:lastColumn="0" w:oddVBand="0" w:evenVBand="0" w:oddHBand="0" w:evenHBand="0" w:firstRowFirstColumn="0" w:firstRowLastColumn="0" w:lastRowFirstColumn="0" w:lastRowLastColumn="0"/>
            <w:tcW w:w="9072" w:type="dxa"/>
          </w:tcPr>
          <w:p w:rsidR="007A3487" w:rsidRPr="00231622" w:rsidRDefault="002871A6" w:rsidP="006523E1">
            <w:pPr>
              <w:pStyle w:val="ITSTablazatSzoveg"/>
            </w:pPr>
            <w:r>
              <w:t>Thököly út.</w:t>
            </w:r>
          </w:p>
        </w:tc>
      </w:tr>
      <w:tr w:rsidR="007A3487" w:rsidRPr="00231622" w:rsidTr="00C04FDA">
        <w:tc>
          <w:tcPr>
            <w:cnfStyle w:val="001000000000" w:firstRow="0" w:lastRow="0" w:firstColumn="1" w:lastColumn="0" w:oddVBand="0" w:evenVBand="0" w:oddHBand="0" w:evenHBand="0" w:firstRowFirstColumn="0" w:firstRowLastColumn="0" w:lastRowFirstColumn="0" w:lastRowLastColumn="0"/>
            <w:tcW w:w="9072" w:type="dxa"/>
          </w:tcPr>
          <w:p w:rsidR="007A3487" w:rsidRPr="00231622" w:rsidRDefault="002871A6" w:rsidP="006523E1">
            <w:pPr>
              <w:pStyle w:val="ITSTablazatSzoveg"/>
            </w:pPr>
            <w:r w:rsidRPr="002871A6">
              <w:t>Károly körút</w:t>
            </w:r>
          </w:p>
        </w:tc>
      </w:tr>
    </w:tbl>
    <w:p w:rsidR="002871A6" w:rsidRPr="002871A6" w:rsidRDefault="007A3487" w:rsidP="00D37EA6">
      <w:pPr>
        <w:pStyle w:val="ITSSzovegtest"/>
      </w:pPr>
      <w:r w:rsidRPr="00231622">
        <w:t xml:space="preserve">A kerület lakóúthálózata a gépjárműforgalom biztonságosan elérhető sebességének figyelembevételével elvileg alkalmas a kerékpározásra. </w:t>
      </w:r>
    </w:p>
    <w:p w:rsidR="002871A6" w:rsidRPr="003923D9" w:rsidRDefault="002871A6" w:rsidP="00D37EA6">
      <w:pPr>
        <w:pStyle w:val="ITSSzovegtest"/>
      </w:pPr>
      <w:r w:rsidRPr="002871A6">
        <w:lastRenderedPageBreak/>
        <w:t>A főváros belső területein üzemelő MOL Bubi közbringa-rendszer (76 dokkoló állomáson 1.100 kerékpárból álló járműpark) teljes egészében lefedi Erzsébetvárost, az itt található 9 átadópont a rendszer 12%-át teszi ki.</w:t>
      </w:r>
      <w:r w:rsidRPr="003923D9">
        <w:t xml:space="preserve"> </w:t>
      </w:r>
    </w:p>
    <w:p w:rsidR="0044570A" w:rsidRPr="00231622" w:rsidRDefault="0044570A" w:rsidP="0044570A">
      <w:pPr>
        <w:pStyle w:val="ITSFejezet5"/>
      </w:pPr>
      <w:r w:rsidRPr="00231622">
        <w:t>Gyalogos közlekedés</w:t>
      </w:r>
    </w:p>
    <w:p w:rsidR="002871A6" w:rsidRPr="00063BD5" w:rsidRDefault="002871A6" w:rsidP="00DA6AA6">
      <w:pPr>
        <w:pStyle w:val="ITSSzovegtest"/>
      </w:pPr>
      <w:r w:rsidRPr="00063BD5">
        <w:t xml:space="preserve">Erzsébetváros gyalogos közlekedése sokrétű. </w:t>
      </w:r>
      <w:r w:rsidRPr="00E55EB9">
        <w:t>Meghatározóak a gyalogos közlekedés útvonalai, amelyek nagy jelentőséggel bírnak a közlekedés más módjai szempontjából is. Különösen igaz ez</w:t>
      </w:r>
      <w:r w:rsidR="00E55EB9">
        <w:t xml:space="preserve"> az útvonalak részét képező, a „Közösségi Közlekedés” című </w:t>
      </w:r>
      <w:r w:rsidRPr="00E55EB9">
        <w:t>fejezetben nevesített közforgalmú közlekedési eszközökhöz kapcs</w:t>
      </w:r>
      <w:r w:rsidRPr="00E55EB9">
        <w:t>o</w:t>
      </w:r>
      <w:r w:rsidRPr="00E55EB9">
        <w:t>lódó jelentős átszálló forgalommal rendelkező terekre vonatkozóan.</w:t>
      </w:r>
    </w:p>
    <w:tbl>
      <w:tblPr>
        <w:tblStyle w:val="ITSTablazat"/>
        <w:tblW w:w="0" w:type="auto"/>
        <w:tblLook w:val="04A0" w:firstRow="1" w:lastRow="0" w:firstColumn="1" w:lastColumn="0" w:noHBand="0" w:noVBand="1"/>
      </w:tblPr>
      <w:tblGrid>
        <w:gridCol w:w="9212"/>
      </w:tblGrid>
      <w:tr w:rsidR="002871A6" w:rsidRPr="00320F28" w:rsidTr="00F406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12" w:type="dxa"/>
          </w:tcPr>
          <w:p w:rsidR="002871A6" w:rsidRPr="00063BD5" w:rsidRDefault="002871A6" w:rsidP="00F40660">
            <w:pPr>
              <w:pStyle w:val="ITSTablazatFejlec"/>
              <w:rPr>
                <w:highlight w:val="yellow"/>
              </w:rPr>
            </w:pPr>
            <w:r w:rsidRPr="00E10973">
              <w:t>A gyalogos közlekedés meghatározó útvonalai</w:t>
            </w:r>
          </w:p>
        </w:tc>
      </w:tr>
      <w:tr w:rsidR="002871A6" w:rsidRPr="00063BD5" w:rsidTr="00F40660">
        <w:tc>
          <w:tcPr>
            <w:cnfStyle w:val="001000000000" w:firstRow="0" w:lastRow="0" w:firstColumn="1" w:lastColumn="0" w:oddVBand="0" w:evenVBand="0" w:oddHBand="0" w:evenHBand="0" w:firstRowFirstColumn="0" w:firstRowLastColumn="0" w:lastRowFirstColumn="0" w:lastRowLastColumn="0"/>
            <w:tcW w:w="9212" w:type="dxa"/>
          </w:tcPr>
          <w:p w:rsidR="002871A6" w:rsidRDefault="002871A6" w:rsidP="006523E1">
            <w:pPr>
              <w:pStyle w:val="ITSTablazatSzoveg"/>
            </w:pPr>
            <w:r w:rsidRPr="00063BD5">
              <w:t>Király utca (mint a világörökség része)</w:t>
            </w:r>
            <w:r>
              <w:t>,</w:t>
            </w:r>
          </w:p>
          <w:p w:rsidR="002871A6" w:rsidRPr="00063BD5" w:rsidRDefault="002871A6" w:rsidP="006523E1">
            <w:pPr>
              <w:pStyle w:val="ITSTablazatSzoveg"/>
            </w:pPr>
            <w:r>
              <w:t>Rákóczi út – Thököly út,</w:t>
            </w:r>
          </w:p>
        </w:tc>
      </w:tr>
      <w:tr w:rsidR="002871A6" w:rsidRPr="00063BD5" w:rsidTr="00F40660">
        <w:tc>
          <w:tcPr>
            <w:cnfStyle w:val="001000000000" w:firstRow="0" w:lastRow="0" w:firstColumn="1" w:lastColumn="0" w:oddVBand="0" w:evenVBand="0" w:oddHBand="0" w:evenHBand="0" w:firstRowFirstColumn="0" w:firstRowLastColumn="0" w:lastRowFirstColumn="0" w:lastRowLastColumn="0"/>
            <w:tcW w:w="9212" w:type="dxa"/>
          </w:tcPr>
          <w:p w:rsidR="002871A6" w:rsidRPr="00063BD5" w:rsidRDefault="002871A6" w:rsidP="006523E1">
            <w:pPr>
              <w:pStyle w:val="ITSTablazatSzoveg"/>
            </w:pPr>
            <w:r w:rsidRPr="00063BD5">
              <w:t>Erzsébet körút (mint a Nagykörút része)</w:t>
            </w:r>
            <w:r>
              <w:t>,</w:t>
            </w:r>
          </w:p>
        </w:tc>
      </w:tr>
      <w:tr w:rsidR="002871A6" w:rsidRPr="00320F28" w:rsidTr="00F40660">
        <w:tc>
          <w:tcPr>
            <w:cnfStyle w:val="001000000000" w:firstRow="0" w:lastRow="0" w:firstColumn="1" w:lastColumn="0" w:oddVBand="0" w:evenVBand="0" w:oddHBand="0" w:evenHBand="0" w:firstRowFirstColumn="0" w:firstRowLastColumn="0" w:lastRowFirstColumn="0" w:lastRowLastColumn="0"/>
            <w:tcW w:w="9212" w:type="dxa"/>
          </w:tcPr>
          <w:p w:rsidR="002871A6" w:rsidRPr="00063BD5" w:rsidRDefault="002871A6" w:rsidP="006523E1">
            <w:pPr>
              <w:pStyle w:val="ITSTablazatSzoveg"/>
            </w:pPr>
            <w:r w:rsidRPr="00063BD5">
              <w:t>Károly körút</w:t>
            </w:r>
            <w:r>
              <w:t xml:space="preserve"> (mint a Kiskörút része.</w:t>
            </w:r>
          </w:p>
        </w:tc>
      </w:tr>
    </w:tbl>
    <w:p w:rsidR="002871A6" w:rsidRPr="002871A6" w:rsidRDefault="002871A6" w:rsidP="00DA6AA6">
      <w:pPr>
        <w:pStyle w:val="ITSSzovegtest"/>
      </w:pPr>
      <w:r w:rsidRPr="002871A6">
        <w:t>Ezeken az útvonalakon a kiemelten kezelendő gyalogos közlekedést sok esetben ma már akadályozza a nem közlekedési célú igénybevétel (vendéglátó teraszok üzemeltetése, reklámhordozók elhelyezése).</w:t>
      </w:r>
    </w:p>
    <w:p w:rsidR="002871A6" w:rsidRDefault="002871A6" w:rsidP="00D37EA6">
      <w:pPr>
        <w:pStyle w:val="ITSSzovegtest"/>
      </w:pPr>
      <w:r w:rsidRPr="002871A6">
        <w:t>Több közterület kizárólagosan a gyalogos forgalmat szolgálja, amelyek összefüggő hálózatot azonban nem képeznek.</w:t>
      </w:r>
      <w:r>
        <w:t xml:space="preserve"> </w:t>
      </w:r>
    </w:p>
    <w:tbl>
      <w:tblPr>
        <w:tblStyle w:val="ITSTablazat"/>
        <w:tblW w:w="0" w:type="auto"/>
        <w:tblLook w:val="04A0" w:firstRow="1" w:lastRow="0" w:firstColumn="1" w:lastColumn="0" w:noHBand="0" w:noVBand="1"/>
      </w:tblPr>
      <w:tblGrid>
        <w:gridCol w:w="9072"/>
      </w:tblGrid>
      <w:tr w:rsidR="002871A6" w:rsidRPr="00320F28" w:rsidTr="00F406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rsidR="002871A6" w:rsidRPr="00320F28" w:rsidRDefault="002871A6" w:rsidP="00F40660">
            <w:pPr>
              <w:pStyle w:val="ITSTablazatFejlec"/>
              <w:rPr>
                <w:highlight w:val="yellow"/>
              </w:rPr>
            </w:pPr>
            <w:r w:rsidRPr="002871A6">
              <w:t>Önálló gyalogos utcák</w:t>
            </w:r>
          </w:p>
        </w:tc>
      </w:tr>
      <w:tr w:rsidR="002871A6" w:rsidRPr="00320F28" w:rsidTr="00F40660">
        <w:tc>
          <w:tcPr>
            <w:cnfStyle w:val="001000000000" w:firstRow="0" w:lastRow="0" w:firstColumn="1" w:lastColumn="0" w:oddVBand="0" w:evenVBand="0" w:oddHBand="0" w:evenHBand="0" w:firstRowFirstColumn="0" w:firstRowLastColumn="0" w:lastRowFirstColumn="0" w:lastRowLastColumn="0"/>
            <w:tcW w:w="9072" w:type="dxa"/>
          </w:tcPr>
          <w:p w:rsidR="002871A6" w:rsidRPr="00DF6651" w:rsidRDefault="002871A6" w:rsidP="006523E1">
            <w:pPr>
              <w:pStyle w:val="ITSTablazatSzoveg"/>
            </w:pPr>
            <w:r w:rsidRPr="00DF6651">
              <w:t>Almássy utca</w:t>
            </w:r>
            <w:r>
              <w:t>,</w:t>
            </w:r>
          </w:p>
        </w:tc>
      </w:tr>
      <w:tr w:rsidR="002871A6" w:rsidRPr="00320F28" w:rsidTr="00F40660">
        <w:tc>
          <w:tcPr>
            <w:cnfStyle w:val="001000000000" w:firstRow="0" w:lastRow="0" w:firstColumn="1" w:lastColumn="0" w:oddVBand="0" w:evenVBand="0" w:oddHBand="0" w:evenHBand="0" w:firstRowFirstColumn="0" w:firstRowLastColumn="0" w:lastRowFirstColumn="0" w:lastRowLastColumn="0"/>
            <w:tcW w:w="9072" w:type="dxa"/>
          </w:tcPr>
          <w:p w:rsidR="002871A6" w:rsidRPr="00DF6651" w:rsidRDefault="002871A6" w:rsidP="006523E1">
            <w:pPr>
              <w:pStyle w:val="ITSTablazatSzoveg"/>
            </w:pPr>
            <w:r w:rsidRPr="00DF6651">
              <w:t>Bethlen Gábor utca</w:t>
            </w:r>
            <w:r>
              <w:t xml:space="preserve"> egy szakasza,</w:t>
            </w:r>
          </w:p>
        </w:tc>
      </w:tr>
      <w:tr w:rsidR="002871A6" w:rsidRPr="00320F28" w:rsidTr="00F40660">
        <w:tc>
          <w:tcPr>
            <w:cnfStyle w:val="001000000000" w:firstRow="0" w:lastRow="0" w:firstColumn="1" w:lastColumn="0" w:oddVBand="0" w:evenVBand="0" w:oddHBand="0" w:evenHBand="0" w:firstRowFirstColumn="0" w:firstRowLastColumn="0" w:lastRowFirstColumn="0" w:lastRowLastColumn="0"/>
            <w:tcW w:w="9072" w:type="dxa"/>
          </w:tcPr>
          <w:p w:rsidR="002871A6" w:rsidRPr="00DF6651" w:rsidRDefault="002871A6" w:rsidP="006523E1">
            <w:pPr>
              <w:pStyle w:val="ITSTablazatSzoveg"/>
            </w:pPr>
            <w:r>
              <w:t>Madách Imre tér és a Madách Imre út egy szakasza.</w:t>
            </w:r>
          </w:p>
        </w:tc>
      </w:tr>
    </w:tbl>
    <w:p w:rsidR="002871A6" w:rsidRPr="00596FC5" w:rsidRDefault="002871A6" w:rsidP="00DA6AA6">
      <w:pPr>
        <w:pStyle w:val="ITSSzovegtest"/>
      </w:pPr>
      <w:r w:rsidRPr="00596FC5">
        <w:t xml:space="preserve">Az épített környezettel, illetve a megjelenő funkciókkal összhangban néhány közterület-szakasz gyalogos preferenciával rendelkezik az elmúlt évtizedek tervszerű átépítése következtében. </w:t>
      </w:r>
    </w:p>
    <w:tbl>
      <w:tblPr>
        <w:tblStyle w:val="ITSTablazat"/>
        <w:tblW w:w="0" w:type="auto"/>
        <w:tblLook w:val="04A0" w:firstRow="1" w:lastRow="0" w:firstColumn="1" w:lastColumn="0" w:noHBand="0" w:noVBand="1"/>
      </w:tblPr>
      <w:tblGrid>
        <w:gridCol w:w="9072"/>
      </w:tblGrid>
      <w:tr w:rsidR="002871A6" w:rsidRPr="00320F28" w:rsidTr="00F4066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72" w:type="dxa"/>
          </w:tcPr>
          <w:p w:rsidR="002871A6" w:rsidRPr="00596FC5" w:rsidRDefault="002871A6" w:rsidP="00F40660">
            <w:pPr>
              <w:pStyle w:val="ITSTablazatFejlec"/>
              <w:rPr>
                <w:highlight w:val="yellow"/>
              </w:rPr>
            </w:pPr>
            <w:r w:rsidRPr="002871A6">
              <w:t>Gyalogos preferenciájú közterületek</w:t>
            </w:r>
          </w:p>
        </w:tc>
      </w:tr>
      <w:tr w:rsidR="002871A6" w:rsidRPr="00596FC5" w:rsidTr="00F40660">
        <w:tc>
          <w:tcPr>
            <w:cnfStyle w:val="001000000000" w:firstRow="0" w:lastRow="0" w:firstColumn="1" w:lastColumn="0" w:oddVBand="0" w:evenVBand="0" w:oddHBand="0" w:evenHBand="0" w:firstRowFirstColumn="0" w:firstRowLastColumn="0" w:lastRowFirstColumn="0" w:lastRowLastColumn="0"/>
            <w:tcW w:w="9072" w:type="dxa"/>
          </w:tcPr>
          <w:p w:rsidR="002871A6" w:rsidRPr="00596FC5" w:rsidRDefault="002871A6" w:rsidP="006523E1">
            <w:pPr>
              <w:pStyle w:val="ITSTablazatSzoveg"/>
            </w:pPr>
            <w:r w:rsidRPr="00596FC5">
              <w:t>Kazinczy utca</w:t>
            </w:r>
            <w:r w:rsidR="002C34E3">
              <w:t xml:space="preserve"> egy szakasza</w:t>
            </w:r>
            <w:r>
              <w:t>,</w:t>
            </w:r>
          </w:p>
        </w:tc>
      </w:tr>
      <w:tr w:rsidR="00D83511" w:rsidRPr="00F926E0" w:rsidTr="00F40660">
        <w:tc>
          <w:tcPr>
            <w:cnfStyle w:val="001000000000" w:firstRow="0" w:lastRow="0" w:firstColumn="1" w:lastColumn="0" w:oddVBand="0" w:evenVBand="0" w:oddHBand="0" w:evenHBand="0" w:firstRowFirstColumn="0" w:firstRowLastColumn="0" w:lastRowFirstColumn="0" w:lastRowLastColumn="0"/>
            <w:tcW w:w="9072" w:type="dxa"/>
          </w:tcPr>
          <w:p w:rsidR="00D83511" w:rsidRPr="00596FC5" w:rsidRDefault="00D83511" w:rsidP="006523E1">
            <w:pPr>
              <w:pStyle w:val="ITSTablazatSzoveg"/>
            </w:pPr>
            <w:r>
              <w:t>Síp utca egy szakasza</w:t>
            </w:r>
          </w:p>
        </w:tc>
      </w:tr>
      <w:tr w:rsidR="002871A6" w:rsidRPr="00F926E0" w:rsidTr="00F40660">
        <w:tc>
          <w:tcPr>
            <w:cnfStyle w:val="001000000000" w:firstRow="0" w:lastRow="0" w:firstColumn="1" w:lastColumn="0" w:oddVBand="0" w:evenVBand="0" w:oddHBand="0" w:evenHBand="0" w:firstRowFirstColumn="0" w:firstRowLastColumn="0" w:lastRowFirstColumn="0" w:lastRowLastColumn="0"/>
            <w:tcW w:w="9072" w:type="dxa"/>
          </w:tcPr>
          <w:p w:rsidR="002871A6" w:rsidRPr="00F926E0" w:rsidRDefault="002871A6" w:rsidP="006523E1">
            <w:pPr>
              <w:pStyle w:val="ITSTablazatSzoveg"/>
            </w:pPr>
            <w:r w:rsidRPr="00596FC5">
              <w:t>Király utca Károly körút és Nagymező utca közötti szakasza</w:t>
            </w:r>
            <w:r>
              <w:t>.</w:t>
            </w:r>
          </w:p>
        </w:tc>
      </w:tr>
    </w:tbl>
    <w:p w:rsidR="002871A6" w:rsidRPr="00383C62" w:rsidRDefault="002871A6" w:rsidP="00DA6AA6">
      <w:pPr>
        <w:pStyle w:val="ITSSzovegtest"/>
      </w:pPr>
      <w:r w:rsidRPr="00383C62">
        <w:t xml:space="preserve">Erzsébetváros szolgáltatásainak kiemelkedő jelentőségű </w:t>
      </w:r>
      <w:r>
        <w:t>eleme az idegenforgalom, amely a Nagykörúton belüli utcákra, terekre összpontosul.</w:t>
      </w:r>
      <w:r w:rsidRPr="00383C62">
        <w:t xml:space="preserve"> </w:t>
      </w:r>
    </w:p>
    <w:p w:rsidR="0044570A" w:rsidRPr="00231622" w:rsidRDefault="0044570A" w:rsidP="00D85780">
      <w:pPr>
        <w:pStyle w:val="ITSFejezet3"/>
        <w:numPr>
          <w:ilvl w:val="2"/>
          <w:numId w:val="27"/>
        </w:numPr>
      </w:pPr>
      <w:bookmarkStart w:id="316" w:name="_Toc421781213"/>
      <w:r w:rsidRPr="00231622">
        <w:t>Parkolás</w:t>
      </w:r>
      <w:bookmarkEnd w:id="316"/>
    </w:p>
    <w:p w:rsidR="002871A6" w:rsidRPr="0076014E" w:rsidRDefault="002871A6" w:rsidP="00DA6AA6">
      <w:pPr>
        <w:pStyle w:val="ITSSzovegtest"/>
      </w:pPr>
      <w:r w:rsidRPr="00571B7D">
        <w:t xml:space="preserve">Erzsébetváros közigazgatási területén – városközponti elhelyezkedésével összhangban – P+R rendszerű parkoló nem található. Budapest közel 4.000 férőhelyes P+R parkoló kapacitásának legközelebbi eleme </w:t>
      </w:r>
      <w:r>
        <w:t>a XIV. kerületi Kacsóh Pongrácz felüljárónál lévő 257 férőhelyes felszíni parkoló. Jelenleg részben P+R park</w:t>
      </w:r>
      <w:r>
        <w:t>o</w:t>
      </w:r>
      <w:r>
        <w:t>lóként funkcionál a kerület határánál a Dózsa György út melletti, mintegy 1.100 felszíni parkoló férőhely is.</w:t>
      </w:r>
    </w:p>
    <w:p w:rsidR="002871A6" w:rsidRPr="00EB5B13" w:rsidRDefault="002871A6" w:rsidP="002871A6">
      <w:pPr>
        <w:jc w:val="both"/>
      </w:pPr>
      <w:r w:rsidRPr="00EB5B13">
        <w:lastRenderedPageBreak/>
        <w:t xml:space="preserve">Az Erzsébetváros jellemzően zártsorúan beépített, az épületállományhoz itt csak minimális telken belüli parkolási lehetőség tartozik. Erzsébetváros </w:t>
      </w:r>
      <w:bookmarkStart w:id="317" w:name="attek"/>
      <w:r w:rsidRPr="00EB5B13">
        <w:rPr>
          <w:rFonts w:cs="Calibri"/>
        </w:rPr>
        <w:t>55 618</w:t>
      </w:r>
      <w:bookmarkEnd w:id="317"/>
      <w:r w:rsidRPr="00EB5B13">
        <w:rPr>
          <w:rFonts w:cs="Calibri"/>
        </w:rPr>
        <w:t xml:space="preserve"> fős</w:t>
      </w:r>
      <w:r w:rsidRPr="00EB5B13">
        <w:t xml:space="preserve"> lakónépessége 36.735 lakásban él, és 1</w:t>
      </w:r>
      <w:r w:rsidRPr="00EB5B13">
        <w:rPr>
          <w:rFonts w:cs="Calibri"/>
        </w:rPr>
        <w:t xml:space="preserve">4.021 </w:t>
      </w:r>
      <w:r w:rsidRPr="00EB5B13">
        <w:t>sz</w:t>
      </w:r>
      <w:r w:rsidRPr="00EB5B13">
        <w:t>e</w:t>
      </w:r>
      <w:r w:rsidRPr="00EB5B13">
        <w:t xml:space="preserve">mélygépjárművel rendelkezik. A kerületben 1000 lakosra </w:t>
      </w:r>
      <w:r w:rsidRPr="00EB5B13">
        <w:rPr>
          <w:rFonts w:cs="Calibri"/>
        </w:rPr>
        <w:t xml:space="preserve">252 </w:t>
      </w:r>
      <w:r w:rsidRPr="00EB5B13">
        <w:t xml:space="preserve">személygépjármű jut, amely kisebb Budapest 326-os, és Magyarország 301-es átlagértékénél is. </w:t>
      </w:r>
    </w:p>
    <w:p w:rsidR="002871A6" w:rsidRPr="00A27BB6" w:rsidRDefault="002871A6" w:rsidP="00DA6AA6">
      <w:pPr>
        <w:pStyle w:val="ITSSzovegtest"/>
      </w:pPr>
      <w:r w:rsidRPr="00A27BB6">
        <w:t>A fentiek következtében a kerületi tulajdonban lévő (és a kerületi lakosság által kedvezményesen igénybe vehető) korlátozott</w:t>
      </w:r>
      <w:r w:rsidR="00D83511">
        <w:t xml:space="preserve"> fizető</w:t>
      </w:r>
      <w:r w:rsidRPr="00A27BB6">
        <w:t xml:space="preserve"> várakozási övezetbe tartozó 7.</w:t>
      </w:r>
      <w:r w:rsidR="00D83511">
        <w:t>22</w:t>
      </w:r>
      <w:r w:rsidRPr="00A27BB6">
        <w:t>8 várakozóhelynek – amely a Budapest terül</w:t>
      </w:r>
      <w:r w:rsidRPr="00A27BB6">
        <w:t>e</w:t>
      </w:r>
      <w:r w:rsidRPr="00A27BB6">
        <w:t xml:space="preserve">tén lévő hasonló parkoló kapacitásnak </w:t>
      </w:r>
      <w:r>
        <w:t>alig</w:t>
      </w:r>
      <w:r w:rsidRPr="00A27BB6">
        <w:t xml:space="preserve"> </w:t>
      </w:r>
      <w:r>
        <w:t>töb</w:t>
      </w:r>
      <w:r w:rsidRPr="00A27BB6">
        <w:t xml:space="preserve">b mint a 10%-a – igen fontos szerep jut. </w:t>
      </w:r>
    </w:p>
    <w:p w:rsidR="002871A6" w:rsidRPr="00A27BB6" w:rsidRDefault="002871A6" w:rsidP="00D37EA6">
      <w:pPr>
        <w:pStyle w:val="ITSSzovegtest"/>
      </w:pPr>
      <w:r w:rsidRPr="00A27BB6">
        <w:t>A parkolási igények és a rendelkezésre álló várakozóhelyek közötti jelentős eltérés miatt a</w:t>
      </w:r>
      <w:r w:rsidR="004D1496">
        <w:t xml:space="preserve"> teljes közigazg</w:t>
      </w:r>
      <w:r w:rsidR="004D1496">
        <w:t>a</w:t>
      </w:r>
      <w:r w:rsidR="004D1496">
        <w:t>tási terület úgynevezett</w:t>
      </w:r>
      <w:r w:rsidRPr="00A27BB6">
        <w:t xml:space="preserve"> várakozási övezetbe tartozik. A várakozás rendjének egységes kialakítását a 30/2010 (VI.4.) Főv. Kgy. rendelet szabályozza.</w:t>
      </w:r>
    </w:p>
    <w:p w:rsidR="002871A6" w:rsidRPr="00A27BB6" w:rsidRDefault="002871A6" w:rsidP="00D37EA6">
      <w:pPr>
        <w:pStyle w:val="ITSSzovegtest"/>
      </w:pPr>
      <w:r w:rsidRPr="00A27BB6">
        <w:t>A zártsorú beépítéssel rendelkező területeken a közterületek a nappali időszakban telítettek (a várakozóh</w:t>
      </w:r>
      <w:r w:rsidRPr="00A27BB6">
        <w:t>e</w:t>
      </w:r>
      <w:r w:rsidRPr="00A27BB6">
        <w:t>lyek</w:t>
      </w:r>
      <w:r w:rsidR="00E83068">
        <w:t xml:space="preserve"> több mint 90%-a foglalt). Az úgynevezett</w:t>
      </w:r>
      <w:r w:rsidRPr="00A27BB6">
        <w:t xml:space="preserve"> foghíjtelkek az elmúl</w:t>
      </w:r>
      <w:r w:rsidR="00E83068">
        <w:t>t</w:t>
      </w:r>
      <w:r w:rsidRPr="00A27BB6">
        <w:t xml:space="preserve"> évtizedekben fokozatosan beépültek, sok esetben már csak szezonálisan szolgálnak parkolóként.</w:t>
      </w:r>
    </w:p>
    <w:p w:rsidR="002871A6" w:rsidRPr="00F946AE" w:rsidRDefault="002871A6" w:rsidP="00D37EA6">
      <w:pPr>
        <w:pStyle w:val="ITSSzovegtest"/>
      </w:pPr>
      <w:r w:rsidRPr="00A27BB6">
        <w:t>Jelen</w:t>
      </w:r>
      <w:r>
        <w:t xml:space="preserve">tős parkolási problémát okoz </w:t>
      </w:r>
      <w:r w:rsidRPr="00A27BB6">
        <w:t xml:space="preserve">a folyamatosan növekvő számú szállodák </w:t>
      </w:r>
      <w:r>
        <w:t xml:space="preserve">és éttermek </w:t>
      </w:r>
      <w:r w:rsidRPr="00A27BB6">
        <w:t>szinte teljes ell</w:t>
      </w:r>
      <w:r w:rsidRPr="00A27BB6">
        <w:t>á</w:t>
      </w:r>
      <w:r w:rsidRPr="00A27BB6">
        <w:t>tatlansága, valamint a számos új lakást eredményező tetőtér és emelet ráépítés</w:t>
      </w:r>
      <w:r>
        <w:t>ek</w:t>
      </w:r>
      <w:r w:rsidRPr="00A27BB6">
        <w:t>.</w:t>
      </w:r>
    </w:p>
    <w:p w:rsidR="002871A6" w:rsidRDefault="002871A6" w:rsidP="00BA6946">
      <w:pPr>
        <w:pStyle w:val="ITSSzovegtest"/>
      </w:pPr>
      <w:r>
        <w:t>Jelentős (100 férőhelyet meghaladó) koncentrált parkolási lehetőséget a Nyár utcai parkolóház, az A60 parkolóház, az Akácfa mélygarázs, a SKY-Park parkolóház, a Green Point 7 mélygarázs, a Holló parkolóház és a Garay 20 mélygarázs biztosítja mintegy 2000 férőhellyel.</w:t>
      </w:r>
    </w:p>
    <w:p w:rsidR="002871A6" w:rsidRDefault="002871A6" w:rsidP="008F6EDB">
      <w:pPr>
        <w:pStyle w:val="ITSSzovegtest"/>
      </w:pPr>
      <w:r>
        <w:t>Továbbá, foghíjtelken biztosított parkolási lehetőség mintegy 700 férőhellyel jellemzően a következő utcá</w:t>
      </w:r>
      <w:r>
        <w:t>k</w:t>
      </w:r>
      <w:r>
        <w:t xml:space="preserve">kal: </w:t>
      </w:r>
      <w:r w:rsidRPr="004A0253">
        <w:t>a</w:t>
      </w:r>
      <w:r>
        <w:t xml:space="preserve"> Dob utca, Klauzál utca, a Kertész utca, a Csányi utca.</w:t>
      </w:r>
    </w:p>
    <w:p w:rsidR="002871A6" w:rsidRPr="00F946AE" w:rsidRDefault="002871A6">
      <w:pPr>
        <w:pStyle w:val="ITSSzovegtest"/>
      </w:pPr>
      <w:r w:rsidRPr="00A27BB6">
        <w:t xml:space="preserve">Az önálló parkolási létesítmények mellett a több irodaépület </w:t>
      </w:r>
      <w:r>
        <w:t>garázsát</w:t>
      </w:r>
      <w:r w:rsidRPr="00A27BB6">
        <w:t xml:space="preserve"> is igénybe veheti a közcélú forgalom.</w:t>
      </w:r>
      <w:r w:rsidRPr="00F946AE">
        <w:t xml:space="preserve"> </w:t>
      </w:r>
    </w:p>
    <w:p w:rsidR="00573679" w:rsidRPr="00231622" w:rsidRDefault="00573679">
      <w:pPr>
        <w:pStyle w:val="ITSSzovegtest"/>
      </w:pPr>
    </w:p>
    <w:tbl>
      <w:tblPr>
        <w:tblStyle w:val="ITSTablazat"/>
        <w:tblW w:w="9639" w:type="dxa"/>
        <w:tblLayout w:type="fixed"/>
        <w:tblLook w:val="04A0" w:firstRow="1" w:lastRow="0" w:firstColumn="1" w:lastColumn="0" w:noHBand="0" w:noVBand="1"/>
      </w:tblPr>
      <w:tblGrid>
        <w:gridCol w:w="4644"/>
        <w:gridCol w:w="4995"/>
      </w:tblGrid>
      <w:tr w:rsidR="007A3487" w:rsidRPr="00231622" w:rsidTr="008221F5">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644" w:type="dxa"/>
          </w:tcPr>
          <w:p w:rsidR="007A3487" w:rsidRPr="00231622" w:rsidRDefault="007A3487" w:rsidP="00C04FDA">
            <w:pPr>
              <w:pStyle w:val="Tablazatswot"/>
            </w:pPr>
            <w:r w:rsidRPr="00231622">
              <w:t>SWOT</w:t>
            </w:r>
            <w:r w:rsidRPr="00231622">
              <w:tab/>
            </w:r>
          </w:p>
        </w:tc>
        <w:tc>
          <w:tcPr>
            <w:tcW w:w="4995" w:type="dxa"/>
          </w:tcPr>
          <w:p w:rsidR="007A3487" w:rsidRPr="00231622" w:rsidRDefault="007A3487" w:rsidP="00C04FDA">
            <w:pPr>
              <w:pStyle w:val="Tablazatswot"/>
              <w:cnfStyle w:val="100000000000" w:firstRow="1" w:lastRow="0" w:firstColumn="0" w:lastColumn="0" w:oddVBand="0" w:evenVBand="0" w:oddHBand="0" w:evenHBand="0" w:firstRowFirstColumn="0" w:firstRowLastColumn="0" w:lastRowFirstColumn="0" w:lastRowLastColumn="0"/>
            </w:pPr>
          </w:p>
        </w:tc>
      </w:tr>
      <w:tr w:rsidR="007A3487" w:rsidRPr="00231622" w:rsidTr="008221F5">
        <w:tc>
          <w:tcPr>
            <w:cnfStyle w:val="001000000000" w:firstRow="0" w:lastRow="0" w:firstColumn="1" w:lastColumn="0" w:oddVBand="0" w:evenVBand="0" w:oddHBand="0" w:evenHBand="0" w:firstRowFirstColumn="0" w:firstRowLastColumn="0" w:lastRowFirstColumn="0" w:lastRowLastColumn="0"/>
            <w:tcW w:w="4644" w:type="dxa"/>
          </w:tcPr>
          <w:p w:rsidR="007A3487" w:rsidRPr="00231622" w:rsidRDefault="007A3487" w:rsidP="00C04FDA">
            <w:pPr>
              <w:pStyle w:val="ITSTablazatFejlec"/>
            </w:pPr>
            <w:r w:rsidRPr="00231622">
              <w:t>ERŐSSÉGEK</w:t>
            </w:r>
          </w:p>
        </w:tc>
        <w:tc>
          <w:tcPr>
            <w:tcW w:w="4995" w:type="dxa"/>
          </w:tcPr>
          <w:p w:rsidR="007A3487" w:rsidRPr="00231622" w:rsidRDefault="007A3487" w:rsidP="00C04FDA">
            <w:pPr>
              <w:pStyle w:val="ITSTablazatFejlec"/>
              <w:cnfStyle w:val="000000000000" w:firstRow="0" w:lastRow="0" w:firstColumn="0" w:lastColumn="0" w:oddVBand="0" w:evenVBand="0" w:oddHBand="0" w:evenHBand="0" w:firstRowFirstColumn="0" w:firstRowLastColumn="0" w:lastRowFirstColumn="0" w:lastRowLastColumn="0"/>
            </w:pPr>
            <w:r w:rsidRPr="00231622">
              <w:t>GYENGESÉGEK</w:t>
            </w:r>
          </w:p>
        </w:tc>
      </w:tr>
      <w:tr w:rsidR="007A3487" w:rsidRPr="00231622" w:rsidTr="008221F5">
        <w:tc>
          <w:tcPr>
            <w:cnfStyle w:val="001000000000" w:firstRow="0" w:lastRow="0" w:firstColumn="1" w:lastColumn="0" w:oddVBand="0" w:evenVBand="0" w:oddHBand="0" w:evenHBand="0" w:firstRowFirstColumn="0" w:firstRowLastColumn="0" w:lastRowFirstColumn="0" w:lastRowLastColumn="0"/>
            <w:tcW w:w="4644" w:type="dxa"/>
          </w:tcPr>
          <w:p w:rsidR="00CE7C00" w:rsidRPr="00CE7C00" w:rsidRDefault="00CE7C00" w:rsidP="00CE7C00">
            <w:pPr>
              <w:pStyle w:val="ITSTablazatSzoveg"/>
            </w:pPr>
            <w:r w:rsidRPr="00CE7C00">
              <w:t>Sűrű közösségi közlekedés, jó éjszakai elérhetőség</w:t>
            </w:r>
          </w:p>
          <w:p w:rsidR="00CE7C00" w:rsidRPr="00CE7C00" w:rsidRDefault="00CE7C00" w:rsidP="00CE7C00">
            <w:pPr>
              <w:pStyle w:val="ITSTablazatSzoveg"/>
            </w:pPr>
            <w:r w:rsidRPr="00CE7C00">
              <w:t>Közterületeken a lakossági igényeket preferáló várakozási övezeti rendszer</w:t>
            </w:r>
          </w:p>
          <w:p w:rsidR="00CE7C00" w:rsidRPr="00CE7C00" w:rsidRDefault="00CE7C00" w:rsidP="00CE7C00">
            <w:pPr>
              <w:pStyle w:val="ITSTablazatSzoveg"/>
            </w:pPr>
            <w:r w:rsidRPr="00CE7C00">
              <w:t>A kerület határain lévő tömegközlekedési átszállási csom</w:t>
            </w:r>
            <w:r w:rsidRPr="00CE7C00">
              <w:t>ó</w:t>
            </w:r>
            <w:r w:rsidRPr="00CE7C00">
              <w:t>pontok jó lehetőséget biztosítanak, nem zavarják a belső kerületi lakófunkciókat.</w:t>
            </w:r>
          </w:p>
          <w:p w:rsidR="007A3487" w:rsidRPr="00231622" w:rsidRDefault="00CE7C00" w:rsidP="00CE7C00">
            <w:pPr>
              <w:pStyle w:val="ITSTablazatSzoveg"/>
            </w:pPr>
            <w:r w:rsidRPr="00CE7C00">
              <w:t>Kis gyaloglási távolságokkal elérhető intézményhálózat, szolgáltatások;</w:t>
            </w:r>
          </w:p>
        </w:tc>
        <w:tc>
          <w:tcPr>
            <w:tcW w:w="4995" w:type="dxa"/>
          </w:tcPr>
          <w:p w:rsidR="00CE7C00" w:rsidRPr="00CE7C00" w:rsidRDefault="00CE7C00" w:rsidP="00CE7C00">
            <w:pPr>
              <w:pStyle w:val="ITSTablazatSzoveg"/>
              <w:cnfStyle w:val="000000000000" w:firstRow="0" w:lastRow="0" w:firstColumn="0" w:lastColumn="0" w:oddVBand="0" w:evenVBand="0" w:oddHBand="0" w:evenHBand="0" w:firstRowFirstColumn="0" w:firstRowLastColumn="0" w:lastRowFirstColumn="0" w:lastRowLastColumn="0"/>
            </w:pPr>
            <w:r w:rsidRPr="00CE7C00">
              <w:t>Jelentős közúti átmenő forgalom</w:t>
            </w:r>
          </w:p>
          <w:p w:rsidR="00CE7C00" w:rsidRPr="00CE7C00" w:rsidRDefault="00CE7C00" w:rsidP="00CE7C00">
            <w:pPr>
              <w:pStyle w:val="ITSTablazatSzoveg"/>
              <w:cnfStyle w:val="000000000000" w:firstRow="0" w:lastRow="0" w:firstColumn="0" w:lastColumn="0" w:oddVBand="0" w:evenVBand="0" w:oddHBand="0" w:evenHBand="0" w:firstRowFirstColumn="0" w:firstRowLastColumn="0" w:lastRowFirstColumn="0" w:lastRowLastColumn="0"/>
            </w:pPr>
            <w:r w:rsidRPr="00CE7C00">
              <w:t>Lakosság telken belüli parkolási igényeinek megoldatlansága</w:t>
            </w:r>
          </w:p>
          <w:p w:rsidR="00CE7C00" w:rsidRPr="00CE7C00" w:rsidRDefault="00CE7C00" w:rsidP="00CE7C00">
            <w:pPr>
              <w:pStyle w:val="ITSTablazatSzoveg"/>
              <w:cnfStyle w:val="000000000000" w:firstRow="0" w:lastRow="0" w:firstColumn="0" w:lastColumn="0" w:oddVBand="0" w:evenVBand="0" w:oddHBand="0" w:evenHBand="0" w:firstRowFirstColumn="0" w:firstRowLastColumn="0" w:lastRowFirstColumn="0" w:lastRowLastColumn="0"/>
            </w:pPr>
            <w:r w:rsidRPr="00CE7C00">
              <w:t>Intézmények, szállodák, éttermek, parkolóhely hiánya közterül</w:t>
            </w:r>
            <w:r w:rsidRPr="00CE7C00">
              <w:t>e</w:t>
            </w:r>
            <w:r w:rsidRPr="00CE7C00">
              <w:t>tek parkolóként történő használata</w:t>
            </w:r>
          </w:p>
          <w:p w:rsidR="00CE7C00" w:rsidRPr="00CE7C00" w:rsidRDefault="00CE7C00" w:rsidP="00CE7C00">
            <w:pPr>
              <w:pStyle w:val="ITSTablazatSzoveg"/>
              <w:cnfStyle w:val="000000000000" w:firstRow="0" w:lastRow="0" w:firstColumn="0" w:lastColumn="0" w:oddVBand="0" w:evenVBand="0" w:oddHBand="0" w:evenHBand="0" w:firstRowFirstColumn="0" w:firstRowLastColumn="0" w:lastRowFirstColumn="0" w:lastRowLastColumn="0"/>
            </w:pPr>
            <w:r w:rsidRPr="00CE7C00">
              <w:t>Közlekedés okozta lakókörnyezeti terhelés jelentős mértékű (l</w:t>
            </w:r>
            <w:r w:rsidRPr="00CE7C00">
              <w:t>e</w:t>
            </w:r>
            <w:r w:rsidRPr="00CE7C00">
              <w:t>vegőszennyezés, zaj, rezgés)</w:t>
            </w:r>
          </w:p>
          <w:p w:rsidR="00CE7C00" w:rsidRPr="00CE7C00" w:rsidRDefault="00CE7C00" w:rsidP="00CE7C00">
            <w:pPr>
              <w:pStyle w:val="ITSTablazatSzoveg"/>
              <w:cnfStyle w:val="000000000000" w:firstRow="0" w:lastRow="0" w:firstColumn="0" w:lastColumn="0" w:oddVBand="0" w:evenVBand="0" w:oddHBand="0" w:evenHBand="0" w:firstRowFirstColumn="0" w:firstRowLastColumn="0" w:lastRowFirstColumn="0" w:lastRowLastColumn="0"/>
            </w:pPr>
            <w:r w:rsidRPr="00CE7C00">
              <w:t>Nem kerékpárbarát útkeresztmetszetek</w:t>
            </w:r>
          </w:p>
          <w:p w:rsidR="007A3487" w:rsidRPr="00231622" w:rsidRDefault="00CE7C00" w:rsidP="00CE7C00">
            <w:pPr>
              <w:pStyle w:val="ITSTablazatSzoveg"/>
              <w:cnfStyle w:val="000000000000" w:firstRow="0" w:lastRow="0" w:firstColumn="0" w:lastColumn="0" w:oddVBand="0" w:evenVBand="0" w:oddHBand="0" w:evenHBand="0" w:firstRowFirstColumn="0" w:firstRowLastColumn="0" w:lastRowFirstColumn="0" w:lastRowLastColumn="0"/>
            </w:pPr>
            <w:r w:rsidRPr="00CE7C00">
              <w:t>Szűk keresztmetszetű utcák érzékenyebbek a nem várt közleked</w:t>
            </w:r>
            <w:r w:rsidRPr="00CE7C00">
              <w:t>é</w:t>
            </w:r>
            <w:r w:rsidRPr="00CE7C00">
              <w:t>si konfliktusokra („kukásautó”);</w:t>
            </w:r>
          </w:p>
        </w:tc>
      </w:tr>
      <w:tr w:rsidR="007A3487" w:rsidRPr="00231622" w:rsidTr="008221F5">
        <w:tc>
          <w:tcPr>
            <w:cnfStyle w:val="001000000000" w:firstRow="0" w:lastRow="0" w:firstColumn="1" w:lastColumn="0" w:oddVBand="0" w:evenVBand="0" w:oddHBand="0" w:evenHBand="0" w:firstRowFirstColumn="0" w:firstRowLastColumn="0" w:lastRowFirstColumn="0" w:lastRowLastColumn="0"/>
            <w:tcW w:w="4644" w:type="dxa"/>
          </w:tcPr>
          <w:p w:rsidR="007A3487" w:rsidRPr="00231622" w:rsidRDefault="007A3487" w:rsidP="00C04FDA">
            <w:pPr>
              <w:pStyle w:val="ITSTablazatFejlec"/>
            </w:pPr>
            <w:r w:rsidRPr="00231622">
              <w:t>LEHETŐSÉGEK</w:t>
            </w:r>
          </w:p>
        </w:tc>
        <w:tc>
          <w:tcPr>
            <w:tcW w:w="4995" w:type="dxa"/>
          </w:tcPr>
          <w:p w:rsidR="007A3487" w:rsidRPr="00231622" w:rsidRDefault="007A3487" w:rsidP="00C04FDA">
            <w:pPr>
              <w:pStyle w:val="ITSTablazatFejlec"/>
              <w:cnfStyle w:val="000000000000" w:firstRow="0" w:lastRow="0" w:firstColumn="0" w:lastColumn="0" w:oddVBand="0" w:evenVBand="0" w:oddHBand="0" w:evenHBand="0" w:firstRowFirstColumn="0" w:firstRowLastColumn="0" w:lastRowFirstColumn="0" w:lastRowLastColumn="0"/>
            </w:pPr>
            <w:r w:rsidRPr="00231622">
              <w:t>VESZÉLYEK</w:t>
            </w:r>
          </w:p>
        </w:tc>
      </w:tr>
      <w:tr w:rsidR="007A3487" w:rsidRPr="00231622" w:rsidTr="008221F5">
        <w:tc>
          <w:tcPr>
            <w:cnfStyle w:val="001000000000" w:firstRow="0" w:lastRow="0" w:firstColumn="1" w:lastColumn="0" w:oddVBand="0" w:evenVBand="0" w:oddHBand="0" w:evenHBand="0" w:firstRowFirstColumn="0" w:firstRowLastColumn="0" w:lastRowFirstColumn="0" w:lastRowLastColumn="0"/>
            <w:tcW w:w="4644" w:type="dxa"/>
          </w:tcPr>
          <w:p w:rsidR="00CE7C00" w:rsidRPr="00CE7C00" w:rsidRDefault="00CE7C00" w:rsidP="00CE7C00">
            <w:pPr>
              <w:pStyle w:val="ITSTablazatSzoveg"/>
            </w:pPr>
            <w:r w:rsidRPr="00CE7C00">
              <w:t>Város külsőbb kerületeiben tervezett közúthálózat fejleszt</w:t>
            </w:r>
            <w:r w:rsidRPr="00CE7C00">
              <w:t>é</w:t>
            </w:r>
            <w:r w:rsidRPr="00CE7C00">
              <w:t>sek mentesítő hatása,</w:t>
            </w:r>
          </w:p>
          <w:p w:rsidR="00CE7C00" w:rsidRPr="00CE7C00" w:rsidRDefault="00CE7C00" w:rsidP="00CE7C00">
            <w:pPr>
              <w:pStyle w:val="ITSTablazatSzoveg"/>
            </w:pPr>
            <w:r w:rsidRPr="00CE7C00">
              <w:t>Területileg differenciált fővárosi személyforgalmi behajtási díjrendszer bevezetése</w:t>
            </w:r>
          </w:p>
          <w:p w:rsidR="00CE7C00" w:rsidRPr="00CE7C00" w:rsidRDefault="00CE7C00" w:rsidP="00CE7C00">
            <w:pPr>
              <w:pStyle w:val="ITSTablazatSzoveg"/>
            </w:pPr>
            <w:r w:rsidRPr="00CE7C00">
              <w:t>A Rákóczi út / Thököly út forgalmi rekonstrukciója a keresk</w:t>
            </w:r>
            <w:r w:rsidRPr="00CE7C00">
              <w:t>e</w:t>
            </w:r>
            <w:r w:rsidRPr="00CE7C00">
              <w:lastRenderedPageBreak/>
              <w:t>delem preferenciájával (villamos újraindítása</w:t>
            </w:r>
            <w:r w:rsidR="00CB7AE2">
              <w:t xml:space="preserve">, elektromos buszok, parkolási </w:t>
            </w:r>
            <w:r w:rsidRPr="00CE7C00">
              <w:t>felületek)</w:t>
            </w:r>
          </w:p>
          <w:p w:rsidR="00CE7C00" w:rsidRPr="00CE7C00" w:rsidRDefault="00CE7C00" w:rsidP="00CE7C00">
            <w:pPr>
              <w:pStyle w:val="ITSTablazatSzoveg"/>
            </w:pPr>
            <w:r w:rsidRPr="00CE7C00">
              <w:t>Kerékpáros közlekedés és parkolás feltételeinek javítása;</w:t>
            </w:r>
          </w:p>
          <w:p w:rsidR="007A3487" w:rsidRPr="00231622" w:rsidRDefault="00CE7C00" w:rsidP="00CE7C00">
            <w:pPr>
              <w:pStyle w:val="ITSTablazatSzoveg"/>
            </w:pPr>
            <w:r w:rsidRPr="00CE7C00">
              <w:t>Közlekedésből származó lakókörnyezeti ártalmak csökkent</w:t>
            </w:r>
            <w:r w:rsidRPr="00CE7C00">
              <w:t>é</w:t>
            </w:r>
            <w:r w:rsidRPr="00CE7C00">
              <w:t>se;</w:t>
            </w:r>
          </w:p>
        </w:tc>
        <w:tc>
          <w:tcPr>
            <w:tcW w:w="4995" w:type="dxa"/>
          </w:tcPr>
          <w:p w:rsidR="00CE7C00" w:rsidRPr="00CE7C00" w:rsidRDefault="00CE7C00" w:rsidP="00CE7C00">
            <w:pPr>
              <w:pStyle w:val="ITSTablazatSzoveg"/>
              <w:cnfStyle w:val="000000000000" w:firstRow="0" w:lastRow="0" w:firstColumn="0" w:lastColumn="0" w:oddVBand="0" w:evenVBand="0" w:oddHBand="0" w:evenHBand="0" w:firstRowFirstColumn="0" w:firstRowLastColumn="0" w:lastRowFirstColumn="0" w:lastRowLastColumn="0"/>
            </w:pPr>
            <w:r w:rsidRPr="00CE7C00">
              <w:lastRenderedPageBreak/>
              <w:t>Személygépjármű ellátottság további növekedése</w:t>
            </w:r>
          </w:p>
          <w:p w:rsidR="00CE7C00" w:rsidRPr="00CE7C00" w:rsidRDefault="00CE7C00" w:rsidP="00CE7C00">
            <w:pPr>
              <w:pStyle w:val="ITSTablazatSzoveg"/>
              <w:cnfStyle w:val="000000000000" w:firstRow="0" w:lastRow="0" w:firstColumn="0" w:lastColumn="0" w:oddVBand="0" w:evenVBand="0" w:oddHBand="0" w:evenHBand="0" w:firstRowFirstColumn="0" w:firstRowLastColumn="0" w:lastRowFirstColumn="0" w:lastRowLastColumn="0"/>
            </w:pPr>
            <w:r w:rsidRPr="00CE7C00">
              <w:t>A kerület határán tervbe vett fejlesztések parkolási többletet okoznak;</w:t>
            </w:r>
          </w:p>
          <w:p w:rsidR="007A3487" w:rsidRPr="00231622" w:rsidRDefault="00CE7C00" w:rsidP="00CE7C00">
            <w:pPr>
              <w:pStyle w:val="ITSTablazatSzoveg"/>
              <w:cnfStyle w:val="000000000000" w:firstRow="0" w:lastRow="0" w:firstColumn="0" w:lastColumn="0" w:oddVBand="0" w:evenVBand="0" w:oddHBand="0" w:evenHBand="0" w:firstRowFirstColumn="0" w:firstRowLastColumn="0" w:lastRowFirstColumn="0" w:lastRowLastColumn="0"/>
            </w:pPr>
            <w:r w:rsidRPr="00CE7C00">
              <w:t>Dugódíj bevezetésének elmaradása, tehermentesítő hálózati elemek nem megépülése;</w:t>
            </w:r>
          </w:p>
        </w:tc>
      </w:tr>
    </w:tbl>
    <w:p w:rsidR="007A3487" w:rsidRPr="00231622" w:rsidRDefault="007A3487" w:rsidP="007A3487">
      <w:pPr>
        <w:pStyle w:val="Tablazatswot"/>
      </w:pPr>
      <w:r w:rsidRPr="00231622">
        <w:lastRenderedPageBreak/>
        <w:t>fejlesztési kihívások</w:t>
      </w:r>
    </w:p>
    <w:p w:rsidR="007A3487" w:rsidRPr="00231622" w:rsidRDefault="007A3487" w:rsidP="00BF7CA2">
      <w:pPr>
        <w:pStyle w:val="ITSFelsorolas1"/>
      </w:pPr>
      <w:r w:rsidRPr="00231622">
        <w:t>A közlekedést – a gyalogos közlekedés kivételével – a kerülethatárokat átszelő hálózatok (közú</w:t>
      </w:r>
      <w:r w:rsidRPr="00231622">
        <w:t>t</w:t>
      </w:r>
      <w:r w:rsidRPr="00231622">
        <w:t>hálózat, tömegközlekedési hálózat, kerékpárút hálózat) jellemzik. Ezért a kerületi közlekedés fe</w:t>
      </w:r>
      <w:r w:rsidRPr="00231622">
        <w:t>j</w:t>
      </w:r>
      <w:r w:rsidRPr="00231622">
        <w:t>lesztése sok esetben csak több kerület közlekedésének, vagy a fővárosi közlekedési rendszer eg</w:t>
      </w:r>
      <w:r w:rsidRPr="00231622">
        <w:t>é</w:t>
      </w:r>
      <w:r w:rsidRPr="00231622">
        <w:t>szének figyelembe vételével lehetséges.</w:t>
      </w:r>
    </w:p>
    <w:p w:rsidR="007A3487" w:rsidRPr="00231622" w:rsidRDefault="007A3487" w:rsidP="00BF7CA2">
      <w:pPr>
        <w:pStyle w:val="ITSFelsorolas1"/>
      </w:pPr>
      <w:r w:rsidRPr="00231622">
        <w:t>A lakossági parkolás végleges rendezését a parkolás gazdálkodás és parkolás szabályozás, val</w:t>
      </w:r>
      <w:r w:rsidRPr="00231622">
        <w:t>a</w:t>
      </w:r>
      <w:r w:rsidRPr="00231622">
        <w:t xml:space="preserve">mint szükség esetén többlet férőhelyek biztosításával differenciáltan kell kezelni. </w:t>
      </w:r>
    </w:p>
    <w:p w:rsidR="00AE59AF" w:rsidRDefault="00AE59AF" w:rsidP="00BF7CA2">
      <w:pPr>
        <w:pStyle w:val="ITSFelsorolas1"/>
      </w:pPr>
      <w:r>
        <w:t>A Rákóczi út forgalmi rekonstrukciója, a kereskedelem és a gyalogosforgalom feltételeinek javít</w:t>
      </w:r>
      <w:r>
        <w:t>á</w:t>
      </w:r>
      <w:r>
        <w:t>sának preferálásával.</w:t>
      </w:r>
    </w:p>
    <w:p w:rsidR="00AE59AF" w:rsidRDefault="00AE59AF" w:rsidP="00BF7CA2">
      <w:pPr>
        <w:pStyle w:val="ITSFelsorolas1"/>
      </w:pPr>
      <w:r>
        <w:t>A lakóterületek úthálózatának forgalomcsillapított kialakítása (tempó 30-as zóna).</w:t>
      </w:r>
    </w:p>
    <w:p w:rsidR="00AE59AF" w:rsidRPr="00062DA0" w:rsidRDefault="00AE59AF" w:rsidP="00BF7CA2">
      <w:pPr>
        <w:pStyle w:val="ITSFelsorolas1"/>
      </w:pPr>
      <w:r>
        <w:t>Erzsébetváros területén a helyi közlekedési igényeknek megfelelő kerékpáros közlekedés felté</w:t>
      </w:r>
      <w:r>
        <w:t>t</w:t>
      </w:r>
      <w:r>
        <w:t>eleinek megteremtése.</w:t>
      </w:r>
      <w:r w:rsidRPr="00062DA0">
        <w:rPr>
          <w:highlight w:val="yellow"/>
        </w:rPr>
        <w:t xml:space="preserve"> </w:t>
      </w:r>
    </w:p>
    <w:p w:rsidR="00C1298A" w:rsidRPr="00231622" w:rsidRDefault="00C1298A" w:rsidP="00BF7CA2">
      <w:pPr>
        <w:pStyle w:val="ITSFelsorolas1"/>
      </w:pPr>
      <w:r w:rsidRPr="00231622">
        <w:br w:type="page"/>
      </w:r>
    </w:p>
    <w:p w:rsidR="00A82CEA" w:rsidRPr="00231622" w:rsidRDefault="00A82CEA" w:rsidP="009B5BFB">
      <w:pPr>
        <w:pStyle w:val="pici"/>
      </w:pPr>
    </w:p>
    <w:p w:rsidR="00A82CEA" w:rsidRPr="0028056E" w:rsidRDefault="00A82CEA" w:rsidP="0028056E">
      <w:pPr>
        <w:pStyle w:val="ITSFejezet2"/>
        <w:numPr>
          <w:ilvl w:val="1"/>
          <w:numId w:val="27"/>
        </w:numPr>
        <w:spacing w:before="360" w:after="240" w:line="288" w:lineRule="auto"/>
        <w:outlineLvl w:val="0"/>
        <w:rPr>
          <w:rFonts w:ascii="Century Gothic" w:hAnsi="Century Gothic"/>
        </w:rPr>
      </w:pPr>
      <w:bookmarkStart w:id="318" w:name="_Toc421781214"/>
      <w:r w:rsidRPr="0028056E">
        <w:rPr>
          <w:rFonts w:ascii="Century Gothic" w:hAnsi="Century Gothic"/>
        </w:rPr>
        <w:t>Közművesítés</w:t>
      </w:r>
      <w:bookmarkEnd w:id="318"/>
    </w:p>
    <w:p w:rsidR="00506A2A" w:rsidRPr="00231622" w:rsidRDefault="00506A2A" w:rsidP="00D85780">
      <w:pPr>
        <w:pStyle w:val="ITSFejezet3"/>
        <w:numPr>
          <w:ilvl w:val="2"/>
          <w:numId w:val="27"/>
        </w:numPr>
      </w:pPr>
      <w:bookmarkStart w:id="319" w:name="_Toc421781215"/>
      <w:r w:rsidRPr="00231622">
        <w:t>Vízi közművek</w:t>
      </w:r>
      <w:bookmarkEnd w:id="319"/>
    </w:p>
    <w:p w:rsidR="00506A2A" w:rsidRDefault="00506A2A" w:rsidP="002A4950">
      <w:pPr>
        <w:pStyle w:val="ITSFejezet4"/>
      </w:pPr>
      <w:bookmarkStart w:id="320" w:name="_Toc421781216"/>
      <w:r w:rsidRPr="00231622">
        <w:t>Vízgazdálkodás és vízellátás</w:t>
      </w:r>
      <w:bookmarkEnd w:id="320"/>
    </w:p>
    <w:p w:rsidR="00B8040F" w:rsidRDefault="00B8040F" w:rsidP="00DA6AA6">
      <w:pPr>
        <w:pStyle w:val="ITSSzovegtest"/>
      </w:pPr>
      <w:r>
        <w:rPr>
          <w:noProof/>
          <w:lang w:eastAsia="hu-HU"/>
        </w:rPr>
        <mc:AlternateContent>
          <mc:Choice Requires="wpc">
            <w:drawing>
              <wp:anchor distT="0" distB="0" distL="114300" distR="114300" simplePos="0" relativeHeight="251490304" behindDoc="0" locked="0" layoutInCell="1" allowOverlap="1" wp14:anchorId="7A0F875E" wp14:editId="40C9240C">
                <wp:simplePos x="0" y="0"/>
                <wp:positionH relativeFrom="column">
                  <wp:posOffset>3143885</wp:posOffset>
                </wp:positionH>
                <wp:positionV relativeFrom="paragraph">
                  <wp:posOffset>5715</wp:posOffset>
                </wp:positionV>
                <wp:extent cx="2915285" cy="2845435"/>
                <wp:effectExtent l="0" t="0" r="0" b="0"/>
                <wp:wrapSquare wrapText="bothSides"/>
                <wp:docPr id="144" name="Vászon 14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3" name="Kép 143"/>
                          <pic:cNvPicPr/>
                        </pic:nvPicPr>
                        <pic:blipFill rotWithShape="1">
                          <a:blip r:embed="rId156" cstate="print">
                            <a:extLst>
                              <a:ext uri="{28A0092B-C50C-407E-A947-70E740481C1C}">
                                <a14:useLocalDpi xmlns:a14="http://schemas.microsoft.com/office/drawing/2010/main" val="0"/>
                              </a:ext>
                            </a:extLst>
                          </a:blip>
                          <a:srcRect l="8808" t="12612" r="10814" b="33871"/>
                          <a:stretch/>
                        </pic:blipFill>
                        <pic:spPr bwMode="auto">
                          <a:xfrm>
                            <a:off x="35999" y="-1"/>
                            <a:ext cx="2879725" cy="2711303"/>
                          </a:xfrm>
                          <a:prstGeom prst="rect">
                            <a:avLst/>
                          </a:prstGeom>
                          <a:ln>
                            <a:noFill/>
                          </a:ln>
                          <a:extLst>
                            <a:ext uri="{53640926-AAD7-44D8-BBD7-CCE9431645EC}">
                              <a14:shadowObscured xmlns:a14="http://schemas.microsoft.com/office/drawing/2010/main"/>
                            </a:ext>
                          </a:extLst>
                        </pic:spPr>
                      </pic:pic>
                    </wpc:wpc>
                  </a:graphicData>
                </a:graphic>
                <wp14:sizeRelH relativeFrom="page">
                  <wp14:pctWidth>0</wp14:pctWidth>
                </wp14:sizeRelH>
                <wp14:sizeRelV relativeFrom="page">
                  <wp14:pctHeight>0</wp14:pctHeight>
                </wp14:sizeRelV>
              </wp:anchor>
            </w:drawing>
          </mc:Choice>
          <mc:Fallback>
            <w:pict>
              <v:group id="Vászon 144" o:spid="_x0000_s1026" editas="canvas" style="position:absolute;margin-left:247.55pt;margin-top:.45pt;width:229.55pt;height:224.05pt;z-index:251490304" coordsize="29152,284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">
                <v:shape id="_x0000_s1027" type="#_x0000_t75" style="position:absolute;width:29152;height:28454;visibility:visible;mso-wrap-style:square">
                  <v:fill o:detectmouseclick="t"/>
                  <v:path o:connecttype="none"/>
                </v:shape>
                <v:shape id="Kép 143" o:spid="_x0000_s1028" type="#_x0000_t75" style="position:absolute;left:359;width:28798;height:271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nkEzDAAAA3AAAAA8AAABkcnMvZG93bnJldi54bWxET01rwkAQvRf6H5YpeKubWlskdQ1FkHoS&#10;TOyhtyE7ZoPZ2SS7xuiv7xYK3ubxPmeZjbYRA/W+dqzgZZqAIC6drrlScCg2zwsQPiBrbByTgit5&#10;yFaPD0tMtbvwnoY8VCKGsE9RgQmhTaX0pSGLfupa4sgdXW8xRNhXUvd4ieG2kbMkeZcWa44NBlta&#10;GypP+dkq6HY0v42L4av7Ppn9zhx/Bl+8KTV5Gj8/QAQaw138797qOH/+Cn/PxAvk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OeQTMMAAADcAAAADwAAAAAAAAAAAAAAAACf&#10;AgAAZHJzL2Rvd25yZXYueG1sUEsFBgAAAAAEAAQA9wAAAI8DAAAAAA==&#10;">
                  <v:imagedata r:id="rId157" o:title="" croptop="8265f" cropbottom="22198f" cropleft="5772f" cropright="7087f"/>
                </v:shape>
                <w10:wrap type="square"/>
              </v:group>
            </w:pict>
          </mc:Fallback>
        </mc:AlternateContent>
      </w:r>
      <w:r>
        <w:t>A kerület vízellátása teljesen kiépített. A vízszolgált</w:t>
      </w:r>
      <w:r>
        <w:t>a</w:t>
      </w:r>
      <w:r>
        <w:t>tást több, 300 mm-nél nagyobb átmérőjű eternit, ö</w:t>
      </w:r>
      <w:r>
        <w:t>n</w:t>
      </w:r>
      <w:r>
        <w:t>töttvas és gömbgrafitos öntöttvas (göv) és KPE anyagú vezeték biztosítja (</w:t>
      </w:r>
      <w:r w:rsidR="00D83511">
        <w:t xml:space="preserve">73. </w:t>
      </w:r>
      <w:r>
        <w:t>ábra), melyekről k</w:t>
      </w:r>
      <w:r>
        <w:t>i</w:t>
      </w:r>
      <w:r>
        <w:t>sebb (80-300 mm), a fogyasztók ellátását szolgáló vezetékek csatlakoznak le.</w:t>
      </w:r>
    </w:p>
    <w:p w:rsidR="00B8040F" w:rsidRDefault="00B8040F" w:rsidP="00D37EA6">
      <w:pPr>
        <w:pStyle w:val="ITSSzovegtest"/>
      </w:pPr>
      <w:r>
        <w:t>A gerinchálózat egyben a főváros gerinchálózata is, kiépítése kb. 140 évvel ezelőtt történt. A vezetékek kora miatt folyamatos rekonstrukcióval kell számolni a kerületben.</w:t>
      </w:r>
    </w:p>
    <w:p w:rsidR="00B8040F" w:rsidRDefault="00B8040F" w:rsidP="00D37EA6">
      <w:pPr>
        <w:pStyle w:val="ITSSzovegtest"/>
      </w:pPr>
      <w:r>
        <w:t>Erzsébetváros a pesti alapzónához tartozik. Vízellát</w:t>
      </w:r>
      <w:r>
        <w:t>á</w:t>
      </w:r>
      <w:r>
        <w:t>sát az északi vízbázis felől a Káposztásmegyeri Vízmű biztosítja.</w:t>
      </w:r>
    </w:p>
    <w:p w:rsidR="00B8040F" w:rsidRDefault="00B8040F" w:rsidP="00BA6946">
      <w:pPr>
        <w:pStyle w:val="ITSSzovegtest"/>
      </w:pPr>
      <w:r>
        <w:t>A kerületben termálvízkút és fürdő nem üzemel.</w:t>
      </w:r>
    </w:p>
    <w:p w:rsidR="0013082A" w:rsidRPr="00B8040F" w:rsidRDefault="00B8040F" w:rsidP="008F6EDB">
      <w:pPr>
        <w:pStyle w:val="ITSSzovegtest"/>
      </w:pPr>
      <w:r>
        <w:rPr>
          <w:noProof/>
          <w:lang w:eastAsia="hu-HU"/>
        </w:rPr>
        <mc:AlternateContent>
          <mc:Choice Requires="wps">
            <w:drawing>
              <wp:anchor distT="0" distB="0" distL="114300" distR="114300" simplePos="0" relativeHeight="251509760" behindDoc="0" locked="0" layoutInCell="1" allowOverlap="1" wp14:anchorId="10F9B307" wp14:editId="5655C153">
                <wp:simplePos x="0" y="0"/>
                <wp:positionH relativeFrom="column">
                  <wp:posOffset>3147547</wp:posOffset>
                </wp:positionH>
                <wp:positionV relativeFrom="paragraph">
                  <wp:posOffset>50091</wp:posOffset>
                </wp:positionV>
                <wp:extent cx="2915285" cy="635"/>
                <wp:effectExtent l="0" t="0" r="0" b="0"/>
                <wp:wrapNone/>
                <wp:docPr id="145" name="Szövegdoboz 145"/>
                <wp:cNvGraphicFramePr/>
                <a:graphic xmlns:a="http://schemas.openxmlformats.org/drawingml/2006/main">
                  <a:graphicData uri="http://schemas.microsoft.com/office/word/2010/wordprocessingShape">
                    <wps:wsp>
                      <wps:cNvSpPr txBox="1"/>
                      <wps:spPr>
                        <a:xfrm>
                          <a:off x="0" y="0"/>
                          <a:ext cx="2915285" cy="635"/>
                        </a:xfrm>
                        <a:prstGeom prst="rect">
                          <a:avLst/>
                        </a:prstGeom>
                        <a:solidFill>
                          <a:prstClr val="white"/>
                        </a:solidFill>
                        <a:ln>
                          <a:noFill/>
                        </a:ln>
                        <a:effectLst/>
                      </wps:spPr>
                      <wps:txbx>
                        <w:txbxContent>
                          <w:p w:rsidR="00DD0C88" w:rsidRPr="00B24C48" w:rsidRDefault="00DD0C88" w:rsidP="00B8040F">
                            <w:pPr>
                              <w:pStyle w:val="Kpalrs"/>
                              <w:rPr>
                                <w:noProof/>
                              </w:rPr>
                            </w:pPr>
                            <w:r>
                              <w:rPr>
                                <w:noProof/>
                              </w:rPr>
                              <w:fldChar w:fldCharType="begin"/>
                            </w:r>
                            <w:r>
                              <w:rPr>
                                <w:noProof/>
                              </w:rPr>
                              <w:instrText xml:space="preserve"> SEQ ábra \* ARABIC </w:instrText>
                            </w:r>
                            <w:r>
                              <w:rPr>
                                <w:noProof/>
                              </w:rPr>
                              <w:fldChar w:fldCharType="separate"/>
                            </w:r>
                            <w:bookmarkStart w:id="321" w:name="_Toc421781349"/>
                            <w:r w:rsidR="00F366D4">
                              <w:rPr>
                                <w:noProof/>
                              </w:rPr>
                              <w:t>73</w:t>
                            </w:r>
                            <w:r>
                              <w:rPr>
                                <w:noProof/>
                              </w:rPr>
                              <w:fldChar w:fldCharType="end"/>
                            </w:r>
                            <w:r>
                              <w:t>. ábra - Ivóvíz főnyomó vezetékek</w:t>
                            </w:r>
                            <w:bookmarkEnd w:id="3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Szövegdoboz 145" o:spid="_x0000_s1040" type="#_x0000_t202" style="position:absolute;left:0;text-align:left;margin-left:247.85pt;margin-top:3.95pt;width:229.55pt;height:.05pt;z-index:251509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" stroked="f">
                <v:textbox style="mso-fit-shape-to-text:t" inset="0,0,0,0">
                  <w:txbxContent>
                    <w:p w:rsidR="00DD0C88" w:rsidRPr="00B24C48" w:rsidRDefault="00DD0C88" w:rsidP="00B8040F">
                      <w:pPr>
                        <w:pStyle w:val="Kpalrs"/>
                        <w:rPr>
                          <w:noProof/>
                        </w:rPr>
                      </w:pPr>
                      <w:r>
                        <w:rPr>
                          <w:noProof/>
                        </w:rPr>
                        <w:fldChar w:fldCharType="begin"/>
                      </w:r>
                      <w:r>
                        <w:rPr>
                          <w:noProof/>
                        </w:rPr>
                        <w:instrText xml:space="preserve"> SEQ ábra \* ARABIC </w:instrText>
                      </w:r>
                      <w:r>
                        <w:rPr>
                          <w:noProof/>
                        </w:rPr>
                        <w:fldChar w:fldCharType="separate"/>
                      </w:r>
                      <w:bookmarkStart w:id="322" w:name="_Toc421781349"/>
                      <w:r w:rsidR="00F366D4">
                        <w:rPr>
                          <w:noProof/>
                        </w:rPr>
                        <w:t>73</w:t>
                      </w:r>
                      <w:r>
                        <w:rPr>
                          <w:noProof/>
                        </w:rPr>
                        <w:fldChar w:fldCharType="end"/>
                      </w:r>
                      <w:r>
                        <w:t>. ábra - Ivóvíz főnyomó vezetékek</w:t>
                      </w:r>
                      <w:bookmarkEnd w:id="322"/>
                    </w:p>
                  </w:txbxContent>
                </v:textbox>
              </v:shape>
            </w:pict>
          </mc:Fallback>
        </mc:AlternateContent>
      </w:r>
      <w:r>
        <w:t>Az oltóvíz biztosítása is az ivóvízhálózatról történik.</w:t>
      </w:r>
    </w:p>
    <w:p w:rsidR="00874ECA" w:rsidRDefault="00874ECA" w:rsidP="002A4950">
      <w:pPr>
        <w:pStyle w:val="ITSFejezet4"/>
      </w:pPr>
      <w:bookmarkStart w:id="323" w:name="_Toc421781217"/>
      <w:r w:rsidRPr="00231622">
        <w:t>Szennyvízelvezetés</w:t>
      </w:r>
      <w:bookmarkEnd w:id="323"/>
    </w:p>
    <w:p w:rsidR="00B8040F" w:rsidRDefault="00B8040F" w:rsidP="00DA6AA6">
      <w:pPr>
        <w:pStyle w:val="ITSSzovegtest"/>
      </w:pPr>
      <w:r>
        <w:rPr>
          <w:noProof/>
          <w:lang w:eastAsia="hu-HU"/>
        </w:rPr>
        <mc:AlternateContent>
          <mc:Choice Requires="wpc">
            <w:drawing>
              <wp:anchor distT="0" distB="0" distL="114300" distR="114300" simplePos="0" relativeHeight="251529216" behindDoc="0" locked="0" layoutInCell="1" allowOverlap="1" wp14:anchorId="32E66651" wp14:editId="4BF0111C">
                <wp:simplePos x="0" y="0"/>
                <wp:positionH relativeFrom="column">
                  <wp:posOffset>3175</wp:posOffset>
                </wp:positionH>
                <wp:positionV relativeFrom="paragraph">
                  <wp:posOffset>86995</wp:posOffset>
                </wp:positionV>
                <wp:extent cx="2913380" cy="3060700"/>
                <wp:effectExtent l="0" t="0" r="1270" b="6350"/>
                <wp:wrapSquare wrapText="bothSides"/>
                <wp:docPr id="148" name="Vászon 14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47" name="Kép 147"/>
                          <pic:cNvPicPr/>
                        </pic:nvPicPr>
                        <pic:blipFill rotWithShape="1">
                          <a:blip r:embed="rId158" cstate="print">
                            <a:extLst>
                              <a:ext uri="{28A0092B-C50C-407E-A947-70E740481C1C}">
                                <a14:useLocalDpi xmlns:a14="http://schemas.microsoft.com/office/drawing/2010/main" val="0"/>
                              </a:ext>
                            </a:extLst>
                          </a:blip>
                          <a:srcRect l="9142" t="12613" r="11037" b="27363"/>
                          <a:stretch/>
                        </pic:blipFill>
                        <pic:spPr bwMode="auto">
                          <a:xfrm>
                            <a:off x="0" y="0"/>
                            <a:ext cx="2879725" cy="3060700"/>
                          </a:xfrm>
                          <a:prstGeom prst="rect">
                            <a:avLst/>
                          </a:prstGeom>
                          <a:ln>
                            <a:noFill/>
                          </a:ln>
                          <a:extLst>
                            <a:ext uri="{53640926-AAD7-44D8-BBD7-CCE9431645EC}">
                              <a14:shadowObscured xmlns:a14="http://schemas.microsoft.com/office/drawing/2010/main"/>
                            </a:ext>
                          </a:extLst>
                        </pic:spPr>
                      </pic:pic>
                    </wpc:wpc>
                  </a:graphicData>
                </a:graphic>
                <wp14:sizeRelH relativeFrom="page">
                  <wp14:pctWidth>0</wp14:pctWidth>
                </wp14:sizeRelH>
                <wp14:sizeRelV relativeFrom="page">
                  <wp14:pctHeight>0</wp14:pctHeight>
                </wp14:sizeRelV>
              </wp:anchor>
            </w:drawing>
          </mc:Choice>
          <mc:Fallback>
            <w:pict>
              <v:group id="Vászon 148" o:spid="_x0000_s1026" editas="canvas" style="position:absolute;margin-left:.25pt;margin-top:6.85pt;width:229.4pt;height:241pt;z-index:251529216" coordsize="29133,306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">
                <v:shape id="_x0000_s1027" type="#_x0000_t75" style="position:absolute;width:29133;height:30607;visibility:visible;mso-wrap-style:square">
                  <v:fill o:detectmouseclick="t"/>
                  <v:path o:connecttype="none"/>
                </v:shape>
                <v:shape id="Kép 147" o:spid="_x0000_s1028" type="#_x0000_t75" style="position:absolute;width:28797;height:306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JClbCAAAA3AAAAA8AAABkcnMvZG93bnJldi54bWxEj0GLwjAQhe8L/ocwgrc1dZFuqUYRQVAP&#10;wqp4HpuxKTaT0mRr/fdGWNjbDO99b97Ml72tRUetrxwrmIwTEMSF0xWXCs6nzWcGwgdkjbVjUvAk&#10;D8vF4GOOuXYP/qHuGEoRQ9jnqMCE0ORS+sKQRT92DXHUbq61GOLallK3+IjhtpZfSZJKixXHCwYb&#10;Whsq7sdfG2tkO5fYQ7rHp793l9J0Pr3elBoN+9UMRKA+/Jv/6K2O3PQb3s/ECeTi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MSQpWwgAAANwAAAAPAAAAAAAAAAAAAAAAAJ8C&#10;AABkcnMvZG93bnJldi54bWxQSwUGAAAAAAQABAD3AAAAjgMAAAAA&#10;">
                  <v:imagedata r:id="rId159" o:title="" croptop="8266f" cropbottom="17933f" cropleft="5991f" cropright="7233f"/>
                </v:shape>
                <w10:wrap type="square"/>
              </v:group>
            </w:pict>
          </mc:Fallback>
        </mc:AlternateContent>
      </w:r>
      <w:r>
        <w:t>A kerület szennyvizét a Budapesti Központi Szennyví</w:t>
      </w:r>
      <w:r>
        <w:t>z</w:t>
      </w:r>
      <w:r>
        <w:t>tisztító Telep fogadja, aminek végső befogadója a D</w:t>
      </w:r>
      <w:r>
        <w:t>u</w:t>
      </w:r>
      <w:r>
        <w:t>na. A szennyvíztisztító telep 2010-es üzemszerű működésének megkezdése előtt az összegyűjtött szenny- és csapadékvíz tisztítatlanul jutott a Dunába.</w:t>
      </w:r>
    </w:p>
    <w:p w:rsidR="00B8040F" w:rsidRDefault="00B8040F" w:rsidP="00D37EA6">
      <w:pPr>
        <w:pStyle w:val="ITSSzovegtest"/>
      </w:pPr>
      <w:r>
        <w:t>Erzsébetvárosban egyesített rendszerű hálózat üz</w:t>
      </w:r>
      <w:r>
        <w:t>e</w:t>
      </w:r>
      <w:r>
        <w:t>mel (</w:t>
      </w:r>
      <w:r w:rsidR="00D83511">
        <w:t>74</w:t>
      </w:r>
      <w:r>
        <w:t>. ábra). Az egyik főgyűjtője a Wesselényi utc</w:t>
      </w:r>
      <w:r>
        <w:t>á</w:t>
      </w:r>
      <w:r>
        <w:t>ban található (120/180 tojásszelvényű PVC any</w:t>
      </w:r>
      <w:r>
        <w:t>a</w:t>
      </w:r>
      <w:r>
        <w:t xml:space="preserve">gú), ami az Erzsébet </w:t>
      </w:r>
      <w:r w:rsidRPr="001D1D5C">
        <w:t>körúti 298/298-as</w:t>
      </w:r>
      <w:r>
        <w:t xml:space="preserve"> Párizsi szelv</w:t>
      </w:r>
      <w:r>
        <w:t>é</w:t>
      </w:r>
      <w:r>
        <w:t>nyű (rakott tégla és beton anyagú) főgyűjtőre csatl</w:t>
      </w:r>
      <w:r>
        <w:t>a</w:t>
      </w:r>
      <w:r>
        <w:t>kozik. Az Erzsébet körúttól délre lévő területek nagy rész</w:t>
      </w:r>
      <w:r>
        <w:t>é</w:t>
      </w:r>
      <w:r>
        <w:t>nek szennyvizét a Dohány utcai főgyűjtő (100/150 tojásszelvényű beton anyagú) vezeti el.</w:t>
      </w:r>
    </w:p>
    <w:p w:rsidR="00B8040F" w:rsidRPr="00B8040F" w:rsidRDefault="0090435E" w:rsidP="00D37EA6">
      <w:pPr>
        <w:pStyle w:val="ITSSzovegtest"/>
      </w:pPr>
      <w:r>
        <w:rPr>
          <w:noProof/>
          <w:lang w:eastAsia="hu-HU"/>
        </w:rPr>
        <mc:AlternateContent>
          <mc:Choice Requires="wps">
            <w:drawing>
              <wp:anchor distT="0" distB="0" distL="114300" distR="114300" simplePos="0" relativeHeight="251548672" behindDoc="0" locked="0" layoutInCell="1" allowOverlap="1" wp14:anchorId="36BA85A6" wp14:editId="2CA60EBE">
                <wp:simplePos x="0" y="0"/>
                <wp:positionH relativeFrom="column">
                  <wp:posOffset>-3027045</wp:posOffset>
                </wp:positionH>
                <wp:positionV relativeFrom="paragraph">
                  <wp:posOffset>754380</wp:posOffset>
                </wp:positionV>
                <wp:extent cx="2913380" cy="635"/>
                <wp:effectExtent l="0" t="0" r="0" b="0"/>
                <wp:wrapNone/>
                <wp:docPr id="149" name="Szövegdoboz 149"/>
                <wp:cNvGraphicFramePr/>
                <a:graphic xmlns:a="http://schemas.openxmlformats.org/drawingml/2006/main">
                  <a:graphicData uri="http://schemas.microsoft.com/office/word/2010/wordprocessingShape">
                    <wps:wsp>
                      <wps:cNvSpPr txBox="1"/>
                      <wps:spPr>
                        <a:xfrm>
                          <a:off x="0" y="0"/>
                          <a:ext cx="2913380" cy="635"/>
                        </a:xfrm>
                        <a:prstGeom prst="rect">
                          <a:avLst/>
                        </a:prstGeom>
                        <a:solidFill>
                          <a:prstClr val="white"/>
                        </a:solidFill>
                        <a:ln>
                          <a:noFill/>
                        </a:ln>
                        <a:effectLst/>
                      </wps:spPr>
                      <wps:txbx>
                        <w:txbxContent>
                          <w:p w:rsidR="00DD0C88" w:rsidRPr="008716D0" w:rsidRDefault="00DD0C88" w:rsidP="00B8040F">
                            <w:pPr>
                              <w:pStyle w:val="Kpalrs"/>
                              <w:rPr>
                                <w:noProof/>
                              </w:rPr>
                            </w:pPr>
                            <w:r>
                              <w:rPr>
                                <w:noProof/>
                              </w:rPr>
                              <w:fldChar w:fldCharType="begin"/>
                            </w:r>
                            <w:r>
                              <w:rPr>
                                <w:noProof/>
                              </w:rPr>
                              <w:instrText xml:space="preserve"> SEQ ábra \* ARABIC </w:instrText>
                            </w:r>
                            <w:r>
                              <w:rPr>
                                <w:noProof/>
                              </w:rPr>
                              <w:fldChar w:fldCharType="separate"/>
                            </w:r>
                            <w:bookmarkStart w:id="324" w:name="_Toc421781350"/>
                            <w:r w:rsidR="00F366D4">
                              <w:rPr>
                                <w:noProof/>
                              </w:rPr>
                              <w:t>74</w:t>
                            </w:r>
                            <w:r>
                              <w:rPr>
                                <w:noProof/>
                              </w:rPr>
                              <w:fldChar w:fldCharType="end"/>
                            </w:r>
                            <w:r>
                              <w:t>. ábra - Csatorna főgyűjtő hálózat</w:t>
                            </w:r>
                            <w:bookmarkEnd w:id="3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Szövegdoboz 149" o:spid="_x0000_s1041" type="#_x0000_t202" style="position:absolute;left:0;text-align:left;margin-left:-238.35pt;margin-top:59.4pt;width:229.4pt;height:.05pt;z-index:251548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" stroked="f">
                <v:textbox style="mso-fit-shape-to-text:t" inset="0,0,0,0">
                  <w:txbxContent>
                    <w:p w:rsidR="00DD0C88" w:rsidRPr="008716D0" w:rsidRDefault="00DD0C88" w:rsidP="00B8040F">
                      <w:pPr>
                        <w:pStyle w:val="Kpalrs"/>
                        <w:rPr>
                          <w:noProof/>
                        </w:rPr>
                      </w:pPr>
                      <w:r>
                        <w:rPr>
                          <w:noProof/>
                        </w:rPr>
                        <w:fldChar w:fldCharType="begin"/>
                      </w:r>
                      <w:r>
                        <w:rPr>
                          <w:noProof/>
                        </w:rPr>
                        <w:instrText xml:space="preserve"> SEQ ábra \* ARABIC </w:instrText>
                      </w:r>
                      <w:r>
                        <w:rPr>
                          <w:noProof/>
                        </w:rPr>
                        <w:fldChar w:fldCharType="separate"/>
                      </w:r>
                      <w:bookmarkStart w:id="325" w:name="_Toc421781350"/>
                      <w:r w:rsidR="00F366D4">
                        <w:rPr>
                          <w:noProof/>
                        </w:rPr>
                        <w:t>74</w:t>
                      </w:r>
                      <w:r>
                        <w:rPr>
                          <w:noProof/>
                        </w:rPr>
                        <w:fldChar w:fldCharType="end"/>
                      </w:r>
                      <w:r>
                        <w:t>. ábra - Csatorna főgyűjtő hálózat</w:t>
                      </w:r>
                      <w:bookmarkEnd w:id="325"/>
                    </w:p>
                  </w:txbxContent>
                </v:textbox>
              </v:shape>
            </w:pict>
          </mc:Fallback>
        </mc:AlternateContent>
      </w:r>
      <w:r w:rsidR="00B8040F">
        <w:t xml:space="preserve">Számos csatorna, főleg a nagyobb gyűjtőcsatornák, beton és tégla anyagúak, amik vízzárósága már nem megfelelő, így a szennyvíz egy része a talajba szivárog </w:t>
      </w:r>
      <w:r w:rsidR="00B8040F">
        <w:lastRenderedPageBreak/>
        <w:t>el.</w:t>
      </w:r>
      <w:r>
        <w:t xml:space="preserve"> </w:t>
      </w:r>
      <w:r w:rsidR="00B8040F" w:rsidRPr="001D1D5C">
        <w:t>A kerület</w:t>
      </w:r>
      <w:r w:rsidR="00B8040F">
        <w:t>ben szennyvízátemelő nincs</w:t>
      </w:r>
      <w:r w:rsidR="00B8040F" w:rsidRPr="001D1D5C">
        <w:t>.</w:t>
      </w:r>
    </w:p>
    <w:p w:rsidR="00506A2A" w:rsidRPr="00231622" w:rsidRDefault="00506A2A" w:rsidP="002A4950">
      <w:pPr>
        <w:pStyle w:val="ITSFejezet4"/>
      </w:pPr>
      <w:bookmarkStart w:id="326" w:name="_Toc421781218"/>
      <w:r w:rsidRPr="00231622">
        <w:t>Csapadékvíz elvezetés, felszíni vízrendezés</w:t>
      </w:r>
      <w:bookmarkEnd w:id="326"/>
    </w:p>
    <w:p w:rsidR="0013082A" w:rsidRDefault="0013082A" w:rsidP="00DA6AA6">
      <w:pPr>
        <w:pStyle w:val="ITSSzovegtest"/>
      </w:pPr>
      <w:r>
        <w:t xml:space="preserve">Mivel a kerületben egyesített rendszerű csatornahálózat üzemel, így a csapadékvíz elvezetése megoldott. </w:t>
      </w:r>
    </w:p>
    <w:p w:rsidR="0013082A" w:rsidRDefault="0013082A" w:rsidP="00D37EA6">
      <w:pPr>
        <w:pStyle w:val="ITSSzovegtest"/>
      </w:pPr>
      <w:r>
        <w:t>A kerületben élővízfolyás nem található, és nem árvíz, illetve belvízveszélyes terület.</w:t>
      </w:r>
    </w:p>
    <w:p w:rsidR="00490162" w:rsidRPr="00231622" w:rsidRDefault="00490162" w:rsidP="00D85780">
      <w:pPr>
        <w:pStyle w:val="ITSFejezet3"/>
        <w:numPr>
          <w:ilvl w:val="2"/>
          <w:numId w:val="27"/>
        </w:numPr>
      </w:pPr>
      <w:bookmarkStart w:id="327" w:name="_Toc421781219"/>
      <w:r w:rsidRPr="00231622">
        <w:t>Energiaellátás, energiagazdálkodás</w:t>
      </w:r>
      <w:bookmarkEnd w:id="327"/>
    </w:p>
    <w:p w:rsidR="00F64937" w:rsidRDefault="00F64937" w:rsidP="002A4950">
      <w:pPr>
        <w:pStyle w:val="ITSFejezet4"/>
      </w:pPr>
      <w:bookmarkStart w:id="328" w:name="_Toc421781220"/>
      <w:r w:rsidRPr="00231622">
        <w:t>Villamosenergia-ellátás és közvilágítás</w:t>
      </w:r>
      <w:bookmarkEnd w:id="328"/>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676"/>
      </w:tblGrid>
      <w:tr w:rsidR="000207E7" w:rsidRPr="00231622" w:rsidTr="00EF1F91">
        <w:tc>
          <w:tcPr>
            <w:tcW w:w="4962" w:type="dxa"/>
            <w:vMerge w:val="restart"/>
          </w:tcPr>
          <w:p w:rsidR="000207E7" w:rsidRPr="002D46DF" w:rsidRDefault="000207E7" w:rsidP="00DA6AA6">
            <w:pPr>
              <w:pStyle w:val="ITSSzovegtest"/>
            </w:pPr>
            <w:r w:rsidRPr="002D46DF">
              <w:t xml:space="preserve">A kerület energiaellátását </w:t>
            </w:r>
            <w:r>
              <w:t>egyrészt az Erzsébetváros alállomás biztosítja, másrészt a Katona J. alállomás és a Városliget</w:t>
            </w:r>
            <w:r w:rsidRPr="002D46DF">
              <w:t xml:space="preserve"> alállomás biztosítják. Az alállomások</w:t>
            </w:r>
            <w:r>
              <w:t xml:space="preserve"> táplálják meg a közcélú 10/0,4 </w:t>
            </w:r>
            <w:r w:rsidRPr="002D46DF">
              <w:t>kV-os transzformát</w:t>
            </w:r>
            <w:r w:rsidRPr="002D46DF">
              <w:t>o</w:t>
            </w:r>
            <w:r w:rsidRPr="002D46DF">
              <w:t xml:space="preserve">rokat, amelyek a fogyasztói igényeket elégítik ki. </w:t>
            </w:r>
          </w:p>
          <w:p w:rsidR="000207E7" w:rsidRPr="002D46DF" w:rsidRDefault="000207E7" w:rsidP="00D37EA6">
            <w:pPr>
              <w:pStyle w:val="ITSSzovegtest"/>
            </w:pPr>
            <w:r w:rsidRPr="002D46DF">
              <w:t>A kerület energiaellátását biztosító</w:t>
            </w:r>
            <w:r>
              <w:t xml:space="preserve"> alállomások 2012. </w:t>
            </w:r>
            <w:r w:rsidRPr="002D46DF">
              <w:t xml:space="preserve">évi átlagos kiterheltsége, valamint a kiépült hálózatok alapján a kerület villamosenergia-hálózata </w:t>
            </w:r>
            <w:r>
              <w:t>leterhelt</w:t>
            </w:r>
            <w:r w:rsidRPr="002D46DF">
              <w:t xml:space="preserve">, a területi lefedettség gyakorlatilag 100%-os. </w:t>
            </w:r>
          </w:p>
          <w:p w:rsidR="000207E7" w:rsidRPr="00231622" w:rsidRDefault="000207E7" w:rsidP="00D37EA6">
            <w:pPr>
              <w:pStyle w:val="ITSSzovegtest"/>
            </w:pPr>
            <w:r w:rsidRPr="002D46DF">
              <w:t>A kisfeszültségű hálózat a középfeszültséghez haso</w:t>
            </w:r>
            <w:r w:rsidRPr="002D46DF">
              <w:t>n</w:t>
            </w:r>
            <w:r w:rsidRPr="002D46DF">
              <w:t xml:space="preserve">lóan a kerületben jellemzően földkábeles kialakítású. A KSH adatai alapján 2013. évben a kerületi villamosenergia-fogyasztási helyek száma </w:t>
            </w:r>
            <w:r>
              <w:t>41 904</w:t>
            </w:r>
            <w:r w:rsidRPr="002D46DF">
              <w:t xml:space="preserve"> db, a szolgáltatott éves villamosenergia-mennyiség </w:t>
            </w:r>
            <w:r>
              <w:t>193</w:t>
            </w:r>
            <w:r w:rsidR="0083415B">
              <w:t xml:space="preserve"> </w:t>
            </w:r>
            <w:r w:rsidRPr="002D46DF">
              <w:t>GWh nagyságrendű volt.</w:t>
            </w:r>
            <w:r>
              <w:t xml:space="preserve"> A szolgáltatott mennyiség</w:t>
            </w:r>
            <w:r w:rsidRPr="002D46DF">
              <w:t xml:space="preserve"> </w:t>
            </w:r>
            <w:r>
              <w:t>40%</w:t>
            </w:r>
            <w:r w:rsidRPr="002D46DF">
              <w:t>-át háztartási fogyasztók vételezik. A kisfeszül</w:t>
            </w:r>
            <w:r w:rsidRPr="002D46DF">
              <w:t>t</w:t>
            </w:r>
            <w:r w:rsidRPr="002D46DF">
              <w:t xml:space="preserve">ségű elosztóhálózat hossza a kerületben </w:t>
            </w:r>
            <w:r>
              <w:t>138</w:t>
            </w:r>
            <w:r w:rsidRPr="002D46DF">
              <w:t xml:space="preserve"> km.</w:t>
            </w:r>
            <w:r>
              <w:t xml:space="preserve"> </w:t>
            </w:r>
            <w:r w:rsidRPr="002D46DF">
              <w:t xml:space="preserve">Az egy lakosra jutó háztartások részére szolgáltatott villamos energia mennyisége </w:t>
            </w:r>
            <w:r>
              <w:t xml:space="preserve">– </w:t>
            </w:r>
            <w:r w:rsidRPr="002D46DF">
              <w:t xml:space="preserve">a főváros </w:t>
            </w:r>
            <w:r>
              <w:t>belsőbb kerületeire jellemzően – magas,</w:t>
            </w:r>
            <w:r w:rsidRPr="002D46DF">
              <w:t xml:space="preserve"> 2012. évben a k</w:t>
            </w:r>
            <w:r w:rsidRPr="002D46DF">
              <w:t>o</w:t>
            </w:r>
            <w:r w:rsidRPr="002D46DF">
              <w:t xml:space="preserve">rábbi évhez képest </w:t>
            </w:r>
            <w:r>
              <w:t>11,4</w:t>
            </w:r>
            <w:r w:rsidRPr="002D46DF">
              <w:t>%-os növekedés figyelhető meg.</w:t>
            </w:r>
          </w:p>
        </w:tc>
        <w:tc>
          <w:tcPr>
            <w:tcW w:w="4676" w:type="dxa"/>
          </w:tcPr>
          <w:p w:rsidR="000207E7" w:rsidRDefault="000207E7" w:rsidP="00F40660">
            <w:pPr>
              <w:pStyle w:val="Kpalrs"/>
              <w:keepNext/>
            </w:pPr>
            <w:r>
              <w:rPr>
                <w:noProof/>
                <w:lang w:eastAsia="hu-HU"/>
              </w:rPr>
              <w:drawing>
                <wp:inline distT="0" distB="0" distL="0" distR="0" wp14:anchorId="799055E7" wp14:editId="313C78AD">
                  <wp:extent cx="2880000" cy="3134359"/>
                  <wp:effectExtent l="0" t="0" r="0" b="9525"/>
                  <wp:docPr id="155" name="Kép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zmu_elektromos.png"/>
                          <pic:cNvPicPr/>
                        </pic:nvPicPr>
                        <pic:blipFill rotWithShape="1">
                          <a:blip r:embed="rId160" cstate="print">
                            <a:extLst>
                              <a:ext uri="{28A0092B-C50C-407E-A947-70E740481C1C}">
                                <a14:useLocalDpi xmlns:a14="http://schemas.microsoft.com/office/drawing/2010/main" val="0"/>
                              </a:ext>
                            </a:extLst>
                          </a:blip>
                          <a:srcRect l="9275" t="12800" r="11310" b="26080"/>
                          <a:stretch/>
                        </pic:blipFill>
                        <pic:spPr bwMode="auto">
                          <a:xfrm>
                            <a:off x="0" y="0"/>
                            <a:ext cx="2880000" cy="3134359"/>
                          </a:xfrm>
                          <a:prstGeom prst="rect">
                            <a:avLst/>
                          </a:prstGeom>
                          <a:ln>
                            <a:noFill/>
                          </a:ln>
                          <a:extLst>
                            <a:ext uri="{53640926-AAD7-44D8-BBD7-CCE9431645EC}">
                              <a14:shadowObscured xmlns:a14="http://schemas.microsoft.com/office/drawing/2010/main"/>
                            </a:ext>
                          </a:extLst>
                        </pic:spPr>
                      </pic:pic>
                    </a:graphicData>
                  </a:graphic>
                </wp:inline>
              </w:drawing>
            </w:r>
          </w:p>
          <w:p w:rsidR="000207E7" w:rsidRPr="00231622" w:rsidRDefault="00F662F3" w:rsidP="00520B98">
            <w:pPr>
              <w:pStyle w:val="ITSKepalairasUtna0pt"/>
            </w:pPr>
            <w:r>
              <w:fldChar w:fldCharType="begin"/>
            </w:r>
            <w:r>
              <w:instrText xml:space="preserve"> SEQ ábra \* ARABIC </w:instrText>
            </w:r>
            <w:r>
              <w:fldChar w:fldCharType="separate"/>
            </w:r>
            <w:bookmarkStart w:id="329" w:name="_Toc421781351"/>
            <w:r w:rsidR="00F366D4">
              <w:rPr>
                <w:noProof/>
              </w:rPr>
              <w:t>75</w:t>
            </w:r>
            <w:r>
              <w:rPr>
                <w:noProof/>
              </w:rPr>
              <w:fldChar w:fldCharType="end"/>
            </w:r>
            <w:r w:rsidR="000207E7">
              <w:t>. ábra – Villamosenergia-ellátás</w:t>
            </w:r>
            <w:bookmarkEnd w:id="329"/>
          </w:p>
        </w:tc>
      </w:tr>
      <w:tr w:rsidR="000207E7" w:rsidRPr="00231622" w:rsidTr="00EF1F91">
        <w:tc>
          <w:tcPr>
            <w:tcW w:w="4962" w:type="dxa"/>
            <w:vMerge/>
          </w:tcPr>
          <w:p w:rsidR="000207E7" w:rsidRPr="00231622" w:rsidRDefault="000207E7">
            <w:pPr>
              <w:pStyle w:val="ITSSzovegtest"/>
            </w:pPr>
          </w:p>
        </w:tc>
        <w:tc>
          <w:tcPr>
            <w:tcW w:w="4676" w:type="dxa"/>
          </w:tcPr>
          <w:p w:rsidR="000207E7" w:rsidRPr="00231622" w:rsidRDefault="000207E7" w:rsidP="00F40660">
            <w:pPr>
              <w:pStyle w:val="Kpalrs"/>
            </w:pPr>
          </w:p>
        </w:tc>
      </w:tr>
    </w:tbl>
    <w:p w:rsidR="00F64937" w:rsidRPr="00231622" w:rsidRDefault="002A4950" w:rsidP="002A4950">
      <w:pPr>
        <w:pStyle w:val="ITSFejezet4"/>
      </w:pPr>
      <w:bookmarkStart w:id="330" w:name="_Toc421781221"/>
      <w:r>
        <w:lastRenderedPageBreak/>
        <w:t>Gázellátás</w:t>
      </w:r>
      <w:bookmarkEnd w:id="330"/>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9"/>
        <w:gridCol w:w="4806"/>
      </w:tblGrid>
      <w:tr w:rsidR="009A6617" w:rsidRPr="00231622" w:rsidTr="00E72DE9">
        <w:tc>
          <w:tcPr>
            <w:tcW w:w="4899" w:type="dxa"/>
            <w:vMerge w:val="restart"/>
          </w:tcPr>
          <w:p w:rsidR="00044902" w:rsidRDefault="00044902" w:rsidP="00DA6AA6">
            <w:pPr>
              <w:pStyle w:val="ITSSzovegtest"/>
            </w:pPr>
            <w:r w:rsidRPr="007B7CEB">
              <w:t xml:space="preserve">A kerület gázellátását a FŐGÁZ </w:t>
            </w:r>
            <w:r>
              <w:t>Király utcában, Kla</w:t>
            </w:r>
            <w:r>
              <w:t>u</w:t>
            </w:r>
            <w:r>
              <w:t xml:space="preserve">zál utcában, Szófia utcában, Vörösmarty utcában, Jósika utcában, Rottenbiller utcában, Marek József </w:t>
            </w:r>
            <w:r w:rsidRPr="007B7CEB">
              <w:t>utcá</w:t>
            </w:r>
            <w:r>
              <w:t>k</w:t>
            </w:r>
            <w:r w:rsidRPr="007B7CEB">
              <w:t>ban létesült középnyomású gázvezetéke bizt</w:t>
            </w:r>
            <w:r w:rsidRPr="007B7CEB">
              <w:t>o</w:t>
            </w:r>
            <w:r w:rsidRPr="007B7CEB">
              <w:t>sítja</w:t>
            </w:r>
            <w:r w:rsidRPr="003F43F9">
              <w:t xml:space="preserve">. A KSH 2013. évre vonatkozó adatai alapján a gázfogyasztási helyek száma </w:t>
            </w:r>
            <w:r>
              <w:t>35 065</w:t>
            </w:r>
            <w:r w:rsidRPr="003F43F9">
              <w:t xml:space="preserve"> db volt, mel</w:t>
            </w:r>
            <w:r w:rsidRPr="003F43F9">
              <w:t>y</w:t>
            </w:r>
            <w:r w:rsidRPr="003F43F9">
              <w:t xml:space="preserve">nek </w:t>
            </w:r>
            <w:r>
              <w:t>91,8</w:t>
            </w:r>
            <w:r w:rsidRPr="003F43F9">
              <w:t>%-a háztartási fogyasztót jelentett. A há</w:t>
            </w:r>
            <w:r w:rsidRPr="003F43F9">
              <w:t>z</w:t>
            </w:r>
            <w:r w:rsidRPr="003F43F9">
              <w:t xml:space="preserve">tartási gázfogyasztók </w:t>
            </w:r>
            <w:r>
              <w:t>86,8</w:t>
            </w:r>
            <w:r w:rsidRPr="003F43F9">
              <w:t>%-a használt gázszolgált</w:t>
            </w:r>
            <w:r w:rsidRPr="003F43F9">
              <w:t>a</w:t>
            </w:r>
            <w:r w:rsidRPr="003F43F9">
              <w:t xml:space="preserve">tást fűtésre. Az összes szolgáltatott vezetékes gáz mennyisége 2013. évben </w:t>
            </w:r>
            <w:r>
              <w:t>81</w:t>
            </w:r>
            <w:r w:rsidRPr="003F43F9">
              <w:t xml:space="preserve"> </w:t>
            </w:r>
            <w:r>
              <w:t>111 5</w:t>
            </w:r>
            <w:r w:rsidRPr="003F43F9">
              <w:t>00 m</w:t>
            </w:r>
            <w:r w:rsidRPr="003F43F9">
              <w:rPr>
                <w:vertAlign w:val="superscript"/>
              </w:rPr>
              <w:t>3</w:t>
            </w:r>
            <w:r w:rsidRPr="003F43F9">
              <w:t xml:space="preserve"> volt.</w:t>
            </w:r>
          </w:p>
          <w:p w:rsidR="00044902" w:rsidRDefault="00044902" w:rsidP="00D37EA6">
            <w:pPr>
              <w:pStyle w:val="ITSSzovegtest"/>
            </w:pPr>
            <w:r w:rsidRPr="000206E4">
              <w:t xml:space="preserve">A kerületben a FŐGÁZ gázcsőhálózatának hossza </w:t>
            </w:r>
            <w:r>
              <w:t>62,1 </w:t>
            </w:r>
            <w:r w:rsidRPr="000206E4">
              <w:t xml:space="preserve">km. </w:t>
            </w:r>
            <w:r>
              <w:t xml:space="preserve">A 100 lakásra jutó háztartási gázfogyasztók száma 2012. évben a budapesti átlagnál 34,3%-kal volt magasabb. A korábbi évhez képest a </w:t>
            </w:r>
            <w:r w:rsidRPr="000206E4">
              <w:t>100 laká</w:t>
            </w:r>
            <w:r w:rsidRPr="000206E4">
              <w:t>s</w:t>
            </w:r>
            <w:r w:rsidRPr="000206E4">
              <w:t xml:space="preserve">ra jutó háztartási gázfogyasztók száma </w:t>
            </w:r>
            <w:r>
              <w:t>16,3%-kal nőtt.</w:t>
            </w:r>
          </w:p>
          <w:p w:rsidR="009A6617" w:rsidRPr="00231622" w:rsidRDefault="009A6617" w:rsidP="00D37EA6">
            <w:pPr>
              <w:pStyle w:val="ITSSzovegtest"/>
            </w:pPr>
          </w:p>
        </w:tc>
        <w:tc>
          <w:tcPr>
            <w:tcW w:w="4806" w:type="dxa"/>
          </w:tcPr>
          <w:p w:rsidR="00044902" w:rsidRDefault="00044902" w:rsidP="00044902">
            <w:pPr>
              <w:pStyle w:val="Kpalrs"/>
              <w:keepNext/>
            </w:pPr>
            <w:r>
              <w:rPr>
                <w:noProof/>
                <w:lang w:eastAsia="hu-HU"/>
              </w:rPr>
              <w:drawing>
                <wp:inline distT="0" distB="0" distL="0" distR="0" wp14:anchorId="77EE6521" wp14:editId="0FAA8C7E">
                  <wp:extent cx="2626242" cy="2830886"/>
                  <wp:effectExtent l="0" t="0" r="3175" b="7620"/>
                  <wp:docPr id="153" name="Kép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zmu_gaz.png"/>
                          <pic:cNvPicPr/>
                        </pic:nvPicPr>
                        <pic:blipFill rotWithShape="1">
                          <a:blip r:embed="rId161" cstate="print">
                            <a:extLst>
                              <a:ext uri="{28A0092B-C50C-407E-A947-70E740481C1C}">
                                <a14:useLocalDpi xmlns:a14="http://schemas.microsoft.com/office/drawing/2010/main" val="0"/>
                              </a:ext>
                            </a:extLst>
                          </a:blip>
                          <a:srcRect l="8711" t="12568" r="10802" b="26075"/>
                          <a:stretch/>
                        </pic:blipFill>
                        <pic:spPr bwMode="auto">
                          <a:xfrm>
                            <a:off x="0" y="0"/>
                            <a:ext cx="2626242" cy="2830886"/>
                          </a:xfrm>
                          <a:prstGeom prst="rect">
                            <a:avLst/>
                          </a:prstGeom>
                          <a:ln>
                            <a:noFill/>
                          </a:ln>
                          <a:extLst>
                            <a:ext uri="{53640926-AAD7-44D8-BBD7-CCE9431645EC}">
                              <a14:shadowObscured xmlns:a14="http://schemas.microsoft.com/office/drawing/2010/main"/>
                            </a:ext>
                          </a:extLst>
                        </pic:spPr>
                      </pic:pic>
                    </a:graphicData>
                  </a:graphic>
                </wp:inline>
              </w:drawing>
            </w:r>
          </w:p>
          <w:p w:rsidR="009A6617" w:rsidRPr="00231622" w:rsidRDefault="00F662F3" w:rsidP="00520B98">
            <w:pPr>
              <w:pStyle w:val="ITSKepalairasUtna0pt"/>
            </w:pPr>
            <w:r>
              <w:fldChar w:fldCharType="begin"/>
            </w:r>
            <w:r>
              <w:instrText xml:space="preserve"> SEQ ábra \* ARABIC </w:instrText>
            </w:r>
            <w:r>
              <w:fldChar w:fldCharType="separate"/>
            </w:r>
            <w:bookmarkStart w:id="331" w:name="_Toc421781352"/>
            <w:r w:rsidR="00F366D4">
              <w:rPr>
                <w:noProof/>
              </w:rPr>
              <w:t>76</w:t>
            </w:r>
            <w:r>
              <w:rPr>
                <w:noProof/>
              </w:rPr>
              <w:fldChar w:fldCharType="end"/>
            </w:r>
            <w:r w:rsidR="00044902">
              <w:t>. ábra - Gázellátás</w:t>
            </w:r>
            <w:bookmarkEnd w:id="331"/>
          </w:p>
        </w:tc>
      </w:tr>
      <w:tr w:rsidR="009A6617" w:rsidRPr="00231622" w:rsidTr="00EF1F91">
        <w:trPr>
          <w:trHeight w:val="87"/>
        </w:trPr>
        <w:tc>
          <w:tcPr>
            <w:tcW w:w="4899" w:type="dxa"/>
            <w:vMerge/>
          </w:tcPr>
          <w:p w:rsidR="009A6617" w:rsidRPr="00231622" w:rsidRDefault="009A6617">
            <w:pPr>
              <w:pStyle w:val="ITSSzovegtest"/>
            </w:pPr>
          </w:p>
        </w:tc>
        <w:tc>
          <w:tcPr>
            <w:tcW w:w="4806" w:type="dxa"/>
          </w:tcPr>
          <w:p w:rsidR="009A6617" w:rsidRPr="00231622" w:rsidRDefault="009A6617" w:rsidP="00EF1F91">
            <w:pPr>
              <w:pStyle w:val="Kpalrs"/>
              <w:jc w:val="left"/>
            </w:pPr>
          </w:p>
        </w:tc>
      </w:tr>
    </w:tbl>
    <w:p w:rsidR="00F64937" w:rsidRPr="00231622" w:rsidRDefault="00F64937" w:rsidP="002A4950">
      <w:pPr>
        <w:pStyle w:val="ITSFejezet4"/>
      </w:pPr>
      <w:bookmarkStart w:id="332" w:name="_Toc421781222"/>
      <w:r w:rsidRPr="00231622">
        <w:t>Távhőellátás</w:t>
      </w:r>
      <w:bookmarkEnd w:id="332"/>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1"/>
        <w:gridCol w:w="4817"/>
      </w:tblGrid>
      <w:tr w:rsidR="009A6617" w:rsidRPr="00231622" w:rsidTr="007A1D31">
        <w:tc>
          <w:tcPr>
            <w:tcW w:w="4821" w:type="dxa"/>
            <w:vMerge w:val="restart"/>
          </w:tcPr>
          <w:p w:rsidR="007A1D31" w:rsidRPr="00003615" w:rsidRDefault="007A1D31" w:rsidP="00DA6AA6">
            <w:pPr>
              <w:pStyle w:val="ITSSzovegtest"/>
            </w:pPr>
            <w:r w:rsidRPr="00E805DB">
              <w:t xml:space="preserve">A kerületben </w:t>
            </w:r>
            <w:r>
              <w:t>távhőszolgáltatás nem elérhető. Le</w:t>
            </w:r>
            <w:r>
              <w:t>g</w:t>
            </w:r>
            <w:r>
              <w:t xml:space="preserve">közelebbi hőkörzet a Kelenföldi Erőmű által ellátott VIII. kerület távfűtött része, valamint a XIV. kerületi Füredi úti Fűtőmű ellátási területe. </w:t>
            </w:r>
          </w:p>
          <w:p w:rsidR="007A1D31" w:rsidRDefault="007A1D31" w:rsidP="00D37EA6">
            <w:pPr>
              <w:pStyle w:val="ITSSzovegtest"/>
            </w:pPr>
            <w:r w:rsidRPr="00130805">
              <w:t>A Fővárosi Önkormányzat és a FŐTÁV Zrt. távlati tervei között szerepel a független távhőkörzetek összekapcsolására hivatott kooperációs gerinchál</w:t>
            </w:r>
            <w:r w:rsidRPr="00130805">
              <w:t>ó</w:t>
            </w:r>
            <w:r w:rsidRPr="00130805">
              <w:t>zat kiépítése, amely a kerületet egyrészt abból a szempontból érinti, hogy megvalósulásával ho</w:t>
            </w:r>
            <w:r w:rsidRPr="00130805">
              <w:t>s</w:t>
            </w:r>
            <w:r w:rsidRPr="00130805">
              <w:t>szabb távon kedvezőbb feltételekkel lesznek b</w:t>
            </w:r>
            <w:r w:rsidRPr="00130805">
              <w:t>e</w:t>
            </w:r>
            <w:r w:rsidRPr="00130805">
              <w:t>vonhatóak területek távfűtési szolgáltatásba, má</w:t>
            </w:r>
            <w:r w:rsidRPr="00130805">
              <w:t>s</w:t>
            </w:r>
            <w:r w:rsidRPr="00130805">
              <w:t>részt a távhőhálózaton lévő megújuló energiafo</w:t>
            </w:r>
            <w:r w:rsidRPr="00130805">
              <w:t>r</w:t>
            </w:r>
            <w:r w:rsidRPr="00130805">
              <w:t>rásból származó hő el tud jutni a kerületi fogyas</w:t>
            </w:r>
            <w:r w:rsidRPr="00130805">
              <w:t>z</w:t>
            </w:r>
            <w:r w:rsidRPr="00130805">
              <w:t>tókhoz is.</w:t>
            </w:r>
          </w:p>
          <w:p w:rsidR="009A6617" w:rsidRPr="00231622" w:rsidRDefault="007A1D31" w:rsidP="00D37EA6">
            <w:pPr>
              <w:pStyle w:val="ITSSzovegtest"/>
            </w:pPr>
            <w:r w:rsidRPr="00130805">
              <w:t>Az energiahatékonysági és klímavédelmi törekv</w:t>
            </w:r>
            <w:r w:rsidRPr="00130805">
              <w:t>é</w:t>
            </w:r>
            <w:r w:rsidRPr="00130805">
              <w:t>sek fővárosi szinten a távhőhálózat lefedettség</w:t>
            </w:r>
            <w:r w:rsidRPr="00130805">
              <w:t>é</w:t>
            </w:r>
            <w:r w:rsidRPr="00130805">
              <w:t xml:space="preserve">nek bővítését teszik indokolttá. </w:t>
            </w:r>
          </w:p>
        </w:tc>
        <w:tc>
          <w:tcPr>
            <w:tcW w:w="4817" w:type="dxa"/>
          </w:tcPr>
          <w:p w:rsidR="009A6617" w:rsidRPr="00231622" w:rsidRDefault="007A1D31" w:rsidP="00DB2CB3">
            <w:pPr>
              <w:pStyle w:val="Kpalrs"/>
              <w:jc w:val="left"/>
              <w:rPr>
                <w:sz w:val="22"/>
                <w:szCs w:val="22"/>
              </w:rPr>
            </w:pPr>
            <w:r>
              <w:rPr>
                <w:noProof/>
                <w:lang w:eastAsia="hu-HU"/>
              </w:rPr>
              <w:drawing>
                <wp:anchor distT="0" distB="0" distL="114300" distR="114300" simplePos="0" relativeHeight="251782144" behindDoc="1" locked="0" layoutInCell="1" allowOverlap="1" wp14:anchorId="1CDC67A9" wp14:editId="4E81867A">
                  <wp:simplePos x="0" y="0"/>
                  <wp:positionH relativeFrom="column">
                    <wp:posOffset>50808</wp:posOffset>
                  </wp:positionH>
                  <wp:positionV relativeFrom="paragraph">
                    <wp:posOffset>0</wp:posOffset>
                  </wp:positionV>
                  <wp:extent cx="2880000" cy="3112421"/>
                  <wp:effectExtent l="0" t="0" r="0" b="0"/>
                  <wp:wrapTight wrapText="bothSides">
                    <wp:wrapPolygon edited="0">
                      <wp:start x="0" y="0"/>
                      <wp:lineTo x="0" y="21419"/>
                      <wp:lineTo x="21433" y="21419"/>
                      <wp:lineTo x="21433" y="0"/>
                      <wp:lineTo x="0" y="0"/>
                    </wp:wrapPolygon>
                  </wp:wrapTight>
                  <wp:docPr id="156" name="Kép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zmu_th.png"/>
                          <pic:cNvPicPr/>
                        </pic:nvPicPr>
                        <pic:blipFill rotWithShape="1">
                          <a:blip r:embed="rId162" cstate="print">
                            <a:extLst>
                              <a:ext uri="{28A0092B-C50C-407E-A947-70E740481C1C}">
                                <a14:useLocalDpi xmlns:a14="http://schemas.microsoft.com/office/drawing/2010/main" val="0"/>
                              </a:ext>
                            </a:extLst>
                          </a:blip>
                          <a:srcRect l="9016" t="12749" r="10688" b="25896"/>
                          <a:stretch/>
                        </pic:blipFill>
                        <pic:spPr bwMode="auto">
                          <a:xfrm>
                            <a:off x="0" y="0"/>
                            <a:ext cx="2880000" cy="31124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A6617" w:rsidRPr="00231622" w:rsidTr="007A1D31">
        <w:tc>
          <w:tcPr>
            <w:tcW w:w="4821" w:type="dxa"/>
            <w:vMerge/>
          </w:tcPr>
          <w:p w:rsidR="009A6617" w:rsidRPr="00231622" w:rsidRDefault="009A6617">
            <w:pPr>
              <w:pStyle w:val="ITSSzovegtest"/>
            </w:pPr>
          </w:p>
        </w:tc>
        <w:tc>
          <w:tcPr>
            <w:tcW w:w="4817" w:type="dxa"/>
          </w:tcPr>
          <w:p w:rsidR="009A6617" w:rsidRPr="00231622" w:rsidRDefault="00F662F3" w:rsidP="00520B98">
            <w:pPr>
              <w:pStyle w:val="ITSKepalairasUtna0pt"/>
            </w:pPr>
            <w:r>
              <w:fldChar w:fldCharType="begin"/>
            </w:r>
            <w:r>
              <w:instrText xml:space="preserve"> SEQ ábra \* ARABIC </w:instrText>
            </w:r>
            <w:r>
              <w:fldChar w:fldCharType="separate"/>
            </w:r>
            <w:bookmarkStart w:id="333" w:name="_Toc421781353"/>
            <w:r w:rsidR="00F366D4">
              <w:rPr>
                <w:noProof/>
              </w:rPr>
              <w:t>77</w:t>
            </w:r>
            <w:r>
              <w:rPr>
                <w:noProof/>
              </w:rPr>
              <w:fldChar w:fldCharType="end"/>
            </w:r>
            <w:r w:rsidR="009B5BFB" w:rsidRPr="00231622">
              <w:t>. ábra</w:t>
            </w:r>
            <w:r w:rsidR="00DF0F63">
              <w:t xml:space="preserve"> -</w:t>
            </w:r>
            <w:r w:rsidR="009B5BFB" w:rsidRPr="00231622">
              <w:t xml:space="preserve"> Távhőellátás</w:t>
            </w:r>
            <w:bookmarkEnd w:id="333"/>
          </w:p>
        </w:tc>
      </w:tr>
    </w:tbl>
    <w:p w:rsidR="007A1D31" w:rsidRPr="00A93EC7" w:rsidRDefault="007A1D31" w:rsidP="00DA6AA6">
      <w:pPr>
        <w:pStyle w:val="ITSSzovegtest"/>
      </w:pPr>
      <w:r w:rsidRPr="00130805">
        <w:t>A gázhálózatok kiterjedtsége a távhőszolgáltatásra való igényt csökkentik</w:t>
      </w:r>
      <w:r>
        <w:t xml:space="preserve">. </w:t>
      </w:r>
      <w:r w:rsidRPr="00130805">
        <w:t xml:space="preserve">A környezetbarát és megújuló energiaforrások energiaellátásba történő integrálásnak alapját adó távhő szolgáltatás versenyképességének </w:t>
      </w:r>
      <w:r w:rsidRPr="00130805">
        <w:lastRenderedPageBreak/>
        <w:t xml:space="preserve">javítása a hatályos jogi környezetben piacbővítéssel, valamint a független távhőkörzetek összekapcsolásával mozdítható elő. </w:t>
      </w:r>
      <w:r>
        <w:t>A 66/2012. (IX.28.) Főv. Kgy. rendelet melléklete alapján a kerületben a Király utca, Erzs</w:t>
      </w:r>
      <w:r>
        <w:t>é</w:t>
      </w:r>
      <w:r>
        <w:t>bet körút, Rákóczi út, Károly körút által határolt terület területfejlesztési, környezetvédelmi és levegő-tisztaságvédelmi szempontok alapján távhőszolgáltatás fejlesztésére kijelölt, kiemelten kezelendő terüle</w:t>
      </w:r>
      <w:r>
        <w:t>t</w:t>
      </w:r>
      <w:r>
        <w:t>nek minősül.</w:t>
      </w:r>
    </w:p>
    <w:p w:rsidR="00F64937" w:rsidRDefault="00F64937" w:rsidP="002A4950">
      <w:pPr>
        <w:pStyle w:val="ITSFejezet4"/>
      </w:pPr>
      <w:bookmarkStart w:id="334" w:name="_Toc421781223"/>
      <w:r w:rsidRPr="00231622">
        <w:t>Megújuló energiaforrások alkalmazása, a környezettudatos energiagazdálkodás l</w:t>
      </w:r>
      <w:r w:rsidRPr="00231622">
        <w:t>e</w:t>
      </w:r>
      <w:r w:rsidRPr="00231622">
        <w:t>hetőségei</w:t>
      </w:r>
      <w:bookmarkEnd w:id="334"/>
    </w:p>
    <w:p w:rsidR="002A4950" w:rsidRPr="002A4950" w:rsidRDefault="008630E4" w:rsidP="00DA6AA6">
      <w:pPr>
        <w:pStyle w:val="ITSSzovegtest"/>
      </w:pPr>
      <w:r>
        <w:t>Erzsébetváros területén számottevő megújuló energiaforrás hasznosítás nem valósul meg. Az elmúlt éve</w:t>
      </w:r>
      <w:r>
        <w:t>k</w:t>
      </w:r>
      <w:r>
        <w:t>ben ugyanakkor számos energetikai vonatkozású önkormányzati beruházás, felújítás valósult meg</w:t>
      </w:r>
      <w:r w:rsidR="009429EA">
        <w:t>, melyek a Melléklet 1.11. alfejezetében kerültek kigyűjtésre.</w:t>
      </w:r>
    </w:p>
    <w:p w:rsidR="007F50BE" w:rsidRPr="00231622" w:rsidRDefault="007F50BE" w:rsidP="00D85780">
      <w:pPr>
        <w:pStyle w:val="ITSFejezet3"/>
        <w:numPr>
          <w:ilvl w:val="2"/>
          <w:numId w:val="27"/>
        </w:numPr>
      </w:pPr>
      <w:bookmarkStart w:id="335" w:name="_Toc421781224"/>
      <w:r w:rsidRPr="00231622">
        <w:t>Elektronikus hírközlés</w:t>
      </w:r>
      <w:bookmarkEnd w:id="335"/>
    </w:p>
    <w:p w:rsidR="00F64937" w:rsidRPr="00231622" w:rsidRDefault="00F64937" w:rsidP="002A4950">
      <w:pPr>
        <w:pStyle w:val="ITSFejezet4"/>
      </w:pPr>
      <w:bookmarkStart w:id="336" w:name="_Toc421781225"/>
      <w:r w:rsidRPr="00231622">
        <w:t>V</w:t>
      </w:r>
      <w:r w:rsidR="002A4950">
        <w:t>ezetékes elektronikus hírközlés</w:t>
      </w:r>
      <w:bookmarkEnd w:id="336"/>
    </w:p>
    <w:p w:rsidR="00155CFC" w:rsidRDefault="00155CFC" w:rsidP="00DA6AA6">
      <w:pPr>
        <w:pStyle w:val="ITSSzovegtest"/>
      </w:pPr>
      <w:r>
        <w:t>A térség a Magyar Telekom Nyrt. (volt MATÁV Rt.) ellátási területéhez tartozik. Az Erzsébet EWSD</w:t>
      </w:r>
      <w:r w:rsidRPr="006E5F11">
        <w:t xml:space="preserve"> HOST</w:t>
      </w:r>
      <w:r>
        <w:t xml:space="preserve"> és a Belváros AXE HOST</w:t>
      </w:r>
      <w:r w:rsidRPr="006E5F11">
        <w:t xml:space="preserve"> távbeszélő központok </w:t>
      </w:r>
      <w:r>
        <w:t>szolgálják ki</w:t>
      </w:r>
      <w:r w:rsidRPr="006E5F11">
        <w:t xml:space="preserve"> az előfizetőket ún. kültéri nagyelosztós rendszerű, rézkábellel kiépített hálózaton keresztül. A kiépült hálózat a nagyvárosi beépítésre jellemzően földalatti kivitelű, alépítményben, helyenként közvetlenül földbefektetett kábeles rendszerű és valamennyi ingatlan önálló csatlakozással rendelkezik. A hagyományos rézkábellel kiépült hálózat mellett számos optikai kábeles fejlesztés és kiépítés is történt. </w:t>
      </w:r>
      <w:r>
        <w:t>A kerületben a UPC Magyarország Kft. is rendelkezik hálózattal, szolgáltat</w:t>
      </w:r>
      <w:r>
        <w:t>á</w:t>
      </w:r>
      <w:r>
        <w:t>sai között megtalálható a szélessávú internet, kábeltelevízió és a vezetékes telefon egyaránt.</w:t>
      </w:r>
    </w:p>
    <w:p w:rsidR="00F64937" w:rsidRPr="00231622" w:rsidRDefault="00F64937" w:rsidP="002A4950">
      <w:pPr>
        <w:pStyle w:val="ITSFejezet4"/>
      </w:pPr>
      <w:bookmarkStart w:id="337" w:name="_Toc421781226"/>
      <w:r w:rsidRPr="00231622">
        <w:t>Vezeték</w:t>
      </w:r>
      <w:r w:rsidR="002A4950">
        <w:t xml:space="preserve"> nélküli elektronikus hírközlés</w:t>
      </w:r>
      <w:bookmarkEnd w:id="337"/>
    </w:p>
    <w:p w:rsidR="00155CFC" w:rsidRDefault="00155CFC" w:rsidP="00DA6AA6">
      <w:pPr>
        <w:pStyle w:val="ITSSzovegtest"/>
      </w:pPr>
      <w:r>
        <w:t xml:space="preserve">A kerületben mindhárom mobil szolgáltató hálózata a jelenlegi igényeknek megfelelően kiépült. </w:t>
      </w:r>
    </w:p>
    <w:p w:rsidR="00155CFC" w:rsidRDefault="00155CFC" w:rsidP="00D37EA6">
      <w:pPr>
        <w:pStyle w:val="ITSSzovegtest"/>
      </w:pPr>
      <w:r>
        <w:t>Mind vezetékes, mind vezeték nélküli elektronikus hírközlési szolgáltatások tekintetében a szolgáltatók hálózataik fejlesztését új igények megfejelésével és új szolgáltatások nyújtásának céljából saját beruházá</w:t>
      </w:r>
      <w:r>
        <w:t>s</w:t>
      </w:r>
      <w:r>
        <w:t>ban végzik.</w:t>
      </w:r>
    </w:p>
    <w:tbl>
      <w:tblPr>
        <w:tblStyle w:val="ITSTablazat"/>
        <w:tblW w:w="9639" w:type="dxa"/>
        <w:tblLayout w:type="fixed"/>
        <w:tblLook w:val="01E0" w:firstRow="1" w:lastRow="1" w:firstColumn="1" w:lastColumn="1" w:noHBand="0" w:noVBand="0"/>
      </w:tblPr>
      <w:tblGrid>
        <w:gridCol w:w="4820"/>
        <w:gridCol w:w="4819"/>
      </w:tblGrid>
      <w:tr w:rsidR="00F64937" w:rsidRPr="00231622" w:rsidTr="00AA2360">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820" w:type="dxa"/>
          </w:tcPr>
          <w:p w:rsidR="00F64937" w:rsidRPr="00231622" w:rsidRDefault="00F64937" w:rsidP="00D64FD4">
            <w:pPr>
              <w:pStyle w:val="Tablazatswot"/>
            </w:pPr>
            <w:r w:rsidRPr="00231622">
              <w:t>SWOT</w:t>
            </w:r>
            <w:r w:rsidRPr="00231622">
              <w:tab/>
            </w:r>
          </w:p>
        </w:tc>
        <w:tc>
          <w:tcPr>
            <w:cnfStyle w:val="000100000000" w:firstRow="0" w:lastRow="0" w:firstColumn="0" w:lastColumn="1" w:oddVBand="0" w:evenVBand="0" w:oddHBand="0" w:evenHBand="0" w:firstRowFirstColumn="0" w:firstRowLastColumn="0" w:lastRowFirstColumn="0" w:lastRowLastColumn="0"/>
            <w:tcW w:w="4819" w:type="dxa"/>
          </w:tcPr>
          <w:p w:rsidR="00F64937" w:rsidRPr="00231622" w:rsidRDefault="00F64937" w:rsidP="00D64FD4">
            <w:pPr>
              <w:pStyle w:val="Tablazatswot"/>
            </w:pPr>
          </w:p>
        </w:tc>
      </w:tr>
      <w:tr w:rsidR="00F64937" w:rsidRPr="00231622" w:rsidTr="00AA2360">
        <w:trPr>
          <w:trHeight w:val="100"/>
        </w:trPr>
        <w:tc>
          <w:tcPr>
            <w:cnfStyle w:val="001000000000" w:firstRow="0" w:lastRow="0" w:firstColumn="1" w:lastColumn="0" w:oddVBand="0" w:evenVBand="0" w:oddHBand="0" w:evenHBand="0" w:firstRowFirstColumn="0" w:firstRowLastColumn="0" w:lastRowFirstColumn="0" w:lastRowLastColumn="0"/>
            <w:tcW w:w="4820" w:type="dxa"/>
          </w:tcPr>
          <w:p w:rsidR="00F64937" w:rsidRPr="00231622" w:rsidRDefault="00F64937" w:rsidP="00D64FD4">
            <w:pPr>
              <w:pStyle w:val="pici"/>
            </w:pPr>
          </w:p>
        </w:tc>
        <w:tc>
          <w:tcPr>
            <w:cnfStyle w:val="000100000000" w:firstRow="0" w:lastRow="0" w:firstColumn="0" w:lastColumn="1" w:oddVBand="0" w:evenVBand="0" w:oddHBand="0" w:evenHBand="0" w:firstRowFirstColumn="0" w:firstRowLastColumn="0" w:lastRowFirstColumn="0" w:lastRowLastColumn="0"/>
            <w:tcW w:w="4819" w:type="dxa"/>
          </w:tcPr>
          <w:p w:rsidR="00F64937" w:rsidRPr="00231622" w:rsidRDefault="00F64937" w:rsidP="00D64FD4">
            <w:pPr>
              <w:pStyle w:val="pici"/>
            </w:pPr>
          </w:p>
        </w:tc>
      </w:tr>
      <w:tr w:rsidR="00F64937" w:rsidRPr="00231622" w:rsidTr="00AA2360">
        <w:trPr>
          <w:trHeight w:val="296"/>
        </w:trPr>
        <w:tc>
          <w:tcPr>
            <w:cnfStyle w:val="001000000000" w:firstRow="0" w:lastRow="0" w:firstColumn="1" w:lastColumn="0" w:oddVBand="0" w:evenVBand="0" w:oddHBand="0" w:evenHBand="0" w:firstRowFirstColumn="0" w:firstRowLastColumn="0" w:lastRowFirstColumn="0" w:lastRowLastColumn="0"/>
            <w:tcW w:w="4820" w:type="dxa"/>
          </w:tcPr>
          <w:p w:rsidR="00F64937" w:rsidRPr="00231622" w:rsidRDefault="00F64937" w:rsidP="00D64FD4">
            <w:pPr>
              <w:pStyle w:val="ITSTablazatFejlec"/>
            </w:pPr>
            <w:r w:rsidRPr="00231622">
              <w:t>ERŐSSÉGEK</w:t>
            </w:r>
          </w:p>
        </w:tc>
        <w:tc>
          <w:tcPr>
            <w:cnfStyle w:val="000100000000" w:firstRow="0" w:lastRow="0" w:firstColumn="0" w:lastColumn="1" w:oddVBand="0" w:evenVBand="0" w:oddHBand="0" w:evenHBand="0" w:firstRowFirstColumn="0" w:firstRowLastColumn="0" w:lastRowFirstColumn="0" w:lastRowLastColumn="0"/>
            <w:tcW w:w="4819" w:type="dxa"/>
          </w:tcPr>
          <w:p w:rsidR="00F64937" w:rsidRPr="00231622" w:rsidRDefault="00F64937" w:rsidP="00D64FD4">
            <w:pPr>
              <w:pStyle w:val="ITSTablazatFejlec"/>
              <w:tabs>
                <w:tab w:val="clear" w:pos="284"/>
                <w:tab w:val="left" w:pos="0"/>
              </w:tabs>
            </w:pPr>
            <w:r w:rsidRPr="00231622">
              <w:t>GYENGESÉGEK</w:t>
            </w:r>
          </w:p>
        </w:tc>
      </w:tr>
      <w:tr w:rsidR="00F64937" w:rsidRPr="00231622" w:rsidTr="00AA2360">
        <w:trPr>
          <w:trHeight w:val="294"/>
        </w:trPr>
        <w:tc>
          <w:tcPr>
            <w:cnfStyle w:val="001000000000" w:firstRow="0" w:lastRow="0" w:firstColumn="1" w:lastColumn="0" w:oddVBand="0" w:evenVBand="0" w:oddHBand="0" w:evenHBand="0" w:firstRowFirstColumn="0" w:firstRowLastColumn="0" w:lastRowFirstColumn="0" w:lastRowLastColumn="0"/>
            <w:tcW w:w="4820" w:type="dxa"/>
            <w:vAlign w:val="top"/>
          </w:tcPr>
          <w:p w:rsidR="00932EB7" w:rsidRDefault="00932EB7" w:rsidP="00932EB7">
            <w:pPr>
              <w:pStyle w:val="ITSTablazatSzoveg"/>
            </w:pPr>
            <w:r>
              <w:t>Az ivóvíz- és szennyvízhálózat kiépítése 100%-os.</w:t>
            </w:r>
          </w:p>
          <w:p w:rsidR="00932EB7" w:rsidRDefault="00932EB7" w:rsidP="00932EB7">
            <w:pPr>
              <w:pStyle w:val="ITSTablazatSzoveg"/>
            </w:pPr>
            <w:r>
              <w:t>A csapadékvíz elvezetése megoldott.</w:t>
            </w:r>
          </w:p>
          <w:p w:rsidR="00F64937" w:rsidRDefault="00D87AAA" w:rsidP="00932EB7">
            <w:pPr>
              <w:pStyle w:val="ITSTablazatSzoveg"/>
            </w:pPr>
            <w:r>
              <w:t>Gázhálózat kellőképpen kiépült</w:t>
            </w:r>
            <w:r w:rsidR="00932EB7">
              <w:t>.</w:t>
            </w:r>
          </w:p>
          <w:p w:rsidR="00D87AAA" w:rsidRPr="00231622" w:rsidRDefault="00D87AAA" w:rsidP="006523E1">
            <w:pPr>
              <w:pStyle w:val="ITSTablazatSzoveg"/>
            </w:pPr>
            <w:r>
              <w:t>Elektronikus hírközlési hálózatok széleskörű szolgáltatást nyú</w:t>
            </w:r>
            <w:r>
              <w:t>j</w:t>
            </w:r>
            <w:r>
              <w:t>tanak</w:t>
            </w:r>
            <w:r w:rsidR="00932EB7">
              <w:t>.</w:t>
            </w:r>
          </w:p>
        </w:tc>
        <w:tc>
          <w:tcPr>
            <w:cnfStyle w:val="000100000000" w:firstRow="0" w:lastRow="0" w:firstColumn="0" w:lastColumn="1" w:oddVBand="0" w:evenVBand="0" w:oddHBand="0" w:evenHBand="0" w:firstRowFirstColumn="0" w:firstRowLastColumn="0" w:lastRowFirstColumn="0" w:lastRowLastColumn="0"/>
            <w:tcW w:w="4819" w:type="dxa"/>
            <w:vAlign w:val="top"/>
          </w:tcPr>
          <w:p w:rsidR="00932EB7" w:rsidRDefault="00932EB7" w:rsidP="00932EB7">
            <w:pPr>
              <w:pStyle w:val="ITSTablazatSzoveg"/>
            </w:pPr>
            <w:r>
              <w:t>Az elavult anyagú vízvezetékek meghibásodása.</w:t>
            </w:r>
          </w:p>
          <w:p w:rsidR="00932EB7" w:rsidRDefault="00932EB7" w:rsidP="00932EB7">
            <w:pPr>
              <w:pStyle w:val="ITSTablazatSzoveg"/>
            </w:pPr>
            <w:r>
              <w:t>Beton és tégla anyagú csatornák nem megfelelő vízzárósága miatt a szennyvíz egy részének a talajba történő beszivárgása.</w:t>
            </w:r>
          </w:p>
          <w:p w:rsidR="00F64937" w:rsidRDefault="00D87AAA" w:rsidP="00932EB7">
            <w:pPr>
              <w:pStyle w:val="ITSTablazatSzoveg"/>
            </w:pPr>
            <w:r>
              <w:t>Minimális mértékű megújuló energiahasznosítás</w:t>
            </w:r>
            <w:r w:rsidR="00932EB7">
              <w:t>.</w:t>
            </w:r>
          </w:p>
          <w:p w:rsidR="00D87AAA" w:rsidRDefault="00D87AAA" w:rsidP="006523E1">
            <w:pPr>
              <w:pStyle w:val="ITSTablazatSzoveg"/>
            </w:pPr>
            <w:r>
              <w:t>A távhőszolgáltatás nem elérhető</w:t>
            </w:r>
            <w:r w:rsidR="00932EB7">
              <w:t>.</w:t>
            </w:r>
          </w:p>
          <w:p w:rsidR="00D87AAA" w:rsidRPr="00231622" w:rsidRDefault="00D87AAA" w:rsidP="006523E1">
            <w:pPr>
              <w:pStyle w:val="ITSTablazatSzoveg"/>
            </w:pPr>
            <w:r>
              <w:t>Túlterhelt villamosenergia-hálózat</w:t>
            </w:r>
            <w:r w:rsidR="00932EB7">
              <w:t>.</w:t>
            </w:r>
          </w:p>
        </w:tc>
      </w:tr>
      <w:tr w:rsidR="00F64937" w:rsidRPr="00231622" w:rsidTr="00AA2360">
        <w:trPr>
          <w:trHeight w:val="294"/>
        </w:trPr>
        <w:tc>
          <w:tcPr>
            <w:cnfStyle w:val="001000000000" w:firstRow="0" w:lastRow="0" w:firstColumn="1" w:lastColumn="0" w:oddVBand="0" w:evenVBand="0" w:oddHBand="0" w:evenHBand="0" w:firstRowFirstColumn="0" w:firstRowLastColumn="0" w:lastRowFirstColumn="0" w:lastRowLastColumn="0"/>
            <w:tcW w:w="4820" w:type="dxa"/>
          </w:tcPr>
          <w:p w:rsidR="00F64937" w:rsidRPr="00231622" w:rsidRDefault="00F64937" w:rsidP="00822300">
            <w:pPr>
              <w:pStyle w:val="ITSTablazatFejlec"/>
            </w:pPr>
            <w:r w:rsidRPr="00231622">
              <w:t>LEHETŐSÉGEK</w:t>
            </w:r>
          </w:p>
        </w:tc>
        <w:tc>
          <w:tcPr>
            <w:cnfStyle w:val="000100000000" w:firstRow="0" w:lastRow="0" w:firstColumn="0" w:lastColumn="1" w:oddVBand="0" w:evenVBand="0" w:oddHBand="0" w:evenHBand="0" w:firstRowFirstColumn="0" w:firstRowLastColumn="0" w:lastRowFirstColumn="0" w:lastRowLastColumn="0"/>
            <w:tcW w:w="4819" w:type="dxa"/>
          </w:tcPr>
          <w:p w:rsidR="00F64937" w:rsidRPr="00231622" w:rsidRDefault="00F64937" w:rsidP="00822300">
            <w:pPr>
              <w:pStyle w:val="ITSTablazatFejlec"/>
            </w:pPr>
            <w:r w:rsidRPr="00231622">
              <w:t>VESZÉLYEK</w:t>
            </w:r>
          </w:p>
        </w:tc>
      </w:tr>
      <w:tr w:rsidR="00F64937" w:rsidRPr="00231622" w:rsidTr="00AA2360">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820" w:type="dxa"/>
            <w:vAlign w:val="top"/>
          </w:tcPr>
          <w:p w:rsidR="00F64937" w:rsidRDefault="00D87AAA" w:rsidP="006523E1">
            <w:pPr>
              <w:pStyle w:val="ITSTablazatSzoveg"/>
            </w:pPr>
            <w:r>
              <w:t>Alternatív energiák térnyerése</w:t>
            </w:r>
            <w:r w:rsidR="00932EB7">
              <w:t>.</w:t>
            </w:r>
          </w:p>
          <w:p w:rsidR="00D87AAA" w:rsidRDefault="00D87AAA" w:rsidP="006523E1">
            <w:pPr>
              <w:pStyle w:val="ITSTablazatSzoveg"/>
            </w:pPr>
            <w:r>
              <w:t>Lakossági érdeklődés az energia- és vízfelhasználás csökkent</w:t>
            </w:r>
            <w:r>
              <w:t>é</w:t>
            </w:r>
            <w:r>
              <w:t>sére</w:t>
            </w:r>
            <w:r w:rsidR="00932EB7">
              <w:t>.</w:t>
            </w:r>
          </w:p>
          <w:p w:rsidR="00D87AAA" w:rsidRPr="00231622" w:rsidRDefault="00D87AAA" w:rsidP="006523E1">
            <w:pPr>
              <w:pStyle w:val="ITSTablazatSzoveg"/>
            </w:pPr>
            <w:r>
              <w:t>Elérhető és megfizethető korszerű energia hatékony technol</w:t>
            </w:r>
            <w:r>
              <w:t>ó</w:t>
            </w:r>
            <w:r>
              <w:lastRenderedPageBreak/>
              <w:t>giák megjelenése, elterjedése</w:t>
            </w:r>
            <w:r w:rsidR="00932EB7">
              <w:t>.</w:t>
            </w:r>
          </w:p>
        </w:tc>
        <w:tc>
          <w:tcPr>
            <w:cnfStyle w:val="000100000000" w:firstRow="0" w:lastRow="0" w:firstColumn="0" w:lastColumn="1" w:oddVBand="0" w:evenVBand="0" w:oddHBand="0" w:evenHBand="0" w:firstRowFirstColumn="0" w:firstRowLastColumn="0" w:lastRowFirstColumn="0" w:lastRowLastColumn="0"/>
            <w:tcW w:w="4819" w:type="dxa"/>
            <w:vAlign w:val="top"/>
          </w:tcPr>
          <w:p w:rsidR="00F64937" w:rsidRDefault="00D87AAA" w:rsidP="006523E1">
            <w:pPr>
              <w:pStyle w:val="ITSTablazatSzoveg"/>
            </w:pPr>
            <w:r>
              <w:lastRenderedPageBreak/>
              <w:t>Jogszabályi környezet ellehetetleníti a megújuló energiaforrá</w:t>
            </w:r>
            <w:r>
              <w:t>s</w:t>
            </w:r>
            <w:r>
              <w:t>ok terjedését</w:t>
            </w:r>
            <w:r w:rsidR="00932EB7">
              <w:t>.</w:t>
            </w:r>
          </w:p>
          <w:p w:rsidR="00D87AAA" w:rsidRDefault="00D87AAA" w:rsidP="008630E4">
            <w:pPr>
              <w:pStyle w:val="ITSTablazatSzoveg"/>
            </w:pPr>
            <w:r>
              <w:t>Megfelelő támogatási rendszer nélkül az energiahatékonysági és klímavédelmi törekvések által generált projektek nem indu</w:t>
            </w:r>
            <w:r>
              <w:t>l</w:t>
            </w:r>
            <w:r>
              <w:lastRenderedPageBreak/>
              <w:t>nak el</w:t>
            </w:r>
            <w:r w:rsidR="00932EB7">
              <w:t>.</w:t>
            </w:r>
          </w:p>
          <w:p w:rsidR="005F2FE3" w:rsidRPr="00231622" w:rsidRDefault="005F2FE3" w:rsidP="008630E4">
            <w:pPr>
              <w:pStyle w:val="ITSTablazatSzoveg"/>
            </w:pPr>
            <w:r w:rsidRPr="005F2FE3">
              <w:t>Közös közművek műszaki megújítása ellehetetlenül a tár-sasházak lakóközösségének összetétele, forráshiányai miatt;</w:t>
            </w:r>
          </w:p>
        </w:tc>
      </w:tr>
    </w:tbl>
    <w:p w:rsidR="00F64937" w:rsidRPr="00231622" w:rsidRDefault="00F64937" w:rsidP="00F64937">
      <w:pPr>
        <w:pStyle w:val="Tablazatswot"/>
      </w:pPr>
      <w:r w:rsidRPr="00231622">
        <w:lastRenderedPageBreak/>
        <w:t>fejlesztési kihívások</w:t>
      </w:r>
    </w:p>
    <w:p w:rsidR="00FD5D32" w:rsidRDefault="00FD5D32" w:rsidP="00BF7CA2">
      <w:pPr>
        <w:pStyle w:val="ITSFelsorolas1"/>
      </w:pPr>
      <w:r>
        <w:t>Energiahatékonysági korszerűsítések és megújuló energiaforrások alkalmazása önkormányzati i</w:t>
      </w:r>
      <w:r>
        <w:t>n</w:t>
      </w:r>
      <w:r>
        <w:t>tézmények energiafelhasználásának fedezésére</w:t>
      </w:r>
    </w:p>
    <w:p w:rsidR="00FD5D32" w:rsidRDefault="00FD5D32" w:rsidP="00BF7CA2">
      <w:pPr>
        <w:pStyle w:val="ITSFelsorolas1"/>
      </w:pPr>
      <w:r>
        <w:t xml:space="preserve">Lakossági energiahatékonysági és megújulós beruházások ösztönzése, támogatása és tanácsadás </w:t>
      </w:r>
    </w:p>
    <w:p w:rsidR="00FD5D32" w:rsidRDefault="00FD5D32" w:rsidP="00BF7CA2">
      <w:pPr>
        <w:pStyle w:val="ITSFelsorolas1"/>
      </w:pPr>
      <w:r>
        <w:t>Közvilágítási hálózatok korszerűsítése, LED fényforrások alkalmazása, valamint intelligens vezé</w:t>
      </w:r>
      <w:r>
        <w:t>r</w:t>
      </w:r>
      <w:r>
        <w:t>lések alkalmazása</w:t>
      </w:r>
    </w:p>
    <w:p w:rsidR="00A82CEA" w:rsidRPr="00231622" w:rsidRDefault="00A82CEA" w:rsidP="00BF7CA2">
      <w:pPr>
        <w:pStyle w:val="ITSFelsorolas1"/>
      </w:pPr>
      <w:r w:rsidRPr="00231622">
        <w:br w:type="page"/>
      </w:r>
    </w:p>
    <w:p w:rsidR="00A82CEA" w:rsidRPr="0028056E" w:rsidRDefault="00A82CEA" w:rsidP="0028056E">
      <w:pPr>
        <w:pStyle w:val="ITSFejezet2"/>
        <w:numPr>
          <w:ilvl w:val="1"/>
          <w:numId w:val="27"/>
        </w:numPr>
        <w:spacing w:before="360" w:after="240" w:line="288" w:lineRule="auto"/>
        <w:outlineLvl w:val="0"/>
        <w:rPr>
          <w:rFonts w:ascii="Century Gothic" w:hAnsi="Century Gothic"/>
        </w:rPr>
      </w:pPr>
      <w:bookmarkStart w:id="338" w:name="_Toc421781227"/>
      <w:r w:rsidRPr="0028056E">
        <w:rPr>
          <w:rFonts w:ascii="Century Gothic" w:hAnsi="Century Gothic"/>
        </w:rPr>
        <w:lastRenderedPageBreak/>
        <w:t>Környezetvédelem</w:t>
      </w:r>
      <w:bookmarkEnd w:id="338"/>
    </w:p>
    <w:p w:rsidR="00E01F66" w:rsidRDefault="00E01F66" w:rsidP="00D85780">
      <w:pPr>
        <w:pStyle w:val="ITSFejezet3"/>
        <w:numPr>
          <w:ilvl w:val="2"/>
          <w:numId w:val="27"/>
        </w:numPr>
      </w:pPr>
      <w:bookmarkStart w:id="339" w:name="_Toc421781228"/>
      <w:r w:rsidRPr="00231622">
        <w:t>Talaj</w:t>
      </w:r>
      <w:bookmarkEnd w:id="339"/>
    </w:p>
    <w:p w:rsidR="00024C9E" w:rsidRDefault="00024C9E" w:rsidP="00DA6AA6">
      <w:pPr>
        <w:pStyle w:val="ITSSzovegtest"/>
      </w:pPr>
      <w:r w:rsidRPr="004A15C4">
        <w:t>A kerület földtani felépítésében meghatározóak a Duna által lerakott iszapos-homokos, laz</w:t>
      </w:r>
      <w:r>
        <w:t>a településű, szemcsés üledékek, ugyanakkor a</w:t>
      </w:r>
      <w:r w:rsidRPr="00B46EDC">
        <w:t xml:space="preserve"> térség talajainak általános helyzete és kondíciója mára </w:t>
      </w:r>
      <w:r>
        <w:t>tipikus városi je</w:t>
      </w:r>
      <w:r>
        <w:t>l</w:t>
      </w:r>
      <w:r>
        <w:t>legeket mutat, az eredeti altalaj már nem található meg.</w:t>
      </w:r>
      <w:r w:rsidRPr="00B46EDC">
        <w:t xml:space="preserve"> </w:t>
      </w:r>
    </w:p>
    <w:p w:rsidR="00B80600" w:rsidRPr="00B80600" w:rsidRDefault="00024C9E" w:rsidP="00D37EA6">
      <w:pPr>
        <w:pStyle w:val="ITSSzovegtest"/>
      </w:pPr>
      <w:r>
        <w:t>A talajok</w:t>
      </w:r>
      <w:r w:rsidRPr="004A15C4">
        <w:t xml:space="preserve"> szennyeződése származhat illegá</w:t>
      </w:r>
      <w:r>
        <w:t>lis hulladéklerakásból, szennyvi</w:t>
      </w:r>
      <w:r w:rsidRPr="004A15C4">
        <w:t>zek bevezetésből, utak sózásából, illetve veszélyes hulladékok helytelen tárolásából a lakosság és a vállalkozások (illegális) tevékenysége nyomán.</w:t>
      </w:r>
      <w:r>
        <w:t xml:space="preserve"> Mindazonáltal a</w:t>
      </w:r>
      <w:r w:rsidRPr="008E722C">
        <w:t xml:space="preserve"> FAVI-KÁRINFO adatbázi</w:t>
      </w:r>
      <w:r>
        <w:t>s</w:t>
      </w:r>
      <w:r w:rsidRPr="008E722C">
        <w:t xml:space="preserve"> szerint a kerületben jelentős talaj- és talajvíz-szennyezettség </w:t>
      </w:r>
      <w:r>
        <w:t xml:space="preserve">nem található. </w:t>
      </w:r>
      <w:r w:rsidRPr="00AB1493">
        <w:t xml:space="preserve">A </w:t>
      </w:r>
      <w:r>
        <w:t>kerülettel határosan egyedül a Keleti pályaudvarnál történt korábban tényfeltárás olajszennyezésre vonatkozóan, azonban a szennyezés felszámolásra került. Ugyanakkor a</w:t>
      </w:r>
      <w:r w:rsidRPr="00AB1493">
        <w:t xml:space="preserve"> szennyezés elszivárogva a talajvízbe is bekerülhet, és a vontatási területek, állomások tágabb környezet</w:t>
      </w:r>
      <w:r w:rsidRPr="00AB1493">
        <w:t>é</w:t>
      </w:r>
      <w:r w:rsidRPr="00AB1493">
        <w:t xml:space="preserve">nek vízbázisát is tönkre teheti. </w:t>
      </w:r>
    </w:p>
    <w:p w:rsidR="00E01F66" w:rsidRDefault="00E01F66" w:rsidP="00D85780">
      <w:pPr>
        <w:pStyle w:val="ITSFejezet3"/>
        <w:numPr>
          <w:ilvl w:val="2"/>
          <w:numId w:val="27"/>
        </w:numPr>
      </w:pPr>
      <w:bookmarkStart w:id="340" w:name="_Toc421781229"/>
      <w:r w:rsidRPr="00231622">
        <w:t>Felszíni és a felszín alatti vizek</w:t>
      </w:r>
      <w:bookmarkEnd w:id="340"/>
    </w:p>
    <w:p w:rsidR="00024C9E" w:rsidRDefault="00024C9E" w:rsidP="00DA6AA6">
      <w:pPr>
        <w:pStyle w:val="ITSSzovegtest"/>
      </w:pPr>
      <w:r>
        <w:t>Erzsébetváros</w:t>
      </w:r>
      <w:r w:rsidRPr="00AB6644">
        <w:t xml:space="preserve"> területe sem földtanilag, sem geomorfológiailag nem képez jelentős vízgazdálkodási egys</w:t>
      </w:r>
      <w:r w:rsidRPr="00AB6644">
        <w:t>é</w:t>
      </w:r>
      <w:r w:rsidRPr="00AB6644">
        <w:t xml:space="preserve">get. </w:t>
      </w:r>
      <w:r>
        <w:t>A kerület</w:t>
      </w:r>
      <w:r w:rsidRPr="00AB6644">
        <w:t xml:space="preserve"> területén egyetlen felszíni vízfolyás </w:t>
      </w:r>
      <w:r>
        <w:t xml:space="preserve">sem </w:t>
      </w:r>
      <w:r w:rsidRPr="00AB6644">
        <w:t xml:space="preserve">található. </w:t>
      </w:r>
    </w:p>
    <w:p w:rsidR="00024C9E" w:rsidRDefault="00024C9E" w:rsidP="00D37EA6">
      <w:pPr>
        <w:pStyle w:val="ITSSzovegtest"/>
      </w:pPr>
    </w:p>
    <w:p w:rsidR="005335E0" w:rsidRDefault="005335E0" w:rsidP="00D37EA6">
      <w:pPr>
        <w:pStyle w:val="ITSSzovegtest"/>
      </w:pPr>
      <w:r w:rsidRPr="000B56F4">
        <w:t xml:space="preserve">Az Önkormányzat a talajvízszint monitoring rendszert tart fent. </w:t>
      </w:r>
      <w:r w:rsidRPr="002F74A4">
        <w:t>A talajvíz mélysége uralkodóan 4 és 6 méter között van, de a Rottenbiller u. – Dózsa Gy</w:t>
      </w:r>
      <w:r w:rsidR="00CC20E7">
        <w:t>örgy</w:t>
      </w:r>
      <w:r w:rsidRPr="002F74A4">
        <w:t xml:space="preserve"> út közötti területen a talajvíz ennél is közelebb volt a fe</w:t>
      </w:r>
      <w:r w:rsidRPr="002F74A4">
        <w:t>l</w:t>
      </w:r>
      <w:r w:rsidRPr="002F74A4">
        <w:t>színhez, a mért értékek 2,0-5,5 m között szóródnak.</w:t>
      </w:r>
    </w:p>
    <w:p w:rsidR="005335E0" w:rsidRPr="000B56F4" w:rsidRDefault="005335E0" w:rsidP="00BA6946">
      <w:pPr>
        <w:pStyle w:val="ITSSzovegtest"/>
      </w:pPr>
      <w:r>
        <w:t>Az Önkormányzat a 2013. év</w:t>
      </w:r>
      <w:r w:rsidRPr="000B56F4">
        <w:t xml:space="preserve">ben </w:t>
      </w:r>
      <w:r w:rsidRPr="00B22E5C">
        <w:t>összesen 43 db talajvízfigyelő-kút esetében vízmintavételezést és analitikai vizsgálatot végeztet</w:t>
      </w:r>
      <w:r>
        <w:t xml:space="preserve">ett </w:t>
      </w:r>
      <w:r w:rsidRPr="00B22E5C">
        <w:t>a talajvizek minőségének felmérése érdekében. A vizsgálati eredmények alapján a talajvíz kémiai összetételéről általánosságban elmondható, hogy az általános vízkémiai paraméterek teki</w:t>
      </w:r>
      <w:r w:rsidRPr="00B22E5C">
        <w:t>n</w:t>
      </w:r>
      <w:r w:rsidRPr="00B22E5C">
        <w:t>tetében – a városi talajvizekre jellemzően – emelkedett értéket mutatnak azok az ionok, amelyek az emberi tevékenységgel hozhatóak összefüggésbe, továbbá egyes fémek szempontjából magas koncentráció tapas</w:t>
      </w:r>
      <w:r w:rsidRPr="00B22E5C">
        <w:t>z</w:t>
      </w:r>
      <w:r w:rsidRPr="00B22E5C">
        <w:t>talható.</w:t>
      </w:r>
    </w:p>
    <w:p w:rsidR="00B80600" w:rsidRPr="00B80600" w:rsidRDefault="00024C9E">
      <w:pPr>
        <w:pStyle w:val="ITSSzovegtest"/>
      </w:pPr>
      <w:r w:rsidRPr="00D96EBC">
        <w:t xml:space="preserve">A felszín alatti víz állapota szempontjából érzékeny területeken lévő települések besorolásáról szóló 27/2004. (XII. 25.) KvVM rendelet alapján </w:t>
      </w:r>
      <w:r>
        <w:t>Erzsébetváros</w:t>
      </w:r>
      <w:r w:rsidRPr="00D96EBC">
        <w:t xml:space="preserve"> érzékeny besorolású.</w:t>
      </w:r>
    </w:p>
    <w:p w:rsidR="005B0E46" w:rsidRDefault="005B0E46" w:rsidP="00D85780">
      <w:pPr>
        <w:pStyle w:val="ITSFejezet3"/>
        <w:numPr>
          <w:ilvl w:val="2"/>
          <w:numId w:val="27"/>
        </w:numPr>
      </w:pPr>
      <w:bookmarkStart w:id="341" w:name="_Toc421781230"/>
      <w:r w:rsidRPr="00231622">
        <w:t>Levegőtisztaság és védelme</w:t>
      </w:r>
      <w:bookmarkEnd w:id="341"/>
    </w:p>
    <w:p w:rsidR="00024C9E" w:rsidRPr="0090435E" w:rsidRDefault="00024C9E" w:rsidP="00DA6AA6">
      <w:pPr>
        <w:pStyle w:val="ITSSzovegtest"/>
      </w:pPr>
      <w:r w:rsidRPr="0090435E">
        <w:t>Erzsébetváros a 4/2002. (X. 7.) KVVM rendelet alapján a "Budapest és környéke" légszennyezettségi aggl</w:t>
      </w:r>
      <w:r w:rsidRPr="0090435E">
        <w:t>o</w:t>
      </w:r>
      <w:r w:rsidRPr="0090435E">
        <w:t>merációba sorolódik.</w:t>
      </w:r>
    </w:p>
    <w:p w:rsidR="00024C9E" w:rsidRPr="0090435E" w:rsidRDefault="00024C9E" w:rsidP="00DA6AA6">
      <w:pPr>
        <w:pStyle w:val="ITSSzovegtest"/>
      </w:pPr>
      <w:r w:rsidRPr="0090435E">
        <w:t>A vizsgált terület levegőminőségének jellemzése csak tágabb keretek között lehetséges, ugyanis a leveg</w:t>
      </w:r>
      <w:r w:rsidRPr="0090435E">
        <w:t>ő</w:t>
      </w:r>
      <w:r w:rsidRPr="0090435E">
        <w:t>minőség alakulását összvárosi és regionális – esetenként határokon átnyúló – tényezők határozzák meg. A levegő tisztasága a különböző emissziók (szennyezőanyag kibocsátások) mellett nagyban függ a mindenkori meteorológiai viszonyoktól is. Általánosságban elmondható, hogy a kerületben (ahogyan az egész főváro</w:t>
      </w:r>
      <w:r w:rsidRPr="0090435E">
        <w:t>s</w:t>
      </w:r>
      <w:r w:rsidRPr="0090435E">
        <w:lastRenderedPageBreak/>
        <w:t>ban) a mérési eredmények alapján az esetenként megnövekvő nitrogén-dioxid (NO</w:t>
      </w:r>
      <w:r w:rsidRPr="0090435E">
        <w:rPr>
          <w:vertAlign w:val="subscript"/>
        </w:rPr>
        <w:t>2</w:t>
      </w:r>
      <w:r w:rsidRPr="0090435E">
        <w:t>) és a szálló por (PM</w:t>
      </w:r>
      <w:r w:rsidRPr="0090435E">
        <w:rPr>
          <w:vertAlign w:val="subscript"/>
        </w:rPr>
        <w:t>10</w:t>
      </w:r>
      <w:r w:rsidRPr="0090435E">
        <w:t xml:space="preserve">) koncentráció jelent levegőminőségi problémát. </w:t>
      </w:r>
    </w:p>
    <w:p w:rsidR="00024C9E" w:rsidRPr="0090435E" w:rsidRDefault="00024C9E" w:rsidP="00D37EA6">
      <w:pPr>
        <w:pStyle w:val="ITSSzovegtest"/>
      </w:pPr>
      <w:r w:rsidRPr="0090435E">
        <w:t>A kerülethez legközelebb elhelyezett automata mérőállomás a V. kerületben az Erzsébet téren található. A térség levegőjét az Országos Légszennyezettségi Mérőhálózat a 2013. évi eredmények alapján a szálló por (PM</w:t>
      </w:r>
      <w:r w:rsidRPr="0090435E">
        <w:rPr>
          <w:vertAlign w:val="subscript"/>
        </w:rPr>
        <w:t>10</w:t>
      </w:r>
      <w:r w:rsidRPr="0090435E">
        <w:t xml:space="preserve">) tekintetében megfelelőnek, a szén-monoxid viszonyában jónak minősítette. </w:t>
      </w:r>
    </w:p>
    <w:p w:rsidR="00024C9E" w:rsidRPr="0090435E" w:rsidRDefault="00024C9E" w:rsidP="00D37EA6">
      <w:pPr>
        <w:pStyle w:val="ITSSzovegtest"/>
      </w:pPr>
      <w:r w:rsidRPr="0090435E">
        <w:t>A nitrogén-oxidok (NO</w:t>
      </w:r>
      <w:r w:rsidRPr="0090435E">
        <w:rPr>
          <w:vertAlign w:val="subscript"/>
        </w:rPr>
        <w:t>x</w:t>
      </w:r>
      <w:r w:rsidRPr="0090435E">
        <w:t>) kibocsátásának gyakorlatilag egyik felét a közlekedés, míg másik felét a helyhez kötött források eredményezik: az ipari kibocsátás részaránya mintegy 25 %, ugyanakkor a lakossági földgá</w:t>
      </w:r>
      <w:r w:rsidRPr="0090435E">
        <w:t>z</w:t>
      </w:r>
      <w:r w:rsidRPr="0090435E">
        <w:t>felhasználás is gyakorlatilag ezzel azonos mértékű nitrogén-oxidokat termel.</w:t>
      </w:r>
    </w:p>
    <w:p w:rsidR="00024C9E" w:rsidRPr="0090435E" w:rsidRDefault="00024C9E" w:rsidP="00BA6946">
      <w:pPr>
        <w:pStyle w:val="ITSSzovegtest"/>
      </w:pPr>
      <w:r w:rsidRPr="0090435E">
        <w:t>A fővárosi szálló por (PM</w:t>
      </w:r>
      <w:r w:rsidRPr="0090435E">
        <w:rPr>
          <w:vertAlign w:val="subscript"/>
        </w:rPr>
        <w:t>10</w:t>
      </w:r>
      <w:r w:rsidRPr="0090435E">
        <w:t>) szint az őszi-téli időszakban mintegy egy harmada származhat a háztartási er</w:t>
      </w:r>
      <w:r w:rsidRPr="0090435E">
        <w:t>e</w:t>
      </w:r>
      <w:r w:rsidRPr="0090435E">
        <w:t>detű szilárd, leginkább fatüzelésből, míg a közlekedés hozzájárulása mintegy 40 %-ot eredményez.</w:t>
      </w:r>
    </w:p>
    <w:p w:rsidR="00024C9E" w:rsidRDefault="00024C9E" w:rsidP="008F6EDB">
      <w:pPr>
        <w:pStyle w:val="ITSSzovegtest"/>
      </w:pPr>
      <w:r w:rsidRPr="0090435E">
        <w:t>Az elmúlt évtizedekben – az országos és az európai trenddel összhangban – nagymértékben csökkent a korábban jelentős mennyiségben Budapesten kibocsátott ipari eredetű légszennyező anyagok (kén-dioxid, szén-monoxid, nitrogén-oxidok és szilárdanyag részecskék) mennyisége. A Levegőtisztaság-védelmi Info</w:t>
      </w:r>
      <w:r w:rsidRPr="0090435E">
        <w:t>r</w:t>
      </w:r>
      <w:r w:rsidRPr="0090435E">
        <w:t>mációs Rendszer (LAIR) adatai alapján elmondható, hogy a VII. kerületben budapesti viszonylatban jelentős helyhez kötött légszennyező forrás nem üzemel.</w:t>
      </w:r>
      <w:r>
        <w:t xml:space="preserve"> </w:t>
      </w:r>
    </w:p>
    <w:p w:rsidR="00024C9E" w:rsidRPr="00024C9E" w:rsidRDefault="00024C9E">
      <w:pPr>
        <w:pStyle w:val="ITSSzovegtest"/>
      </w:pPr>
      <w:r>
        <w:t>Mozgó forrásokat tekintve a gépjárművek szén-monoxid, nitrogén-oxid és szálló por emisszióját kell me</w:t>
      </w:r>
      <w:r>
        <w:t>g</w:t>
      </w:r>
      <w:r>
        <w:t>említeni. A kerület legforgalmasabb útjai az Rákóczi út, Erzsébet körút, Dózsa György út, Károly körút.</w:t>
      </w:r>
    </w:p>
    <w:p w:rsidR="00AA2360" w:rsidRDefault="005B0E46" w:rsidP="00D85780">
      <w:pPr>
        <w:pStyle w:val="ITSFejezet3"/>
        <w:numPr>
          <w:ilvl w:val="2"/>
          <w:numId w:val="27"/>
        </w:numPr>
      </w:pPr>
      <w:bookmarkStart w:id="342" w:name="_Toc421781231"/>
      <w:r w:rsidRPr="00231622">
        <w:t>Zajterhelés</w:t>
      </w:r>
      <w:bookmarkEnd w:id="342"/>
    </w:p>
    <w:p w:rsidR="00024C9E" w:rsidRDefault="00142A4D" w:rsidP="00DA6AA6">
      <w:pPr>
        <w:pStyle w:val="ITSSzovegtest"/>
      </w:pPr>
      <w:r>
        <w:rPr>
          <w:noProof/>
          <w:lang w:eastAsia="hu-HU"/>
        </w:rPr>
        <mc:AlternateContent>
          <mc:Choice Requires="wps">
            <w:drawing>
              <wp:anchor distT="0" distB="0" distL="114300" distR="114300" simplePos="0" relativeHeight="251762688" behindDoc="1" locked="0" layoutInCell="1" allowOverlap="1" wp14:anchorId="5616B648" wp14:editId="405BD58D">
                <wp:simplePos x="0" y="0"/>
                <wp:positionH relativeFrom="column">
                  <wp:posOffset>2803525</wp:posOffset>
                </wp:positionH>
                <wp:positionV relativeFrom="paragraph">
                  <wp:posOffset>3655695</wp:posOffset>
                </wp:positionV>
                <wp:extent cx="3316605" cy="635"/>
                <wp:effectExtent l="0" t="0" r="0" b="0"/>
                <wp:wrapTight wrapText="bothSides">
                  <wp:wrapPolygon edited="0">
                    <wp:start x="0" y="0"/>
                    <wp:lineTo x="0" y="21600"/>
                    <wp:lineTo x="21600" y="21600"/>
                    <wp:lineTo x="21600" y="0"/>
                  </wp:wrapPolygon>
                </wp:wrapTight>
                <wp:docPr id="44" name="Szövegdoboz 44"/>
                <wp:cNvGraphicFramePr/>
                <a:graphic xmlns:a="http://schemas.openxmlformats.org/drawingml/2006/main">
                  <a:graphicData uri="http://schemas.microsoft.com/office/word/2010/wordprocessingShape">
                    <wps:wsp>
                      <wps:cNvSpPr txBox="1"/>
                      <wps:spPr>
                        <a:xfrm>
                          <a:off x="0" y="0"/>
                          <a:ext cx="3316605" cy="635"/>
                        </a:xfrm>
                        <a:prstGeom prst="rect">
                          <a:avLst/>
                        </a:prstGeom>
                        <a:solidFill>
                          <a:prstClr val="white"/>
                        </a:solidFill>
                        <a:ln>
                          <a:noFill/>
                        </a:ln>
                        <a:effectLst/>
                      </wps:spPr>
                      <wps:txbx>
                        <w:txbxContent>
                          <w:p w:rsidR="00DD0C88" w:rsidRPr="00077A3C" w:rsidRDefault="00DD0C88" w:rsidP="00142A4D">
                            <w:pPr>
                              <w:pStyle w:val="Kpalrs"/>
                              <w:rPr>
                                <w:noProof/>
                              </w:rPr>
                            </w:pPr>
                            <w:r>
                              <w:rPr>
                                <w:noProof/>
                              </w:rPr>
                              <w:fldChar w:fldCharType="begin"/>
                            </w:r>
                            <w:r>
                              <w:rPr>
                                <w:noProof/>
                              </w:rPr>
                              <w:instrText xml:space="preserve"> SEQ ábra \* ARABIC </w:instrText>
                            </w:r>
                            <w:r>
                              <w:rPr>
                                <w:noProof/>
                              </w:rPr>
                              <w:fldChar w:fldCharType="separate"/>
                            </w:r>
                            <w:bookmarkStart w:id="343" w:name="_Toc421781354"/>
                            <w:r w:rsidR="00F366D4">
                              <w:rPr>
                                <w:noProof/>
                              </w:rPr>
                              <w:t>78</w:t>
                            </w:r>
                            <w:r>
                              <w:rPr>
                                <w:noProof/>
                              </w:rPr>
                              <w:fldChar w:fldCharType="end"/>
                            </w:r>
                            <w:r>
                              <w:t>. ábra - Zajterhelési konfliktus</w:t>
                            </w:r>
                            <w:bookmarkEnd w:id="34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Szövegdoboz 44" o:spid="_x0000_s1042" type="#_x0000_t202" style="position:absolute;left:0;text-align:left;margin-left:220.75pt;margin-top:287.85pt;width:261.15pt;height:.05pt;z-index:-251553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" stroked="f">
                <v:textbox style="mso-fit-shape-to-text:t" inset="0,0,0,0">
                  <w:txbxContent>
                    <w:p w:rsidR="00DD0C88" w:rsidRPr="00077A3C" w:rsidRDefault="00DD0C88" w:rsidP="00142A4D">
                      <w:pPr>
                        <w:pStyle w:val="Kpalrs"/>
                        <w:rPr>
                          <w:noProof/>
                        </w:rPr>
                      </w:pPr>
                      <w:r>
                        <w:rPr>
                          <w:noProof/>
                        </w:rPr>
                        <w:fldChar w:fldCharType="begin"/>
                      </w:r>
                      <w:r>
                        <w:rPr>
                          <w:noProof/>
                        </w:rPr>
                        <w:instrText xml:space="preserve"> SEQ ábra \* ARABIC </w:instrText>
                      </w:r>
                      <w:r>
                        <w:rPr>
                          <w:noProof/>
                        </w:rPr>
                        <w:fldChar w:fldCharType="separate"/>
                      </w:r>
                      <w:bookmarkStart w:id="344" w:name="_Toc421781354"/>
                      <w:r w:rsidR="00F366D4">
                        <w:rPr>
                          <w:noProof/>
                        </w:rPr>
                        <w:t>78</w:t>
                      </w:r>
                      <w:r>
                        <w:rPr>
                          <w:noProof/>
                        </w:rPr>
                        <w:fldChar w:fldCharType="end"/>
                      </w:r>
                      <w:r>
                        <w:t>. ábra - Zajterhelési konfliktus</w:t>
                      </w:r>
                      <w:bookmarkEnd w:id="344"/>
                    </w:p>
                  </w:txbxContent>
                </v:textbox>
                <w10:wrap type="tight"/>
              </v:shape>
            </w:pict>
          </mc:Fallback>
        </mc:AlternateContent>
      </w:r>
      <w:r>
        <w:rPr>
          <w:noProof/>
          <w:lang w:eastAsia="hu-HU"/>
        </w:rPr>
        <w:drawing>
          <wp:anchor distT="0" distB="0" distL="114300" distR="114300" simplePos="0" relativeHeight="251743232" behindDoc="1" locked="0" layoutInCell="1" allowOverlap="1" wp14:anchorId="1E1C638F" wp14:editId="4224168D">
            <wp:simplePos x="0" y="0"/>
            <wp:positionH relativeFrom="margin">
              <wp:align>right</wp:align>
            </wp:positionH>
            <wp:positionV relativeFrom="paragraph">
              <wp:posOffset>12997</wp:posOffset>
            </wp:positionV>
            <wp:extent cx="3316605" cy="3585845"/>
            <wp:effectExtent l="0" t="0" r="0" b="0"/>
            <wp:wrapTight wrapText="bothSides">
              <wp:wrapPolygon edited="0">
                <wp:start x="0" y="0"/>
                <wp:lineTo x="0" y="21458"/>
                <wp:lineTo x="21464" y="21458"/>
                <wp:lineTo x="21464" y="0"/>
                <wp:lineTo x="0" y="0"/>
              </wp:wrapPolygon>
            </wp:wrapTight>
            <wp:docPr id="229" name="Kép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rnyved_7.png"/>
                    <pic:cNvPicPr/>
                  </pic:nvPicPr>
                  <pic:blipFill rotWithShape="1">
                    <a:blip r:embed="rId163" cstate="print">
                      <a:extLst>
                        <a:ext uri="{28A0092B-C50C-407E-A947-70E740481C1C}">
                          <a14:useLocalDpi xmlns:a14="http://schemas.microsoft.com/office/drawing/2010/main" val="0"/>
                        </a:ext>
                      </a:extLst>
                    </a:blip>
                    <a:srcRect l="9221" t="12673" r="10780" b="26166"/>
                    <a:stretch/>
                  </pic:blipFill>
                  <pic:spPr bwMode="auto">
                    <a:xfrm>
                      <a:off x="0" y="0"/>
                      <a:ext cx="3316605" cy="3585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4C9E" w:rsidRPr="00F67384">
        <w:t xml:space="preserve">A főváros egészének zajterhelésére vonatkozó legfrissebb adatokat a 2007 őszén elkészült </w:t>
      </w:r>
      <w:r w:rsidR="00024C9E" w:rsidRPr="00B02E1E">
        <w:t>Budape</w:t>
      </w:r>
      <w:r w:rsidR="00024C9E">
        <w:t xml:space="preserve">st és vonzáskörzete stratégiai </w:t>
      </w:r>
      <w:r w:rsidR="00024C9E" w:rsidRPr="00F67384">
        <w:t xml:space="preserve">zajtérkép szolgáltatja. </w:t>
      </w:r>
      <w:r w:rsidR="00024C9E">
        <w:t>(Az újabb stratégiai zajtérképet a Fővárosi Önkormányzatnak a vonatkozó jo</w:t>
      </w:r>
      <w:r w:rsidR="00024C9E">
        <w:t>g</w:t>
      </w:r>
      <w:r w:rsidR="00024C9E">
        <w:t>szabály szerint 5 év elteltével már el kellett volna készítenie.)</w:t>
      </w:r>
    </w:p>
    <w:p w:rsidR="00024C9E" w:rsidRDefault="00024C9E" w:rsidP="00D37EA6">
      <w:pPr>
        <w:pStyle w:val="ITSSzovegtest"/>
      </w:pPr>
      <w:r>
        <w:t>Erzsébetváros</w:t>
      </w:r>
      <w:r w:rsidRPr="00F67384">
        <w:t xml:space="preserve"> területén zajvédelmi szempon</w:t>
      </w:r>
      <w:r w:rsidRPr="00F67384">
        <w:t>t</w:t>
      </w:r>
      <w:r w:rsidRPr="00F67384">
        <w:t xml:space="preserve">ból a legnagyobb problémát a </w:t>
      </w:r>
      <w:r w:rsidRPr="0056481B">
        <w:rPr>
          <w:rStyle w:val="ITSSzovegtestKiakapitalisSzines"/>
        </w:rPr>
        <w:t>közlekedési er</w:t>
      </w:r>
      <w:r w:rsidRPr="0056481B">
        <w:rPr>
          <w:rStyle w:val="ITSSzovegtestKiakapitalisSzines"/>
        </w:rPr>
        <w:t>e</w:t>
      </w:r>
      <w:r w:rsidRPr="0056481B">
        <w:rPr>
          <w:rStyle w:val="ITSSzovegtestKiakapitalisSzines"/>
        </w:rPr>
        <w:t>detű zajterhelés</w:t>
      </w:r>
      <w:r w:rsidRPr="00F67384">
        <w:t xml:space="preserve"> jelenti. </w:t>
      </w:r>
      <w:r>
        <w:t xml:space="preserve">A zajtérkép alapján a kerületet érintő, jelentősnek mondható (75-80 dB) egész napi </w:t>
      </w:r>
      <w:r w:rsidRPr="003E08BA">
        <w:rPr>
          <w:rStyle w:val="ITSSzovegtestKiakapitalisSzines"/>
        </w:rPr>
        <w:t>közúti zajterheléssel</w:t>
      </w:r>
      <w:r>
        <w:t xml:space="preserve"> érintett az Erzsébet körút</w:t>
      </w:r>
      <w:r w:rsidRPr="00F67384">
        <w:t>,</w:t>
      </w:r>
      <w:r w:rsidRPr="00BC6061">
        <w:t xml:space="preserve"> </w:t>
      </w:r>
      <w:r>
        <w:t>Rákóczi út, de magas (70-75 dB zajszintű) terheléssel érintett</w:t>
      </w:r>
      <w:r w:rsidRPr="00F67384">
        <w:t xml:space="preserve"> </w:t>
      </w:r>
      <w:r>
        <w:t xml:space="preserve">az </w:t>
      </w:r>
      <w:r w:rsidRPr="00BC6061">
        <w:t>Damjanich út</w:t>
      </w:r>
      <w:r>
        <w:t>, Károly körút, Dózsa György út. Még k</w:t>
      </w:r>
      <w:r w:rsidRPr="00DB4B1B">
        <w:t>edvező</w:t>
      </w:r>
      <w:r w:rsidRPr="00DB4B1B">
        <w:t>t</w:t>
      </w:r>
      <w:r w:rsidRPr="00DB4B1B">
        <w:t>len</w:t>
      </w:r>
      <w:r>
        <w:t>ebb</w:t>
      </w:r>
      <w:r w:rsidRPr="00DB4B1B">
        <w:t xml:space="preserve"> a hel</w:t>
      </w:r>
      <w:r w:rsidRPr="00DB4B1B">
        <w:t>y</w:t>
      </w:r>
      <w:r w:rsidRPr="00DB4B1B">
        <w:t>zet a felüljárók környezetében (</w:t>
      </w:r>
      <w:r>
        <w:t>a magasabban elhelyezkedő zajforrás</w:t>
      </w:r>
      <w:r w:rsidRPr="00DB4B1B">
        <w:t xml:space="preserve"> miatt), így pl. a Rottenbiller utcában.</w:t>
      </w:r>
    </w:p>
    <w:p w:rsidR="00024C9E" w:rsidRDefault="00024C9E" w:rsidP="00D37EA6">
      <w:pPr>
        <w:pStyle w:val="ITSSzovegtest"/>
      </w:pPr>
      <w:r w:rsidRPr="001F7825">
        <w:t xml:space="preserve">A kerületet érintő </w:t>
      </w:r>
      <w:r w:rsidRPr="003E08BA">
        <w:rPr>
          <w:rStyle w:val="ITSSzovegtestKiakapitalisSzines"/>
        </w:rPr>
        <w:t>villamosvonalak</w:t>
      </w:r>
      <w:r w:rsidRPr="001F7825">
        <w:t xml:space="preserve"> mentén fokozottabb, lakossági panaszokat eredmény</w:t>
      </w:r>
      <w:r w:rsidRPr="001F7825">
        <w:t>e</w:t>
      </w:r>
      <w:r w:rsidRPr="001F7825">
        <w:t>ző zaj- és rezgé</w:t>
      </w:r>
      <w:r w:rsidRPr="001F7825">
        <w:t>s</w:t>
      </w:r>
      <w:r w:rsidRPr="001F7825">
        <w:t xml:space="preserve">terhelés jelentkezik. </w:t>
      </w:r>
    </w:p>
    <w:p w:rsidR="00024C9E" w:rsidRDefault="00024C9E" w:rsidP="00D37EA6">
      <w:pPr>
        <w:pStyle w:val="ITSSzovegtest"/>
      </w:pPr>
      <w:r w:rsidRPr="006461E8">
        <w:lastRenderedPageBreak/>
        <w:t xml:space="preserve">A kerület lakosságát érintő </w:t>
      </w:r>
      <w:r w:rsidRPr="006461E8">
        <w:rPr>
          <w:rStyle w:val="ITSSzovegtestKiakapitalisSzines"/>
        </w:rPr>
        <w:t>egyéb zajforrások</w:t>
      </w:r>
      <w:r w:rsidRPr="006461E8">
        <w:t xml:space="preserve"> tekintetében meg kell említeni a szabadtéri, kulturális és sportesemények, illetve a szórakozóhelyek környezetében jelentkező zajproblémákat. Különösen az olyan „vigalmi negyedekben”, mint a Király utca és a</w:t>
      </w:r>
      <w:r w:rsidR="00CD1F28">
        <w:t>z</w:t>
      </w:r>
      <w:r w:rsidRPr="006461E8">
        <w:t xml:space="preserve"> </w:t>
      </w:r>
      <w:r>
        <w:t>Erzsébet és a Károly</w:t>
      </w:r>
      <w:r w:rsidRPr="006461E8">
        <w:t xml:space="preserve"> körút környezete.</w:t>
      </w:r>
    </w:p>
    <w:p w:rsidR="00B80600" w:rsidRPr="00B80600" w:rsidRDefault="00024C9E" w:rsidP="00BA6946">
      <w:pPr>
        <w:pStyle w:val="ITSSzovegtest"/>
      </w:pPr>
      <w:r>
        <w:t xml:space="preserve">Egy </w:t>
      </w:r>
      <w:r w:rsidRPr="00DB4B1B">
        <w:t>2011. évben kiküldött kérdőíves felmérés szerint a válaszadók 35%-t a közlekedésből származó zajok, míg a válaszadók 26-27%-t építkezésekből és a vendéglátó ipari egységekből származó zajok zavarják.</w:t>
      </w:r>
    </w:p>
    <w:p w:rsidR="005F7CF4" w:rsidRDefault="005F7CF4" w:rsidP="00D85780">
      <w:pPr>
        <w:pStyle w:val="ITSFejezet3"/>
        <w:numPr>
          <w:ilvl w:val="2"/>
          <w:numId w:val="27"/>
        </w:numPr>
      </w:pPr>
      <w:bookmarkStart w:id="345" w:name="_Toc421781232"/>
      <w:r w:rsidRPr="00231622">
        <w:t>Hulladékkezelés</w:t>
      </w:r>
      <w:bookmarkEnd w:id="345"/>
    </w:p>
    <w:p w:rsidR="00CD1F28" w:rsidRDefault="00CD1F28" w:rsidP="00DA6AA6">
      <w:pPr>
        <w:pStyle w:val="ITSSzovegtest"/>
      </w:pPr>
      <w:r>
        <w:t xml:space="preserve">Budapesten a </w:t>
      </w:r>
      <w:r w:rsidRPr="0056481B">
        <w:rPr>
          <w:rStyle w:val="ITSSzovegtestKiakapitalisSzines"/>
        </w:rPr>
        <w:t>hulladék</w:t>
      </w:r>
      <w:r>
        <w:rPr>
          <w:rStyle w:val="ITSSzovegtestKiakapitalisSzines"/>
        </w:rPr>
        <w:t>gazdálkodási</w:t>
      </w:r>
      <w:r w:rsidRPr="0056481B">
        <w:rPr>
          <w:rStyle w:val="ITSSzovegtestKiakapitalisSzines"/>
        </w:rPr>
        <w:t xml:space="preserve"> közszolgáltatás</w:t>
      </w:r>
      <w:r>
        <w:t xml:space="preserve"> megszervezése, működtetése alapvetően fővárosi ö</w:t>
      </w:r>
      <w:r>
        <w:t>n</w:t>
      </w:r>
      <w:r>
        <w:t>kormányzati és nem kerületi feladat, így az Erzsébetvárosban is a Fővárosi Önkormányzat a Fővárosi Közt</w:t>
      </w:r>
      <w:r>
        <w:t>e</w:t>
      </w:r>
      <w:r>
        <w:t xml:space="preserve">rület-fenntartó </w:t>
      </w:r>
      <w:r w:rsidRPr="000318F8">
        <w:t>Nonprofit Zrt</w:t>
      </w:r>
      <w:r>
        <w:t>.</w:t>
      </w:r>
      <w:r w:rsidRPr="000318F8">
        <w:t>-vel (a továbbiakban FKF) kötött közszolgáltatási szerződés útján biztosítja a hulladé</w:t>
      </w:r>
      <w:r>
        <w:t xml:space="preserve">kgazdálkodási közszolgáltatást, </w:t>
      </w:r>
      <w:r w:rsidRPr="000318F8">
        <w:t>vagyis a települési hulladék rendszeres gyűjté</w:t>
      </w:r>
      <w:r>
        <w:t>sét, elszállítását és kezelését</w:t>
      </w:r>
      <w:r w:rsidRPr="000318F8">
        <w:t>.</w:t>
      </w:r>
    </w:p>
    <w:p w:rsidR="00CD1F28" w:rsidRDefault="00CD1F28" w:rsidP="00B6432D">
      <w:pPr>
        <w:pStyle w:val="StlusITSTblzatFelsorolsBalrazrt"/>
      </w:pPr>
      <w:r>
        <w:t>A hulladékok minél nagyobb arányú újrahasznosítására a szelektív hulladékgyűjtés különböző módozatai tere</w:t>
      </w:r>
      <w:r>
        <w:t>m</w:t>
      </w:r>
      <w:r>
        <w:t>tenek lehetőséget a kerületben:</w:t>
      </w:r>
    </w:p>
    <w:p w:rsidR="00CD1F28" w:rsidRDefault="00CD1F28" w:rsidP="00B6432D">
      <w:pPr>
        <w:pStyle w:val="StlusITSTblzatFelsorolsBalrazrt"/>
      </w:pPr>
      <w:r>
        <w:t>a</w:t>
      </w:r>
      <w:r w:rsidRPr="00C64867">
        <w:t xml:space="preserve"> házhoz menő elkülönített hulladékgyűjtő rendszer (papír, műanyag és fémhulladékok</w:t>
      </w:r>
      <w:r>
        <w:t xml:space="preserve"> rendszeres gyűjtése</w:t>
      </w:r>
      <w:r w:rsidRPr="00C64867">
        <w:t>) gyakorlatilag az egész főváros</w:t>
      </w:r>
      <w:r>
        <w:t xml:space="preserve"> területén </w:t>
      </w:r>
      <w:r w:rsidRPr="00C64867">
        <w:t>kiépült</w:t>
      </w:r>
      <w:r>
        <w:t>;</w:t>
      </w:r>
    </w:p>
    <w:p w:rsidR="00CD1F28" w:rsidRDefault="00CD1F28" w:rsidP="00B6432D">
      <w:pPr>
        <w:pStyle w:val="StlusITSTblzatFelsorolsBalrazrt"/>
      </w:pPr>
      <w:r>
        <w:t>a</w:t>
      </w:r>
      <w:r w:rsidRPr="00C64867">
        <w:t xml:space="preserve"> szelektív hulladékgyűjtő szigeteken a papír, műanyag, fém és üveg frakciók elkülönített gyűjtésére van lehet</w:t>
      </w:r>
      <w:r w:rsidRPr="00C64867">
        <w:t>ő</w:t>
      </w:r>
      <w:r w:rsidRPr="00C64867">
        <w:t xml:space="preserve">ség, jelenleg </w:t>
      </w:r>
      <w:r>
        <w:t>1</w:t>
      </w:r>
      <w:r w:rsidRPr="00C64867">
        <w:t xml:space="preserve"> db</w:t>
      </w:r>
      <w:r>
        <w:t xml:space="preserve"> sziget található a kerületben </w:t>
      </w:r>
      <w:r w:rsidRPr="00C64867">
        <w:t xml:space="preserve">(FKF, 2015. </w:t>
      </w:r>
      <w:r>
        <w:t>február);</w:t>
      </w:r>
    </w:p>
    <w:p w:rsidR="00CD1F28" w:rsidRDefault="00CD1F28" w:rsidP="00B6432D">
      <w:pPr>
        <w:pStyle w:val="StlusITSTblzatFelsorolsBalrazrt"/>
      </w:pPr>
      <w:r w:rsidRPr="00C64867">
        <w:t>hulladékgy</w:t>
      </w:r>
      <w:r>
        <w:t>űjtő udvar nem található a kerületben;</w:t>
      </w:r>
    </w:p>
    <w:p w:rsidR="00CD1F28" w:rsidRDefault="00CD1F28" w:rsidP="00B6432D">
      <w:pPr>
        <w:pStyle w:val="StlusITSTblzatFelsorolsBalrazrt"/>
      </w:pPr>
      <w:r>
        <w:t>a</w:t>
      </w:r>
      <w:r w:rsidRPr="00C64867">
        <w:t xml:space="preserve"> közszolgáltatás körébe tartozik évente egy alkalommal az ingyenes lomtalanítás is</w:t>
      </w:r>
      <w:r>
        <w:t xml:space="preserve"> (a</w:t>
      </w:r>
      <w:r w:rsidRPr="00B369B2">
        <w:t xml:space="preserve"> lakosság részéről a közté</w:t>
      </w:r>
      <w:r w:rsidRPr="00B369B2">
        <w:t>r</w:t>
      </w:r>
      <w:r w:rsidRPr="00B369B2">
        <w:t xml:space="preserve">re kihelyezett lomhulladékok jelenlegi begyűjtési gyakorlata miatt egyre több </w:t>
      </w:r>
      <w:r>
        <w:t>bírálat éri az önkormányzatokat);</w:t>
      </w:r>
    </w:p>
    <w:p w:rsidR="00CD1F28" w:rsidRDefault="00CD1F28" w:rsidP="00B6432D">
      <w:pPr>
        <w:pStyle w:val="StlusITSTblzatFelsorolsBalrazrt"/>
      </w:pPr>
      <w:r>
        <w:t>a</w:t>
      </w:r>
      <w:r w:rsidRPr="00C64867">
        <w:t xml:space="preserve"> lakosságnál keletkező veszélyes hulladékok leadása </w:t>
      </w:r>
      <w:r>
        <w:t>a közszolgáltató részére a hulladékudvarokon, valamint a lomtalanítás keretében biztosított</w:t>
      </w:r>
      <w:r w:rsidRPr="0056481B">
        <w:t>.</w:t>
      </w:r>
    </w:p>
    <w:p w:rsidR="000704E4" w:rsidRDefault="00CD1F28" w:rsidP="00DA6AA6">
      <w:pPr>
        <w:pStyle w:val="ITSSzovegtest"/>
        <w:rPr>
          <w:rStyle w:val="ITSSzovegtestdolt0"/>
        </w:rPr>
      </w:pPr>
      <w:r>
        <w:t>A kerületben a legjelentősebb hulladékkezelési/köztisztasági probléma a környezeti kultúra hiányosságaiból fakad, pl. kutyapiszok a kulturált ebtartás hiánya miatt. Mindezek rendszeres többlet kiadást jelent a kö</w:t>
      </w:r>
      <w:r>
        <w:t>z</w:t>
      </w:r>
      <w:r>
        <w:t xml:space="preserve">szolgálattó számára. Mindezt felismerve </w:t>
      </w:r>
      <w:r w:rsidRPr="00503E23">
        <w:t>Erzsébetvárosban bev</w:t>
      </w:r>
      <w:r>
        <w:t>ezették a</w:t>
      </w:r>
      <w:r w:rsidRPr="00503E23">
        <w:t xml:space="preserve"> kutya-chipezés</w:t>
      </w:r>
      <w:r>
        <w:t>t, ami</w:t>
      </w:r>
      <w:r w:rsidRPr="00503E23">
        <w:t xml:space="preserve"> az ebtartók és az állatorvosok szerint is sikeresnek mondható</w:t>
      </w:r>
      <w:r>
        <w:t xml:space="preserve">. </w:t>
      </w:r>
      <w:r w:rsidRPr="00503E23">
        <w:t>A kerületben jelenleg 2.036</w:t>
      </w:r>
      <w:r>
        <w:t xml:space="preserve"> </w:t>
      </w:r>
      <w:r w:rsidRPr="00503E23">
        <w:t>db</w:t>
      </w:r>
      <w:r>
        <w:t xml:space="preserve"> kutya rendelkezik microchippel </w:t>
      </w:r>
      <w:r w:rsidRPr="00CD1F28">
        <w:rPr>
          <w:rStyle w:val="ITSSzovegtestdolt0"/>
        </w:rPr>
        <w:t>(adatforrás: Erzsébetváros Környezetvédelmi programja a 2011-2017 közötti időszakra).</w:t>
      </w:r>
    </w:p>
    <w:tbl>
      <w:tblPr>
        <w:tblStyle w:val="ITSTablazat"/>
        <w:tblW w:w="9356" w:type="dxa"/>
        <w:tblLayout w:type="fixed"/>
        <w:tblLook w:val="01E0" w:firstRow="1" w:lastRow="1" w:firstColumn="1" w:lastColumn="1" w:noHBand="0" w:noVBand="0"/>
      </w:tblPr>
      <w:tblGrid>
        <w:gridCol w:w="4678"/>
        <w:gridCol w:w="4678"/>
      </w:tblGrid>
      <w:tr w:rsidR="000704E4" w:rsidRPr="00DA0AEE" w:rsidTr="004B6EA6">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0704E4" w:rsidRPr="00DA0AEE" w:rsidRDefault="000704E4" w:rsidP="004B6EA6">
            <w:pPr>
              <w:pStyle w:val="Tablazatswot"/>
            </w:pPr>
            <w:r>
              <w:t xml:space="preserve">  </w:t>
            </w:r>
            <w:r w:rsidRPr="00DA0AEE">
              <w:t>SWOT</w:t>
            </w:r>
            <w:r w:rsidRPr="00DA0AEE">
              <w:tab/>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0704E4" w:rsidRPr="00DA0AEE" w:rsidRDefault="000704E4" w:rsidP="004B6EA6">
            <w:pPr>
              <w:pStyle w:val="Tablazatswot"/>
              <w:ind w:left="0"/>
            </w:pPr>
          </w:p>
        </w:tc>
      </w:tr>
      <w:tr w:rsidR="000704E4" w:rsidRPr="003012DB" w:rsidTr="004B6EA6">
        <w:trPr>
          <w:trHeight w:val="100"/>
        </w:trPr>
        <w:tc>
          <w:tcPr>
            <w:cnfStyle w:val="001000000000" w:firstRow="0" w:lastRow="0" w:firstColumn="1" w:lastColumn="0" w:oddVBand="0" w:evenVBand="0" w:oddHBand="0" w:evenHBand="0" w:firstRowFirstColumn="0" w:firstRowLastColumn="0" w:lastRowFirstColumn="0" w:lastRowLastColumn="0"/>
            <w:tcW w:w="4678" w:type="dxa"/>
            <w:vAlign w:val="top"/>
          </w:tcPr>
          <w:p w:rsidR="000704E4" w:rsidRPr="003012DB" w:rsidRDefault="000704E4" w:rsidP="004B6EA6">
            <w:pPr>
              <w:pStyle w:val="pici"/>
              <w:jc w:val="left"/>
            </w:pPr>
          </w:p>
        </w:tc>
        <w:tc>
          <w:tcPr>
            <w:cnfStyle w:val="000100000000" w:firstRow="0" w:lastRow="0" w:firstColumn="0" w:lastColumn="1" w:oddVBand="0" w:evenVBand="0" w:oddHBand="0" w:evenHBand="0" w:firstRowFirstColumn="0" w:firstRowLastColumn="0" w:lastRowFirstColumn="0" w:lastRowLastColumn="0"/>
            <w:tcW w:w="4678" w:type="dxa"/>
            <w:vAlign w:val="top"/>
          </w:tcPr>
          <w:p w:rsidR="000704E4" w:rsidRPr="003012DB" w:rsidRDefault="000704E4" w:rsidP="004B6EA6">
            <w:pPr>
              <w:pStyle w:val="pici"/>
              <w:jc w:val="left"/>
            </w:pPr>
          </w:p>
        </w:tc>
      </w:tr>
      <w:tr w:rsidR="000704E4" w:rsidRPr="00DA0AEE" w:rsidTr="004B6EA6">
        <w:trPr>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0704E4" w:rsidRPr="00DA0AEE" w:rsidRDefault="000704E4" w:rsidP="004B6EA6">
            <w:pPr>
              <w:pStyle w:val="ITSTablazatFejlec"/>
            </w:pPr>
            <w:r w:rsidRPr="00DA0AEE">
              <w:t>ERŐSSÉGEK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0704E4" w:rsidRPr="00DA0AEE" w:rsidRDefault="000704E4" w:rsidP="004B6EA6">
            <w:pPr>
              <w:pStyle w:val="ITSTablazatFejlec"/>
            </w:pPr>
            <w:r w:rsidRPr="00DA0AEE">
              <w:t>GYENGESÉGEK</w:t>
            </w:r>
          </w:p>
        </w:tc>
      </w:tr>
      <w:tr w:rsidR="000704E4" w:rsidRPr="00DA0AEE" w:rsidTr="004B6EA6">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0704E4" w:rsidRPr="002A2886" w:rsidRDefault="000704E4" w:rsidP="004B6EA6">
            <w:pPr>
              <w:pStyle w:val="ITSTablazatSzoveg"/>
            </w:pPr>
            <w:r>
              <w:t>Jelentőseb légszennyező pontforrás nincs a kerületben.</w:t>
            </w:r>
          </w:p>
          <w:p w:rsidR="000704E4" w:rsidRPr="00DA0AEE" w:rsidRDefault="000704E4" w:rsidP="004B6EA6">
            <w:pPr>
              <w:pStyle w:val="ITSTablazatSzoveg"/>
            </w:pPr>
            <w:r>
              <w:t>A</w:t>
            </w:r>
            <w:r w:rsidRPr="002A2886">
              <w:t xml:space="preserve"> kerületben a szelektív hulladékgyűjtés megoldott, a szele</w:t>
            </w:r>
            <w:r w:rsidRPr="002A2886">
              <w:t>k</w:t>
            </w:r>
            <w:r w:rsidRPr="002A2886">
              <w:t>tíven gyűjtött hulladékok aránya növekvő tendenciájú</w:t>
            </w:r>
            <w:r>
              <w:t>.</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0704E4" w:rsidRPr="0006551E" w:rsidRDefault="000704E4" w:rsidP="004B6EA6">
            <w:pPr>
              <w:pStyle w:val="ITSTablazatSzoveg"/>
            </w:pPr>
            <w:r w:rsidRPr="0006551E">
              <w:t>A kerület forgalmasabb útvonalai mentén</w:t>
            </w:r>
            <w:r>
              <w:t xml:space="preserve"> továbbra is</w:t>
            </w:r>
            <w:r w:rsidRPr="0006551E">
              <w:t xml:space="preserve"> jelentős a gépjár</w:t>
            </w:r>
            <w:r>
              <w:t>műforgalomból eredő zaj és légszennyezés.</w:t>
            </w:r>
          </w:p>
          <w:p w:rsidR="000704E4" w:rsidRDefault="000704E4" w:rsidP="004B6EA6">
            <w:pPr>
              <w:pStyle w:val="ITSTablazatSzoveg"/>
            </w:pPr>
            <w:r>
              <w:t>Kulturált ebtartás hiánya, kutyapiszok a közterületeken</w:t>
            </w:r>
            <w:r w:rsidRPr="002A2886">
              <w:t>.</w:t>
            </w:r>
          </w:p>
          <w:p w:rsidR="000704E4" w:rsidRDefault="00CC20E7" w:rsidP="004B6EA6">
            <w:pPr>
              <w:pStyle w:val="ITSTablazatSzoveg"/>
            </w:pPr>
            <w:r>
              <w:t>A szórakozóhelyek, illetve a különböző szabadtéri rendezv</w:t>
            </w:r>
            <w:r>
              <w:t>é</w:t>
            </w:r>
            <w:r>
              <w:t>nyek jelentős zajhatással vannak.</w:t>
            </w:r>
          </w:p>
          <w:p w:rsidR="00CC20E7" w:rsidRPr="00DA0AEE" w:rsidRDefault="00CC20E7" w:rsidP="004B6EA6">
            <w:pPr>
              <w:pStyle w:val="ITSTablazatSzoveg"/>
            </w:pPr>
          </w:p>
        </w:tc>
      </w:tr>
      <w:tr w:rsidR="000704E4" w:rsidRPr="00DA0AEE" w:rsidTr="004B6EA6">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0704E4" w:rsidRPr="00DA0AEE" w:rsidRDefault="000704E4" w:rsidP="004B6EA6">
            <w:pPr>
              <w:pStyle w:val="ITSTablazatFejlec"/>
            </w:pPr>
            <w:r w:rsidRPr="00DA0AEE">
              <w:t>LEHETŐSÉGEK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0704E4" w:rsidRPr="00DA0AEE" w:rsidRDefault="000704E4" w:rsidP="004B6EA6">
            <w:pPr>
              <w:pStyle w:val="ITSTablazatFejlec"/>
            </w:pPr>
            <w:r w:rsidRPr="00DA0AEE">
              <w:t>VESZÉLYEK</w:t>
            </w:r>
          </w:p>
        </w:tc>
      </w:tr>
      <w:tr w:rsidR="000704E4" w:rsidRPr="00DA0AEE" w:rsidTr="004B6EA6">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0704E4" w:rsidRPr="002A2886" w:rsidRDefault="000704E4" w:rsidP="004B6EA6">
            <w:pPr>
              <w:pStyle w:val="ITSTablazatSzoveg"/>
            </w:pPr>
            <w:r w:rsidRPr="002A2886">
              <w:t>Az EU következő támogatási ciklusában előnyben részesíti a városi környezet minőségéne</w:t>
            </w:r>
            <w:r>
              <w:t>k javítását célzó beruházásokat.</w:t>
            </w:r>
          </w:p>
          <w:p w:rsidR="000704E4" w:rsidRPr="002A2886" w:rsidRDefault="000704E4" w:rsidP="004B6EA6">
            <w:pPr>
              <w:pStyle w:val="ITSTablazatSzoveg"/>
            </w:pPr>
            <w:r>
              <w:t>A</w:t>
            </w:r>
            <w:r w:rsidRPr="002A2886">
              <w:t xml:space="preserve"> hulladék újrahasznosítási arányának növe</w:t>
            </w:r>
            <w:r>
              <w:t>lését az EU k</w:t>
            </w:r>
            <w:r>
              <w:t>i</w:t>
            </w:r>
            <w:r>
              <w:t>emelten támogatja.</w:t>
            </w:r>
          </w:p>
          <w:p w:rsidR="000704E4" w:rsidRPr="00CA53A9" w:rsidRDefault="000704E4" w:rsidP="004B6EA6">
            <w:pPr>
              <w:pStyle w:val="ITSTablazatSzoveg"/>
            </w:pPr>
            <w:r>
              <w:t>A</w:t>
            </w:r>
            <w:r w:rsidRPr="002A2886">
              <w:t xml:space="preserve"> környezettudatosság erősödése</w:t>
            </w:r>
            <w:r>
              <w:t xml:space="preserve">, </w:t>
            </w:r>
            <w:r w:rsidRPr="00F94332">
              <w:t>szemléletváltás</w:t>
            </w:r>
            <w:r w:rsidRPr="002A2886">
              <w:t>.</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0704E4" w:rsidRPr="00CA53A9" w:rsidRDefault="000704E4" w:rsidP="004B6EA6">
            <w:pPr>
              <w:pStyle w:val="ITSTablazatSzoveg"/>
            </w:pPr>
            <w:r>
              <w:t>A turizmus további erősödésével a helyi lakosságot érintő környezeti terhelés</w:t>
            </w:r>
            <w:r w:rsidR="00CC20E7">
              <w:t xml:space="preserve"> növekedése (zajszennyezés, köz</w:t>
            </w:r>
            <w:r>
              <w:t>tisztasági problémák a szórakozóhelyek környezetében).</w:t>
            </w:r>
          </w:p>
        </w:tc>
      </w:tr>
    </w:tbl>
    <w:p w:rsidR="000704E4" w:rsidRDefault="000704E4" w:rsidP="000704E4">
      <w:pPr>
        <w:pStyle w:val="Tablazatswot"/>
      </w:pPr>
      <w:r>
        <w:lastRenderedPageBreak/>
        <w:t xml:space="preserve"> fejlesztési kihívások</w:t>
      </w:r>
    </w:p>
    <w:p w:rsidR="000704E4" w:rsidRPr="009C42E1" w:rsidRDefault="000704E4" w:rsidP="000704E4">
      <w:pPr>
        <w:pStyle w:val="StlusITSTblzatFelsorolsBalrazrt"/>
      </w:pPr>
      <w:r w:rsidRPr="00467C10">
        <w:t>A zaj- és légszennyezés csökkentése komplex, össz</w:t>
      </w:r>
      <w:r w:rsidR="00CC20E7">
        <w:t>fő</w:t>
      </w:r>
      <w:r w:rsidRPr="00467C10">
        <w:t>városi szintű stratégiák keretében.</w:t>
      </w:r>
    </w:p>
    <w:p w:rsidR="000704E4" w:rsidRPr="00231622" w:rsidRDefault="000704E4" w:rsidP="000704E4">
      <w:pPr>
        <w:pStyle w:val="StlusITSTblzatFelsorolsBalrazrt"/>
      </w:pPr>
      <w:r>
        <w:t>A turizmus, mint húzóágazat környez</w:t>
      </w:r>
      <w:r w:rsidR="00CC20E7">
        <w:t>eti konfliktusainak mérséklése, különösen a vendéglátás káros zajhatásainak csökkentése kihívás.</w:t>
      </w:r>
    </w:p>
    <w:p w:rsidR="00C8488F" w:rsidRPr="000704E4" w:rsidRDefault="00972BC3" w:rsidP="00DA6AA6">
      <w:pPr>
        <w:pStyle w:val="ITSSzovegtest"/>
      </w:pPr>
      <w:r>
        <w:br w:type="page"/>
      </w:r>
    </w:p>
    <w:p w:rsidR="00A82CEA" w:rsidRPr="0028056E" w:rsidRDefault="00A82CEA" w:rsidP="0028056E">
      <w:pPr>
        <w:pStyle w:val="ITSFejezet2"/>
        <w:numPr>
          <w:ilvl w:val="1"/>
          <w:numId w:val="27"/>
        </w:numPr>
        <w:spacing w:before="360" w:after="240" w:line="288" w:lineRule="auto"/>
        <w:outlineLvl w:val="0"/>
        <w:rPr>
          <w:rFonts w:ascii="Century Gothic" w:hAnsi="Century Gothic"/>
        </w:rPr>
      </w:pPr>
      <w:bookmarkStart w:id="346" w:name="_Toc421781233"/>
      <w:r w:rsidRPr="0028056E">
        <w:rPr>
          <w:rFonts w:ascii="Century Gothic" w:hAnsi="Century Gothic"/>
        </w:rPr>
        <w:lastRenderedPageBreak/>
        <w:t>Katasztrófavédelem (területfelhasználást, beép</w:t>
      </w:r>
      <w:r w:rsidRPr="0028056E">
        <w:rPr>
          <w:rFonts w:ascii="Century Gothic" w:hAnsi="Century Gothic"/>
        </w:rPr>
        <w:t>í</w:t>
      </w:r>
      <w:r w:rsidRPr="0028056E">
        <w:rPr>
          <w:rFonts w:ascii="Century Gothic" w:hAnsi="Century Gothic"/>
        </w:rPr>
        <w:t>tést, befolyásoló vagy korlátozó tényezők)</w:t>
      </w:r>
      <w:bookmarkEnd w:id="346"/>
    </w:p>
    <w:p w:rsidR="00D64FD4" w:rsidRDefault="004E33B2" w:rsidP="00D85780">
      <w:pPr>
        <w:pStyle w:val="ITSFejezet3"/>
        <w:numPr>
          <w:ilvl w:val="2"/>
          <w:numId w:val="27"/>
        </w:numPr>
      </w:pPr>
      <w:bookmarkStart w:id="347" w:name="_Toc421781234"/>
      <w:r w:rsidRPr="00231622">
        <w:t>Építésföldtani korlátok</w:t>
      </w:r>
      <w:bookmarkEnd w:id="347"/>
    </w:p>
    <w:p w:rsidR="009B5C75" w:rsidRDefault="009B5C75" w:rsidP="00DA6AA6">
      <w:pPr>
        <w:pStyle w:val="ITSSzovegtest"/>
      </w:pPr>
      <w:r>
        <w:t xml:space="preserve">Erzsébetváros alábányászott, illetve jelentősebb alápincézett területek nem érintik. A </w:t>
      </w:r>
      <w:r w:rsidRPr="004008B7">
        <w:t>Magyar Állami Föl</w:t>
      </w:r>
      <w:r w:rsidRPr="004008B7">
        <w:t>d</w:t>
      </w:r>
      <w:r w:rsidRPr="004008B7">
        <w:t xml:space="preserve">tani Intézet </w:t>
      </w:r>
      <w:r>
        <w:t xml:space="preserve">Építésalkalmassági térképe alapján </w:t>
      </w:r>
      <w:r w:rsidRPr="006E6484">
        <w:t xml:space="preserve">a kerület </w:t>
      </w:r>
      <w:r>
        <w:t>nagy része beépítésre 4-5 szintig mindenképpen alkalmas</w:t>
      </w:r>
      <w:r w:rsidRPr="006E6484">
        <w:t xml:space="preserve">. </w:t>
      </w:r>
      <w:r>
        <w:t xml:space="preserve">A kerületet </w:t>
      </w:r>
      <w:r w:rsidRPr="00C0527A">
        <w:t>kedvezőtlen morfológiai adottság</w:t>
      </w:r>
      <w:r>
        <w:t xml:space="preserve">ú, csúszásveszélyes terület nem érinti. </w:t>
      </w:r>
    </w:p>
    <w:tbl>
      <w:tblPr>
        <w:tblStyle w:val="Rcsostblzat"/>
        <w:tblW w:w="98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56"/>
        <w:gridCol w:w="379"/>
        <w:gridCol w:w="4219"/>
      </w:tblGrid>
      <w:tr w:rsidR="009B5C75" w:rsidTr="0007167D">
        <w:tc>
          <w:tcPr>
            <w:tcW w:w="5256" w:type="dxa"/>
            <w:vMerge w:val="restart"/>
            <w:tcBorders>
              <w:top w:val="single" w:sz="18" w:space="0" w:color="FFFFFF" w:themeColor="background1"/>
              <w:left w:val="single" w:sz="18" w:space="0" w:color="FFFFFF" w:themeColor="background1"/>
              <w:right w:val="single" w:sz="18" w:space="0" w:color="FFFFFF" w:themeColor="background1"/>
            </w:tcBorders>
            <w:shd w:val="clear" w:color="auto" w:fill="auto"/>
          </w:tcPr>
          <w:p w:rsidR="009B5C75" w:rsidRPr="00D934C5" w:rsidRDefault="009B5C75" w:rsidP="00D37EA6">
            <w:pPr>
              <w:pStyle w:val="ITSSzovegtest"/>
            </w:pPr>
            <w:r>
              <w:rPr>
                <w:noProof/>
                <w:lang w:eastAsia="hu-HU"/>
              </w:rPr>
              <w:drawing>
                <wp:inline distT="0" distB="0" distL="0" distR="0" wp14:anchorId="7D820280" wp14:editId="7FA6DC30">
                  <wp:extent cx="3189427" cy="2318169"/>
                  <wp:effectExtent l="0" t="0" r="0" b="6350"/>
                  <wp:docPr id="232" name="Kép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4"/>
                          <a:srcRect l="51530" t="45695" r="23378" b="21884"/>
                          <a:stretch/>
                        </pic:blipFill>
                        <pic:spPr bwMode="auto">
                          <a:xfrm>
                            <a:off x="0" y="0"/>
                            <a:ext cx="3187449" cy="2316731"/>
                          </a:xfrm>
                          <a:prstGeom prst="rect">
                            <a:avLst/>
                          </a:prstGeom>
                          <a:ln>
                            <a:noFill/>
                          </a:ln>
                          <a:extLst>
                            <a:ext uri="{53640926-AAD7-44D8-BBD7-CCE9431645EC}">
                              <a14:shadowObscured xmlns:a14="http://schemas.microsoft.com/office/drawing/2010/main"/>
                            </a:ext>
                          </a:extLst>
                        </pic:spPr>
                      </pic:pic>
                    </a:graphicData>
                  </a:graphic>
                </wp:inline>
              </w:drawing>
            </w:r>
          </w:p>
        </w:tc>
        <w:tc>
          <w:tcPr>
            <w:tcW w:w="37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DBD37"/>
          </w:tcPr>
          <w:p w:rsidR="009B5C75" w:rsidRPr="000C6393" w:rsidRDefault="009B5C75" w:rsidP="00D37EA6">
            <w:pPr>
              <w:pStyle w:val="ITSSzovegtest"/>
            </w:pPr>
          </w:p>
        </w:tc>
        <w:tc>
          <w:tcPr>
            <w:tcW w:w="4219" w:type="dxa"/>
            <w:tcBorders>
              <w:left w:val="single" w:sz="18" w:space="0" w:color="FFFFFF" w:themeColor="background1"/>
            </w:tcBorders>
          </w:tcPr>
          <w:p w:rsidR="009B5C75" w:rsidRPr="000C6393" w:rsidRDefault="009B5C75" w:rsidP="00BA6946">
            <w:pPr>
              <w:pStyle w:val="ITSSzovegtest"/>
            </w:pPr>
            <w:r w:rsidRPr="000C6393">
              <w:t>Beépítésre 4-5 szint felett is alkalmas</w:t>
            </w:r>
          </w:p>
        </w:tc>
      </w:tr>
      <w:tr w:rsidR="009B5C75" w:rsidTr="0007167D">
        <w:tc>
          <w:tcPr>
            <w:tcW w:w="5256" w:type="dxa"/>
            <w:vMerge/>
            <w:tcBorders>
              <w:left w:val="single" w:sz="18" w:space="0" w:color="FFFFFF" w:themeColor="background1"/>
              <w:right w:val="single" w:sz="18" w:space="0" w:color="FFFFFF" w:themeColor="background1"/>
            </w:tcBorders>
            <w:shd w:val="clear" w:color="auto" w:fill="auto"/>
          </w:tcPr>
          <w:p w:rsidR="009B5C75" w:rsidRPr="00D934C5" w:rsidRDefault="009B5C75">
            <w:pPr>
              <w:pStyle w:val="ITSSzovegtest"/>
            </w:pPr>
          </w:p>
        </w:tc>
        <w:tc>
          <w:tcPr>
            <w:tcW w:w="37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FDC72"/>
          </w:tcPr>
          <w:p w:rsidR="009B5C75" w:rsidRPr="000C6393" w:rsidRDefault="009B5C75">
            <w:pPr>
              <w:pStyle w:val="ITSSzovegtest"/>
            </w:pPr>
          </w:p>
        </w:tc>
        <w:tc>
          <w:tcPr>
            <w:tcW w:w="4219" w:type="dxa"/>
            <w:tcBorders>
              <w:left w:val="single" w:sz="18" w:space="0" w:color="FFFFFF" w:themeColor="background1"/>
            </w:tcBorders>
          </w:tcPr>
          <w:p w:rsidR="009B5C75" w:rsidRPr="000C6393" w:rsidRDefault="009B5C75">
            <w:pPr>
              <w:pStyle w:val="ITSSzovegtest"/>
            </w:pPr>
            <w:r w:rsidRPr="000C6393">
              <w:t>Beépítésre 4-5 szintig alkalmas</w:t>
            </w:r>
          </w:p>
        </w:tc>
      </w:tr>
      <w:tr w:rsidR="009B5C75" w:rsidTr="0007167D">
        <w:tc>
          <w:tcPr>
            <w:tcW w:w="5256" w:type="dxa"/>
            <w:vMerge/>
            <w:tcBorders>
              <w:left w:val="single" w:sz="18" w:space="0" w:color="FFFFFF" w:themeColor="background1"/>
              <w:right w:val="single" w:sz="18" w:space="0" w:color="FFFFFF" w:themeColor="background1"/>
            </w:tcBorders>
            <w:shd w:val="clear" w:color="auto" w:fill="auto"/>
          </w:tcPr>
          <w:p w:rsidR="009B5C75" w:rsidRPr="00D934C5" w:rsidRDefault="009B5C75">
            <w:pPr>
              <w:pStyle w:val="ITSSzovegtest"/>
            </w:pPr>
          </w:p>
        </w:tc>
        <w:tc>
          <w:tcPr>
            <w:tcW w:w="37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818181"/>
          </w:tcPr>
          <w:p w:rsidR="009B5C75" w:rsidRPr="000C6393" w:rsidRDefault="009B5C75">
            <w:pPr>
              <w:pStyle w:val="ITSSzovegtest"/>
            </w:pPr>
          </w:p>
        </w:tc>
        <w:tc>
          <w:tcPr>
            <w:tcW w:w="4219" w:type="dxa"/>
            <w:tcBorders>
              <w:left w:val="single" w:sz="18" w:space="0" w:color="FFFFFF" w:themeColor="background1"/>
            </w:tcBorders>
          </w:tcPr>
          <w:p w:rsidR="009B5C75" w:rsidRPr="000C6393" w:rsidRDefault="009B5C75">
            <w:pPr>
              <w:pStyle w:val="ITSSzovegtest"/>
            </w:pPr>
            <w:r w:rsidRPr="000C6393">
              <w:t>Többszintes beépítésre gazdaságtalan</w:t>
            </w:r>
          </w:p>
        </w:tc>
      </w:tr>
      <w:tr w:rsidR="009B5C75" w:rsidTr="0007167D">
        <w:tc>
          <w:tcPr>
            <w:tcW w:w="5256" w:type="dxa"/>
            <w:vMerge/>
            <w:tcBorders>
              <w:left w:val="single" w:sz="18" w:space="0" w:color="FFFFFF" w:themeColor="background1"/>
              <w:right w:val="single" w:sz="18" w:space="0" w:color="FFFFFF" w:themeColor="background1"/>
            </w:tcBorders>
            <w:shd w:val="clear" w:color="auto" w:fill="auto"/>
          </w:tcPr>
          <w:p w:rsidR="009B5C75" w:rsidRPr="00D934C5" w:rsidRDefault="009B5C75">
            <w:pPr>
              <w:pStyle w:val="ITSSzovegtest"/>
            </w:pPr>
          </w:p>
        </w:tc>
        <w:tc>
          <w:tcPr>
            <w:tcW w:w="379"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EE8FF"/>
          </w:tcPr>
          <w:p w:rsidR="009B5C75" w:rsidRPr="000C6393" w:rsidRDefault="009B5C75">
            <w:pPr>
              <w:pStyle w:val="ITSSzovegtest"/>
            </w:pPr>
          </w:p>
        </w:tc>
        <w:tc>
          <w:tcPr>
            <w:tcW w:w="4219" w:type="dxa"/>
            <w:tcBorders>
              <w:left w:val="single" w:sz="18" w:space="0" w:color="FFFFFF" w:themeColor="background1"/>
              <w:bottom w:val="single" w:sz="18" w:space="0" w:color="FFFFFF" w:themeColor="background1"/>
            </w:tcBorders>
          </w:tcPr>
          <w:p w:rsidR="009B5C75" w:rsidRPr="000C6393" w:rsidRDefault="009B5C75">
            <w:pPr>
              <w:pStyle w:val="ITSSzovegtest"/>
            </w:pPr>
            <w:r w:rsidRPr="000C6393">
              <w:t>Élővíz hatásterülete, kis teherbírású ké</w:t>
            </w:r>
            <w:r w:rsidRPr="000C6393">
              <w:t>p</w:t>
            </w:r>
            <w:r w:rsidRPr="000C6393">
              <w:t>ződményekből felépült terület magas hel</w:t>
            </w:r>
            <w:r w:rsidRPr="000C6393">
              <w:t>y</w:t>
            </w:r>
            <w:r w:rsidRPr="000C6393">
              <w:t>zetű /0-1,5m/ talajvízzel</w:t>
            </w:r>
          </w:p>
        </w:tc>
      </w:tr>
      <w:tr w:rsidR="009B5C75" w:rsidTr="0007167D">
        <w:trPr>
          <w:trHeight w:val="925"/>
        </w:trPr>
        <w:tc>
          <w:tcPr>
            <w:tcW w:w="5256" w:type="dxa"/>
            <w:vMerge/>
            <w:tcBorders>
              <w:left w:val="single" w:sz="18" w:space="0" w:color="FFFFFF" w:themeColor="background1"/>
              <w:right w:val="single" w:sz="18" w:space="0" w:color="FFFFFF" w:themeColor="background1"/>
            </w:tcBorders>
            <w:shd w:val="clear" w:color="auto" w:fill="auto"/>
          </w:tcPr>
          <w:p w:rsidR="009B5C75" w:rsidRPr="00D934C5" w:rsidRDefault="009B5C75">
            <w:pPr>
              <w:pStyle w:val="ITSSzovegtest"/>
            </w:pPr>
          </w:p>
        </w:tc>
        <w:tc>
          <w:tcPr>
            <w:tcW w:w="4598" w:type="dxa"/>
            <w:gridSpan w:val="2"/>
            <w:tcBorders>
              <w:top w:val="single" w:sz="18" w:space="0" w:color="FFFFFF" w:themeColor="background1"/>
              <w:left w:val="single" w:sz="18" w:space="0" w:color="FFFFFF" w:themeColor="background1"/>
            </w:tcBorders>
            <w:shd w:val="clear" w:color="auto" w:fill="auto"/>
          </w:tcPr>
          <w:p w:rsidR="009B5C75" w:rsidRPr="000C6393" w:rsidRDefault="009B5C75">
            <w:pPr>
              <w:pStyle w:val="ITSSzovegtest"/>
            </w:pPr>
          </w:p>
        </w:tc>
      </w:tr>
    </w:tbl>
    <w:p w:rsidR="009B5C75" w:rsidRDefault="009B5C75" w:rsidP="00DA6AA6">
      <w:pPr>
        <w:pStyle w:val="ITSKep"/>
      </w:pPr>
      <w:r>
        <w:rPr>
          <w:noProof w:val="0"/>
        </w:rPr>
        <w:fldChar w:fldCharType="begin"/>
      </w:r>
      <w:r>
        <w:instrText xml:space="preserve"> SEQ ábra \* ARABIC </w:instrText>
      </w:r>
      <w:r>
        <w:rPr>
          <w:noProof w:val="0"/>
        </w:rPr>
        <w:fldChar w:fldCharType="separate"/>
      </w:r>
      <w:bookmarkStart w:id="348" w:name="_Toc421781355"/>
      <w:r w:rsidR="00F366D4">
        <w:t>79</w:t>
      </w:r>
      <w:r>
        <w:fldChar w:fldCharType="end"/>
      </w:r>
      <w:r>
        <w:t>. ábra: Építésalkalmassági térkép</w:t>
      </w:r>
      <w:bookmarkEnd w:id="348"/>
    </w:p>
    <w:p w:rsidR="00B80600" w:rsidRPr="00B80600" w:rsidRDefault="009B5C75" w:rsidP="008B6FD8">
      <w:pPr>
        <w:pStyle w:val="ITSKepForras"/>
      </w:pPr>
      <w:r>
        <w:t>(Forrás: MÁFI)</w:t>
      </w:r>
    </w:p>
    <w:p w:rsidR="00D64FD4" w:rsidRDefault="004E33B2" w:rsidP="00D85780">
      <w:pPr>
        <w:pStyle w:val="ITSFejezet3"/>
        <w:numPr>
          <w:ilvl w:val="2"/>
          <w:numId w:val="27"/>
        </w:numPr>
      </w:pPr>
      <w:bookmarkStart w:id="349" w:name="_Toc421781235"/>
      <w:r w:rsidRPr="00231622">
        <w:t>Vízrajzi veszélyeztetettség</w:t>
      </w:r>
      <w:bookmarkEnd w:id="349"/>
    </w:p>
    <w:p w:rsidR="00B80600" w:rsidRPr="00B80600" w:rsidRDefault="009D2FFE" w:rsidP="00DA6AA6">
      <w:pPr>
        <w:pStyle w:val="ITSSzovegtest"/>
      </w:pPr>
      <w:r>
        <w:t>A kerület nem árvíz-, illetve belvízveszélyes terület.</w:t>
      </w:r>
    </w:p>
    <w:p w:rsidR="00A82CEA" w:rsidRPr="00231622" w:rsidRDefault="004E33B2" w:rsidP="00D85780">
      <w:pPr>
        <w:pStyle w:val="ITSFejezet3"/>
        <w:numPr>
          <w:ilvl w:val="2"/>
          <w:numId w:val="27"/>
        </w:numPr>
      </w:pPr>
      <w:bookmarkStart w:id="350" w:name="_Toc421781236"/>
      <w:r w:rsidRPr="00231622">
        <w:t>Egyéb</w:t>
      </w:r>
      <w:bookmarkEnd w:id="350"/>
    </w:p>
    <w:p w:rsidR="004E33B2" w:rsidRDefault="004E33B2" w:rsidP="004E33B2">
      <w:pPr>
        <w:pStyle w:val="ITSFejezet4"/>
      </w:pPr>
      <w:bookmarkStart w:id="351" w:name="_Toc421781237"/>
      <w:r w:rsidRPr="00231622">
        <w:t>Közművek és elektronikus hírközlés korlátozásai</w:t>
      </w:r>
      <w:bookmarkEnd w:id="351"/>
    </w:p>
    <w:p w:rsidR="00B661E1" w:rsidRDefault="00B661E1" w:rsidP="00B661E1">
      <w:pPr>
        <w:spacing w:line="240" w:lineRule="auto"/>
        <w:jc w:val="both"/>
        <w:rPr>
          <w:rFonts w:cs="Arial"/>
        </w:rPr>
      </w:pPr>
      <w:r w:rsidRPr="005020B6">
        <w:rPr>
          <w:rFonts w:cs="Arial"/>
        </w:rPr>
        <w:t>A villamosművek, valamint a termelői, magán- és közvetlen vezetékek biztonsági övezetéről szóló rendelk</w:t>
      </w:r>
      <w:r w:rsidRPr="005020B6">
        <w:rPr>
          <w:rFonts w:cs="Arial"/>
        </w:rPr>
        <w:t>e</w:t>
      </w:r>
      <w:r w:rsidRPr="005020B6">
        <w:rPr>
          <w:rFonts w:cs="Arial"/>
        </w:rPr>
        <w:t>zéseket</w:t>
      </w:r>
      <w:r w:rsidRPr="00373970">
        <w:rPr>
          <w:rFonts w:cs="Arial"/>
        </w:rPr>
        <w:t>, köztük a biztonsági övezet terjedelmét és a biztonsági övezetben végezhető tevékenységeket a 2/2013. (I.22.) NGM rendelet szabályozza.</w:t>
      </w:r>
    </w:p>
    <w:p w:rsidR="00B661E1" w:rsidRDefault="00B661E1" w:rsidP="00B661E1">
      <w:pPr>
        <w:spacing w:line="240" w:lineRule="auto"/>
        <w:jc w:val="both"/>
        <w:rPr>
          <w:rFonts w:cs="Arial"/>
        </w:rPr>
      </w:pPr>
      <w:r w:rsidRPr="0092693C">
        <w:rPr>
          <w:rFonts w:cs="Arial"/>
        </w:rPr>
        <w:t>A földgáz elosztóvezetékek, az egyéb gáz és gáztermék vezetékek, valamint a bányászati létesítmények, célvezetékek és mindezek környezetének védelme, zavartalan üzemeltetése, ellenőrzése, karbantartása, javítása és üzemzavar-elhárítás biztosítására biztonsági szabályzat szerinti méretű biztonsági övezet kerül megállapításra, melynek terjedelmét a bányafelügyelet határozza meg. A biztonsági övezeten belül építési tilalom van.</w:t>
      </w:r>
    </w:p>
    <w:p w:rsidR="00B80600" w:rsidRPr="00B80600" w:rsidRDefault="00B80600" w:rsidP="00DA6AA6">
      <w:pPr>
        <w:pStyle w:val="ITSSzovegtest"/>
      </w:pPr>
    </w:p>
    <w:p w:rsidR="004E33B2" w:rsidRDefault="004E33B2" w:rsidP="004E33B2">
      <w:pPr>
        <w:pStyle w:val="ITSFejezet4"/>
      </w:pPr>
      <w:bookmarkStart w:id="352" w:name="_Toc421781238"/>
      <w:r w:rsidRPr="00231622">
        <w:lastRenderedPageBreak/>
        <w:t>Tevékenységből adódó korlátozások</w:t>
      </w:r>
      <w:bookmarkEnd w:id="352"/>
    </w:p>
    <w:p w:rsidR="00B80600" w:rsidRPr="00D974E1" w:rsidRDefault="00D974E1" w:rsidP="00DA6AA6">
      <w:pPr>
        <w:pStyle w:val="ITSSzovegtest"/>
      </w:pPr>
      <w:r w:rsidRPr="00C0527A">
        <w:t xml:space="preserve">Az Országos Katasztrófa-védelmi Főigazgatóság </w:t>
      </w:r>
      <w:r>
        <w:t>adatai alapján</w:t>
      </w:r>
      <w:r w:rsidRPr="00C0527A">
        <w:t xml:space="preserve"> </w:t>
      </w:r>
      <w:r>
        <w:t>Erzsébetváros</w:t>
      </w:r>
      <w:r w:rsidRPr="00C0527A">
        <w:t xml:space="preserve"> területen</w:t>
      </w:r>
      <w:r>
        <w:t xml:space="preserve"> veszélyes anyago</w:t>
      </w:r>
      <w:r>
        <w:t>k</w:t>
      </w:r>
      <w:r>
        <w:t>kal foglalkozó üzem nem található.</w:t>
      </w:r>
    </w:p>
    <w:p w:rsidR="004957F0" w:rsidRDefault="004957F0" w:rsidP="00C37B60">
      <w:pPr>
        <w:pStyle w:val="ITSFejezet2"/>
      </w:pPr>
      <w:r>
        <w:br w:type="page"/>
      </w:r>
    </w:p>
    <w:p w:rsidR="00C00860" w:rsidRPr="0028056E" w:rsidRDefault="00A82CEA" w:rsidP="0028056E">
      <w:pPr>
        <w:pStyle w:val="ITSFejezet2"/>
        <w:numPr>
          <w:ilvl w:val="1"/>
          <w:numId w:val="27"/>
        </w:numPr>
        <w:spacing w:before="360" w:after="240" w:line="288" w:lineRule="auto"/>
        <w:outlineLvl w:val="0"/>
        <w:rPr>
          <w:rFonts w:ascii="Century Gothic" w:hAnsi="Century Gothic"/>
        </w:rPr>
      </w:pPr>
      <w:bookmarkStart w:id="353" w:name="_Toc421781239"/>
      <w:r w:rsidRPr="0028056E">
        <w:rPr>
          <w:rFonts w:ascii="Century Gothic" w:hAnsi="Century Gothic"/>
        </w:rPr>
        <w:lastRenderedPageBreak/>
        <w:t>Városi klíma</w:t>
      </w:r>
      <w:bookmarkEnd w:id="353"/>
    </w:p>
    <w:p w:rsidR="00972BC3" w:rsidRDefault="00972BC3" w:rsidP="00DA6AA6">
      <w:pPr>
        <w:pStyle w:val="ITSSzovegtest"/>
      </w:pPr>
      <w:r w:rsidRPr="00E46D84">
        <w:t>A</w:t>
      </w:r>
      <w:r>
        <w:t xml:space="preserve"> VII. kerület a </w:t>
      </w:r>
      <w:r w:rsidRPr="00E46D84">
        <w:t>főváros mezoklimatikus körzetrendszeré</w:t>
      </w:r>
      <w:r>
        <w:t xml:space="preserve">ben a mesterséges alapú, tömör beépítésű, erősen szennyezett klímatípusba tartozik. </w:t>
      </w:r>
    </w:p>
    <w:p w:rsidR="00972BC3" w:rsidRDefault="00972BC3" w:rsidP="00D37EA6">
      <w:pPr>
        <w:pStyle w:val="ITSSzovegtest"/>
      </w:pPr>
      <w:r>
        <w:t>Éghajlati viszonyainak alakulásában egyértelműen megjelenik a globális klímaváltozás. 1901 és 2013 között, mintegy 112 év alatt, 1 °C-os emelkedés mutatható ki az évi középhőmérsékletének alakulásában (budape</w:t>
      </w:r>
      <w:r>
        <w:t>s</w:t>
      </w:r>
      <w:r>
        <w:t>ti adatok). Az általános felmelegedés mellett legalább annyira fontos a szélsőséges időjárási események gyakoriságának alakulása (pl. hőséghullámok sűrűbb előfordulása).</w:t>
      </w:r>
      <w:r w:rsidRPr="00B40411">
        <w:t xml:space="preserve"> </w:t>
      </w:r>
    </w:p>
    <w:p w:rsidR="00972BC3" w:rsidRDefault="00972BC3" w:rsidP="00D37EA6">
      <w:pPr>
        <w:pStyle w:val="ITSSzovegtest"/>
      </w:pPr>
      <w:r>
        <w:t>A mezoklimatikus jelenségek közül kiemelendő a jelentős mértékű hősziget-hatás, ami a kerület belvárosi elhelyezkedése folytán még hangsúlyosabb, mivel a</w:t>
      </w:r>
      <w:r w:rsidRPr="004D5984">
        <w:t xml:space="preserve"> sűrűn beépített területek hőmérséklete több fokkal melegebb a jelentősebb zöldfelületekkel rendelkező külső területeken mérhető értéknél.</w:t>
      </w:r>
      <w:r>
        <w:t xml:space="preserve"> A</w:t>
      </w:r>
      <w:r w:rsidRPr="004D5984">
        <w:t xml:space="preserve"> városi hősziget magja </w:t>
      </w:r>
      <w:r>
        <w:t>(</w:t>
      </w:r>
      <w:r w:rsidRPr="009C69C4">
        <w:t>a városkörnyéki átlaghőmérsékletet tavasszal 3-4 °C-kal, míg nyáron 4-6 °C-kal meghaladó terület</w:t>
      </w:r>
      <w:r>
        <w:t>)</w:t>
      </w:r>
      <w:r w:rsidRPr="009C69C4">
        <w:t xml:space="preserve"> </w:t>
      </w:r>
      <w:r w:rsidRPr="004D5984">
        <w:t>a főváros pesti oldalán íves alakban helyezkedik el</w:t>
      </w:r>
      <w:r>
        <w:t>,</w:t>
      </w:r>
      <w:r w:rsidRPr="004D5984">
        <w:t xml:space="preserve"> lefedve a </w:t>
      </w:r>
      <w:r>
        <w:t>teljes VII. kerületet</w:t>
      </w:r>
      <w:r w:rsidRPr="004D5984">
        <w:t xml:space="preserve">. </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0"/>
        <w:gridCol w:w="4758"/>
      </w:tblGrid>
      <w:tr w:rsidR="00972BC3" w:rsidTr="00CC20E7">
        <w:tc>
          <w:tcPr>
            <w:tcW w:w="4880" w:type="dxa"/>
          </w:tcPr>
          <w:p w:rsidR="00972BC3" w:rsidRDefault="00972BC3" w:rsidP="00BA6946">
            <w:pPr>
              <w:pStyle w:val="ITSSzovegtest"/>
            </w:pPr>
            <w:r>
              <w:rPr>
                <w:noProof/>
                <w:lang w:eastAsia="hu-HU"/>
              </w:rPr>
              <w:drawing>
                <wp:inline distT="0" distB="0" distL="0" distR="0" wp14:anchorId="3F5A08A9" wp14:editId="7C0B1288">
                  <wp:extent cx="2768515" cy="2753833"/>
                  <wp:effectExtent l="0" t="0" r="0" b="8890"/>
                  <wp:docPr id="230" name="Kép 230" descr="bud_szerk_2013_havi-J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d_szerk_2013_havi-JJA"/>
                          <pic:cNvPicPr>
                            <a:picLocks noChangeAspect="1" noChangeArrowheads="1"/>
                          </pic:cNvPicPr>
                        </pic:nvPicPr>
                        <pic:blipFill rotWithShape="1">
                          <a:blip r:embed="rId165">
                            <a:extLst>
                              <a:ext uri="{28A0092B-C50C-407E-A947-70E740481C1C}">
                                <a14:useLocalDpi xmlns:a14="http://schemas.microsoft.com/office/drawing/2010/main" val="0"/>
                              </a:ext>
                            </a:extLst>
                          </a:blip>
                          <a:srcRect l="6493" t="26303" r="64008" b="53601"/>
                          <a:stretch/>
                        </pic:blipFill>
                        <pic:spPr bwMode="auto">
                          <a:xfrm>
                            <a:off x="0" y="0"/>
                            <a:ext cx="2781531" cy="2766780"/>
                          </a:xfrm>
                          <a:prstGeom prst="rect">
                            <a:avLst/>
                          </a:prstGeom>
                          <a:noFill/>
                          <a:ln>
                            <a:noFill/>
                          </a:ln>
                          <a:extLst>
                            <a:ext uri="{53640926-AAD7-44D8-BBD7-CCE9431645EC}">
                              <a14:shadowObscured xmlns:a14="http://schemas.microsoft.com/office/drawing/2010/main"/>
                            </a:ext>
                          </a:extLst>
                        </pic:spPr>
                      </pic:pic>
                    </a:graphicData>
                  </a:graphic>
                </wp:inline>
              </w:drawing>
            </w:r>
          </w:p>
          <w:p w:rsidR="00972BC3" w:rsidRDefault="00972BC3">
            <w:pPr>
              <w:pStyle w:val="ITSSzovegtest"/>
            </w:pPr>
            <w:r>
              <w:rPr>
                <w:noProof/>
                <w:lang w:eastAsia="hu-HU"/>
              </w:rPr>
              <w:drawing>
                <wp:inline distT="0" distB="0" distL="0" distR="0" wp14:anchorId="4FD2F520" wp14:editId="6B12A0EB">
                  <wp:extent cx="2786188" cy="223225"/>
                  <wp:effectExtent l="0" t="0" r="0" b="5715"/>
                  <wp:docPr id="231" name="Kép 231" descr="bud_szerk_seasonal_2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bud_szerk_seasonal_2013-2"/>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l="32476" t="96592" r="31051" b="199"/>
                          <a:stretch/>
                        </pic:blipFill>
                        <pic:spPr bwMode="auto">
                          <a:xfrm>
                            <a:off x="0" y="0"/>
                            <a:ext cx="2861179" cy="22923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58" w:type="dxa"/>
          </w:tcPr>
          <w:p w:rsidR="00972BC3" w:rsidRDefault="00972BC3" w:rsidP="0007167D">
            <w:pPr>
              <w:pStyle w:val="Kpalrs"/>
              <w:spacing w:after="120"/>
              <w:jc w:val="both"/>
            </w:pPr>
          </w:p>
          <w:p w:rsidR="00972BC3" w:rsidRDefault="00F662F3" w:rsidP="00520B98">
            <w:pPr>
              <w:pStyle w:val="ITSKepalairasUtna0pt"/>
            </w:pPr>
            <w:r>
              <w:fldChar w:fldCharType="begin"/>
            </w:r>
            <w:r>
              <w:instrText xml:space="preserve"> SEQ ábra \* ARABIC </w:instrText>
            </w:r>
            <w:r>
              <w:fldChar w:fldCharType="separate"/>
            </w:r>
            <w:bookmarkStart w:id="354" w:name="_Toc421781356"/>
            <w:r w:rsidR="00F366D4">
              <w:rPr>
                <w:noProof/>
              </w:rPr>
              <w:t>80</w:t>
            </w:r>
            <w:r>
              <w:rPr>
                <w:noProof/>
              </w:rPr>
              <w:fldChar w:fldCharType="end"/>
            </w:r>
            <w:r w:rsidR="00972BC3">
              <w:t xml:space="preserve">. ábra </w:t>
            </w:r>
            <w:r w:rsidR="00972BC3" w:rsidRPr="00DE4DF9">
              <w:t>Budape</w:t>
            </w:r>
            <w:r w:rsidR="00972BC3">
              <w:t>st felszínhőmérsékleti anomáliájá</w:t>
            </w:r>
            <w:r w:rsidR="00972BC3" w:rsidRPr="00DE4DF9">
              <w:t xml:space="preserve">nak átlagos </w:t>
            </w:r>
            <w:r w:rsidR="00972BC3">
              <w:t>júniusi</w:t>
            </w:r>
            <w:r w:rsidR="00972BC3" w:rsidRPr="00DE4DF9">
              <w:t xml:space="preserve"> szerkezete </w:t>
            </w:r>
            <w:r w:rsidR="00972BC3">
              <w:t>délutáni időszakban</w:t>
            </w:r>
            <w:r w:rsidR="00972BC3" w:rsidRPr="00DE4DF9">
              <w:t xml:space="preserve"> 2013</w:t>
            </w:r>
            <w:r w:rsidR="00972BC3">
              <w:t>-ban (műholdfelvételek alapján)</w:t>
            </w:r>
            <w:bookmarkEnd w:id="354"/>
          </w:p>
          <w:p w:rsidR="00972BC3" w:rsidRPr="00135BDF" w:rsidRDefault="00972BC3" w:rsidP="008B6FD8">
            <w:pPr>
              <w:pStyle w:val="ITSKepForras"/>
            </w:pPr>
            <w:r>
              <w:t xml:space="preserve">Forrás: </w:t>
            </w:r>
            <w:r w:rsidRPr="00DE4DF9">
              <w:t xml:space="preserve">Bartholy-Pongrácz-Baranka </w:t>
            </w:r>
            <w:r>
              <w:t>(Ökomet Kft.)</w:t>
            </w:r>
          </w:p>
          <w:p w:rsidR="00972BC3" w:rsidRDefault="00972BC3" w:rsidP="00DA6AA6">
            <w:pPr>
              <w:pStyle w:val="ITSSzovegtest"/>
            </w:pPr>
          </w:p>
        </w:tc>
      </w:tr>
      <w:tr w:rsidR="00CC20E7" w:rsidTr="00BF40C4">
        <w:tc>
          <w:tcPr>
            <w:tcW w:w="9638" w:type="dxa"/>
            <w:gridSpan w:val="2"/>
          </w:tcPr>
          <w:p w:rsidR="00CC20E7" w:rsidRDefault="00CC20E7" w:rsidP="0007167D">
            <w:pPr>
              <w:pStyle w:val="Kpalrs"/>
              <w:spacing w:after="120"/>
              <w:jc w:val="both"/>
            </w:pPr>
            <w:r w:rsidRPr="00135BDF">
              <w:t>A felszínhőmérséklet és a városkörnyéki átlaghőmérséklet különbsége</w:t>
            </w:r>
            <w:r>
              <w:t xml:space="preserve"> (</w:t>
            </w:r>
            <w:r>
              <w:rPr>
                <w:rFonts w:ascii="Cambria Math" w:hAnsi="Cambria Math" w:cs="Cambria Math"/>
                <w:color w:val="545454"/>
                <w:shd w:val="clear" w:color="auto" w:fill="FFFFFF"/>
              </w:rPr>
              <w:t>℃)</w:t>
            </w:r>
          </w:p>
        </w:tc>
      </w:tr>
    </w:tbl>
    <w:tbl>
      <w:tblPr>
        <w:tblStyle w:val="ITSTablazat"/>
        <w:tblW w:w="9356" w:type="dxa"/>
        <w:tblLayout w:type="fixed"/>
        <w:tblLook w:val="01E0" w:firstRow="1" w:lastRow="1" w:firstColumn="1" w:lastColumn="1" w:noHBand="0" w:noVBand="0"/>
      </w:tblPr>
      <w:tblGrid>
        <w:gridCol w:w="4678"/>
        <w:gridCol w:w="4678"/>
      </w:tblGrid>
      <w:tr w:rsidR="00972BC3" w:rsidRPr="003012DB" w:rsidTr="0007167D">
        <w:trPr>
          <w:cnfStyle w:val="100000000000" w:firstRow="1" w:lastRow="0" w:firstColumn="0" w:lastColumn="0" w:oddVBand="0" w:evenVBand="0" w:oddHBand="0" w:evenHBand="0" w:firstRowFirstColumn="0" w:firstRowLastColumn="0" w:lastRowFirstColumn="0" w:lastRowLastColumn="0"/>
          <w:trHeight w:val="100"/>
        </w:trPr>
        <w:tc>
          <w:tcPr>
            <w:cnfStyle w:val="001000000000" w:firstRow="0" w:lastRow="0" w:firstColumn="1" w:lastColumn="0" w:oddVBand="0" w:evenVBand="0" w:oddHBand="0" w:evenHBand="0" w:firstRowFirstColumn="0" w:firstRowLastColumn="0" w:lastRowFirstColumn="0" w:lastRowLastColumn="0"/>
            <w:tcW w:w="4678" w:type="dxa"/>
            <w:vAlign w:val="top"/>
          </w:tcPr>
          <w:p w:rsidR="00972BC3" w:rsidRPr="003012DB" w:rsidRDefault="00CC20E7" w:rsidP="00CC20E7">
            <w:pPr>
              <w:pStyle w:val="Tablazatswot"/>
              <w:ind w:left="0"/>
            </w:pPr>
            <w:r>
              <w:t>SWOT</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72BC3" w:rsidRPr="003012DB" w:rsidRDefault="00972BC3" w:rsidP="0007167D">
            <w:pPr>
              <w:pStyle w:val="pici"/>
              <w:jc w:val="left"/>
            </w:pPr>
          </w:p>
        </w:tc>
      </w:tr>
      <w:tr w:rsidR="00972BC3" w:rsidRPr="00DA0AEE" w:rsidTr="0007167D">
        <w:trPr>
          <w:trHeight w:val="296"/>
        </w:trPr>
        <w:tc>
          <w:tcPr>
            <w:cnfStyle w:val="001000000000" w:firstRow="0" w:lastRow="0" w:firstColumn="1" w:lastColumn="0" w:oddVBand="0" w:evenVBand="0" w:oddHBand="0" w:evenHBand="0" w:firstRowFirstColumn="0" w:firstRowLastColumn="0" w:lastRowFirstColumn="0" w:lastRowLastColumn="0"/>
            <w:tcW w:w="4678" w:type="dxa"/>
            <w:vAlign w:val="top"/>
          </w:tcPr>
          <w:p w:rsidR="00972BC3" w:rsidRPr="00DA0AEE" w:rsidRDefault="00972BC3" w:rsidP="0007167D">
            <w:pPr>
              <w:pStyle w:val="ITSTablazatFejlec"/>
            </w:pPr>
            <w:r w:rsidRPr="00DA0AEE">
              <w:t>ERŐSSÉGEK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72BC3" w:rsidRPr="00DA0AEE" w:rsidRDefault="00972BC3" w:rsidP="0007167D">
            <w:pPr>
              <w:pStyle w:val="ITSTablazatFejlec"/>
            </w:pPr>
            <w:r w:rsidRPr="00DA0AEE">
              <w:t>GYENGESÉGEK</w:t>
            </w:r>
          </w:p>
        </w:tc>
      </w:tr>
      <w:tr w:rsidR="00972BC3" w:rsidRPr="0008443E" w:rsidTr="0007167D">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972BC3" w:rsidRPr="0008443E" w:rsidRDefault="00972BC3" w:rsidP="006523E1">
            <w:pPr>
              <w:pStyle w:val="ITSTablazatSzoveg"/>
            </w:pPr>
            <w:r>
              <w:t>-</w:t>
            </w:r>
          </w:p>
          <w:p w:rsidR="00972BC3" w:rsidRPr="0008443E" w:rsidRDefault="00972BC3" w:rsidP="006523E1">
            <w:pPr>
              <w:pStyle w:val="ITSTablazatSzoveg"/>
            </w:pPr>
          </w:p>
        </w:tc>
        <w:tc>
          <w:tcPr>
            <w:cnfStyle w:val="000100000000" w:firstRow="0" w:lastRow="0" w:firstColumn="0" w:lastColumn="1" w:oddVBand="0" w:evenVBand="0" w:oddHBand="0" w:evenHBand="0" w:firstRowFirstColumn="0" w:firstRowLastColumn="0" w:lastRowFirstColumn="0" w:lastRowLastColumn="0"/>
            <w:tcW w:w="4678" w:type="dxa"/>
            <w:vAlign w:val="top"/>
          </w:tcPr>
          <w:p w:rsidR="00972BC3" w:rsidRPr="0008443E" w:rsidRDefault="00972BC3" w:rsidP="006523E1">
            <w:pPr>
              <w:pStyle w:val="ITSTablazatSzoveg"/>
            </w:pPr>
            <w:r w:rsidRPr="0008443E">
              <w:t>Jellemzően alacsony zöldfelületi intenzitás</w:t>
            </w:r>
            <w:r>
              <w:t>.</w:t>
            </w:r>
          </w:p>
          <w:p w:rsidR="00972BC3" w:rsidRPr="0008443E" w:rsidRDefault="00972BC3" w:rsidP="006523E1">
            <w:pPr>
              <w:pStyle w:val="ITSTablazatSzoveg"/>
            </w:pPr>
            <w:r w:rsidRPr="0008443E">
              <w:t>A beépítések intenzifikálódásával romlik az átszellőzés, fok</w:t>
            </w:r>
            <w:r w:rsidRPr="0008443E">
              <w:t>o</w:t>
            </w:r>
            <w:r w:rsidRPr="0008443E">
              <w:t>zódik a városi hősziget-hatás</w:t>
            </w:r>
            <w:r>
              <w:t>.</w:t>
            </w:r>
          </w:p>
          <w:p w:rsidR="00972BC3" w:rsidRPr="0008443E" w:rsidRDefault="00972BC3" w:rsidP="006523E1">
            <w:pPr>
              <w:pStyle w:val="ITSTablazatSzoveg"/>
            </w:pPr>
          </w:p>
        </w:tc>
      </w:tr>
      <w:tr w:rsidR="00972BC3" w:rsidRPr="00DA0AEE" w:rsidTr="0007167D">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972BC3" w:rsidRPr="00DA0AEE" w:rsidRDefault="00972BC3" w:rsidP="0007167D">
            <w:pPr>
              <w:pStyle w:val="ITSTablazatFejlec"/>
            </w:pPr>
            <w:r w:rsidRPr="00DA0AEE">
              <w:t>LEHETŐSÉGEK</w:t>
            </w:r>
          </w:p>
        </w:tc>
        <w:tc>
          <w:tcPr>
            <w:cnfStyle w:val="000100000000" w:firstRow="0" w:lastRow="0" w:firstColumn="0" w:lastColumn="1" w:oddVBand="0" w:evenVBand="0" w:oddHBand="0" w:evenHBand="0" w:firstRowFirstColumn="0" w:firstRowLastColumn="0" w:lastRowFirstColumn="0" w:lastRowLastColumn="0"/>
            <w:tcW w:w="4678" w:type="dxa"/>
            <w:vAlign w:val="top"/>
          </w:tcPr>
          <w:p w:rsidR="00972BC3" w:rsidRPr="00DA0AEE" w:rsidRDefault="00972BC3" w:rsidP="0007167D">
            <w:pPr>
              <w:pStyle w:val="ITSTablazatFejlec"/>
            </w:pPr>
            <w:r w:rsidRPr="00DA0AEE">
              <w:t>VESZÉLYEK</w:t>
            </w:r>
          </w:p>
        </w:tc>
      </w:tr>
      <w:tr w:rsidR="00972BC3" w:rsidRPr="0008443E" w:rsidTr="0007167D">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972BC3" w:rsidRPr="0008443E" w:rsidRDefault="00972BC3" w:rsidP="006523E1">
            <w:pPr>
              <w:pStyle w:val="ITSTablazatSzoveg"/>
            </w:pPr>
            <w:r w:rsidRPr="0008443E">
              <w:t>Növekvő környezettudatosság</w:t>
            </w:r>
            <w:r>
              <w:t>.</w:t>
            </w:r>
          </w:p>
          <w:p w:rsidR="00972BC3" w:rsidRPr="0008443E" w:rsidRDefault="00972BC3" w:rsidP="006523E1">
            <w:pPr>
              <w:pStyle w:val="ITSTablazatSzoveg"/>
            </w:pPr>
          </w:p>
        </w:tc>
        <w:tc>
          <w:tcPr>
            <w:cnfStyle w:val="000100000000" w:firstRow="0" w:lastRow="0" w:firstColumn="0" w:lastColumn="1" w:oddVBand="0" w:evenVBand="0" w:oddHBand="0" w:evenHBand="0" w:firstRowFirstColumn="0" w:firstRowLastColumn="0" w:lastRowFirstColumn="0" w:lastRowLastColumn="0"/>
            <w:tcW w:w="4678" w:type="dxa"/>
            <w:vAlign w:val="top"/>
          </w:tcPr>
          <w:p w:rsidR="00972BC3" w:rsidRPr="0008443E" w:rsidRDefault="00972BC3" w:rsidP="006523E1">
            <w:pPr>
              <w:pStyle w:val="ITSTablazatSzoveg"/>
            </w:pPr>
            <w:r w:rsidRPr="0008443E">
              <w:t>A globális felmelegedés</w:t>
            </w:r>
            <w:r>
              <w:t xml:space="preserve"> és a városi hősziget-hatás </w:t>
            </w:r>
            <w:r w:rsidRPr="0008443E">
              <w:t>erősödése</w:t>
            </w:r>
            <w:r>
              <w:t>.</w:t>
            </w:r>
          </w:p>
          <w:p w:rsidR="00972BC3" w:rsidRPr="0008443E" w:rsidRDefault="00972BC3" w:rsidP="006523E1">
            <w:pPr>
              <w:pStyle w:val="ITSTablazatSzoveg"/>
            </w:pPr>
            <w:r w:rsidRPr="0008443E">
              <w:t>A szélsőséges időjárási események növekvő gyakorisága</w:t>
            </w:r>
            <w:r>
              <w:t>.</w:t>
            </w:r>
          </w:p>
        </w:tc>
      </w:tr>
    </w:tbl>
    <w:p w:rsidR="00972BC3" w:rsidRDefault="00972BC3" w:rsidP="0014204C">
      <w:pPr>
        <w:pStyle w:val="Tablazatswot"/>
        <w:ind w:left="0"/>
      </w:pPr>
      <w:r>
        <w:lastRenderedPageBreak/>
        <w:t>fejlesztési kihívások</w:t>
      </w:r>
    </w:p>
    <w:p w:rsidR="0014204C" w:rsidRDefault="00972BC3" w:rsidP="00A844F3">
      <w:pPr>
        <w:pStyle w:val="Listaszerbekezds"/>
        <w:numPr>
          <w:ilvl w:val="0"/>
          <w:numId w:val="9"/>
        </w:numPr>
        <w:spacing w:line="264" w:lineRule="auto"/>
        <w:ind w:left="1134" w:hanging="567"/>
      </w:pPr>
      <w:r w:rsidRPr="00C96FE4">
        <w:rPr>
          <w:bCs/>
          <w:szCs w:val="20"/>
        </w:rPr>
        <w:t>A környezettudatos szemlélet erősítése és a klímavédelem, a klímaadaptáció gyakorlati sze</w:t>
      </w:r>
      <w:r w:rsidRPr="00C96FE4">
        <w:rPr>
          <w:bCs/>
          <w:szCs w:val="20"/>
        </w:rPr>
        <w:t>m</w:t>
      </w:r>
      <w:r w:rsidRPr="00C96FE4">
        <w:rPr>
          <w:bCs/>
          <w:szCs w:val="20"/>
        </w:rPr>
        <w:t>pontjainak hatékonyabb érvényesítése a gazdasági visszaesés ellenére, az EU-s tematikus célok figyelembevételével.</w:t>
      </w:r>
    </w:p>
    <w:p w:rsidR="0014204C" w:rsidRDefault="0014204C">
      <w:pPr>
        <w:spacing w:line="240" w:lineRule="auto"/>
      </w:pPr>
      <w:r>
        <w:br w:type="page"/>
      </w:r>
    </w:p>
    <w:p w:rsidR="00416580" w:rsidRPr="00E557C1" w:rsidRDefault="00416580" w:rsidP="00416580">
      <w:pPr>
        <w:pStyle w:val="ITSFejezet1"/>
      </w:pPr>
      <w:bookmarkStart w:id="355" w:name="_Toc419379650"/>
      <w:bookmarkStart w:id="356" w:name="_Toc421781240"/>
      <w:r w:rsidRPr="00E557C1">
        <w:lastRenderedPageBreak/>
        <w:t>HELYZETÉRTÉKELŐ MUNKARÉSZ</w:t>
      </w:r>
      <w:bookmarkEnd w:id="355"/>
      <w:bookmarkEnd w:id="356"/>
    </w:p>
    <w:p w:rsidR="00416580" w:rsidRPr="00E557C1" w:rsidRDefault="00416580" w:rsidP="00416580">
      <w:pPr>
        <w:pStyle w:val="ITSFejezet2"/>
      </w:pPr>
      <w:bookmarkStart w:id="357" w:name="_Toc419379651"/>
      <w:bookmarkStart w:id="358" w:name="_Toc421781241"/>
      <w:r w:rsidRPr="00E557C1">
        <w:t>A helyzetelemzés eredményeinek értékelése, szintézis</w:t>
      </w:r>
      <w:bookmarkEnd w:id="357"/>
      <w:bookmarkEnd w:id="358"/>
    </w:p>
    <w:p w:rsidR="00416580" w:rsidRPr="00E557C1" w:rsidRDefault="00416580" w:rsidP="00416580">
      <w:pPr>
        <w:pStyle w:val="ITSSzovegtest"/>
      </w:pPr>
      <w:r w:rsidRPr="00E557C1">
        <w:t>A tényleges állapot értékelése, továbbá a szélsőséges, a települési környezettel szemben támasztott által</w:t>
      </w:r>
      <w:r w:rsidRPr="00E557C1">
        <w:t>á</w:t>
      </w:r>
      <w:r w:rsidRPr="00E557C1">
        <w:t>nos követelményeknek ellentmondó, problematikus témakörök kiemelése. A település adottságainak, leh</w:t>
      </w:r>
      <w:r w:rsidRPr="00E557C1">
        <w:t>e</w:t>
      </w:r>
      <w:r w:rsidRPr="00E557C1">
        <w:t>tőségeinek és a fejlesztés korlátainak összefoglalása, a települést veszélyeztető hatások alapján készített kockázatértékelés figyelembevételével.</w:t>
      </w:r>
    </w:p>
    <w:p w:rsidR="00416580" w:rsidRPr="00E557C1" w:rsidRDefault="00416580" w:rsidP="006F3B29">
      <w:pPr>
        <w:pStyle w:val="ITSFejezet3"/>
      </w:pPr>
      <w:bookmarkStart w:id="359" w:name="_Toc419379652"/>
      <w:bookmarkStart w:id="360" w:name="_Toc421781242"/>
      <w:r w:rsidRPr="00E557C1">
        <w:t>Fejlesztési és rendezési környezet, illeszkedés</w:t>
      </w:r>
      <w:bookmarkEnd w:id="359"/>
      <w:bookmarkEnd w:id="360"/>
    </w:p>
    <w:p w:rsidR="00416580" w:rsidRPr="00E557C1" w:rsidRDefault="00416580" w:rsidP="00416580">
      <w:pPr>
        <w:pStyle w:val="ITSSzovegtest"/>
      </w:pPr>
      <w:r w:rsidRPr="00E557C1">
        <w:t xml:space="preserve">Az országos és a fővárosi fejlesztési dokumentumok a közelmúltban készültek, megfelelő keret adva az új kerületi fejlesztési dokumentumok készítéséhez. Tág, a mai kor szellemét hordozó palettát biztosítanak a kerület által megfogalmazandó, elérendő céloknak, azaz Erzsébetváros fejlesztési elképzeléseinek. </w:t>
      </w:r>
    </w:p>
    <w:p w:rsidR="00416580" w:rsidRDefault="00416580" w:rsidP="00416580">
      <w:pPr>
        <w:pStyle w:val="ITSSzovegtest"/>
      </w:pPr>
      <w:r w:rsidRPr="00E557C1">
        <w:t>Erzsébetváros</w:t>
      </w:r>
      <w:r>
        <w:t xml:space="preserve"> Integrált Városfejlesztési Stratégiáját</w:t>
      </w:r>
      <w:r w:rsidRPr="00E557C1">
        <w:t xml:space="preserve"> 2008-ban </w:t>
      </w:r>
      <w:r>
        <w:t>dolgozta ki</w:t>
      </w:r>
      <w:r w:rsidRPr="00E557C1">
        <w:t>, a 314/2012. (XI.12.) Korm. rend</w:t>
      </w:r>
      <w:r w:rsidRPr="00E557C1">
        <w:t>e</w:t>
      </w:r>
      <w:r w:rsidRPr="00E557C1">
        <w:t>letnek megfelelő tartalommal készített városfejlesztési koncepciója még nincs a kerületnek. A 2008-ban készült IVS előirányzott céljai közül a Belső-Erzsébetvárost érintő célok egy része megvalósult, ezzel fejl</w:t>
      </w:r>
      <w:r w:rsidRPr="00E557C1">
        <w:t>ő</w:t>
      </w:r>
      <w:r w:rsidRPr="00E557C1">
        <w:t>dést hozva a kerület számára.</w:t>
      </w:r>
    </w:p>
    <w:p w:rsidR="00416580" w:rsidRPr="00E557C1" w:rsidRDefault="00416580" w:rsidP="00416580">
      <w:pPr>
        <w:pStyle w:val="ITSSzovegtest"/>
      </w:pPr>
      <w:r>
        <w:t>A kerület átfogó, nem csak akcióterületi fejlesztéseket tartalmazó fejlesztési programja az Erzsébet Terv, mely felöleli az ágazati beruházásokat is. A több évre előre tervezett és ütemezetten megvalósított fejles</w:t>
      </w:r>
      <w:r>
        <w:t>z</w:t>
      </w:r>
      <w:r>
        <w:t>tési program kiterjed az intézményrendszer, a közterületek és zöldterületek, illetve a lakásállomány (ö</w:t>
      </w:r>
      <w:r>
        <w:t>n</w:t>
      </w:r>
      <w:r>
        <w:t>kormányzati és társasházi) megújítását célzó beavatkozásokra. Jelentős részben az Erzsébet Terv ütemezése alapján, 2009-2014 közötti időszakban 10,3 milliárd Ft értékű fejlesztés valósult meg a kerületben.</w:t>
      </w:r>
    </w:p>
    <w:p w:rsidR="00416580" w:rsidRPr="00E557C1" w:rsidRDefault="00416580" w:rsidP="00416580">
      <w:pPr>
        <w:pStyle w:val="ITSSzovegtest"/>
      </w:pPr>
      <w:r w:rsidRPr="00E557C1">
        <w:t>A főváros településrendezési eszközei, a TSZT 2015 és az FRSZ 2015. március 17-én lépett hatályba, megf</w:t>
      </w:r>
      <w:r w:rsidRPr="00E557C1">
        <w:t>e</w:t>
      </w:r>
      <w:r w:rsidRPr="00E557C1">
        <w:t>lelő fejlesztési lehetőséget adva a kerületi önkormányzat kezébe. Erzsébetváros területén a kerületrendez</w:t>
      </w:r>
      <w:r w:rsidRPr="00E557C1">
        <w:t>é</w:t>
      </w:r>
      <w:r w:rsidRPr="00E557C1">
        <w:t>si tervek a korábbi jogszabályi háttér alapján készültek ugyan, mégis 2018 decemberéig megfelelő hátteret biztosíthatnak a jövőbeni fejlesztéseknek.</w:t>
      </w:r>
    </w:p>
    <w:p w:rsidR="00416580" w:rsidRPr="00E557C1" w:rsidRDefault="00416580" w:rsidP="006F3B29">
      <w:pPr>
        <w:pStyle w:val="ITSFejezet3"/>
      </w:pPr>
      <w:bookmarkStart w:id="361" w:name="_Toc419379653"/>
      <w:bookmarkStart w:id="362" w:name="_Toc421781243"/>
      <w:r w:rsidRPr="00E557C1">
        <w:t>Társadalom</w:t>
      </w:r>
      <w:bookmarkEnd w:id="361"/>
      <w:bookmarkEnd w:id="362"/>
    </w:p>
    <w:p w:rsidR="00416580" w:rsidRPr="00E557C1" w:rsidRDefault="00416580" w:rsidP="00416580">
      <w:pPr>
        <w:pStyle w:val="ITSSzovegtest"/>
        <w:rPr>
          <w:highlight w:val="yellow"/>
        </w:rPr>
      </w:pPr>
      <w:r w:rsidRPr="00E557C1">
        <w:t>Erzsébetváros lakónépessége 2013-ban 55 121 fő volt. A kerület lakónépessége az 1980-as évek óta csö</w:t>
      </w:r>
      <w:r w:rsidRPr="00E557C1">
        <w:t>k</w:t>
      </w:r>
      <w:r w:rsidRPr="00E557C1">
        <w:t xml:space="preserve">ken, legnagyobb mértékben az 1990-es évek során, </w:t>
      </w:r>
      <w:r>
        <w:t xml:space="preserve">míg </w:t>
      </w:r>
      <w:r w:rsidRPr="00E557C1">
        <w:t>a 2000-es évek</w:t>
      </w:r>
      <w:r>
        <w:t>ben</w:t>
      </w:r>
      <w:r w:rsidRPr="00E557C1">
        <w:t xml:space="preserve"> a népességfogyás üteme lela</w:t>
      </w:r>
      <w:r w:rsidRPr="00E557C1">
        <w:t>s</w:t>
      </w:r>
      <w:r w:rsidRPr="00E557C1">
        <w:t>sult. A kerületet a</w:t>
      </w:r>
      <w:r>
        <w:t xml:space="preserve"> 2000-es évek második felétől </w:t>
      </w:r>
      <w:r w:rsidRPr="00E557C1">
        <w:t>pozitív vándorlási egyenleg jellemezte, azonban ez sem tudta ellensúlyozni a jelentős mértékű természetes népességfogyást. A népesség</w:t>
      </w:r>
      <w:r>
        <w:t>szám</w:t>
      </w:r>
      <w:r w:rsidRPr="00E557C1">
        <w:t xml:space="preserve"> és vándorlási adatok a helyi tapasztalatok szerint nem tükrözik a valóságot, a bejelentetlen népesség magas száma miatt a valós népességszám lényegesen magasabb lehet a statisztikainál. A korszerkezetben</w:t>
      </w:r>
      <w:r>
        <w:t xml:space="preserve"> pozitív fordulatot jelent, hogy</w:t>
      </w:r>
      <w:r w:rsidRPr="00E557C1">
        <w:t xml:space="preserve"> az idősek (60 – x évesek) aránya enyhén csökkent, az aktívkorúaké pedig emelkedett. Kedvezőtlen változás viszont, hogy a gyermekek száma, aránya jelentősen csökkent az elmúlt 15 évben. Mindez tükr</w:t>
      </w:r>
      <w:r w:rsidRPr="00E557C1">
        <w:t>ö</w:t>
      </w:r>
      <w:r w:rsidRPr="00E557C1">
        <w:t>ződik a háztartásszerkezetben is, 2011-re a háztartások mintegy felében élt csupán egy személy, a gyerm</w:t>
      </w:r>
      <w:r w:rsidRPr="00E557C1">
        <w:t>e</w:t>
      </w:r>
      <w:r w:rsidRPr="00E557C1">
        <w:t>kes háztartások aránya pedig a háztartások negyedére csökkent, mely adatok lényegesen kedvezőtlenebbek a fővárosi átlagnál. A lakosság képzettség terén felzárkózott a fővárosi átlaghoz</w:t>
      </w:r>
      <w:r>
        <w:t>,</w:t>
      </w:r>
      <w:r w:rsidRPr="00E557C1">
        <w:t xml:space="preserve"> 20</w:t>
      </w:r>
      <w:r>
        <w:t>11-re  a népesség</w:t>
      </w:r>
      <w:r w:rsidRPr="00E557C1">
        <w:t xml:space="preserve"> gazd</w:t>
      </w:r>
      <w:r w:rsidRPr="00E557C1">
        <w:t>a</w:t>
      </w:r>
      <w:r w:rsidRPr="00E557C1">
        <w:t>sági aktivitás</w:t>
      </w:r>
      <w:r>
        <w:t>á</w:t>
      </w:r>
      <w:r w:rsidRPr="00E557C1">
        <w:t>ban pedig kedvezőbb mutatókat produkált, mint a fővárosi átlag. Ugyanakkor a hátrányos helyzetű csoportok jelenlétét jelzi, hogy a munkanélküliségi mutatók a fővárosi átlaghoz képest rosszabbak</w:t>
      </w:r>
      <w:r>
        <w:t xml:space="preserve">. </w:t>
      </w:r>
      <w:r>
        <w:lastRenderedPageBreak/>
        <w:t xml:space="preserve">A szociális problémák halmozottan jelennek meg a rászorult csoportok esetében, mely jelentős terhet ró az ellátórendszerre. </w:t>
      </w:r>
    </w:p>
    <w:p w:rsidR="00416580" w:rsidRPr="00A9005E" w:rsidRDefault="00416580" w:rsidP="00416580">
      <w:pPr>
        <w:pStyle w:val="ITSSzovegtest"/>
      </w:pPr>
      <w:r w:rsidRPr="00E557C1">
        <w:t>A lakásállományban jelentős javulás következett be az utolsó két Népszámlálás közötti időszakban, az al</w:t>
      </w:r>
      <w:r w:rsidRPr="00E557C1">
        <w:t>a</w:t>
      </w:r>
      <w:r w:rsidRPr="00E557C1">
        <w:t>csony komfortfokozatú lakások aránya több mint felére csökkent a 2001. évi aránynak, miközben a kerület lakásállománya 5,2%-kal, 1819 db lakással bővült 2011-re. Az állomány jelentős része</w:t>
      </w:r>
      <w:r>
        <w:t>,</w:t>
      </w:r>
      <w:r w:rsidRPr="00E557C1">
        <w:t xml:space="preserve"> 19,5% nem lakott lakás (más célra használják vagy üresen áll), az önkormányzati bérlakások aránya mintegy harmadára csö</w:t>
      </w:r>
      <w:r w:rsidRPr="00E557C1">
        <w:t>k</w:t>
      </w:r>
      <w:r w:rsidRPr="00E557C1">
        <w:t>kent (8,3%-ra), a magánbérleteké pedig duplájár</w:t>
      </w:r>
      <w:r>
        <w:t>a</w:t>
      </w:r>
      <w:r w:rsidRPr="00E557C1">
        <w:t xml:space="preserve"> nőtt</w:t>
      </w:r>
      <w:r>
        <w:t>,</w:t>
      </w:r>
      <w:r w:rsidRPr="00E557C1">
        <w:t xml:space="preserve"> 10,7%-ra. A kerületben a bérlakás állomány aránya jelentősen magasabb</w:t>
      </w:r>
      <w:r w:rsidR="00A9005E">
        <w:t>,</w:t>
      </w:r>
      <w:r w:rsidRPr="00E557C1">
        <w:t xml:space="preserve"> mint a főváros egészé</w:t>
      </w:r>
      <w:r>
        <w:t>ben.</w:t>
      </w:r>
      <w:r w:rsidRPr="00E557C1">
        <w:t xml:space="preserve"> </w:t>
      </w:r>
      <w:r>
        <w:t>A minőségi javulás ellenére, a lakásállomány, lakóépületállomány még mindig jelentősen felújításra szorul, amit a tulajdonosok csak korlátozott mérté</w:t>
      </w:r>
      <w:r>
        <w:t>k</w:t>
      </w:r>
      <w:r>
        <w:t>ben tudnak finanszírozni.</w:t>
      </w:r>
    </w:p>
    <w:p w:rsidR="00416580" w:rsidRPr="00E557C1" w:rsidRDefault="00416580" w:rsidP="006F3B29">
      <w:pPr>
        <w:pStyle w:val="ITSFejezet3"/>
      </w:pPr>
      <w:bookmarkStart w:id="363" w:name="_Toc421781244"/>
      <w:bookmarkStart w:id="364" w:name="_Toc419379654"/>
      <w:r w:rsidRPr="00E557C1">
        <w:t>Humán</w:t>
      </w:r>
      <w:r>
        <w:t>szolgáltatások</w:t>
      </w:r>
      <w:bookmarkEnd w:id="363"/>
      <w:r w:rsidRPr="00E557C1">
        <w:t xml:space="preserve"> </w:t>
      </w:r>
      <w:bookmarkEnd w:id="364"/>
    </w:p>
    <w:p w:rsidR="00416580" w:rsidRPr="00E557C1" w:rsidRDefault="00416580" w:rsidP="00416580">
      <w:pPr>
        <w:pStyle w:val="ITSSzovegtest"/>
      </w:pPr>
      <w:r>
        <w:t>A közszolgáltatások rendszere a kerületben jól kiépült, a kerület a közszolgáltatások működtetési rendsz</w:t>
      </w:r>
      <w:r>
        <w:t>e</w:t>
      </w:r>
      <w:r>
        <w:t>rében jelentős racionalizálást hajtott végre, mely lehetővé tette a szolgáltatások igen leromlott infrastru</w:t>
      </w:r>
      <w:r>
        <w:t>k</w:t>
      </w:r>
      <w:r>
        <w:t>túrájának felújítását célzó fejlesztéseket. A racionalizálás úgy történt meg, hogy a szolgáltatások szervez</w:t>
      </w:r>
      <w:r>
        <w:t>é</w:t>
      </w:r>
      <w:r>
        <w:t>sében és szakmai tartalmában is fejlesztések történtek. A humánszolgáltatások terén kialakították a Területi Ellátási Modellt, mely a szociális, gyerekjóléti és egészségügyi ellátások integrált módon való szervezését, a szektorok közötti hatékony együttműködést, a szolgáltatások komplex egymásra épülését és az egyéni szükségletekhez való igazodását szolgálja. A szociális ellátórendszert a hátrányos helyzetű csoportok (pl. munkanélküliek) komplex problémáinak kezelése jelentős mértékben leterhelik. Az önkormányzat, annak érdekében, hogy a rászorultakat, leszakadó csoportokat megfelelően segítse a települési támogatási ren</w:t>
      </w:r>
      <w:r>
        <w:t>d</w:t>
      </w:r>
      <w:r>
        <w:t>szerében megőrizte az addigi segélyezési formákat (pl. lakásfenntartási és adósságkezelési támogatás).</w:t>
      </w:r>
    </w:p>
    <w:p w:rsidR="00416580" w:rsidRDefault="00416580" w:rsidP="00416580">
      <w:pPr>
        <w:pStyle w:val="ITSSzovegtest"/>
      </w:pPr>
      <w:r>
        <w:t>A kisgyermekek napközbeni ellátására, óvodai nevelésére elegendő kapacitással rendelkeznek az önko</w:t>
      </w:r>
      <w:r>
        <w:t>r</w:t>
      </w:r>
      <w:r>
        <w:t>mányzati intézmények. A fiatal, képzett humánerőforrás hiánya az óvodapedagógusok és a házi orvosok körében okoz gondot, hosszabb távon szakember hiány alakulhat ki ezekben a szakmákban. Az egészsé</w:t>
      </w:r>
      <w:r>
        <w:t>g</w:t>
      </w:r>
      <w:r>
        <w:t xml:space="preserve">ügyi ellátásban a prevenciós programok, a lakosság egészség tudatosságának fejlesztése nagy szerepet kap. </w:t>
      </w:r>
    </w:p>
    <w:p w:rsidR="00416580" w:rsidRPr="00E557C1" w:rsidRDefault="00416580" w:rsidP="00416580">
      <w:pPr>
        <w:pStyle w:val="ITSSzovegtest"/>
      </w:pPr>
      <w:r>
        <w:t>A humán szolgáltatásokban jelentős szerepet kapnak a civil és egyházi szervezetek, melyekkel az önko</w:t>
      </w:r>
      <w:r>
        <w:t>r</w:t>
      </w:r>
      <w:r>
        <w:t xml:space="preserve">mányzat partneri viszonyra törekszik. </w:t>
      </w:r>
    </w:p>
    <w:p w:rsidR="00416580" w:rsidRPr="00E557C1" w:rsidRDefault="00416580" w:rsidP="006F3B29">
      <w:pPr>
        <w:pStyle w:val="ITSFejezet3"/>
      </w:pPr>
      <w:bookmarkStart w:id="365" w:name="_Toc419379655"/>
      <w:bookmarkStart w:id="366" w:name="_Toc421781245"/>
      <w:r w:rsidRPr="00E557C1">
        <w:t>Gazdaság</w:t>
      </w:r>
      <w:bookmarkEnd w:id="365"/>
      <w:bookmarkEnd w:id="366"/>
    </w:p>
    <w:p w:rsidR="00416580" w:rsidRDefault="00416580" w:rsidP="00416580">
      <w:pPr>
        <w:pStyle w:val="ITSSzovegtest"/>
      </w:pPr>
      <w:r>
        <w:t>Erzsébetváros gazdasága az utóbbi 10-15 évben gyors növekedésnek indult. A kedvező belvárosi elhelye</w:t>
      </w:r>
      <w:r>
        <w:t>z</w:t>
      </w:r>
      <w:r>
        <w:t>kedése és gazdag kulturális és építészeti hagyományai miatt, a turizmus, a vendéglátás, és a szórakoztató ipar a helyi gazdaság húzóágazataivá váltak. A válság a kerület gazdaságában is éreztette hatását, de ho</w:t>
      </w:r>
      <w:r>
        <w:t>s</w:t>
      </w:r>
      <w:r>
        <w:t>szan elnyúló negatív következményei elsősorban az ingatlanpiaci szektorban voltak; a beruházások itt is több évre leálltak az ingatlanpiac visszaesett. Az ingatlanpiacon, akárcsak máshol, a kerületben is 2014, 2015-ben következett be változás és nőtt meg újból a befektetői érdeklődés. A belvárosi elhelyezkedés eredményeképpen a „city” funkció is megerősödött, melyet jelez a külföldi tőke magas aránya, a nemzetk</w:t>
      </w:r>
      <w:r>
        <w:t>ö</w:t>
      </w:r>
      <w:r>
        <w:t xml:space="preserve">zi vállalatok jelenléte. Szintén a kerület gazdasági erejét jelzi, hogy a működő társas vállalkozások száma az utóbbi 15 évben szinte végig növekszik, a válság éveiben csak rövidebb ideig stagnál. A szálláshelyek száma és a vendégéjszakák száma a 2009. évi visszaesés után újból meredeken növekedésnek indult. </w:t>
      </w:r>
    </w:p>
    <w:p w:rsidR="00416580" w:rsidRDefault="00416580" w:rsidP="00416580">
      <w:pPr>
        <w:pStyle w:val="ITSSzovegtest"/>
      </w:pPr>
      <w:r>
        <w:lastRenderedPageBreak/>
        <w:t>A gazdasági funkciók térbeli eloszlásában jelentős különbségek vannak. A turisztikai desztináció jellegű funkciók, a vendéglátó és szórakoztatóipar főként a Belső-Erzsébetvárosban összpontosul, szemben a szá</w:t>
      </w:r>
      <w:r>
        <w:t>l</w:t>
      </w:r>
      <w:r>
        <w:t>láshelyekkel (szállodák, hostelek) melyek a kerület külsőbb részeiben is megtalálhatók, részben a Keleti pályaudvar közelsége miatt. Az egyes városrészek eltérő gazdasági pozícióját jól jelzi a helyiség bérleti piac: míg Belső-Erzsébetvárosban az önkormányzati tulajdonú helyiségek nagyrészt bérbe adhatók, addig a kü</w:t>
      </w:r>
      <w:r>
        <w:t>l</w:t>
      </w:r>
      <w:r>
        <w:t xml:space="preserve">sőbb városrészekben nagyon sok az üres üzlethelyiség. </w:t>
      </w:r>
    </w:p>
    <w:p w:rsidR="00416580" w:rsidRPr="00E557C1" w:rsidRDefault="00416580" w:rsidP="00416580">
      <w:pPr>
        <w:pStyle w:val="ITSSzovegtest"/>
      </w:pPr>
      <w:r>
        <w:t>A helyi gazdaság sajátosságai folytán a gazdasági és lakófunkciók a Belső-Erzsébetvárosban jelentős konfli</w:t>
      </w:r>
      <w:r>
        <w:t>k</w:t>
      </w:r>
      <w:r>
        <w:t>tusban állnak egymással, melynek kezelése az önkormányzat számára is fontos feladatként jelentkezik. A kerületben a kreatív, kulturális gazdaság kezd megtelepedni, ennek erősödése a kerület gazdasági fejlőd</w:t>
      </w:r>
      <w:r>
        <w:t>é</w:t>
      </w:r>
      <w:r>
        <w:t>sének egy fontos összetevője lehet a jövőben.</w:t>
      </w:r>
    </w:p>
    <w:p w:rsidR="00416580" w:rsidRPr="00E557C1" w:rsidRDefault="00416580" w:rsidP="006F3B29">
      <w:pPr>
        <w:pStyle w:val="ITSFejezet3"/>
      </w:pPr>
      <w:bookmarkStart w:id="367" w:name="_Toc421781246"/>
      <w:r>
        <w:t>Önkormányzati gazdálkodás és fejlesztéspolitika</w:t>
      </w:r>
      <w:bookmarkEnd w:id="367"/>
    </w:p>
    <w:p w:rsidR="00416580" w:rsidRDefault="00416580" w:rsidP="00416580">
      <w:pPr>
        <w:pStyle w:val="ITSSzovegtest"/>
      </w:pPr>
      <w:r w:rsidRPr="00216BAE">
        <w:t>Erzsébetváros önkormányzat</w:t>
      </w:r>
      <w:r>
        <w:t>ának</w:t>
      </w:r>
      <w:r w:rsidRPr="00216BAE">
        <w:t xml:space="preserve"> költségvetési gazdálkodását a kiegyensúlyozottság és a működési többlet jel</w:t>
      </w:r>
      <w:r>
        <w:t>lemzi, mely az intézményrendszer szerkezeti átalakításának és a működés racionalizálásának köszönhető. A tudatos helyi adópolitikának, a helyi gazdaság növekedésének, illetve a szabályozás változásának ere</w:t>
      </w:r>
      <w:r>
        <w:t>d</w:t>
      </w:r>
      <w:r>
        <w:t>ményeképpen a helyi adóbevételek összességükben növekedtek az elmúlt hét évben. Mindez megtere</w:t>
      </w:r>
      <w:r>
        <w:t>m</w:t>
      </w:r>
      <w:r>
        <w:t>tette a lehetőségét, hogy az önkormányzat egy előre tervezett és ütemezett fejlesztéspolitikát tudjon fol</w:t>
      </w:r>
      <w:r>
        <w:t>y</w:t>
      </w:r>
      <w:r>
        <w:t>tatni, melynek a keretét az Erzsébet Terv adja. Az intézményrendszer, a közterületek és zöldfelületek, illetve az önkormányzati lakásállományt az önkormányzat rendszerszerűen fejleszti, mely nagyban hozzájárul a minőségi közszolgáltatások kialakításához, illetve a városi életminőség és a kerület gazdasági vonzerejének javulásához. A társasházak felújítási szükséglete az állomány leromlottsága miatt magas, ezért az önko</w:t>
      </w:r>
      <w:r>
        <w:t>r</w:t>
      </w:r>
      <w:r>
        <w:t>mányzat a felújításokat támogató pályázati rendszert működtet.</w:t>
      </w:r>
    </w:p>
    <w:p w:rsidR="00416580" w:rsidRPr="00E557C1" w:rsidRDefault="00416580" w:rsidP="00416580">
      <w:pPr>
        <w:pStyle w:val="ITSSzovegtest"/>
      </w:pPr>
      <w:r>
        <w:t>Az önkormányzati lakásállományt, az eddigi fejlesztések ellenére is, alapvető minőségi problémák, az e</w:t>
      </w:r>
      <w:r>
        <w:t>l</w:t>
      </w:r>
      <w:r>
        <w:t>avultság és a rossz műszaki állapot jellemzi, melynek eredményeképpen nagy felújítási szükséglettel rende</w:t>
      </w:r>
      <w:r>
        <w:t>l</w:t>
      </w:r>
      <w:r>
        <w:t>kezik, illetve a legleromlottabb épületek esetén a szanálásra és a kieső állomány pótlására van szükség. Az állomány fenntartása, felújítása nagy anyagi terhet ró az önkormányzatra. A helyzetet súlyosbítja, hogy a bérlők társadalmi helyzete kedvezőtlen, fizetőképességük alacsony, külső, támogatási források pedig csak nagyon korlátozottan, sokszor speciális feltételekkel érhetők el az önkormányzati bérlakás szektor fejleszt</w:t>
      </w:r>
      <w:r>
        <w:t>é</w:t>
      </w:r>
      <w:r>
        <w:t xml:space="preserve">séhez.  </w:t>
      </w:r>
    </w:p>
    <w:p w:rsidR="00416580" w:rsidRPr="00E557C1" w:rsidRDefault="00416580" w:rsidP="006F3B29">
      <w:pPr>
        <w:pStyle w:val="ITSFejezet3"/>
      </w:pPr>
      <w:bookmarkStart w:id="368" w:name="_Toc419379656"/>
      <w:bookmarkStart w:id="369" w:name="_Toc421781247"/>
      <w:r w:rsidRPr="00E557C1">
        <w:t>Épített környezet</w:t>
      </w:r>
      <w:bookmarkEnd w:id="368"/>
      <w:bookmarkEnd w:id="369"/>
    </w:p>
    <w:p w:rsidR="00416580" w:rsidRPr="00E557C1" w:rsidRDefault="00416580" w:rsidP="00416580">
      <w:pPr>
        <w:pStyle w:val="ITSSzovegtest"/>
      </w:pPr>
      <w:r w:rsidRPr="00E557C1">
        <w:t>A kerület</w:t>
      </w:r>
      <w:r w:rsidRPr="00E557C1">
        <w:rPr>
          <w:rStyle w:val="Kiemels"/>
        </w:rPr>
        <w:t xml:space="preserve"> </w:t>
      </w:r>
      <w:r w:rsidRPr="00E557C1">
        <w:rPr>
          <w:rStyle w:val="ITSSzovegtestFelkover"/>
        </w:rPr>
        <w:t>városszerkezete</w:t>
      </w:r>
      <w:r w:rsidRPr="00E557C1">
        <w:t xml:space="preserve"> túlnyomó részt kialakult, leginkább a külső-erzsébetvárosi tartalékaival gazdá</w:t>
      </w:r>
      <w:r w:rsidRPr="00E557C1">
        <w:t>l</w:t>
      </w:r>
      <w:r w:rsidRPr="00E557C1">
        <w:t>kodhat Erzsébetváros. A jelenleg használaton kívüli foghíjak a meglévő utcahálózatra támaszkodnak, a le</w:t>
      </w:r>
      <w:r w:rsidRPr="00E557C1">
        <w:t>g</w:t>
      </w:r>
      <w:r w:rsidRPr="00E557C1">
        <w:t>többjükben ideiglenes funkciók (parkolók, vendéglátóegységek) találhatóak.</w:t>
      </w:r>
    </w:p>
    <w:p w:rsidR="00416580" w:rsidRPr="00E557C1" w:rsidRDefault="00416580" w:rsidP="00416580">
      <w:pPr>
        <w:pStyle w:val="ITSSzovegtest"/>
      </w:pPr>
      <w:r w:rsidRPr="00E557C1">
        <w:t xml:space="preserve">A kerületben a </w:t>
      </w:r>
      <w:r w:rsidRPr="00E557C1">
        <w:rPr>
          <w:rStyle w:val="ITSSzovegtestFelkover"/>
        </w:rPr>
        <w:t>lakó</w:t>
      </w:r>
      <w:r w:rsidRPr="00E557C1">
        <w:rPr>
          <w:i/>
          <w:iCs/>
        </w:rPr>
        <w:t xml:space="preserve"> </w:t>
      </w:r>
      <w:r w:rsidRPr="00E557C1">
        <w:rPr>
          <w:rStyle w:val="ITSSzovegtestFelkover"/>
        </w:rPr>
        <w:t>területhasználat dominál</w:t>
      </w:r>
      <w:r w:rsidRPr="00E557C1">
        <w:t xml:space="preserve">, ezen belül a szinte teljes egészében a nagyvárosias területek találhatóak. A kerületben a lakóterületek mellett meghatározóak a </w:t>
      </w:r>
      <w:r w:rsidRPr="00E557C1">
        <w:rPr>
          <w:rStyle w:val="ITSSzovegtestFelkover"/>
        </w:rPr>
        <w:t>vegyes területfelhasználású</w:t>
      </w:r>
      <w:r w:rsidRPr="00E557C1">
        <w:t xml:space="preserve"> területek, amelyek elsősorban a Belső-Erzsébetváros, a Rákóczi út menti és az Erzsébet körút területén találhatóak. A kerület </w:t>
      </w:r>
      <w:r w:rsidRPr="00E557C1">
        <w:rPr>
          <w:rStyle w:val="ITSSzovegtestFelkover"/>
        </w:rPr>
        <w:t>különleges beépítésre szánt</w:t>
      </w:r>
      <w:r w:rsidRPr="00E557C1">
        <w:t xml:space="preserve"> területe kizárólag a Szent István Egyetem telke, amely Külső-Erzsébetváros területén található. </w:t>
      </w:r>
    </w:p>
    <w:p w:rsidR="00416580" w:rsidRPr="00E557C1" w:rsidRDefault="00416580" w:rsidP="00416580">
      <w:pPr>
        <w:pStyle w:val="ITSSzovegtest"/>
      </w:pPr>
      <w:r w:rsidRPr="00E557C1">
        <w:t xml:space="preserve">A lakóterületek zöme történeti településként kialakult és beépült. </w:t>
      </w:r>
      <w:r w:rsidRPr="00E557C1">
        <w:rPr>
          <w:rStyle w:val="ITSSzovegtestFelkover"/>
        </w:rPr>
        <w:t xml:space="preserve">Alulhasznosított és be nem épített </w:t>
      </w:r>
      <w:r w:rsidRPr="00E557C1">
        <w:t>ter</w:t>
      </w:r>
      <w:r w:rsidRPr="00E557C1">
        <w:t>ü</w:t>
      </w:r>
      <w:r w:rsidRPr="00E557C1">
        <w:t xml:space="preserve">letekkel a kerület nem bővelkedik. A kerületben elszórtan találhatunk alulhasznosított területeket (pl.: </w:t>
      </w:r>
      <w:r w:rsidRPr="00E557C1">
        <w:lastRenderedPageBreak/>
        <w:t>Damjanich u.-Bethlen Gábor u. találkozásánál elhelyezkedő Lipótváros kereskedelmi és irodai épületek), használaton kívüli területeket (pl.: Dob utcai foghíjtelkek – ma romkocsmák), azonban jelentős méretű fe</w:t>
      </w:r>
      <w:r w:rsidRPr="00E557C1">
        <w:t>j</w:t>
      </w:r>
      <w:r w:rsidRPr="00E557C1">
        <w:t>lesztésre alkalmas, alulhasznosított vagy beépítetlen területekkel nem rendelkezik.</w:t>
      </w:r>
    </w:p>
    <w:p w:rsidR="00416580" w:rsidRPr="00E557C1" w:rsidRDefault="00416580" w:rsidP="00416580">
      <w:pPr>
        <w:pStyle w:val="ITSSzovegtest"/>
      </w:pPr>
      <w:r w:rsidRPr="00E557C1">
        <w:t xml:space="preserve">A kerület ingatlanjaira vonatkozó </w:t>
      </w:r>
      <w:r w:rsidRPr="00E557C1">
        <w:rPr>
          <w:rStyle w:val="ITSSzovegtestFelkover"/>
        </w:rPr>
        <w:t>építési paraméterek vizsgálatából</w:t>
      </w:r>
      <w:r w:rsidRPr="00E557C1">
        <w:t xml:space="preserve"> megállapítható, hogy a kerület jelentős részén a KVSZ paramétereit az ingatlanok építési paraméterei nem lépik át. </w:t>
      </w:r>
    </w:p>
    <w:p w:rsidR="00416580" w:rsidRPr="00E557C1" w:rsidRDefault="00416580" w:rsidP="00416580">
      <w:pPr>
        <w:pStyle w:val="ITSSzovegtest"/>
      </w:pPr>
      <w:r w:rsidRPr="00E557C1">
        <w:t xml:space="preserve">A kerület egészéről elmondható, hogy a TSZT 2015 és FRSZ szerinti, a kerületre vonatkozó </w:t>
      </w:r>
      <w:r w:rsidRPr="00E557C1">
        <w:rPr>
          <w:iCs/>
        </w:rPr>
        <w:t>tervezett területfelhasználási egységeket és a ténylegesen meglévő területfelhasználást, annak léptékét</w:t>
      </w:r>
      <w:r w:rsidRPr="00E557C1">
        <w:t xml:space="preserve"> (beépítési intenzitás, funkciók köre) </w:t>
      </w:r>
      <w:r w:rsidRPr="00E557C1">
        <w:rPr>
          <w:rStyle w:val="ITSSzovegtestFelkover"/>
        </w:rPr>
        <w:t>vizsgálva</w:t>
      </w:r>
      <w:r w:rsidRPr="00E557C1">
        <w:t xml:space="preserve">, kevés t </w:t>
      </w:r>
      <w:r w:rsidRPr="00E557C1">
        <w:rPr>
          <w:rStyle w:val="ITSSzovegtestFelkover"/>
        </w:rPr>
        <w:t>tartalékkal</w:t>
      </w:r>
      <w:r w:rsidRPr="00E557C1">
        <w:t xml:space="preserve"> rendelkezik a kerület.</w:t>
      </w:r>
    </w:p>
    <w:p w:rsidR="00416580" w:rsidRPr="00E557C1" w:rsidRDefault="00416580" w:rsidP="00416580">
      <w:pPr>
        <w:pStyle w:val="ITSSzovegtest"/>
      </w:pPr>
      <w:r w:rsidRPr="00E557C1">
        <w:t xml:space="preserve">A kerület a főváros egyik </w:t>
      </w:r>
      <w:r w:rsidRPr="00E557C1">
        <w:rPr>
          <w:rStyle w:val="ITSSzovegtestFelkover"/>
        </w:rPr>
        <w:t>történelmi városközpontja</w:t>
      </w:r>
      <w:r w:rsidRPr="00E557C1">
        <w:t>, ennek köszönhetően európai és világviszonylatban is jelentős turisztikai és idegenforgalmi jelentőséggel bír. A területén található több száz műemlék, helyi véd</w:t>
      </w:r>
      <w:r w:rsidRPr="00E557C1">
        <w:t>e</w:t>
      </w:r>
      <w:r w:rsidRPr="00E557C1">
        <w:t xml:space="preserve">lem alatt álló épület, építmény, valamint a világörökségi helyszín védőterületét részét képző „zsidónegyed” </w:t>
      </w:r>
      <w:r w:rsidRPr="00E557C1">
        <w:rPr>
          <w:rStyle w:val="ITSSzovegtestFelkover"/>
        </w:rPr>
        <w:t>kiemelt értékmegőrző szemléletű kezelés</w:t>
      </w:r>
      <w:r w:rsidRPr="00E557C1">
        <w:t>t igényel.</w:t>
      </w:r>
    </w:p>
    <w:p w:rsidR="00416580" w:rsidRPr="00E557C1" w:rsidRDefault="00416580" w:rsidP="006F3B29">
      <w:pPr>
        <w:pStyle w:val="ITSFejezet3"/>
      </w:pPr>
      <w:bookmarkStart w:id="370" w:name="_Toc419379657"/>
      <w:bookmarkStart w:id="371" w:name="_Toc421781248"/>
      <w:r w:rsidRPr="00E557C1">
        <w:t>Közlekedés</w:t>
      </w:r>
      <w:bookmarkEnd w:id="370"/>
      <w:bookmarkEnd w:id="371"/>
    </w:p>
    <w:p w:rsidR="00416580" w:rsidRPr="00E557C1" w:rsidRDefault="00416580" w:rsidP="00416580">
      <w:pPr>
        <w:pStyle w:val="ITSSzovegtest"/>
      </w:pPr>
      <w:r w:rsidRPr="00E557C1">
        <w:t>A közúthálózat túlterhelt, a főúthálózaton jelentkező forgalmi torlódások okát a fővárosi közúthálózati hi</w:t>
      </w:r>
      <w:r w:rsidRPr="00E557C1">
        <w:t>á</w:t>
      </w:r>
      <w:r w:rsidRPr="00E557C1">
        <w:t xml:space="preserve">nyosságok, a mellékúthálózaton jelentkező helyhiányt pedig a helyi, telken belül megoldatlan parkolás okozza. </w:t>
      </w:r>
    </w:p>
    <w:p w:rsidR="00416580" w:rsidRPr="00E557C1" w:rsidRDefault="00416580" w:rsidP="00416580">
      <w:pPr>
        <w:pStyle w:val="ITSSzovegtest"/>
      </w:pPr>
      <w:r w:rsidRPr="00E557C1">
        <w:t>A közösségi közlekedési ellátottság jó, mind a hálózat sűrűsége, mind a szolgáltatás színvonala tekintet</w:t>
      </w:r>
      <w:r w:rsidRPr="00E557C1">
        <w:t>é</w:t>
      </w:r>
      <w:r w:rsidRPr="00E557C1">
        <w:t xml:space="preserve">ben. </w:t>
      </w:r>
    </w:p>
    <w:p w:rsidR="00416580" w:rsidRPr="00E557C1" w:rsidRDefault="00416580" w:rsidP="00416580">
      <w:pPr>
        <w:pStyle w:val="ITSSzovegtest"/>
      </w:pPr>
      <w:r w:rsidRPr="00E557C1">
        <w:t>A legösszetettebb problémát a parkolás jelenti, amely a rendelkezésre álló közterületek korlátozott rende</w:t>
      </w:r>
      <w:r w:rsidRPr="00E557C1">
        <w:t>l</w:t>
      </w:r>
      <w:r w:rsidRPr="00E557C1">
        <w:t>kezésre állása folytán befolyásolja a többi közlekedési módot, illetve azok fejleszthetőségét is.</w:t>
      </w:r>
    </w:p>
    <w:p w:rsidR="00416580" w:rsidRPr="00E557C1" w:rsidRDefault="00416580" w:rsidP="006F3B29">
      <w:pPr>
        <w:pStyle w:val="ITSFejezet3"/>
      </w:pPr>
      <w:bookmarkStart w:id="372" w:name="_Toc419379658"/>
      <w:bookmarkStart w:id="373" w:name="_Toc421781249"/>
      <w:r w:rsidRPr="00E557C1">
        <w:t>Közművesítés</w:t>
      </w:r>
      <w:bookmarkEnd w:id="372"/>
      <w:bookmarkEnd w:id="373"/>
    </w:p>
    <w:p w:rsidR="00416580" w:rsidRPr="00E557C1" w:rsidRDefault="00416580" w:rsidP="00416580">
      <w:pPr>
        <w:pStyle w:val="ITSSzovegtest"/>
      </w:pPr>
      <w:r w:rsidRPr="00E557C1">
        <w:t>Az ivóvízhálózat, teljesen kiépített, azonban több vezetéke koros, elavult anyagú, így a lerakódások és me</w:t>
      </w:r>
      <w:r w:rsidRPr="00E557C1">
        <w:t>g</w:t>
      </w:r>
      <w:r w:rsidRPr="00E557C1">
        <w:t>hibásodások esélye nagyobb.</w:t>
      </w:r>
    </w:p>
    <w:p w:rsidR="00416580" w:rsidRPr="00E557C1" w:rsidRDefault="00416580" w:rsidP="00416580">
      <w:pPr>
        <w:pStyle w:val="ITSSzovegtest"/>
      </w:pPr>
      <w:r w:rsidRPr="00E557C1">
        <w:t>A csatornahálózat kiépítettsége 100%-os, azonban a nagy átmérőjű egyesített csatornahálózat koros, beton és tégla anyagú, aminek a vízzárósága nem megfelelő, így a szennyvíz egy része beszivárog a talajba.</w:t>
      </w:r>
    </w:p>
    <w:p w:rsidR="00416580" w:rsidRPr="00E557C1" w:rsidRDefault="00416580" w:rsidP="00416580">
      <w:pPr>
        <w:pStyle w:val="ITSSzovegtest"/>
      </w:pPr>
      <w:r w:rsidRPr="00E557C1">
        <w:t xml:space="preserve">Mivel a kerületben egyesített rendszerű csatornahálózat üzemel, így a csapadékvíz elvezetése megoldott. </w:t>
      </w:r>
    </w:p>
    <w:p w:rsidR="00416580" w:rsidRPr="00E557C1" w:rsidRDefault="00416580" w:rsidP="00416580">
      <w:pPr>
        <w:pStyle w:val="ITSSzovegtest"/>
      </w:pPr>
      <w:r w:rsidRPr="00E557C1">
        <w:t>A kerületben élővízfolyás nem található, és nem árvíz, illetve belvízveszélyes terület.</w:t>
      </w:r>
    </w:p>
    <w:p w:rsidR="00416580" w:rsidRPr="00E557C1" w:rsidRDefault="00416580" w:rsidP="00416580">
      <w:pPr>
        <w:pStyle w:val="ITSSzovegtest"/>
      </w:pPr>
      <w:r w:rsidRPr="00E557C1">
        <w:t>A kerületben az energiahálózatok a jelenlegi energiaigényeket kielégítik, villamosenergia-ellátás szempon</w:t>
      </w:r>
      <w:r w:rsidRPr="00E557C1">
        <w:t>t</w:t>
      </w:r>
      <w:r w:rsidRPr="00E557C1">
        <w:t>jából az elosztóhálózat kiterheltsége magas, a fogyasztói igények növekedésének függvényében új alállomás létesítése válhat szükségessé. Az energiahálózatok rekonstrukciója ütemezetten történik. Távhő esetében hosszú távon a kerület lehetőségekkel rendelkezik a megújuló energiaforrások végfelhasználá</w:t>
      </w:r>
      <w:r w:rsidRPr="00E557C1">
        <w:t>s</w:t>
      </w:r>
      <w:r w:rsidRPr="00E557C1">
        <w:t>ban megjelenő részarányának növelésére.</w:t>
      </w:r>
    </w:p>
    <w:p w:rsidR="00416580" w:rsidRPr="00E557C1" w:rsidRDefault="00416580" w:rsidP="006F3B29">
      <w:pPr>
        <w:pStyle w:val="ITSFejezet3"/>
      </w:pPr>
      <w:bookmarkStart w:id="374" w:name="_Toc419379659"/>
      <w:bookmarkStart w:id="375" w:name="_Toc421781250"/>
      <w:r w:rsidRPr="00E557C1">
        <w:lastRenderedPageBreak/>
        <w:t>Zöldfelületek, környezetvédelem</w:t>
      </w:r>
      <w:bookmarkEnd w:id="374"/>
      <w:bookmarkEnd w:id="375"/>
    </w:p>
    <w:p w:rsidR="00416580" w:rsidRPr="00E557C1" w:rsidRDefault="00416580" w:rsidP="00416580">
      <w:pPr>
        <w:pStyle w:val="ITSSzovegtest"/>
      </w:pPr>
      <w:r w:rsidRPr="00E557C1">
        <w:t>Erzsébetváros elhelyezkedésénél fogva Budapest egyik, zöldfelületekben leginkább hiányos kerülete, mi</w:t>
      </w:r>
      <w:r w:rsidRPr="00E557C1">
        <w:t>n</w:t>
      </w:r>
      <w:r w:rsidRPr="00E557C1">
        <w:t>dösszesen 3 hektárnyi közhasználatú zöldfelülettel rendelkezik, de az egyéb típusú zöldfelületekből (lak</w:t>
      </w:r>
      <w:r w:rsidRPr="00E557C1">
        <w:t>ó</w:t>
      </w:r>
      <w:r w:rsidRPr="00E557C1">
        <w:t>kertekből) is nagyon kevés található a kerületben (jellemzően a Városligeti fasor környékén). Ráadásul a zöldterület-fejlesztéshez nincsenek meg a lehetőségek sem, egyedül a belső udvarok területén van lehet</w:t>
      </w:r>
      <w:r w:rsidRPr="00E557C1">
        <w:t>ő</w:t>
      </w:r>
      <w:r w:rsidRPr="00E557C1">
        <w:t>ség újabb zöldfelületek kialakítására. Ennélfogva felértékelődnek az útmenti fasorok szerepe is. Erzsébetv</w:t>
      </w:r>
      <w:r w:rsidRPr="00E557C1">
        <w:t>á</w:t>
      </w:r>
      <w:r w:rsidRPr="00E557C1">
        <w:t>ros utcái jellemzően fásítatlanok a keskeny közterületek és a különböző közmű és közlekedési infrastrukt</w:t>
      </w:r>
      <w:r w:rsidRPr="00E557C1">
        <w:t>ú</w:t>
      </w:r>
      <w:r w:rsidRPr="00E557C1">
        <w:t>rák zsúfolt jelenléte miatt.</w:t>
      </w:r>
    </w:p>
    <w:p w:rsidR="00416580" w:rsidRPr="00E557C1" w:rsidRDefault="00416580" w:rsidP="00416580">
      <w:pPr>
        <w:pStyle w:val="ITSSzovegtest"/>
      </w:pPr>
      <w:r w:rsidRPr="00E557C1">
        <w:t>A környezetvédelem terén a magas zaj- és légszennyezés okozza legjelentősebb problémát. Az előbbiből kiemelendő a szórakozóhelyek körüli zajkonfliktus, ami a turizmus fellendülésével tovább erősödött.</w:t>
      </w:r>
    </w:p>
    <w:p w:rsidR="00416580" w:rsidRPr="00E557C1" w:rsidRDefault="006F3B29" w:rsidP="006F3B29">
      <w:pPr>
        <w:pStyle w:val="ITSFejezet2"/>
      </w:pPr>
      <w:bookmarkStart w:id="376" w:name="_Toc421781251"/>
      <w:bookmarkStart w:id="377" w:name="_Toc409458554"/>
      <w:bookmarkStart w:id="378" w:name="_Toc410563856"/>
      <w:r>
        <w:t>Problématérkép</w:t>
      </w:r>
      <w:bookmarkEnd w:id="376"/>
    </w:p>
    <w:bookmarkEnd w:id="377"/>
    <w:bookmarkEnd w:id="378"/>
    <w:p w:rsidR="00416580" w:rsidRPr="00E557C1" w:rsidRDefault="00416580" w:rsidP="00416580">
      <w:pPr>
        <w:pStyle w:val="ITSSzovegtest"/>
      </w:pPr>
      <w:r w:rsidRPr="00E557C1">
        <w:rPr>
          <w:noProof/>
          <w:lang w:eastAsia="hu-HU"/>
        </w:rPr>
        <w:drawing>
          <wp:inline distT="0" distB="0" distL="0" distR="0" wp14:anchorId="44B43E79" wp14:editId="51CD7F66">
            <wp:extent cx="6120130" cy="4330700"/>
            <wp:effectExtent l="0" t="0" r="0" b="0"/>
            <wp:docPr id="45" name="Kép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roblematerkep.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6120130" cy="4330700"/>
                    </a:xfrm>
                    <a:prstGeom prst="rect">
                      <a:avLst/>
                    </a:prstGeom>
                  </pic:spPr>
                </pic:pic>
              </a:graphicData>
            </a:graphic>
          </wp:inline>
        </w:drawing>
      </w:r>
    </w:p>
    <w:p w:rsidR="00416580" w:rsidRPr="00E557C1" w:rsidRDefault="00416580" w:rsidP="006F3B29">
      <w:pPr>
        <w:pStyle w:val="ITSFejezet3"/>
      </w:pPr>
      <w:bookmarkStart w:id="379" w:name="_Toc421781252"/>
      <w:bookmarkStart w:id="380" w:name="_Toc231892752"/>
      <w:r w:rsidRPr="00E557C1">
        <w:t>Épített környezet</w:t>
      </w:r>
      <w:bookmarkEnd w:id="379"/>
    </w:p>
    <w:p w:rsidR="00416580" w:rsidRPr="00E557C1" w:rsidRDefault="00416580" w:rsidP="006F3B29">
      <w:pPr>
        <w:pStyle w:val="ITSFejezet4"/>
      </w:pPr>
      <w:bookmarkStart w:id="381" w:name="_Toc421781253"/>
      <w:r w:rsidRPr="00E557C1">
        <w:t>Területfelhasználás konfliktusai</w:t>
      </w:r>
      <w:bookmarkEnd w:id="380"/>
      <w:bookmarkEnd w:id="381"/>
    </w:p>
    <w:p w:rsidR="00416580" w:rsidRDefault="00416580" w:rsidP="00416580">
      <w:pPr>
        <w:pStyle w:val="ITSFelsorolas1"/>
        <w:tabs>
          <w:tab w:val="left" w:pos="284"/>
          <w:tab w:val="left" w:pos="567"/>
          <w:tab w:val="left" w:pos="851"/>
        </w:tabs>
        <w:spacing w:before="120" w:after="120"/>
      </w:pPr>
      <w:r>
        <w:t xml:space="preserve">A kerület egészében megtalálhatóak </w:t>
      </w:r>
      <w:r w:rsidRPr="00732A57">
        <w:rPr>
          <w:i/>
          <w:smallCaps/>
        </w:rPr>
        <w:t>alulhasznosíto</w:t>
      </w:r>
      <w:r>
        <w:rPr>
          <w:i/>
          <w:smallCaps/>
        </w:rPr>
        <w:t>tt, valamint használaton kívüli területek</w:t>
      </w:r>
      <w:r>
        <w:t xml:space="preserve"> talá</w:t>
      </w:r>
      <w:r>
        <w:t>l</w:t>
      </w:r>
      <w:r>
        <w:t>ható. Ezek jellemzően mozaikosan elhelyezkedő foghíjtelkek, valamint használaton kívüli építm</w:t>
      </w:r>
      <w:r>
        <w:t>é</w:t>
      </w:r>
      <w:r>
        <w:t>nyek.</w:t>
      </w:r>
    </w:p>
    <w:p w:rsidR="00416580" w:rsidRPr="006E71EC" w:rsidRDefault="00416580" w:rsidP="00416580">
      <w:pPr>
        <w:pStyle w:val="ITSFelsorolas1"/>
        <w:tabs>
          <w:tab w:val="left" w:pos="284"/>
          <w:tab w:val="left" w:pos="567"/>
          <w:tab w:val="left" w:pos="851"/>
        </w:tabs>
        <w:spacing w:before="120" w:after="120"/>
      </w:pPr>
      <w:r>
        <w:lastRenderedPageBreak/>
        <w:t xml:space="preserve">A belső városrészek az intenzív beépítés miatt </w:t>
      </w:r>
      <w:r w:rsidRPr="00732A57">
        <w:rPr>
          <w:i/>
          <w:smallCaps/>
        </w:rPr>
        <w:t>zöldfelület hiányos</w:t>
      </w:r>
      <w:r>
        <w:t xml:space="preserve"> területek.</w:t>
      </w:r>
    </w:p>
    <w:p w:rsidR="00416580" w:rsidRPr="00E557C1" w:rsidRDefault="00416580" w:rsidP="00A9005E">
      <w:pPr>
        <w:pStyle w:val="ITSFelsorolas1"/>
        <w:tabs>
          <w:tab w:val="left" w:pos="284"/>
          <w:tab w:val="left" w:pos="567"/>
          <w:tab w:val="left" w:pos="851"/>
        </w:tabs>
        <w:spacing w:before="120" w:after="120"/>
      </w:pPr>
      <w:r>
        <w:t xml:space="preserve">Több </w:t>
      </w:r>
      <w:r w:rsidRPr="00732A57">
        <w:rPr>
          <w:i/>
          <w:smallCaps/>
        </w:rPr>
        <w:t>kiemelt értéket képviselő épület</w:t>
      </w:r>
      <w:r>
        <w:t xml:space="preserve"> van pusztulófélben, vagy </w:t>
      </w:r>
      <w:r w:rsidRPr="00732A57">
        <w:rPr>
          <w:i/>
          <w:smallCaps/>
        </w:rPr>
        <w:t>használaton kívül</w:t>
      </w:r>
      <w:r>
        <w:t xml:space="preserve"> (pl.: Dob u. 8., Síp u. 10</w:t>
      </w:r>
      <w:r w:rsidRPr="00785D3A">
        <w:t>)</w:t>
      </w:r>
      <w:r>
        <w:t xml:space="preserve">. </w:t>
      </w:r>
    </w:p>
    <w:p w:rsidR="00416580" w:rsidRPr="00E557C1" w:rsidRDefault="00416580" w:rsidP="006F3B29">
      <w:pPr>
        <w:pStyle w:val="ITSFejezet4"/>
      </w:pPr>
      <w:bookmarkStart w:id="382" w:name="_Toc421781254"/>
      <w:r w:rsidRPr="00E557C1">
        <w:t>Közlekedés</w:t>
      </w:r>
      <w:bookmarkEnd w:id="382"/>
    </w:p>
    <w:p w:rsidR="00416580" w:rsidRPr="00E557C1" w:rsidRDefault="00416580" w:rsidP="00416580">
      <w:pPr>
        <w:pStyle w:val="ITSFelsorolas1"/>
        <w:tabs>
          <w:tab w:val="left" w:pos="284"/>
          <w:tab w:val="left" w:pos="567"/>
          <w:tab w:val="left" w:pos="851"/>
        </w:tabs>
        <w:spacing w:before="120" w:after="120"/>
      </w:pPr>
      <w:r w:rsidRPr="00E557C1">
        <w:t xml:space="preserve">Az intenzív beépítéssel rendelkező területeken a közterületek a nappali és az éjjeli időszakban is telítettek. </w:t>
      </w:r>
    </w:p>
    <w:p w:rsidR="00416580" w:rsidRPr="00E557C1" w:rsidRDefault="00416580" w:rsidP="00416580">
      <w:pPr>
        <w:pStyle w:val="ITSFelsorolas1"/>
        <w:tabs>
          <w:tab w:val="left" w:pos="284"/>
          <w:tab w:val="left" w:pos="567"/>
          <w:tab w:val="left" w:pos="851"/>
        </w:tabs>
        <w:spacing w:before="120" w:after="120"/>
      </w:pPr>
      <w:r w:rsidRPr="00E557C1">
        <w:t xml:space="preserve">A lakossági parkolás, különösen Belső-Erzsébetvárosban nem megoldott </w:t>
      </w:r>
    </w:p>
    <w:p w:rsidR="00416580" w:rsidRPr="00E557C1" w:rsidRDefault="00416580" w:rsidP="00A9005E">
      <w:pPr>
        <w:pStyle w:val="ITSFelsorolas1"/>
        <w:tabs>
          <w:tab w:val="left" w:pos="284"/>
          <w:tab w:val="left" w:pos="567"/>
          <w:tab w:val="left" w:pos="851"/>
        </w:tabs>
        <w:spacing w:before="120" w:after="120"/>
      </w:pPr>
      <w:r w:rsidRPr="00E557C1">
        <w:t>A Király és Dob utcákon a kerékpáros közlekedés feltételei hiányoznak</w:t>
      </w:r>
    </w:p>
    <w:p w:rsidR="00416580" w:rsidRPr="00E557C1" w:rsidRDefault="00416580" w:rsidP="006F3B29">
      <w:pPr>
        <w:pStyle w:val="ITSFejezet4"/>
      </w:pPr>
      <w:bookmarkStart w:id="383" w:name="_Toc421781255"/>
      <w:r w:rsidRPr="00E557C1">
        <w:t>Közművek</w:t>
      </w:r>
      <w:bookmarkEnd w:id="383"/>
    </w:p>
    <w:p w:rsidR="00416580" w:rsidRPr="00E557C1" w:rsidRDefault="00416580" w:rsidP="00416580">
      <w:pPr>
        <w:pStyle w:val="ITSSzovegtest"/>
      </w:pPr>
      <w:r w:rsidRPr="00E557C1">
        <w:t>A közműveket nem érintik a kerületben problémák.</w:t>
      </w:r>
    </w:p>
    <w:p w:rsidR="00416580" w:rsidRPr="00E557C1" w:rsidRDefault="00416580" w:rsidP="006F3B29">
      <w:pPr>
        <w:pStyle w:val="ITSFejezet4"/>
      </w:pPr>
      <w:bookmarkStart w:id="384" w:name="_Toc421781256"/>
      <w:r w:rsidRPr="00E557C1">
        <w:t>Zöldfelületek, környezetvédelem</w:t>
      </w:r>
      <w:bookmarkEnd w:id="384"/>
    </w:p>
    <w:p w:rsidR="00416580" w:rsidRDefault="00416580" w:rsidP="00416580">
      <w:pPr>
        <w:pStyle w:val="ITSFelsorolas1"/>
        <w:tabs>
          <w:tab w:val="left" w:pos="284"/>
          <w:tab w:val="left" w:pos="567"/>
          <w:tab w:val="left" w:pos="851"/>
        </w:tabs>
        <w:spacing w:before="120" w:after="120"/>
      </w:pPr>
      <w:r w:rsidRPr="00E557C1">
        <w:rPr>
          <w:rFonts w:eastAsia="Times New Roman" w:cs="Times New Roman"/>
          <w:i/>
          <w:smallCaps/>
          <w:lang w:eastAsia="hu-HU"/>
        </w:rPr>
        <w:t>Zajkonfliktussal érintett útszakasz</w:t>
      </w:r>
      <w:r w:rsidRPr="00E557C1">
        <w:t>: feltüntetésre kerültek a stratégiai zajtérkép alapján jelentő</w:t>
      </w:r>
      <w:r w:rsidRPr="00E557C1">
        <w:t>s</w:t>
      </w:r>
      <w:r w:rsidRPr="00E557C1">
        <w:t>nek mondható, küszöbérték feletti zajszinttel érintett útszakaszok (jellemzően közösségi közlek</w:t>
      </w:r>
      <w:r w:rsidRPr="00E557C1">
        <w:t>e</w:t>
      </w:r>
      <w:r w:rsidRPr="00E557C1">
        <w:t xml:space="preserve">déssel érintettek): Erzsébet körút, Rákóczi út, Károly körút, Dózsa György út. </w:t>
      </w:r>
    </w:p>
    <w:p w:rsidR="006F3B29" w:rsidRPr="00E557C1" w:rsidRDefault="006F3B29" w:rsidP="006F3B29">
      <w:pPr>
        <w:pStyle w:val="ITSFejezet2"/>
      </w:pPr>
      <w:bookmarkStart w:id="385" w:name="_Toc421781257"/>
      <w:r>
        <w:t>Értéktérkép</w:t>
      </w:r>
      <w:bookmarkEnd w:id="385"/>
    </w:p>
    <w:p w:rsidR="00416580" w:rsidRPr="00E557C1" w:rsidRDefault="00416580" w:rsidP="00416580">
      <w:pPr>
        <w:pStyle w:val="ITSSzovegtest"/>
      </w:pPr>
      <w:r w:rsidRPr="00E557C1">
        <w:rPr>
          <w:noProof/>
          <w:lang w:eastAsia="hu-HU"/>
        </w:rPr>
        <w:drawing>
          <wp:inline distT="0" distB="0" distL="0" distR="0" wp14:anchorId="539D44EB" wp14:editId="5369D58B">
            <wp:extent cx="5915078" cy="3987209"/>
            <wp:effectExtent l="0" t="0" r="0" b="0"/>
            <wp:docPr id="46" name="Kép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Ertekterkep.png"/>
                    <pic:cNvPicPr/>
                  </pic:nvPicPr>
                  <pic:blipFill rotWithShape="1">
                    <a:blip r:embed="rId168" cstate="print">
                      <a:extLst>
                        <a:ext uri="{28A0092B-C50C-407E-A947-70E740481C1C}">
                          <a14:useLocalDpi xmlns:a14="http://schemas.microsoft.com/office/drawing/2010/main" val="0"/>
                        </a:ext>
                      </a:extLst>
                    </a:blip>
                    <a:srcRect t="2456" b="2284"/>
                    <a:stretch/>
                  </pic:blipFill>
                  <pic:spPr bwMode="auto">
                    <a:xfrm>
                      <a:off x="0" y="0"/>
                      <a:ext cx="5984460" cy="4033978"/>
                    </a:xfrm>
                    <a:prstGeom prst="rect">
                      <a:avLst/>
                    </a:prstGeom>
                    <a:ln>
                      <a:noFill/>
                    </a:ln>
                    <a:extLst>
                      <a:ext uri="{53640926-AAD7-44D8-BBD7-CCE9431645EC}">
                        <a14:shadowObscured xmlns:a14="http://schemas.microsoft.com/office/drawing/2010/main"/>
                      </a:ext>
                    </a:extLst>
                  </pic:spPr>
                </pic:pic>
              </a:graphicData>
            </a:graphic>
          </wp:inline>
        </w:drawing>
      </w:r>
    </w:p>
    <w:p w:rsidR="00416580" w:rsidRPr="00E557C1" w:rsidRDefault="00416580" w:rsidP="006F3B29">
      <w:pPr>
        <w:pStyle w:val="ITSFejezet3"/>
      </w:pPr>
      <w:bookmarkStart w:id="386" w:name="_Toc421781258"/>
      <w:r w:rsidRPr="00E557C1">
        <w:lastRenderedPageBreak/>
        <w:t>Az épített környezet</w:t>
      </w:r>
      <w:bookmarkEnd w:id="386"/>
    </w:p>
    <w:p w:rsidR="00416580" w:rsidRPr="00E557C1" w:rsidRDefault="00416580" w:rsidP="006F3B29">
      <w:pPr>
        <w:pStyle w:val="ITSFejezet4"/>
      </w:pPr>
      <w:bookmarkStart w:id="387" w:name="_Toc421781259"/>
      <w:r w:rsidRPr="00E557C1">
        <w:t>Az épített környezet értékei</w:t>
      </w:r>
      <w:bookmarkEnd w:id="387"/>
    </w:p>
    <w:p w:rsidR="00416580" w:rsidRPr="00E557C1" w:rsidRDefault="00416580" w:rsidP="00416580">
      <w:pPr>
        <w:pStyle w:val="ITSFelsorolas1"/>
        <w:tabs>
          <w:tab w:val="left" w:pos="284"/>
          <w:tab w:val="left" w:pos="567"/>
          <w:tab w:val="left" w:pos="851"/>
        </w:tabs>
        <w:spacing w:before="120" w:after="120"/>
      </w:pPr>
      <w:r w:rsidRPr="00E557C1">
        <w:t>Az értéktérképen feltüntetésre kerültek a kerületben található műemlékek, műemléki jelentőségű területek, műemléki környezetek.</w:t>
      </w:r>
    </w:p>
    <w:p w:rsidR="00416580" w:rsidRPr="00E557C1" w:rsidRDefault="00416580" w:rsidP="00416580">
      <w:pPr>
        <w:pStyle w:val="ITSFelsorolas1"/>
        <w:tabs>
          <w:tab w:val="left" w:pos="284"/>
          <w:tab w:val="left" w:pos="567"/>
          <w:tab w:val="left" w:pos="851"/>
        </w:tabs>
        <w:spacing w:before="120" w:after="120"/>
      </w:pPr>
      <w:r w:rsidRPr="00E557C1">
        <w:t>A régi „zsidónegyed” teljes egésze nyilvántartott régészeti lelőhely.</w:t>
      </w:r>
    </w:p>
    <w:p w:rsidR="00416580" w:rsidRPr="00E557C1" w:rsidRDefault="00416580" w:rsidP="00416580">
      <w:pPr>
        <w:pStyle w:val="ITSFelsorolas1"/>
        <w:tabs>
          <w:tab w:val="left" w:pos="284"/>
          <w:tab w:val="left" w:pos="567"/>
          <w:tab w:val="left" w:pos="851"/>
        </w:tabs>
        <w:spacing w:before="120" w:after="120"/>
      </w:pPr>
      <w:r w:rsidRPr="00E557C1">
        <w:t>Az értéktérkép feltünteti a Világörökségi helyszín területét és annak védőterületét.</w:t>
      </w:r>
    </w:p>
    <w:p w:rsidR="00416580" w:rsidRPr="00E557C1" w:rsidRDefault="00416580" w:rsidP="00416580">
      <w:pPr>
        <w:pStyle w:val="ITSFelsorolas1"/>
        <w:tabs>
          <w:tab w:val="left" w:pos="284"/>
          <w:tab w:val="left" w:pos="567"/>
          <w:tab w:val="left" w:pos="851"/>
        </w:tabs>
        <w:spacing w:before="120" w:after="120"/>
      </w:pPr>
      <w:r w:rsidRPr="00E557C1">
        <w:t>Az értéktérképen feltüntetésre kerültek a Fővárosi és kerületi helyi védelem alatt álló építmények, épületegyüttesek.</w:t>
      </w:r>
    </w:p>
    <w:p w:rsidR="00416580" w:rsidRPr="00E557C1" w:rsidRDefault="00416580" w:rsidP="006F3B29">
      <w:pPr>
        <w:pStyle w:val="ITSFejezet4"/>
      </w:pPr>
      <w:bookmarkStart w:id="388" w:name="_Toc421781260"/>
      <w:r w:rsidRPr="00E557C1">
        <w:t>Zöldfelületek, környezetvédelem</w:t>
      </w:r>
      <w:bookmarkEnd w:id="388"/>
    </w:p>
    <w:p w:rsidR="00416580" w:rsidRPr="00E557C1" w:rsidRDefault="00416580" w:rsidP="00416580">
      <w:pPr>
        <w:numPr>
          <w:ilvl w:val="0"/>
          <w:numId w:val="11"/>
        </w:numPr>
        <w:tabs>
          <w:tab w:val="left" w:pos="567"/>
          <w:tab w:val="left" w:pos="1134"/>
          <w:tab w:val="left" w:pos="1701"/>
        </w:tabs>
        <w:spacing w:before="60" w:after="60"/>
        <w:jc w:val="both"/>
      </w:pPr>
      <w:r w:rsidRPr="00E557C1">
        <w:rPr>
          <w:i/>
          <w:smallCaps/>
          <w:szCs w:val="20"/>
        </w:rPr>
        <w:t>Értékes zöldfelületi elem</w:t>
      </w:r>
      <w:r w:rsidRPr="00E557C1">
        <w:t>: Az Erzsébetvárosban csak 3 hektárnyi közhasználatú zöldfelület (kö</w:t>
      </w:r>
      <w:r w:rsidRPr="00E557C1">
        <w:t>z</w:t>
      </w:r>
      <w:r w:rsidRPr="00E557C1">
        <w:t>kert) található, ezért mindenegyes zöldfelületi elem kiemelt értéket képvisel.</w:t>
      </w:r>
    </w:p>
    <w:p w:rsidR="00416580" w:rsidRPr="00E557C1" w:rsidRDefault="00416580" w:rsidP="00416580">
      <w:pPr>
        <w:numPr>
          <w:ilvl w:val="0"/>
          <w:numId w:val="11"/>
        </w:numPr>
        <w:tabs>
          <w:tab w:val="left" w:pos="567"/>
          <w:tab w:val="left" w:pos="1134"/>
          <w:tab w:val="left" w:pos="1701"/>
        </w:tabs>
        <w:spacing w:before="60" w:after="60"/>
        <w:jc w:val="both"/>
      </w:pPr>
      <w:r w:rsidRPr="00E557C1">
        <w:rPr>
          <w:i/>
          <w:smallCaps/>
          <w:szCs w:val="20"/>
        </w:rPr>
        <w:t>Értékes fasor, zöldsáv</w:t>
      </w:r>
      <w:r w:rsidRPr="00E557C1">
        <w:t>: Mivel a kerület zöldfelületekben rendkívül hiányos, ezért kiemelt jelent</w:t>
      </w:r>
      <w:r w:rsidRPr="00E557C1">
        <w:t>ő</w:t>
      </w:r>
      <w:r w:rsidRPr="00E557C1">
        <w:t>séggel bírnak a közterületi fasorok és zöldsávok, mint például a Városligeti fasor.</w:t>
      </w:r>
    </w:p>
    <w:p w:rsidR="00416580" w:rsidRPr="00E557C1" w:rsidRDefault="00416580" w:rsidP="00416580">
      <w:pPr>
        <w:pStyle w:val="ITSFejezet4"/>
      </w:pPr>
      <w:bookmarkStart w:id="389" w:name="_Toc419379661"/>
      <w:bookmarkStart w:id="390" w:name="_Toc421781261"/>
      <w:r w:rsidRPr="00E557C1">
        <w:t>VII. kerület összefoglaló SWOT analízise</w:t>
      </w:r>
      <w:bookmarkEnd w:id="389"/>
      <w:bookmarkEnd w:id="390"/>
    </w:p>
    <w:p w:rsidR="00416580" w:rsidRPr="00E557C1" w:rsidRDefault="00416580" w:rsidP="00416580">
      <w:pPr>
        <w:pStyle w:val="ITSSzovegtest"/>
      </w:pPr>
      <w:r w:rsidRPr="00E557C1">
        <w:t>A SWOT elemzéseknek számos módszertana létezik, jelen esetben az Európai Unió által alkalmazott mó</w:t>
      </w:r>
      <w:r w:rsidRPr="00E557C1">
        <w:t>d</w:t>
      </w:r>
      <w:r w:rsidRPr="00E557C1">
        <w:t xml:space="preserve">szertant vettük figyelembe, amely a SWOT elemeit belső és külső tényezőkre osztja fel az alábbiak szerint: </w:t>
      </w:r>
    </w:p>
    <w:tbl>
      <w:tblPr>
        <w:tblStyle w:val="ITSTablazat6"/>
        <w:tblW w:w="9639" w:type="dxa"/>
        <w:tblLook w:val="04A0" w:firstRow="1" w:lastRow="0" w:firstColumn="1" w:lastColumn="0" w:noHBand="0" w:noVBand="1"/>
      </w:tblPr>
      <w:tblGrid>
        <w:gridCol w:w="2835"/>
        <w:gridCol w:w="6804"/>
      </w:tblGrid>
      <w:tr w:rsidR="00416580" w:rsidRPr="00E557C1" w:rsidTr="00DD0C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gridSpan w:val="2"/>
          </w:tcPr>
          <w:p w:rsidR="00416580" w:rsidRPr="00E557C1" w:rsidRDefault="00416580" w:rsidP="00DD0C88">
            <w:pPr>
              <w:pStyle w:val="ITSTablazatFejlec"/>
            </w:pPr>
            <w:r w:rsidRPr="00E557C1">
              <w:t>A helyzetelemzés összefoglalásnak módszertana</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2835" w:type="dxa"/>
          </w:tcPr>
          <w:p w:rsidR="00416580" w:rsidRPr="00E557C1" w:rsidRDefault="00416580" w:rsidP="00DD0C88">
            <w:pPr>
              <w:pStyle w:val="ITSTablazatSzoveg"/>
            </w:pPr>
            <w:r w:rsidRPr="00E557C1">
              <w:t>Erősségek – Belső tényezők</w:t>
            </w:r>
          </w:p>
        </w:tc>
        <w:tc>
          <w:tcPr>
            <w:tcW w:w="6804" w:type="dxa"/>
          </w:tcPr>
          <w:p w:rsidR="00416580" w:rsidRPr="00E557C1" w:rsidRDefault="00416580" w:rsidP="00DD0C88">
            <w:pPr>
              <w:pStyle w:val="ITSTablazatSzoveg"/>
              <w:cnfStyle w:val="000000000000" w:firstRow="0" w:lastRow="0" w:firstColumn="0" w:lastColumn="0" w:oddVBand="0" w:evenVBand="0" w:oddHBand="0" w:evenHBand="0" w:firstRowFirstColumn="0" w:firstRowLastColumn="0" w:lastRowFirstColumn="0" w:lastRowLastColumn="0"/>
            </w:pPr>
            <w:r w:rsidRPr="00E557C1">
              <w:t>Pozitív dolgok egy helyzetről, vagy tevékenységről, ami jól működik, és lehet rá befolyása Erzsébetvárosnak.</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2835" w:type="dxa"/>
          </w:tcPr>
          <w:p w:rsidR="00416580" w:rsidRPr="00E557C1" w:rsidRDefault="00416580" w:rsidP="00DD0C88">
            <w:pPr>
              <w:pStyle w:val="ITSTablazatSzoveg"/>
            </w:pPr>
            <w:r w:rsidRPr="00E557C1">
              <w:t>Gyengeségek – Belső tényezők</w:t>
            </w:r>
          </w:p>
        </w:tc>
        <w:tc>
          <w:tcPr>
            <w:tcW w:w="6804" w:type="dxa"/>
          </w:tcPr>
          <w:p w:rsidR="00416580" w:rsidRPr="00E557C1" w:rsidRDefault="00416580" w:rsidP="00DD0C88">
            <w:pPr>
              <w:pStyle w:val="ITSTablazatSzoveg"/>
              <w:cnfStyle w:val="000000000000" w:firstRow="0" w:lastRow="0" w:firstColumn="0" w:lastColumn="0" w:oddVBand="0" w:evenVBand="0" w:oddHBand="0" w:evenHBand="0" w:firstRowFirstColumn="0" w:firstRowLastColumn="0" w:lastRowFirstColumn="0" w:lastRowLastColumn="0"/>
            </w:pPr>
            <w:r w:rsidRPr="00E557C1">
              <w:t>Olyan dolgok, amik nem jól működnek, de lehet rá befolyásunk, hogy Erzsébetváros me</w:t>
            </w:r>
            <w:r w:rsidRPr="00E557C1">
              <w:t>g</w:t>
            </w:r>
            <w:r w:rsidRPr="00E557C1">
              <w:t>változtassa.</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2835" w:type="dxa"/>
          </w:tcPr>
          <w:p w:rsidR="00416580" w:rsidRPr="00E557C1" w:rsidRDefault="00416580" w:rsidP="00DD0C88">
            <w:pPr>
              <w:pStyle w:val="ITSTablazatSzoveg"/>
            </w:pPr>
            <w:r w:rsidRPr="00E557C1">
              <w:t>Lehetőségek – Külső tényezők</w:t>
            </w:r>
          </w:p>
        </w:tc>
        <w:tc>
          <w:tcPr>
            <w:tcW w:w="6804" w:type="dxa"/>
          </w:tcPr>
          <w:p w:rsidR="00416580" w:rsidRPr="00E557C1" w:rsidRDefault="00416580" w:rsidP="00DD0C88">
            <w:pPr>
              <w:pStyle w:val="ITSTablazatSzoveg"/>
              <w:cnfStyle w:val="000000000000" w:firstRow="0" w:lastRow="0" w:firstColumn="0" w:lastColumn="0" w:oddVBand="0" w:evenVBand="0" w:oddHBand="0" w:evenHBand="0" w:firstRowFirstColumn="0" w:firstRowLastColumn="0" w:lastRowFirstColumn="0" w:lastRowLastColumn="0"/>
            </w:pPr>
            <w:r w:rsidRPr="00E557C1">
              <w:t>Olyan adottságok, amelyeket a kerület egyértelműen nem tud befolyásolni, de rájuk építve kihasználhatja az erősségeit.</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2835" w:type="dxa"/>
          </w:tcPr>
          <w:p w:rsidR="00416580" w:rsidRPr="00E557C1" w:rsidRDefault="00416580" w:rsidP="00DD0C88">
            <w:pPr>
              <w:pStyle w:val="ITSTablazatSzoveg"/>
            </w:pPr>
            <w:r w:rsidRPr="00E557C1">
              <w:t>Veszélyek – Külső tényezők</w:t>
            </w:r>
          </w:p>
        </w:tc>
        <w:tc>
          <w:tcPr>
            <w:tcW w:w="6804" w:type="dxa"/>
          </w:tcPr>
          <w:p w:rsidR="00416580" w:rsidRPr="00E557C1" w:rsidRDefault="00416580" w:rsidP="00DD0C88">
            <w:pPr>
              <w:pStyle w:val="ITSTablazatSzoveg"/>
              <w:cnfStyle w:val="000000000000" w:firstRow="0" w:lastRow="0" w:firstColumn="0" w:lastColumn="0" w:oddVBand="0" w:evenVBand="0" w:oddHBand="0" w:evenHBand="0" w:firstRowFirstColumn="0" w:firstRowLastColumn="0" w:lastRowFirstColumn="0" w:lastRowLastColumn="0"/>
            </w:pPr>
            <w:r w:rsidRPr="00E557C1">
              <w:t>Olyan korlátok, amelyeket a VII. kerület nem tud befolyásolni, és kockázatot jelentenek.</w:t>
            </w:r>
          </w:p>
        </w:tc>
      </w:tr>
    </w:tbl>
    <w:p w:rsidR="00416580" w:rsidRPr="00310008" w:rsidRDefault="00416580" w:rsidP="00416580">
      <w:pPr>
        <w:pStyle w:val="Tablazatswot"/>
        <w:ind w:left="0"/>
        <w:rPr>
          <w:rFonts w:eastAsia="Times New Roman" w:cs="Times New Roman"/>
          <w:caps w:val="0"/>
          <w:color w:val="auto"/>
          <w:sz w:val="22"/>
          <w:szCs w:val="20"/>
        </w:rPr>
      </w:pPr>
    </w:p>
    <w:tbl>
      <w:tblPr>
        <w:tblStyle w:val="ITSTablazat2"/>
        <w:tblW w:w="9639" w:type="dxa"/>
        <w:tblLayout w:type="fixed"/>
        <w:tblLook w:val="01E0" w:firstRow="1" w:lastRow="1" w:firstColumn="1" w:lastColumn="1" w:noHBand="0" w:noVBand="0"/>
      </w:tblPr>
      <w:tblGrid>
        <w:gridCol w:w="4678"/>
        <w:gridCol w:w="4961"/>
      </w:tblGrid>
      <w:tr w:rsidR="00416580" w:rsidRPr="00231622" w:rsidTr="00DD0C88">
        <w:trPr>
          <w:cnfStyle w:val="100000000000" w:firstRow="1" w:lastRow="0" w:firstColumn="0" w:lastColumn="0" w:oddVBand="0" w:evenVBand="0" w:oddHBand="0" w:evenHBand="0" w:firstRowFirstColumn="0" w:firstRowLastColumn="0" w:lastRowFirstColumn="0" w:lastRowLastColumn="0"/>
          <w:trHeight w:val="296"/>
        </w:trPr>
        <w:tc>
          <w:tcPr>
            <w:cnfStyle w:val="001000000000" w:firstRow="0" w:lastRow="0" w:firstColumn="1" w:lastColumn="0" w:oddVBand="0" w:evenVBand="0" w:oddHBand="0" w:evenHBand="0" w:firstRowFirstColumn="0" w:firstRowLastColumn="0" w:lastRowFirstColumn="0" w:lastRowLastColumn="0"/>
            <w:tcW w:w="9639" w:type="dxa"/>
            <w:gridSpan w:val="2"/>
          </w:tcPr>
          <w:p w:rsidR="00416580" w:rsidRPr="00231622" w:rsidRDefault="00416580" w:rsidP="00DD0C88">
            <w:pPr>
              <w:pStyle w:val="Tablazatswot"/>
            </w:pPr>
            <w:r w:rsidRPr="00231622">
              <w:t>SWOT</w:t>
            </w:r>
          </w:p>
        </w:tc>
      </w:tr>
      <w:tr w:rsidR="00416580" w:rsidRPr="00231622" w:rsidTr="00DD0C88">
        <w:trPr>
          <w:trHeight w:hRule="exact" w:val="102"/>
        </w:trPr>
        <w:tc>
          <w:tcPr>
            <w:cnfStyle w:val="001000000000" w:firstRow="0" w:lastRow="0" w:firstColumn="1" w:lastColumn="0" w:oddVBand="0" w:evenVBand="0" w:oddHBand="0" w:evenHBand="0" w:firstRowFirstColumn="0" w:firstRowLastColumn="0" w:lastRowFirstColumn="0" w:lastRowLastColumn="0"/>
            <w:tcW w:w="4678" w:type="dxa"/>
          </w:tcPr>
          <w:p w:rsidR="00416580" w:rsidRPr="00231622" w:rsidRDefault="00416580" w:rsidP="00DD0C88">
            <w:pPr>
              <w:pStyle w:val="pici"/>
            </w:pPr>
          </w:p>
        </w:tc>
        <w:tc>
          <w:tcPr>
            <w:cnfStyle w:val="000100000000" w:firstRow="0" w:lastRow="0" w:firstColumn="0" w:lastColumn="1" w:oddVBand="0" w:evenVBand="0" w:oddHBand="0" w:evenHBand="0" w:firstRowFirstColumn="0" w:firstRowLastColumn="0" w:lastRowFirstColumn="0" w:lastRowLastColumn="0"/>
            <w:tcW w:w="4961" w:type="dxa"/>
          </w:tcPr>
          <w:p w:rsidR="00416580" w:rsidRPr="00231622" w:rsidRDefault="00416580" w:rsidP="00DD0C88">
            <w:pPr>
              <w:pStyle w:val="pici"/>
            </w:pPr>
          </w:p>
        </w:tc>
      </w:tr>
      <w:tr w:rsidR="00416580" w:rsidRPr="00231622" w:rsidTr="00DD0C88">
        <w:trPr>
          <w:trHeight w:val="296"/>
        </w:trPr>
        <w:tc>
          <w:tcPr>
            <w:cnfStyle w:val="001000000000" w:firstRow="0" w:lastRow="0" w:firstColumn="1" w:lastColumn="0" w:oddVBand="0" w:evenVBand="0" w:oddHBand="0" w:evenHBand="0" w:firstRowFirstColumn="0" w:firstRowLastColumn="0" w:lastRowFirstColumn="0" w:lastRowLastColumn="0"/>
            <w:tcW w:w="4678" w:type="dxa"/>
          </w:tcPr>
          <w:p w:rsidR="00416580" w:rsidRPr="00231622" w:rsidRDefault="00416580" w:rsidP="00DD0C88">
            <w:pPr>
              <w:pStyle w:val="ITSTablazatFejlec"/>
            </w:pPr>
            <w:r w:rsidRPr="00231622">
              <w:t>ERŐSSÉGEK</w:t>
            </w:r>
          </w:p>
        </w:tc>
        <w:tc>
          <w:tcPr>
            <w:cnfStyle w:val="000100000000" w:firstRow="0" w:lastRow="0" w:firstColumn="0" w:lastColumn="1" w:oddVBand="0" w:evenVBand="0" w:oddHBand="0" w:evenHBand="0" w:firstRowFirstColumn="0" w:firstRowLastColumn="0" w:lastRowFirstColumn="0" w:lastRowLastColumn="0"/>
            <w:tcW w:w="4961" w:type="dxa"/>
          </w:tcPr>
          <w:p w:rsidR="00416580" w:rsidRPr="00231622" w:rsidRDefault="00416580" w:rsidP="00DD0C88">
            <w:pPr>
              <w:pStyle w:val="ITSTablazatFejlec"/>
            </w:pPr>
            <w:r w:rsidRPr="00231622">
              <w:t>GYENGESÉGEK</w:t>
            </w:r>
          </w:p>
        </w:tc>
      </w:tr>
      <w:tr w:rsidR="00416580" w:rsidRPr="00FC6FAF" w:rsidTr="00DD0C88">
        <w:trPr>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416580" w:rsidRPr="00CB0658" w:rsidRDefault="00416580" w:rsidP="00DD0C88">
            <w:pPr>
              <w:pStyle w:val="ITSTablazatFejlecjobbradolt"/>
              <w:ind w:right="283"/>
              <w:rPr>
                <w:sz w:val="18"/>
                <w:szCs w:val="18"/>
              </w:rPr>
            </w:pPr>
            <w:r w:rsidRPr="00CB0658">
              <w:rPr>
                <w:sz w:val="18"/>
                <w:szCs w:val="18"/>
              </w:rPr>
              <w:t xml:space="preserve">Városszerkezeti jellemzők </w:t>
            </w:r>
          </w:p>
          <w:p w:rsidR="00416580" w:rsidRPr="00CB0658" w:rsidRDefault="00416580" w:rsidP="00DD0C88">
            <w:pPr>
              <w:pStyle w:val="ITSTablazat8Szoveg"/>
              <w:ind w:right="283"/>
              <w:jc w:val="both"/>
              <w:rPr>
                <w:sz w:val="18"/>
              </w:rPr>
            </w:pPr>
            <w:r w:rsidRPr="00CB0658">
              <w:rPr>
                <w:sz w:val="18"/>
              </w:rPr>
              <w:t>A történeti belvároshoz kapcsolódó, európai viszonylatban is értékes városszövet és épületállomány, UNESCO által védett területek</w:t>
            </w:r>
          </w:p>
          <w:p w:rsidR="00416580" w:rsidRPr="00CB0658" w:rsidRDefault="00416580" w:rsidP="00DD0C88">
            <w:pPr>
              <w:pStyle w:val="ITSTablazat8Szoveg"/>
              <w:ind w:right="283"/>
              <w:jc w:val="both"/>
              <w:rPr>
                <w:sz w:val="18"/>
              </w:rPr>
            </w:pPr>
            <w:r w:rsidRPr="00CB0658">
              <w:rPr>
                <w:sz w:val="18"/>
              </w:rPr>
              <w:t>Több, jelentős közszolgáltató intézmény a kerületben</w:t>
            </w:r>
          </w:p>
          <w:p w:rsidR="00416580" w:rsidRPr="00CB0658" w:rsidRDefault="00416580" w:rsidP="00DD0C88">
            <w:pPr>
              <w:pStyle w:val="ITSTablazatFejlecjobbradolt"/>
              <w:ind w:right="283"/>
              <w:rPr>
                <w:sz w:val="18"/>
                <w:szCs w:val="18"/>
              </w:rPr>
            </w:pPr>
            <w:r w:rsidRPr="00CB0658">
              <w:rPr>
                <w:sz w:val="18"/>
                <w:szCs w:val="18"/>
              </w:rPr>
              <w:t xml:space="preserve">Épített környezet </w:t>
            </w:r>
          </w:p>
          <w:p w:rsidR="00416580" w:rsidRPr="00CB0658" w:rsidRDefault="00416580" w:rsidP="00DD0C88">
            <w:pPr>
              <w:pStyle w:val="ITSTablazat8Szoveg"/>
              <w:ind w:right="283"/>
              <w:jc w:val="both"/>
              <w:rPr>
                <w:sz w:val="18"/>
              </w:rPr>
            </w:pPr>
            <w:r w:rsidRPr="00CB0658">
              <w:rPr>
                <w:sz w:val="18"/>
              </w:rPr>
              <w:t>Fővárosi szinten is jelentős számú védett műemlék, val</w:t>
            </w:r>
            <w:r w:rsidRPr="00CB0658">
              <w:rPr>
                <w:sz w:val="18"/>
              </w:rPr>
              <w:t>a</w:t>
            </w:r>
            <w:r w:rsidRPr="00CB0658">
              <w:rPr>
                <w:sz w:val="18"/>
              </w:rPr>
              <w:t>mint műemléki környezet</w:t>
            </w:r>
          </w:p>
          <w:p w:rsidR="00416580" w:rsidRPr="00CB0658" w:rsidRDefault="00416580" w:rsidP="00DD0C88">
            <w:pPr>
              <w:pStyle w:val="ITSTablazat8Szoveg"/>
              <w:ind w:right="283"/>
              <w:jc w:val="both"/>
              <w:rPr>
                <w:sz w:val="18"/>
              </w:rPr>
            </w:pPr>
            <w:r w:rsidRPr="00CB0658">
              <w:rPr>
                <w:sz w:val="18"/>
              </w:rPr>
              <w:t>Beruházások városképi megjelenésének kiemelt előkészít</w:t>
            </w:r>
            <w:r w:rsidRPr="00CB0658">
              <w:rPr>
                <w:sz w:val="18"/>
              </w:rPr>
              <w:t>é</w:t>
            </w:r>
            <w:r w:rsidRPr="00CB0658">
              <w:rPr>
                <w:sz w:val="18"/>
              </w:rPr>
              <w:lastRenderedPageBreak/>
              <w:t>se, a tervezés figyelemmel kísérése (Műszaki-Főépítészi Iroda együttműködésével)</w:t>
            </w:r>
          </w:p>
          <w:p w:rsidR="00416580" w:rsidRPr="00CB0658" w:rsidRDefault="00416580" w:rsidP="00DD0C88">
            <w:pPr>
              <w:pStyle w:val="ITSTablazat8Szoveg"/>
              <w:ind w:right="283"/>
              <w:jc w:val="both"/>
              <w:rPr>
                <w:sz w:val="18"/>
              </w:rPr>
            </w:pPr>
            <w:r w:rsidRPr="00CB0658">
              <w:rPr>
                <w:sz w:val="18"/>
              </w:rPr>
              <w:t xml:space="preserve">Nyári időszakban zajkommandó működtetése. </w:t>
            </w:r>
          </w:p>
          <w:p w:rsidR="00416580" w:rsidRPr="00CB0658" w:rsidRDefault="00416580" w:rsidP="00DD0C88">
            <w:pPr>
              <w:pStyle w:val="ITSTablazat8Szoveg"/>
              <w:ind w:right="283"/>
              <w:jc w:val="both"/>
              <w:rPr>
                <w:sz w:val="18"/>
              </w:rPr>
            </w:pPr>
            <w:r w:rsidRPr="00CB0658">
              <w:rPr>
                <w:sz w:val="18"/>
              </w:rPr>
              <w:t>Az Erzsébet Terv Fejlesztési Program keretén belül utak, közterületek, parkok ütemezett felújítása</w:t>
            </w:r>
          </w:p>
          <w:p w:rsidR="00416580" w:rsidRPr="00CB0658" w:rsidRDefault="00416580" w:rsidP="00DD0C88">
            <w:pPr>
              <w:pStyle w:val="ITSTablazat8Szoveg"/>
              <w:ind w:right="283"/>
              <w:jc w:val="both"/>
              <w:rPr>
                <w:sz w:val="18"/>
              </w:rPr>
            </w:pPr>
            <w:r w:rsidRPr="00CB0658">
              <w:rPr>
                <w:sz w:val="18"/>
              </w:rPr>
              <w:t>A közintézmények és közterületek akadálymentesítése folyamatosan, ütemezve halad</w:t>
            </w:r>
          </w:p>
          <w:p w:rsidR="00416580" w:rsidRPr="00CB0658" w:rsidRDefault="00416580" w:rsidP="00DD0C88">
            <w:pPr>
              <w:pStyle w:val="ITSTablazatFejlecjobbradolt"/>
              <w:ind w:right="283"/>
              <w:rPr>
                <w:sz w:val="18"/>
                <w:szCs w:val="18"/>
              </w:rPr>
            </w:pPr>
            <w:r w:rsidRPr="00CB0658">
              <w:rPr>
                <w:sz w:val="18"/>
                <w:szCs w:val="18"/>
              </w:rPr>
              <w:t xml:space="preserve">Természeti környezet minősége </w:t>
            </w:r>
          </w:p>
          <w:p w:rsidR="00416580" w:rsidRPr="00CB0658" w:rsidRDefault="00416580" w:rsidP="00DD0C88">
            <w:pPr>
              <w:pStyle w:val="ITSTablazat8Szoveg"/>
              <w:ind w:right="283"/>
              <w:jc w:val="both"/>
              <w:rPr>
                <w:sz w:val="18"/>
              </w:rPr>
            </w:pPr>
            <w:r w:rsidRPr="00CB0658">
              <w:rPr>
                <w:sz w:val="18"/>
              </w:rPr>
              <w:t>Megfelelő ivóvíz minőség</w:t>
            </w:r>
          </w:p>
          <w:p w:rsidR="00416580" w:rsidRPr="00CB0658" w:rsidRDefault="00416580" w:rsidP="00DD0C88">
            <w:pPr>
              <w:pStyle w:val="ITSTablazat8Szoveg"/>
              <w:ind w:right="283"/>
              <w:jc w:val="both"/>
              <w:rPr>
                <w:sz w:val="18"/>
              </w:rPr>
            </w:pPr>
            <w:r w:rsidRPr="00CB0658">
              <w:rPr>
                <w:sz w:val="18"/>
              </w:rPr>
              <w:t>A kerületben a szelektív hulladékgyűjtés megoldott, növe</w:t>
            </w:r>
            <w:r w:rsidRPr="00CB0658">
              <w:rPr>
                <w:sz w:val="18"/>
              </w:rPr>
              <w:t>k</w:t>
            </w:r>
            <w:r w:rsidRPr="00CB0658">
              <w:rPr>
                <w:sz w:val="18"/>
              </w:rPr>
              <w:t>vő tendenciájú.</w:t>
            </w:r>
          </w:p>
          <w:p w:rsidR="00416580" w:rsidRPr="00CB0658" w:rsidRDefault="00416580" w:rsidP="00DD0C88">
            <w:pPr>
              <w:pStyle w:val="ITSTablazat8Szoveg"/>
              <w:ind w:right="283"/>
              <w:jc w:val="both"/>
              <w:rPr>
                <w:sz w:val="18"/>
              </w:rPr>
            </w:pPr>
            <w:r w:rsidRPr="00CB0658">
              <w:rPr>
                <w:sz w:val="18"/>
              </w:rPr>
              <w:t>Jellemzően megfelelő állapotú, felszereltségű és funkciók</w:t>
            </w:r>
            <w:r w:rsidRPr="00CB0658">
              <w:rPr>
                <w:sz w:val="18"/>
              </w:rPr>
              <w:t>í</w:t>
            </w:r>
            <w:r w:rsidRPr="00CB0658">
              <w:rPr>
                <w:sz w:val="18"/>
              </w:rPr>
              <w:t>nálatú parkok</w:t>
            </w:r>
          </w:p>
          <w:p w:rsidR="00416580" w:rsidRPr="00CB0658" w:rsidRDefault="00416580" w:rsidP="00DD0C88">
            <w:pPr>
              <w:pStyle w:val="ITSTablazat8Szoveg"/>
              <w:ind w:right="283"/>
              <w:jc w:val="both"/>
              <w:rPr>
                <w:sz w:val="18"/>
              </w:rPr>
            </w:pPr>
          </w:p>
          <w:p w:rsidR="00416580" w:rsidRPr="00CB0658" w:rsidRDefault="00416580"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Közlekedés, parkolók</w:t>
            </w:r>
          </w:p>
          <w:p w:rsidR="00416580" w:rsidRPr="00CB0658" w:rsidRDefault="00416580" w:rsidP="00DD0C88">
            <w:pPr>
              <w:pStyle w:val="ITSTablazat8Szoveg"/>
              <w:ind w:right="283"/>
              <w:jc w:val="both"/>
              <w:rPr>
                <w:sz w:val="18"/>
              </w:rPr>
            </w:pPr>
            <w:r w:rsidRPr="00CB0658">
              <w:rPr>
                <w:sz w:val="18"/>
              </w:rPr>
              <w:t>Sűrű közösségi közlekedés, jó éjszakai elérhetőség</w:t>
            </w:r>
          </w:p>
          <w:p w:rsidR="00416580" w:rsidRPr="00CB0658" w:rsidRDefault="00416580" w:rsidP="00DD0C88">
            <w:pPr>
              <w:pStyle w:val="ITSTablazat8Szoveg"/>
              <w:ind w:right="283"/>
              <w:jc w:val="both"/>
              <w:rPr>
                <w:sz w:val="18"/>
              </w:rPr>
            </w:pPr>
            <w:r w:rsidRPr="00CB0658">
              <w:rPr>
                <w:sz w:val="18"/>
              </w:rPr>
              <w:t>A kerület határain lévő tömegközlekedési átszállási csom</w:t>
            </w:r>
            <w:r w:rsidRPr="00CB0658">
              <w:rPr>
                <w:sz w:val="18"/>
              </w:rPr>
              <w:t>ó</w:t>
            </w:r>
            <w:r w:rsidRPr="00CB0658">
              <w:rPr>
                <w:sz w:val="18"/>
              </w:rPr>
              <w:t>pontok jó lehetőséget biztosítanak,</w:t>
            </w:r>
          </w:p>
          <w:p w:rsidR="00416580" w:rsidRPr="00CB0658" w:rsidRDefault="00416580" w:rsidP="00DD0C88">
            <w:pPr>
              <w:pStyle w:val="ITSTablazat8Szoveg"/>
              <w:ind w:right="283"/>
              <w:jc w:val="both"/>
              <w:rPr>
                <w:sz w:val="18"/>
              </w:rPr>
            </w:pPr>
            <w:r w:rsidRPr="00CB0658">
              <w:rPr>
                <w:sz w:val="18"/>
              </w:rPr>
              <w:t>4-es metró kiépülése, Baross tér felszíni rendezése</w:t>
            </w:r>
          </w:p>
          <w:p w:rsidR="00416580" w:rsidRPr="00CB0658" w:rsidRDefault="00416580" w:rsidP="00DD0C88">
            <w:pPr>
              <w:pStyle w:val="ITSTablazatFejlecjobbradolt"/>
              <w:ind w:right="283"/>
              <w:rPr>
                <w:sz w:val="18"/>
                <w:szCs w:val="18"/>
              </w:rPr>
            </w:pPr>
            <w:r w:rsidRPr="00CB0658">
              <w:rPr>
                <w:sz w:val="18"/>
                <w:szCs w:val="18"/>
              </w:rPr>
              <w:t>Társadalom és humánszolgáltatások</w:t>
            </w:r>
          </w:p>
          <w:p w:rsidR="00416580" w:rsidRPr="00CB0658" w:rsidRDefault="00416580" w:rsidP="00DD0C88">
            <w:pPr>
              <w:pStyle w:val="ITSTablazat8Szoveg"/>
              <w:ind w:right="283"/>
              <w:jc w:val="both"/>
              <w:rPr>
                <w:sz w:val="18"/>
              </w:rPr>
            </w:pPr>
            <w:r w:rsidRPr="00CB0658">
              <w:rPr>
                <w:sz w:val="18"/>
              </w:rPr>
              <w:t>Aktívkorúak felé eltolódó korstruktúra (fiatalok)</w:t>
            </w:r>
          </w:p>
          <w:p w:rsidR="00416580" w:rsidRPr="00CB0658" w:rsidRDefault="00416580" w:rsidP="00DD0C88">
            <w:pPr>
              <w:pStyle w:val="ITSTablazat8Szoveg"/>
              <w:ind w:right="283"/>
              <w:jc w:val="both"/>
              <w:rPr>
                <w:sz w:val="18"/>
              </w:rPr>
            </w:pPr>
            <w:r w:rsidRPr="00CB0658">
              <w:rPr>
                <w:sz w:val="18"/>
              </w:rPr>
              <w:t>Sokszínű kultúrával rendelkező kerület</w:t>
            </w:r>
          </w:p>
          <w:p w:rsidR="00416580" w:rsidRPr="00CB0658" w:rsidRDefault="00416580" w:rsidP="00DD0C88">
            <w:pPr>
              <w:pStyle w:val="ITSTablazat8Szoveg"/>
              <w:ind w:right="283"/>
              <w:jc w:val="both"/>
              <w:rPr>
                <w:sz w:val="18"/>
              </w:rPr>
            </w:pPr>
            <w:r w:rsidRPr="00CB0658">
              <w:rPr>
                <w:sz w:val="18"/>
              </w:rPr>
              <w:t>Felzárkózó társadalom szerkezet (képzettségi, foglalkozt</w:t>
            </w:r>
            <w:r w:rsidRPr="00CB0658">
              <w:rPr>
                <w:sz w:val="18"/>
              </w:rPr>
              <w:t>a</w:t>
            </w:r>
            <w:r w:rsidRPr="00CB0658">
              <w:rPr>
                <w:sz w:val="18"/>
              </w:rPr>
              <w:t>tottsági szint</w:t>
            </w:r>
          </w:p>
          <w:p w:rsidR="00416580" w:rsidRPr="00CB0658" w:rsidRDefault="00416580" w:rsidP="00DD0C88">
            <w:pPr>
              <w:pStyle w:val="ITSTablazat8Szoveg"/>
              <w:ind w:right="283"/>
              <w:jc w:val="both"/>
              <w:rPr>
                <w:sz w:val="18"/>
              </w:rPr>
            </w:pPr>
            <w:r w:rsidRPr="00CB0658">
              <w:rPr>
                <w:sz w:val="18"/>
              </w:rPr>
              <w:t>Rugalmas lakásszektor – bérlakások</w:t>
            </w:r>
            <w:r>
              <w:rPr>
                <w:sz w:val="18"/>
              </w:rPr>
              <w:t>ok magas aránya</w:t>
            </w:r>
          </w:p>
          <w:p w:rsidR="00416580" w:rsidRPr="00CB0658" w:rsidRDefault="00416580" w:rsidP="00DD0C88">
            <w:pPr>
              <w:pStyle w:val="ITSTablazat8Szoveg"/>
              <w:ind w:right="283"/>
              <w:jc w:val="both"/>
              <w:rPr>
                <w:sz w:val="18"/>
              </w:rPr>
            </w:pPr>
            <w:r w:rsidRPr="00CB0658">
              <w:rPr>
                <w:sz w:val="18"/>
              </w:rPr>
              <w:t>Segélyezésben kieső források pótlása</w:t>
            </w:r>
          </w:p>
          <w:p w:rsidR="00416580" w:rsidRPr="00CB0658" w:rsidRDefault="00416580" w:rsidP="00DD0C88">
            <w:pPr>
              <w:pStyle w:val="ITSTablazat8Szoveg"/>
              <w:ind w:right="283"/>
              <w:jc w:val="both"/>
              <w:rPr>
                <w:sz w:val="18"/>
              </w:rPr>
            </w:pPr>
            <w:r w:rsidRPr="00CB0658">
              <w:rPr>
                <w:sz w:val="18"/>
              </w:rPr>
              <w:t xml:space="preserve">Szolgáltatások minőségi fejlesztése, </w:t>
            </w:r>
            <w:r>
              <w:rPr>
                <w:sz w:val="18"/>
              </w:rPr>
              <w:t>civilekkel és egyháza</w:t>
            </w:r>
            <w:r>
              <w:rPr>
                <w:sz w:val="18"/>
              </w:rPr>
              <w:t>k</w:t>
            </w:r>
            <w:r>
              <w:rPr>
                <w:sz w:val="18"/>
              </w:rPr>
              <w:t xml:space="preserve">kal az </w:t>
            </w:r>
            <w:r w:rsidRPr="00CB0658">
              <w:rPr>
                <w:sz w:val="18"/>
              </w:rPr>
              <w:t>együttműködési rendszer</w:t>
            </w:r>
            <w:r>
              <w:rPr>
                <w:sz w:val="18"/>
              </w:rPr>
              <w:t xml:space="preserve"> erősítése</w:t>
            </w:r>
            <w:r w:rsidRPr="00CB0658">
              <w:rPr>
                <w:sz w:val="18"/>
              </w:rPr>
              <w:t xml:space="preserve">, </w:t>
            </w:r>
            <w:r>
              <w:rPr>
                <w:sz w:val="18"/>
              </w:rPr>
              <w:t xml:space="preserve">közszolgáltatások </w:t>
            </w:r>
            <w:r w:rsidRPr="00CB0658">
              <w:rPr>
                <w:sz w:val="18"/>
              </w:rPr>
              <w:t>megújuló infrastruktúra</w:t>
            </w:r>
          </w:p>
          <w:p w:rsidR="00416580" w:rsidRPr="00CB0658" w:rsidRDefault="00416580"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 Gazdaság</w:t>
            </w:r>
          </w:p>
          <w:p w:rsidR="00416580" w:rsidRPr="00CB0658" w:rsidRDefault="00416580" w:rsidP="00DD0C88">
            <w:pPr>
              <w:pStyle w:val="ITSTablazat8Szoveg"/>
              <w:ind w:right="283"/>
              <w:jc w:val="both"/>
              <w:rPr>
                <w:sz w:val="18"/>
              </w:rPr>
            </w:pPr>
            <w:r w:rsidRPr="00CB0658">
              <w:rPr>
                <w:sz w:val="18"/>
              </w:rPr>
              <w:t>Erzsébetváros a fővárosi közigazgatási központ része</w:t>
            </w:r>
          </w:p>
          <w:p w:rsidR="00416580" w:rsidRPr="00CB0658" w:rsidRDefault="00416580" w:rsidP="00DD0C88">
            <w:pPr>
              <w:pStyle w:val="ITSTablazat8Szoveg"/>
              <w:ind w:right="283"/>
              <w:jc w:val="both"/>
              <w:rPr>
                <w:sz w:val="18"/>
              </w:rPr>
            </w:pPr>
            <w:r w:rsidRPr="00CB0658">
              <w:rPr>
                <w:sz w:val="18"/>
              </w:rPr>
              <w:t xml:space="preserve">A belső városközponti területeken változatos funkciók, kimagasló közigazgatási és üzleti szolgáltatási színvonal </w:t>
            </w:r>
          </w:p>
          <w:p w:rsidR="00416580" w:rsidRPr="00CB0658" w:rsidRDefault="00416580" w:rsidP="00DD0C88">
            <w:pPr>
              <w:pStyle w:val="ITSTablazat8Szoveg"/>
              <w:ind w:right="283"/>
              <w:jc w:val="both"/>
              <w:rPr>
                <w:sz w:val="18"/>
              </w:rPr>
            </w:pPr>
            <w:r w:rsidRPr="00CB0658">
              <w:rPr>
                <w:sz w:val="18"/>
              </w:rPr>
              <w:t>Erősödő tercier szektor: turizmus, szálláshelyek, vendégl</w:t>
            </w:r>
            <w:r w:rsidRPr="00CB0658">
              <w:rPr>
                <w:sz w:val="18"/>
              </w:rPr>
              <w:t>á</w:t>
            </w:r>
            <w:r w:rsidRPr="00CB0658">
              <w:rPr>
                <w:sz w:val="18"/>
              </w:rPr>
              <w:t>tás</w:t>
            </w:r>
          </w:p>
          <w:p w:rsidR="00416580" w:rsidRPr="00CB0658" w:rsidRDefault="00416580" w:rsidP="00DD0C88">
            <w:pPr>
              <w:pStyle w:val="ITSTablazat8Szoveg"/>
              <w:ind w:right="283"/>
              <w:jc w:val="both"/>
              <w:rPr>
                <w:sz w:val="18"/>
              </w:rPr>
            </w:pPr>
            <w:r w:rsidRPr="00CB0658">
              <w:rPr>
                <w:sz w:val="18"/>
              </w:rPr>
              <w:t>Magasan képzett, fiatal népesség növekvő jelenléte a helyi munkaerő- és fogyasztási piacon</w:t>
            </w:r>
          </w:p>
          <w:p w:rsidR="00416580" w:rsidRPr="00CB0658" w:rsidRDefault="00416580" w:rsidP="00DD0C88">
            <w:pPr>
              <w:pStyle w:val="ITSTablazat8Szoveg"/>
              <w:ind w:right="283"/>
              <w:jc w:val="both"/>
              <w:rPr>
                <w:sz w:val="18"/>
              </w:rPr>
            </w:pPr>
            <w:r w:rsidRPr="00CB0658">
              <w:rPr>
                <w:sz w:val="18"/>
              </w:rPr>
              <w:t>A Zsidónegyed és a romkocsmák nemzetközi szintű turiszt</w:t>
            </w:r>
            <w:r w:rsidRPr="00CB0658">
              <w:rPr>
                <w:sz w:val="18"/>
              </w:rPr>
              <w:t>i</w:t>
            </w:r>
            <w:r w:rsidRPr="00CB0658">
              <w:rPr>
                <w:sz w:val="18"/>
              </w:rPr>
              <w:t>kai desztináció</w:t>
            </w:r>
          </w:p>
          <w:p w:rsidR="00416580" w:rsidRPr="00CB0658" w:rsidRDefault="00416580" w:rsidP="00DD0C88">
            <w:pPr>
              <w:pStyle w:val="ITSTablazat8Szoveg"/>
              <w:ind w:right="283"/>
              <w:jc w:val="both"/>
              <w:rPr>
                <w:sz w:val="18"/>
              </w:rPr>
            </w:pPr>
            <w:r w:rsidRPr="00CB0658">
              <w:rPr>
                <w:sz w:val="18"/>
              </w:rPr>
              <w:t>A turizmusra</w:t>
            </w:r>
            <w:r>
              <w:rPr>
                <w:sz w:val="18"/>
              </w:rPr>
              <w:t xml:space="preserve"> és kultúrára</w:t>
            </w:r>
            <w:r w:rsidRPr="00CB0658">
              <w:rPr>
                <w:sz w:val="18"/>
              </w:rPr>
              <w:t xml:space="preserve"> épülő kulturális gazdaság erős</w:t>
            </w:r>
            <w:r w:rsidRPr="00CB0658">
              <w:rPr>
                <w:sz w:val="18"/>
              </w:rPr>
              <w:t>ö</w:t>
            </w:r>
            <w:r w:rsidRPr="00CB0658">
              <w:rPr>
                <w:sz w:val="18"/>
              </w:rPr>
              <w:t>dése</w:t>
            </w:r>
          </w:p>
          <w:p w:rsidR="00416580" w:rsidRPr="00CB0658" w:rsidRDefault="00416580" w:rsidP="00DD0C88">
            <w:pPr>
              <w:pStyle w:val="ITSTablazatFejlecjobbradolt"/>
              <w:ind w:right="283"/>
              <w:rPr>
                <w:sz w:val="18"/>
                <w:szCs w:val="18"/>
              </w:rPr>
            </w:pPr>
          </w:p>
          <w:p w:rsidR="00416580" w:rsidRDefault="00416580" w:rsidP="00DD0C88">
            <w:pPr>
              <w:pStyle w:val="ITSTablazatFejlecjobbradolt"/>
              <w:ind w:right="283"/>
              <w:rPr>
                <w:sz w:val="18"/>
                <w:szCs w:val="18"/>
              </w:rPr>
            </w:pPr>
          </w:p>
          <w:p w:rsidR="002247FD" w:rsidRPr="00CB0658" w:rsidRDefault="002247FD" w:rsidP="00DD0C88">
            <w:pPr>
              <w:pStyle w:val="ITSTablazatFejlecjobbradolt"/>
              <w:ind w:right="283"/>
              <w:rPr>
                <w:sz w:val="18"/>
                <w:szCs w:val="18"/>
              </w:rPr>
            </w:pPr>
          </w:p>
          <w:p w:rsidR="00416580" w:rsidRPr="00CB0658" w:rsidRDefault="00416580" w:rsidP="00DD0C88">
            <w:pPr>
              <w:pStyle w:val="ITSTablazatFejlecjobbradolt"/>
              <w:ind w:right="283"/>
              <w:rPr>
                <w:sz w:val="18"/>
                <w:szCs w:val="18"/>
              </w:rPr>
            </w:pPr>
            <w:r w:rsidRPr="00CB0658">
              <w:rPr>
                <w:sz w:val="18"/>
                <w:szCs w:val="18"/>
              </w:rPr>
              <w:lastRenderedPageBreak/>
              <w:t> Önkormányzati gazdálkodás és fejlesztéspolitika</w:t>
            </w:r>
          </w:p>
          <w:p w:rsidR="00416580" w:rsidRPr="00CB0658" w:rsidRDefault="00416580" w:rsidP="00DD0C88">
            <w:pPr>
              <w:pStyle w:val="ITSTablazat8Szoveg"/>
              <w:ind w:right="283"/>
              <w:jc w:val="both"/>
              <w:rPr>
                <w:sz w:val="18"/>
              </w:rPr>
            </w:pPr>
            <w:r w:rsidRPr="00CB0658">
              <w:rPr>
                <w:sz w:val="18"/>
              </w:rPr>
              <w:t>Felelős gazdálkodás, működési többlet</w:t>
            </w:r>
          </w:p>
          <w:p w:rsidR="00416580" w:rsidRPr="00CB0658" w:rsidRDefault="00416580" w:rsidP="00DD0C88">
            <w:pPr>
              <w:pStyle w:val="ITSTablazat8Szoveg"/>
              <w:ind w:right="283"/>
              <w:jc w:val="both"/>
              <w:rPr>
                <w:sz w:val="18"/>
              </w:rPr>
            </w:pPr>
            <w:r w:rsidRPr="00CB0658">
              <w:rPr>
                <w:sz w:val="18"/>
              </w:rPr>
              <w:t>Felelős kerületi stratégiai tervezés (Erzsébet Terv)</w:t>
            </w:r>
          </w:p>
          <w:p w:rsidR="00416580" w:rsidRPr="00CB0658" w:rsidRDefault="00416580" w:rsidP="00DD0C88">
            <w:pPr>
              <w:pStyle w:val="ITSTablazat8Szoveg"/>
              <w:ind w:right="283"/>
              <w:jc w:val="both"/>
              <w:rPr>
                <w:sz w:val="18"/>
              </w:rPr>
            </w:pPr>
            <w:r w:rsidRPr="00CB0658">
              <w:rPr>
                <w:sz w:val="18"/>
              </w:rPr>
              <w:t xml:space="preserve">Kerület „húzóprojektjeinek” megvalósulása (Almássy tér, Kultúra </w:t>
            </w:r>
            <w:r>
              <w:rPr>
                <w:sz w:val="18"/>
              </w:rPr>
              <w:t>U</w:t>
            </w:r>
            <w:r w:rsidRPr="00CB0658">
              <w:rPr>
                <w:sz w:val="18"/>
              </w:rPr>
              <w:t xml:space="preserve">tcája), </w:t>
            </w:r>
          </w:p>
          <w:p w:rsidR="00416580" w:rsidRPr="00CB0658" w:rsidRDefault="00416580" w:rsidP="00DD0C88">
            <w:pPr>
              <w:pStyle w:val="ITSTablazat8Szoveg"/>
              <w:ind w:right="283"/>
              <w:jc w:val="both"/>
              <w:rPr>
                <w:sz w:val="18"/>
              </w:rPr>
            </w:pPr>
            <w:r w:rsidRPr="00CB0658">
              <w:rPr>
                <w:sz w:val="18"/>
              </w:rPr>
              <w:t>A kerületi intézmények tervszerű megújítása</w:t>
            </w:r>
          </w:p>
          <w:p w:rsidR="00416580" w:rsidRPr="00CB0658" w:rsidRDefault="00416580" w:rsidP="00DD0C88">
            <w:pPr>
              <w:pStyle w:val="ITSTablazat8Szoveg"/>
              <w:ind w:right="283"/>
              <w:jc w:val="both"/>
              <w:rPr>
                <w:sz w:val="18"/>
              </w:rPr>
            </w:pPr>
            <w:r w:rsidRPr="00CB0658">
              <w:rPr>
                <w:sz w:val="18"/>
              </w:rPr>
              <w:t>Erzsébetváros önkormányzatának tulajdonában vannak a közcélú feladatok ellátásához szükséges ingatlanok</w:t>
            </w:r>
          </w:p>
        </w:tc>
        <w:tc>
          <w:tcPr>
            <w:cnfStyle w:val="000100000000" w:firstRow="0" w:lastRow="0" w:firstColumn="0" w:lastColumn="1" w:oddVBand="0" w:evenVBand="0" w:oddHBand="0" w:evenHBand="0" w:firstRowFirstColumn="0" w:firstRowLastColumn="0" w:lastRowFirstColumn="0" w:lastRowLastColumn="0"/>
            <w:tcW w:w="4961" w:type="dxa"/>
            <w:vAlign w:val="top"/>
          </w:tcPr>
          <w:p w:rsidR="00416580" w:rsidRPr="00CB0658" w:rsidRDefault="00416580" w:rsidP="00DD0C88">
            <w:pPr>
              <w:pStyle w:val="ITSTablazatFejlecjobbradolt"/>
              <w:ind w:right="283"/>
              <w:rPr>
                <w:sz w:val="18"/>
                <w:szCs w:val="18"/>
              </w:rPr>
            </w:pPr>
            <w:r w:rsidRPr="00CB0658">
              <w:rPr>
                <w:sz w:val="18"/>
                <w:szCs w:val="18"/>
              </w:rPr>
              <w:lastRenderedPageBreak/>
              <w:t>Városszerkezeti jellemzők</w:t>
            </w:r>
          </w:p>
          <w:p w:rsidR="00416580" w:rsidRPr="00CB0658" w:rsidRDefault="00416580" w:rsidP="00DD0C88">
            <w:pPr>
              <w:pStyle w:val="ITSTablazat8Szoveg"/>
              <w:ind w:right="283"/>
              <w:jc w:val="both"/>
              <w:rPr>
                <w:sz w:val="18"/>
              </w:rPr>
            </w:pPr>
            <w:r w:rsidRPr="00CB0658">
              <w:rPr>
                <w:sz w:val="18"/>
              </w:rPr>
              <w:t>A mai használatnak nem megfelelő városszerkezet;</w:t>
            </w:r>
          </w:p>
          <w:p w:rsidR="00416580" w:rsidRDefault="00416580" w:rsidP="00DD0C88">
            <w:pPr>
              <w:pStyle w:val="ITSTablazat8Szoveg"/>
              <w:ind w:right="283"/>
              <w:jc w:val="both"/>
              <w:rPr>
                <w:sz w:val="18"/>
              </w:rPr>
            </w:pPr>
            <w:r w:rsidRPr="00CB0658">
              <w:rPr>
                <w:sz w:val="18"/>
              </w:rPr>
              <w:t xml:space="preserve">A jogszabályi háttér miatt a telkek hosszútávú beépítetlensége és/vagy nem megfelelő hasznosítása </w:t>
            </w:r>
          </w:p>
          <w:p w:rsidR="002247FD" w:rsidRPr="00CB0658" w:rsidRDefault="002247FD"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 xml:space="preserve">Épített környezet </w:t>
            </w:r>
          </w:p>
          <w:p w:rsidR="00416580" w:rsidRPr="00CB0658" w:rsidRDefault="00416580" w:rsidP="00DD0C88">
            <w:pPr>
              <w:pStyle w:val="ITSTablazat8Szoveg"/>
              <w:ind w:right="283"/>
              <w:jc w:val="both"/>
              <w:rPr>
                <w:sz w:val="18"/>
              </w:rPr>
            </w:pPr>
            <w:r w:rsidRPr="00CB0658">
              <w:rPr>
                <w:sz w:val="18"/>
              </w:rPr>
              <w:t xml:space="preserve">Értékes, kulturális örökséget képező épületegyüttesek leromlott állapota; </w:t>
            </w:r>
          </w:p>
          <w:p w:rsidR="00416580" w:rsidRPr="00CB0658" w:rsidRDefault="00416580" w:rsidP="00DD0C88">
            <w:pPr>
              <w:pStyle w:val="ITSTablazat8Szoveg"/>
              <w:ind w:right="283"/>
              <w:jc w:val="both"/>
              <w:rPr>
                <w:sz w:val="18"/>
              </w:rPr>
            </w:pPr>
            <w:r w:rsidRPr="00CB0658">
              <w:rPr>
                <w:sz w:val="18"/>
              </w:rPr>
              <w:t>A beépítések intenzifikálódásával romlik az átszellőzés, fokoz</w:t>
            </w:r>
            <w:r w:rsidRPr="00CB0658">
              <w:rPr>
                <w:sz w:val="18"/>
              </w:rPr>
              <w:t>ó</w:t>
            </w:r>
            <w:r w:rsidRPr="00CB0658">
              <w:rPr>
                <w:sz w:val="18"/>
              </w:rPr>
              <w:lastRenderedPageBreak/>
              <w:t>dik a városi hősziget-hatás.</w:t>
            </w:r>
          </w:p>
          <w:p w:rsidR="00416580" w:rsidRPr="00CB0658" w:rsidRDefault="00416580" w:rsidP="00DD0C88">
            <w:pPr>
              <w:pStyle w:val="ITSTablazat8Szoveg"/>
              <w:ind w:right="283"/>
              <w:jc w:val="both"/>
              <w:rPr>
                <w:sz w:val="18"/>
              </w:rPr>
            </w:pPr>
            <w:r w:rsidRPr="00CB0658">
              <w:rPr>
                <w:sz w:val="18"/>
              </w:rPr>
              <w:t>Minimális mértékű megújuló energiahasznosítás</w:t>
            </w:r>
          </w:p>
          <w:p w:rsidR="00416580" w:rsidRPr="00CB0658" w:rsidRDefault="00416580" w:rsidP="00DD0C88">
            <w:pPr>
              <w:pStyle w:val="ITSTablazat8Szoveg"/>
              <w:ind w:right="283"/>
              <w:jc w:val="both"/>
              <w:rPr>
                <w:sz w:val="18"/>
              </w:rPr>
            </w:pPr>
            <w:r w:rsidRPr="00CB0658">
              <w:rPr>
                <w:sz w:val="18"/>
              </w:rPr>
              <w:t>Túlterhelt villamosenergia-hálózat</w:t>
            </w:r>
          </w:p>
          <w:p w:rsidR="00416580" w:rsidRPr="00CB0658" w:rsidRDefault="00416580" w:rsidP="00DD0C88">
            <w:pPr>
              <w:pStyle w:val="ITSTablazat8Szoveg"/>
              <w:ind w:right="283"/>
              <w:jc w:val="both"/>
              <w:rPr>
                <w:sz w:val="18"/>
              </w:rPr>
            </w:pPr>
            <w:r w:rsidRPr="00CB0658">
              <w:rPr>
                <w:sz w:val="18"/>
              </w:rPr>
              <w:t>Nem épült ki megfelelő közmű-alagút rendszer</w:t>
            </w:r>
          </w:p>
          <w:p w:rsidR="00416580" w:rsidRPr="00CB0658" w:rsidRDefault="00416580" w:rsidP="00DD0C88">
            <w:pPr>
              <w:pStyle w:val="ITSTablazat8Szoveg"/>
              <w:ind w:right="283"/>
              <w:jc w:val="both"/>
              <w:rPr>
                <w:sz w:val="18"/>
              </w:rPr>
            </w:pPr>
          </w:p>
          <w:p w:rsidR="002247FD" w:rsidRPr="00CB0658" w:rsidRDefault="002247FD"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 xml:space="preserve">Természeti környezet minősége </w:t>
            </w:r>
          </w:p>
          <w:p w:rsidR="00416580" w:rsidRPr="00CB0658" w:rsidRDefault="00416580" w:rsidP="00DD0C88">
            <w:pPr>
              <w:pStyle w:val="ITSTablazat8Szoveg"/>
              <w:ind w:right="283"/>
              <w:jc w:val="both"/>
              <w:rPr>
                <w:sz w:val="18"/>
              </w:rPr>
            </w:pPr>
            <w:r w:rsidRPr="00CB0658">
              <w:rPr>
                <w:sz w:val="18"/>
              </w:rPr>
              <w:t>Rákóczi út és Thököly út</w:t>
            </w:r>
            <w:r w:rsidR="00A9005E">
              <w:rPr>
                <w:sz w:val="18"/>
              </w:rPr>
              <w:t>, Dózsa György út</w:t>
            </w:r>
            <w:r w:rsidRPr="00CB0658">
              <w:rPr>
                <w:sz w:val="18"/>
              </w:rPr>
              <w:t xml:space="preserve"> mentén magas a forgalomterhelés, valamint az ebből fakadó zaj- és légszenny</w:t>
            </w:r>
            <w:r w:rsidRPr="00CB0658">
              <w:rPr>
                <w:sz w:val="18"/>
              </w:rPr>
              <w:t>e</w:t>
            </w:r>
            <w:r w:rsidRPr="00CB0658">
              <w:rPr>
                <w:sz w:val="18"/>
              </w:rPr>
              <w:t>zés</w:t>
            </w:r>
          </w:p>
          <w:p w:rsidR="00416580" w:rsidRPr="00CB0658" w:rsidRDefault="00416580" w:rsidP="00DD0C88">
            <w:pPr>
              <w:pStyle w:val="ITSTablazat8Szoveg"/>
              <w:ind w:right="283"/>
              <w:jc w:val="both"/>
              <w:rPr>
                <w:sz w:val="18"/>
              </w:rPr>
            </w:pPr>
            <w:r w:rsidRPr="00CB0658">
              <w:rPr>
                <w:sz w:val="18"/>
              </w:rPr>
              <w:t>A hulladék mennyisége fokozatosan növekszik</w:t>
            </w:r>
          </w:p>
          <w:p w:rsidR="00416580" w:rsidRPr="00CB0658" w:rsidRDefault="00416580" w:rsidP="00DD0C88">
            <w:pPr>
              <w:pStyle w:val="ITSTablazat8Szoveg"/>
              <w:ind w:right="283"/>
              <w:jc w:val="both"/>
              <w:rPr>
                <w:sz w:val="18"/>
              </w:rPr>
            </w:pPr>
            <w:r w:rsidRPr="00CB0658">
              <w:rPr>
                <w:sz w:val="18"/>
              </w:rPr>
              <w:t xml:space="preserve">A levegő és zaj szennyezettség jelentős, valamint fokozódik a rezgés-, fény- és vizuális szennyezés </w:t>
            </w:r>
          </w:p>
          <w:p w:rsidR="00416580" w:rsidRPr="00CB0658" w:rsidRDefault="00416580" w:rsidP="00DD0C88">
            <w:pPr>
              <w:pStyle w:val="ITSTablazat8Szoveg"/>
              <w:ind w:right="283"/>
              <w:jc w:val="both"/>
              <w:rPr>
                <w:sz w:val="18"/>
              </w:rPr>
            </w:pPr>
            <w:r w:rsidRPr="00CB0658">
              <w:rPr>
                <w:sz w:val="18"/>
              </w:rPr>
              <w:t xml:space="preserve">Zöldterületek száma és nagysága alacsony, </w:t>
            </w:r>
          </w:p>
          <w:p w:rsidR="00416580" w:rsidRPr="00CB0658" w:rsidRDefault="00416580" w:rsidP="00DD0C88">
            <w:pPr>
              <w:pStyle w:val="ITSTablazat8Szoveg"/>
              <w:ind w:right="283"/>
              <w:jc w:val="both"/>
              <w:rPr>
                <w:sz w:val="18"/>
              </w:rPr>
            </w:pPr>
            <w:r w:rsidRPr="00CB0658">
              <w:rPr>
                <w:sz w:val="18"/>
              </w:rPr>
              <w:t>Kulturált ebtartás hiánya, kutyapiszok a közterületeken</w:t>
            </w:r>
          </w:p>
          <w:p w:rsidR="00416580" w:rsidRPr="00CB0658" w:rsidRDefault="00416580" w:rsidP="00DD0C88">
            <w:pPr>
              <w:pStyle w:val="ITSTablazatFejlecjobbradolt"/>
              <w:ind w:right="283"/>
              <w:rPr>
                <w:sz w:val="18"/>
                <w:szCs w:val="18"/>
              </w:rPr>
            </w:pPr>
            <w:r w:rsidRPr="00CB0658">
              <w:rPr>
                <w:sz w:val="18"/>
                <w:szCs w:val="18"/>
              </w:rPr>
              <w:t>Közlekedés, parkolók</w:t>
            </w:r>
          </w:p>
          <w:p w:rsidR="00416580" w:rsidRPr="00CB0658" w:rsidRDefault="00416580" w:rsidP="00DD0C88">
            <w:pPr>
              <w:pStyle w:val="ITSTablazat8Szoveg"/>
              <w:ind w:right="283"/>
              <w:jc w:val="both"/>
              <w:rPr>
                <w:sz w:val="18"/>
              </w:rPr>
            </w:pPr>
            <w:r w:rsidRPr="00CB0658">
              <w:rPr>
                <w:sz w:val="18"/>
              </w:rPr>
              <w:t>Zsúfolt úthálózat, parkolóhelyek hiánya;</w:t>
            </w:r>
          </w:p>
          <w:p w:rsidR="00416580" w:rsidRPr="00CB0658" w:rsidRDefault="00416580" w:rsidP="00DD0C88">
            <w:pPr>
              <w:pStyle w:val="ITSTablazat8Szoveg"/>
              <w:ind w:right="283"/>
              <w:jc w:val="both"/>
              <w:rPr>
                <w:sz w:val="18"/>
              </w:rPr>
            </w:pPr>
            <w:r w:rsidRPr="00CB0658">
              <w:rPr>
                <w:sz w:val="18"/>
              </w:rPr>
              <w:t>A tervezettnél nagyobb mértékben növekszik a forgalom, illetve a helyi gépjármű állomány</w:t>
            </w:r>
          </w:p>
          <w:p w:rsidR="00416580" w:rsidRPr="00CB0658" w:rsidRDefault="00416580"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Társadalom és humánszolgáltatások</w:t>
            </w:r>
          </w:p>
          <w:p w:rsidR="00416580" w:rsidRPr="00CB0658" w:rsidRDefault="00416580" w:rsidP="00DD0C88">
            <w:pPr>
              <w:pStyle w:val="ITSTablazat8Szoveg"/>
              <w:ind w:right="283"/>
              <w:jc w:val="both"/>
              <w:rPr>
                <w:sz w:val="18"/>
              </w:rPr>
            </w:pPr>
            <w:r w:rsidRPr="00CB0658">
              <w:rPr>
                <w:sz w:val="18"/>
              </w:rPr>
              <w:t>Csökkenő népesség,</w:t>
            </w:r>
            <w:r>
              <w:rPr>
                <w:sz w:val="18"/>
              </w:rPr>
              <w:t xml:space="preserve"> ugyanakkor</w:t>
            </w:r>
            <w:r w:rsidRPr="00CB0658">
              <w:rPr>
                <w:sz w:val="18"/>
              </w:rPr>
              <w:t xml:space="preserve"> magas számú nem bejelentett népesség</w:t>
            </w:r>
          </w:p>
          <w:p w:rsidR="00416580" w:rsidRPr="00CB0658" w:rsidRDefault="00416580" w:rsidP="00DD0C88">
            <w:pPr>
              <w:pStyle w:val="ITSTablazat8Szoveg"/>
              <w:ind w:right="283"/>
              <w:jc w:val="both"/>
              <w:rPr>
                <w:sz w:val="18"/>
              </w:rPr>
            </w:pPr>
            <w:r w:rsidRPr="00CB0658">
              <w:rPr>
                <w:sz w:val="18"/>
              </w:rPr>
              <w:t xml:space="preserve">Magas egyszemélyes háztartások és idősek aránya, alacsony gyerekek aránya, </w:t>
            </w:r>
          </w:p>
          <w:p w:rsidR="00416580" w:rsidRPr="00CB0658" w:rsidRDefault="00416580" w:rsidP="00DD0C88">
            <w:pPr>
              <w:pStyle w:val="ITSTablazat8Szoveg"/>
              <w:ind w:right="283"/>
              <w:jc w:val="both"/>
              <w:rPr>
                <w:sz w:val="18"/>
              </w:rPr>
            </w:pPr>
            <w:r w:rsidRPr="00CB0658">
              <w:rPr>
                <w:sz w:val="18"/>
              </w:rPr>
              <w:t>Alacsonyabb jövedelemszint, há</w:t>
            </w:r>
            <w:r>
              <w:rPr>
                <w:sz w:val="18"/>
              </w:rPr>
              <w:t xml:space="preserve">trányos helyzetűek magas száma </w:t>
            </w:r>
          </w:p>
          <w:p w:rsidR="00416580" w:rsidRPr="00CB0658" w:rsidRDefault="00416580" w:rsidP="00DD0C88">
            <w:pPr>
              <w:pStyle w:val="ITSTablazat8Szoveg"/>
              <w:ind w:right="283"/>
              <w:jc w:val="both"/>
              <w:rPr>
                <w:sz w:val="18"/>
              </w:rPr>
            </w:pPr>
            <w:r w:rsidRPr="00CB0658">
              <w:rPr>
                <w:sz w:val="18"/>
              </w:rPr>
              <w:t>Rossz egészségi állapot</w:t>
            </w:r>
          </w:p>
          <w:p w:rsidR="00416580" w:rsidRPr="00CB0658" w:rsidRDefault="00416580" w:rsidP="00DD0C88">
            <w:pPr>
              <w:pStyle w:val="ITSTablazat8Szoveg"/>
              <w:ind w:right="283"/>
              <w:jc w:val="both"/>
              <w:rPr>
                <w:sz w:val="18"/>
              </w:rPr>
            </w:pPr>
            <w:r w:rsidRPr="00CB0658">
              <w:rPr>
                <w:sz w:val="18"/>
              </w:rPr>
              <w:t>Házi orvosi ellátásban, óvodákban idősödő szakemberek</w:t>
            </w:r>
          </w:p>
          <w:p w:rsidR="00416580" w:rsidRPr="00CB0658" w:rsidRDefault="00416580" w:rsidP="00DD0C88">
            <w:pPr>
              <w:pStyle w:val="ITSTablazat8Szoveg"/>
              <w:ind w:right="283"/>
              <w:jc w:val="both"/>
              <w:rPr>
                <w:sz w:val="18"/>
              </w:rPr>
            </w:pPr>
            <w:r w:rsidRPr="00CB0658">
              <w:rPr>
                <w:sz w:val="18"/>
              </w:rPr>
              <w:t>Szociális ellátórendszer túlterheltség</w:t>
            </w:r>
          </w:p>
          <w:p w:rsidR="00416580" w:rsidRPr="00CB0658" w:rsidRDefault="00416580"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Gazdaság</w:t>
            </w:r>
          </w:p>
          <w:p w:rsidR="00416580" w:rsidRPr="00CB0658" w:rsidRDefault="00416580" w:rsidP="00DD0C88">
            <w:pPr>
              <w:pStyle w:val="ITSTablazat8Szoveg"/>
              <w:ind w:right="283"/>
              <w:jc w:val="both"/>
              <w:rPr>
                <w:sz w:val="18"/>
              </w:rPr>
            </w:pPr>
            <w:r w:rsidRPr="00CB0658">
              <w:rPr>
                <w:sz w:val="18"/>
              </w:rPr>
              <w:t>Beépíthető területek hiánya, ingatlanfejlesztési lehetőségek korlátozottak;</w:t>
            </w:r>
          </w:p>
          <w:p w:rsidR="00416580" w:rsidRPr="00CB0658" w:rsidRDefault="00416580" w:rsidP="00DD0C88">
            <w:pPr>
              <w:pStyle w:val="ITSTablazat8Szoveg"/>
              <w:ind w:right="283"/>
              <w:jc w:val="both"/>
              <w:rPr>
                <w:sz w:val="18"/>
              </w:rPr>
            </w:pPr>
            <w:r w:rsidRPr="00CB0658">
              <w:rPr>
                <w:sz w:val="18"/>
              </w:rPr>
              <w:t xml:space="preserve">Korlátozott új lakásépítési lehetőségek </w:t>
            </w:r>
          </w:p>
          <w:p w:rsidR="00416580" w:rsidRPr="00CB0658" w:rsidRDefault="00416580" w:rsidP="00DD0C88">
            <w:pPr>
              <w:pStyle w:val="ITSTablazat8Szoveg"/>
              <w:ind w:right="283"/>
              <w:jc w:val="both"/>
              <w:rPr>
                <w:sz w:val="18"/>
              </w:rPr>
            </w:pPr>
            <w:r w:rsidRPr="00CB0658">
              <w:rPr>
                <w:sz w:val="18"/>
              </w:rPr>
              <w:t>A forgalmas turisztikai helyeken lakó és turisztikai funkciók konfliktusa;</w:t>
            </w:r>
          </w:p>
          <w:p w:rsidR="00416580" w:rsidRPr="00CB0658" w:rsidRDefault="00416580" w:rsidP="00DD0C88">
            <w:pPr>
              <w:pStyle w:val="ITSTablazat8Szoveg"/>
              <w:ind w:right="283"/>
              <w:jc w:val="both"/>
              <w:rPr>
                <w:sz w:val="18"/>
              </w:rPr>
            </w:pPr>
            <w:r w:rsidRPr="00CB0658">
              <w:rPr>
                <w:sz w:val="18"/>
              </w:rPr>
              <w:t>Fejlődő ágazatok egyenlőtlen területi eloszlása</w:t>
            </w:r>
          </w:p>
          <w:p w:rsidR="00416580" w:rsidRPr="00CB0658" w:rsidRDefault="00416580" w:rsidP="00DD0C88">
            <w:pPr>
              <w:pStyle w:val="ITSTablazat8Szoveg"/>
              <w:ind w:right="283"/>
              <w:jc w:val="both"/>
              <w:rPr>
                <w:sz w:val="18"/>
              </w:rPr>
            </w:pPr>
            <w:r w:rsidRPr="00CB0658">
              <w:rPr>
                <w:sz w:val="18"/>
              </w:rPr>
              <w:t>Nagy utak mentén, egyes városrészekben kereskedelmi funkc</w:t>
            </w:r>
            <w:r w:rsidRPr="00CB0658">
              <w:rPr>
                <w:sz w:val="18"/>
              </w:rPr>
              <w:t>i</w:t>
            </w:r>
            <w:r w:rsidRPr="00CB0658">
              <w:rPr>
                <w:sz w:val="18"/>
              </w:rPr>
              <w:t>ók hanyatlása</w:t>
            </w:r>
          </w:p>
          <w:p w:rsidR="00416580" w:rsidRPr="00CB0658" w:rsidRDefault="00416580" w:rsidP="00DD0C88">
            <w:pPr>
              <w:pStyle w:val="ITSTablazat8Szoveg"/>
              <w:ind w:right="283"/>
              <w:jc w:val="both"/>
              <w:rPr>
                <w:sz w:val="18"/>
              </w:rPr>
            </w:pPr>
            <w:r w:rsidRPr="00CB0658">
              <w:rPr>
                <w:sz w:val="18"/>
              </w:rPr>
              <w:t>Földszinti üzlethelyiségek gyakran nem követték a kereskedelmi szerkezetváltás szükségleteit</w:t>
            </w:r>
          </w:p>
          <w:p w:rsidR="00416580" w:rsidRPr="00CB0658" w:rsidRDefault="00416580" w:rsidP="00DD0C88">
            <w:pPr>
              <w:pStyle w:val="ITSTablazat8Szoveg"/>
              <w:ind w:right="283"/>
              <w:jc w:val="both"/>
              <w:rPr>
                <w:sz w:val="18"/>
              </w:rPr>
            </w:pPr>
            <w:r w:rsidRPr="00CB0658">
              <w:rPr>
                <w:sz w:val="18"/>
              </w:rPr>
              <w:t>Nincs közös, a fővárossal együttműködő kerületmarketing stratégia</w:t>
            </w:r>
          </w:p>
          <w:p w:rsidR="00416580" w:rsidRDefault="00416580" w:rsidP="00DD0C88">
            <w:pPr>
              <w:pStyle w:val="ITSTablazat8Szoveg"/>
              <w:ind w:right="283"/>
              <w:jc w:val="both"/>
              <w:rPr>
                <w:sz w:val="18"/>
              </w:rPr>
            </w:pPr>
            <w:r w:rsidRPr="00CB0658">
              <w:rPr>
                <w:sz w:val="18"/>
              </w:rPr>
              <w:t>A gazdasági szereplők közötti együttműködés hiánya</w:t>
            </w:r>
          </w:p>
          <w:p w:rsidR="002247FD" w:rsidRPr="00CB0658" w:rsidRDefault="002247FD"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Önkormányzati gazdálkodás és fejlesztéspolitika</w:t>
            </w:r>
          </w:p>
          <w:p w:rsidR="00416580" w:rsidRPr="00CB0658" w:rsidRDefault="00416580" w:rsidP="00DD0C88">
            <w:pPr>
              <w:pStyle w:val="ITSTablazat8Szoveg"/>
              <w:ind w:right="283"/>
              <w:jc w:val="both"/>
              <w:rPr>
                <w:sz w:val="18"/>
              </w:rPr>
            </w:pPr>
            <w:r w:rsidRPr="00CB0658">
              <w:rPr>
                <w:sz w:val="18"/>
              </w:rPr>
              <w:t xml:space="preserve">Egyes pályázati forrás lehetőségek nem kerültek kihasználásra </w:t>
            </w:r>
            <w:r w:rsidRPr="00CB0658">
              <w:rPr>
                <w:sz w:val="18"/>
              </w:rPr>
              <w:lastRenderedPageBreak/>
              <w:t xml:space="preserve">előző időszakban </w:t>
            </w:r>
          </w:p>
          <w:p w:rsidR="00416580" w:rsidRPr="00CB0658" w:rsidRDefault="00416580" w:rsidP="00DD0C88">
            <w:pPr>
              <w:pStyle w:val="ITSTablazat8Szoveg"/>
              <w:ind w:right="283"/>
              <w:jc w:val="both"/>
              <w:rPr>
                <w:sz w:val="18"/>
              </w:rPr>
            </w:pPr>
            <w:r w:rsidRPr="00CB0658">
              <w:rPr>
                <w:sz w:val="18"/>
              </w:rPr>
              <w:t>A helyi gazdaságpolitika hasznait a kerület csak korlátozottan élvezi a forrásmegosztás miatt</w:t>
            </w:r>
          </w:p>
          <w:p w:rsidR="00416580" w:rsidRPr="00FC6FAF" w:rsidRDefault="00416580" w:rsidP="00DD0C88">
            <w:pPr>
              <w:pStyle w:val="ITSTablazatSzoveg"/>
            </w:pPr>
          </w:p>
        </w:tc>
      </w:tr>
      <w:tr w:rsidR="00416580" w:rsidRPr="00FC6FAF" w:rsidTr="00DD0C88">
        <w:trPr>
          <w:trHeight w:val="294"/>
        </w:trPr>
        <w:tc>
          <w:tcPr>
            <w:cnfStyle w:val="001000000000" w:firstRow="0" w:lastRow="0" w:firstColumn="1" w:lastColumn="0" w:oddVBand="0" w:evenVBand="0" w:oddHBand="0" w:evenHBand="0" w:firstRowFirstColumn="0" w:firstRowLastColumn="0" w:lastRowFirstColumn="0" w:lastRowLastColumn="0"/>
            <w:tcW w:w="4678" w:type="dxa"/>
          </w:tcPr>
          <w:p w:rsidR="00416580" w:rsidRPr="00FC6FAF" w:rsidRDefault="00416580" w:rsidP="00DD0C88">
            <w:pPr>
              <w:pStyle w:val="ITSTablazatFejlec"/>
            </w:pPr>
            <w:r w:rsidRPr="00FC6FAF">
              <w:lastRenderedPageBreak/>
              <w:t>LEHETŐSÉGEK</w:t>
            </w:r>
          </w:p>
        </w:tc>
        <w:tc>
          <w:tcPr>
            <w:cnfStyle w:val="000100000000" w:firstRow="0" w:lastRow="0" w:firstColumn="0" w:lastColumn="1" w:oddVBand="0" w:evenVBand="0" w:oddHBand="0" w:evenHBand="0" w:firstRowFirstColumn="0" w:firstRowLastColumn="0" w:lastRowFirstColumn="0" w:lastRowLastColumn="0"/>
            <w:tcW w:w="4961" w:type="dxa"/>
          </w:tcPr>
          <w:p w:rsidR="00416580" w:rsidRPr="00FC6FAF" w:rsidRDefault="00416580" w:rsidP="00DD0C88">
            <w:pPr>
              <w:pStyle w:val="ITSTablazatFejlec"/>
            </w:pPr>
            <w:r w:rsidRPr="00FC6FAF">
              <w:t>VESZÉLYEK</w:t>
            </w:r>
          </w:p>
        </w:tc>
      </w:tr>
      <w:tr w:rsidR="00416580" w:rsidRPr="00FC6FAF" w:rsidTr="00DD0C88">
        <w:trPr>
          <w:cnfStyle w:val="010000000000" w:firstRow="0" w:lastRow="1"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4678" w:type="dxa"/>
            <w:vAlign w:val="top"/>
          </w:tcPr>
          <w:p w:rsidR="00416580" w:rsidRPr="00CB0658" w:rsidRDefault="00416580" w:rsidP="00DD0C88">
            <w:pPr>
              <w:pStyle w:val="ITSTablazatFejlecjobbradolt"/>
              <w:ind w:right="283"/>
              <w:rPr>
                <w:sz w:val="18"/>
                <w:szCs w:val="18"/>
              </w:rPr>
            </w:pPr>
            <w:r w:rsidRPr="00CB0658">
              <w:rPr>
                <w:sz w:val="18"/>
                <w:szCs w:val="18"/>
              </w:rPr>
              <w:t xml:space="preserve">Városszerkezeti jellemzők </w:t>
            </w:r>
          </w:p>
          <w:p w:rsidR="00416580" w:rsidRPr="00CB0658" w:rsidRDefault="00416580" w:rsidP="00DD0C88">
            <w:pPr>
              <w:pStyle w:val="ITSTablazat8Szoveg"/>
              <w:ind w:right="283"/>
              <w:jc w:val="both"/>
              <w:rPr>
                <w:sz w:val="18"/>
              </w:rPr>
            </w:pPr>
            <w:r w:rsidRPr="00CB0658">
              <w:rPr>
                <w:sz w:val="18"/>
              </w:rPr>
              <w:t>A fővárossal és más társkerületekkel egyeztetett közös előnyöket biztosító városszerkezet fejlesztés</w:t>
            </w:r>
          </w:p>
          <w:p w:rsidR="00416580" w:rsidRPr="00CB0658" w:rsidRDefault="00416580" w:rsidP="00DD0C88">
            <w:pPr>
              <w:pStyle w:val="ITSTablazat8Szoveg"/>
              <w:ind w:right="283"/>
              <w:jc w:val="both"/>
              <w:rPr>
                <w:sz w:val="18"/>
              </w:rPr>
            </w:pPr>
          </w:p>
          <w:p w:rsidR="00416580" w:rsidRPr="00CB0658" w:rsidRDefault="00416580"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 xml:space="preserve">Épített környezet </w:t>
            </w:r>
          </w:p>
          <w:p w:rsidR="00416580" w:rsidRPr="00CB0658" w:rsidRDefault="00416580" w:rsidP="00DD0C88">
            <w:pPr>
              <w:pStyle w:val="ITSTablazat8Szoveg"/>
              <w:ind w:right="283"/>
              <w:jc w:val="both"/>
              <w:rPr>
                <w:sz w:val="18"/>
              </w:rPr>
            </w:pPr>
            <w:r w:rsidRPr="00CB0658">
              <w:rPr>
                <w:sz w:val="18"/>
              </w:rPr>
              <w:t>Uniós források elérhetőek: kerékpáros közlekedésre, társ</w:t>
            </w:r>
            <w:r w:rsidRPr="00CB0658">
              <w:rPr>
                <w:sz w:val="18"/>
              </w:rPr>
              <w:t>a</w:t>
            </w:r>
            <w:r w:rsidRPr="00CB0658">
              <w:rPr>
                <w:sz w:val="18"/>
              </w:rPr>
              <w:t>dalmilag leromlott város területekre, épületállomány energiahatékony megújítására, alternatív energiák haszn</w:t>
            </w:r>
            <w:r w:rsidRPr="00CB0658">
              <w:rPr>
                <w:sz w:val="18"/>
              </w:rPr>
              <w:t>o</w:t>
            </w:r>
            <w:r w:rsidRPr="00CB0658">
              <w:rPr>
                <w:sz w:val="18"/>
              </w:rPr>
              <w:t>sítására</w:t>
            </w:r>
          </w:p>
          <w:p w:rsidR="00416580" w:rsidRPr="00CB0658" w:rsidRDefault="00416580" w:rsidP="00DD0C88">
            <w:pPr>
              <w:pStyle w:val="ITSTablazat8Szoveg"/>
              <w:ind w:right="283"/>
              <w:jc w:val="both"/>
              <w:rPr>
                <w:sz w:val="18"/>
              </w:rPr>
            </w:pPr>
            <w:r w:rsidRPr="00CB0658">
              <w:rPr>
                <w:sz w:val="18"/>
              </w:rPr>
              <w:t>Világörökséghez kapcsolódó területrészek közös revitalizációja, fejlesztése</w:t>
            </w:r>
          </w:p>
          <w:p w:rsidR="00416580" w:rsidRPr="00CB0658" w:rsidRDefault="00416580" w:rsidP="00DD0C88">
            <w:pPr>
              <w:pStyle w:val="ITSTablazatFejlecjobbradolt"/>
              <w:ind w:right="283"/>
              <w:rPr>
                <w:sz w:val="18"/>
                <w:szCs w:val="18"/>
              </w:rPr>
            </w:pPr>
            <w:r w:rsidRPr="00CB0658">
              <w:rPr>
                <w:sz w:val="18"/>
                <w:szCs w:val="18"/>
              </w:rPr>
              <w:t xml:space="preserve">Természeti környezet minősége </w:t>
            </w:r>
          </w:p>
          <w:p w:rsidR="00416580" w:rsidRPr="00CB0658" w:rsidRDefault="00416580" w:rsidP="00DD0C88">
            <w:pPr>
              <w:pStyle w:val="ITSTablazat8Szoveg"/>
              <w:ind w:right="283"/>
              <w:jc w:val="both"/>
              <w:rPr>
                <w:sz w:val="18"/>
              </w:rPr>
            </w:pPr>
            <w:r w:rsidRPr="00CB0658">
              <w:rPr>
                <w:sz w:val="18"/>
              </w:rPr>
              <w:t>Társadalmi igény nő a városi zöldfelületek, alternatív zöl</w:t>
            </w:r>
            <w:r w:rsidRPr="00CB0658">
              <w:rPr>
                <w:sz w:val="18"/>
              </w:rPr>
              <w:t>d</w:t>
            </w:r>
            <w:r w:rsidRPr="00CB0658">
              <w:rPr>
                <w:sz w:val="18"/>
              </w:rPr>
              <w:t>területek, sétáló zónák iránt (Gozsdu-udvar, Madách s</w:t>
            </w:r>
            <w:r w:rsidRPr="00CB0658">
              <w:rPr>
                <w:sz w:val="18"/>
              </w:rPr>
              <w:t>é</w:t>
            </w:r>
            <w:r w:rsidRPr="00CB0658">
              <w:rPr>
                <w:sz w:val="18"/>
              </w:rPr>
              <w:t>tány)</w:t>
            </w:r>
          </w:p>
          <w:p w:rsidR="00416580" w:rsidRPr="00CB0658" w:rsidRDefault="00416580" w:rsidP="00DD0C88">
            <w:pPr>
              <w:pStyle w:val="ITSTablazat8Szoveg"/>
              <w:ind w:right="283"/>
              <w:jc w:val="both"/>
              <w:rPr>
                <w:sz w:val="18"/>
              </w:rPr>
            </w:pPr>
          </w:p>
          <w:p w:rsidR="00416580" w:rsidRDefault="00416580" w:rsidP="00DD0C88">
            <w:pPr>
              <w:pStyle w:val="ITSTablazat8Szoveg"/>
              <w:ind w:right="283"/>
              <w:jc w:val="both"/>
              <w:rPr>
                <w:sz w:val="18"/>
              </w:rPr>
            </w:pPr>
          </w:p>
          <w:p w:rsidR="00B51901" w:rsidRPr="00CB0658" w:rsidRDefault="00B51901"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Közlekedés, parkolók</w:t>
            </w:r>
          </w:p>
          <w:p w:rsidR="00416580" w:rsidRPr="00CB0658" w:rsidRDefault="00416580" w:rsidP="00DD0C88">
            <w:pPr>
              <w:pStyle w:val="ITSTablazat8Szoveg"/>
              <w:ind w:right="283"/>
              <w:jc w:val="both"/>
              <w:rPr>
                <w:sz w:val="18"/>
              </w:rPr>
            </w:pPr>
            <w:r w:rsidRPr="00CB0658">
              <w:rPr>
                <w:sz w:val="18"/>
              </w:rPr>
              <w:t>Parkolóházak megépülése a kerületben, és a társkerülete</w:t>
            </w:r>
            <w:r w:rsidRPr="00CB0658">
              <w:rPr>
                <w:sz w:val="18"/>
              </w:rPr>
              <w:t>k</w:t>
            </w:r>
            <w:r w:rsidRPr="00CB0658">
              <w:rPr>
                <w:sz w:val="18"/>
              </w:rPr>
              <w:t>ben</w:t>
            </w:r>
          </w:p>
          <w:p w:rsidR="00416580" w:rsidRPr="00CB0658" w:rsidRDefault="00416580" w:rsidP="00DD0C88">
            <w:pPr>
              <w:pStyle w:val="ITSTablazat8Szoveg"/>
              <w:ind w:right="283"/>
              <w:jc w:val="both"/>
              <w:rPr>
                <w:sz w:val="18"/>
              </w:rPr>
            </w:pPr>
          </w:p>
          <w:p w:rsidR="00416580" w:rsidRPr="00CB0658" w:rsidRDefault="00416580" w:rsidP="00DD0C88">
            <w:pPr>
              <w:pStyle w:val="ITSTablazat8Szoveg"/>
              <w:ind w:right="283"/>
              <w:jc w:val="both"/>
              <w:rPr>
                <w:sz w:val="18"/>
              </w:rPr>
            </w:pPr>
          </w:p>
          <w:p w:rsidR="00416580" w:rsidRPr="00CB0658" w:rsidRDefault="00416580" w:rsidP="00DD0C88">
            <w:pPr>
              <w:pStyle w:val="ITSTablazat8Szoveg"/>
              <w:ind w:right="283"/>
              <w:jc w:val="both"/>
              <w:rPr>
                <w:sz w:val="18"/>
              </w:rPr>
            </w:pPr>
          </w:p>
          <w:p w:rsidR="00416580" w:rsidRPr="00F71CB9" w:rsidRDefault="00416580" w:rsidP="00DD0C88">
            <w:pPr>
              <w:pStyle w:val="ITSTablazatFejlecjobbradolt"/>
              <w:ind w:right="283"/>
              <w:rPr>
                <w:sz w:val="18"/>
                <w:szCs w:val="18"/>
              </w:rPr>
            </w:pPr>
            <w:r w:rsidRPr="00F71CB9">
              <w:rPr>
                <w:sz w:val="18"/>
                <w:szCs w:val="18"/>
              </w:rPr>
              <w:t> </w:t>
            </w:r>
            <w:r w:rsidRPr="00CB0658">
              <w:rPr>
                <w:sz w:val="18"/>
                <w:szCs w:val="18"/>
              </w:rPr>
              <w:t>Társadalom és humánszolgáltatások</w:t>
            </w:r>
          </w:p>
          <w:p w:rsidR="00416580" w:rsidRPr="00CB0658" w:rsidRDefault="00416580" w:rsidP="00DD0C88">
            <w:pPr>
              <w:pStyle w:val="ITSTablazat8Szoveg"/>
              <w:ind w:right="283"/>
              <w:jc w:val="both"/>
              <w:rPr>
                <w:sz w:val="18"/>
              </w:rPr>
            </w:pPr>
            <w:r w:rsidRPr="00CB0658">
              <w:rPr>
                <w:sz w:val="18"/>
              </w:rPr>
              <w:t xml:space="preserve">Fiatalok érdeklődése a kerület iránt </w:t>
            </w:r>
            <w:r w:rsidRPr="00F71CB9">
              <w:rPr>
                <w:sz w:val="18"/>
              </w:rPr>
              <w:t xml:space="preserve">jó </w:t>
            </w:r>
            <w:r w:rsidRPr="00CB0658">
              <w:rPr>
                <w:sz w:val="18"/>
              </w:rPr>
              <w:t>lehetőség</w:t>
            </w:r>
            <w:r w:rsidRPr="00F71CB9">
              <w:rPr>
                <w:sz w:val="18"/>
              </w:rPr>
              <w:t>et jelent a</w:t>
            </w:r>
            <w:r w:rsidRPr="00CB0658">
              <w:rPr>
                <w:sz w:val="18"/>
              </w:rPr>
              <w:t xml:space="preserve"> magasabb képzettségűek vonzására, kedvezőbb demográf</w:t>
            </w:r>
            <w:r w:rsidRPr="00CB0658">
              <w:rPr>
                <w:sz w:val="18"/>
              </w:rPr>
              <w:t>i</w:t>
            </w:r>
            <w:r w:rsidRPr="00CB0658">
              <w:rPr>
                <w:sz w:val="18"/>
              </w:rPr>
              <w:t xml:space="preserve">ai folyamatok megindítására, </w:t>
            </w:r>
          </w:p>
          <w:p w:rsidR="00416580" w:rsidRPr="00CB0658" w:rsidRDefault="00416580" w:rsidP="00DD0C88">
            <w:pPr>
              <w:pStyle w:val="ITSTablazat8Szoveg"/>
              <w:ind w:right="283"/>
              <w:jc w:val="both"/>
              <w:rPr>
                <w:sz w:val="18"/>
              </w:rPr>
            </w:pPr>
            <w:r w:rsidRPr="00CB0658">
              <w:rPr>
                <w:sz w:val="18"/>
              </w:rPr>
              <w:t>Vegyesebb társadalmi és korszerkezet segíti a lakásáll</w:t>
            </w:r>
            <w:r w:rsidRPr="00CB0658">
              <w:rPr>
                <w:sz w:val="18"/>
              </w:rPr>
              <w:t>o</w:t>
            </w:r>
            <w:r w:rsidRPr="00CB0658">
              <w:rPr>
                <w:sz w:val="18"/>
              </w:rPr>
              <w:t>mány megújulását, érdekeltség energia felhasználás csö</w:t>
            </w:r>
            <w:r w:rsidRPr="00CB0658">
              <w:rPr>
                <w:sz w:val="18"/>
              </w:rPr>
              <w:t>k</w:t>
            </w:r>
            <w:r w:rsidRPr="00CB0658">
              <w:rPr>
                <w:sz w:val="18"/>
              </w:rPr>
              <w:t>kentésében</w:t>
            </w:r>
          </w:p>
          <w:p w:rsidR="00416580" w:rsidRPr="00CB0658" w:rsidRDefault="00416580" w:rsidP="00DD0C88">
            <w:pPr>
              <w:pStyle w:val="ITSTablazat8Szoveg"/>
              <w:ind w:right="283"/>
              <w:jc w:val="both"/>
              <w:rPr>
                <w:sz w:val="18"/>
              </w:rPr>
            </w:pPr>
            <w:r w:rsidRPr="00CB0658">
              <w:rPr>
                <w:sz w:val="18"/>
              </w:rPr>
              <w:t>Külső pályázati források felhasználásával hátrányos helyzetű lakosság felzárkózásának segítése</w:t>
            </w:r>
          </w:p>
          <w:p w:rsidR="00416580" w:rsidRPr="00CB0658" w:rsidRDefault="00416580" w:rsidP="00DD0C88">
            <w:pPr>
              <w:pStyle w:val="ITSTablazat8Szoveg"/>
              <w:ind w:right="283"/>
              <w:jc w:val="both"/>
              <w:rPr>
                <w:sz w:val="18"/>
              </w:rPr>
            </w:pPr>
            <w:r w:rsidRPr="00CB0658">
              <w:rPr>
                <w:sz w:val="18"/>
              </w:rPr>
              <w:t>Külső humánerőforrások bevonása (önkéntesség, helyi közösség), együttműködések további erősödése növeli az önkormányzati szolgáltatások hatékonyságát</w:t>
            </w:r>
          </w:p>
          <w:p w:rsidR="00416580" w:rsidRPr="00F71CB9" w:rsidRDefault="00416580" w:rsidP="00DD0C88">
            <w:pPr>
              <w:pStyle w:val="ITSTablazatFejlecjobbradolt"/>
              <w:ind w:right="283"/>
              <w:rPr>
                <w:sz w:val="18"/>
                <w:szCs w:val="18"/>
              </w:rPr>
            </w:pPr>
            <w:r w:rsidRPr="00F71CB9">
              <w:rPr>
                <w:sz w:val="18"/>
                <w:szCs w:val="18"/>
              </w:rPr>
              <w:t> </w:t>
            </w:r>
            <w:r w:rsidRPr="00CB0658">
              <w:rPr>
                <w:sz w:val="18"/>
                <w:szCs w:val="18"/>
              </w:rPr>
              <w:t> Gazdaság</w:t>
            </w:r>
          </w:p>
          <w:p w:rsidR="00416580" w:rsidRPr="00CB0658" w:rsidRDefault="00416580" w:rsidP="00DD0C88">
            <w:pPr>
              <w:pStyle w:val="ITSTablazat8Szoveg"/>
              <w:ind w:right="283"/>
              <w:jc w:val="both"/>
              <w:rPr>
                <w:sz w:val="18"/>
              </w:rPr>
            </w:pPr>
            <w:r w:rsidRPr="00CB0658">
              <w:rPr>
                <w:sz w:val="18"/>
              </w:rPr>
              <w:lastRenderedPageBreak/>
              <w:t>A kerületre irányuló nemzetközi turizmus további növek</w:t>
            </w:r>
            <w:r w:rsidRPr="00CB0658">
              <w:rPr>
                <w:sz w:val="18"/>
              </w:rPr>
              <w:t>e</w:t>
            </w:r>
            <w:r w:rsidRPr="00CB0658">
              <w:rPr>
                <w:sz w:val="18"/>
              </w:rPr>
              <w:t>dése a helyi gazdaság motorja lehet</w:t>
            </w:r>
          </w:p>
          <w:p w:rsidR="00416580" w:rsidRPr="00CB0658" w:rsidRDefault="00416580" w:rsidP="00DD0C88">
            <w:pPr>
              <w:pStyle w:val="ITSTablazat8Szoveg"/>
              <w:ind w:right="283"/>
              <w:jc w:val="both"/>
              <w:rPr>
                <w:sz w:val="18"/>
              </w:rPr>
            </w:pPr>
            <w:r w:rsidRPr="00CB0658">
              <w:rPr>
                <w:sz w:val="18"/>
              </w:rPr>
              <w:t>A turizmus kapcsán további fiatal, képzett, nemzetközileg mobilis réteg keres lakóhelyet az Erzsébetvárosban</w:t>
            </w:r>
          </w:p>
          <w:p w:rsidR="00416580" w:rsidRPr="00CB0658" w:rsidRDefault="00416580" w:rsidP="00DD0C88">
            <w:pPr>
              <w:pStyle w:val="ITSTablazat8Szoveg"/>
              <w:ind w:right="283"/>
              <w:jc w:val="both"/>
              <w:rPr>
                <w:sz w:val="18"/>
              </w:rPr>
            </w:pPr>
            <w:r w:rsidRPr="00CB0658">
              <w:rPr>
                <w:sz w:val="18"/>
              </w:rPr>
              <w:t>A city-funkciók terjedése új ingatlankeresletet jelent az Erzsébetvárosban, ez segítheti épületállomány felújítását</w:t>
            </w:r>
          </w:p>
          <w:p w:rsidR="00416580" w:rsidRPr="00CB0658" w:rsidRDefault="00416580" w:rsidP="00DD0C88">
            <w:pPr>
              <w:pStyle w:val="ITSTablazat8Szoveg"/>
              <w:ind w:right="283"/>
              <w:jc w:val="both"/>
              <w:rPr>
                <w:sz w:val="18"/>
              </w:rPr>
            </w:pPr>
            <w:r w:rsidRPr="00CB0658">
              <w:rPr>
                <w:sz w:val="18"/>
              </w:rPr>
              <w:t>A növekvő kereslet segítheti az innovatív turisztikai, lako</w:t>
            </w:r>
            <w:r w:rsidRPr="00CB0658">
              <w:rPr>
                <w:sz w:val="18"/>
              </w:rPr>
              <w:t>s</w:t>
            </w:r>
            <w:r w:rsidRPr="00CB0658">
              <w:rPr>
                <w:sz w:val="18"/>
              </w:rPr>
              <w:t>sági és üzleti szolgáltatások megtelepedését</w:t>
            </w:r>
          </w:p>
          <w:p w:rsidR="00416580" w:rsidRPr="00CB0658" w:rsidRDefault="00416580" w:rsidP="00DD0C88">
            <w:pPr>
              <w:pStyle w:val="ITSTablazat8Szoveg"/>
              <w:ind w:right="283"/>
              <w:jc w:val="both"/>
              <w:rPr>
                <w:sz w:val="18"/>
              </w:rPr>
            </w:pPr>
            <w:r w:rsidRPr="00CB0658">
              <w:rPr>
                <w:sz w:val="18"/>
              </w:rPr>
              <w:t>A Rákóczi út / Thököly út forgalmi rekonstrukciója, a vill</w:t>
            </w:r>
            <w:r w:rsidRPr="00CB0658">
              <w:rPr>
                <w:sz w:val="18"/>
              </w:rPr>
              <w:t>a</w:t>
            </w:r>
            <w:r w:rsidRPr="00CB0658">
              <w:rPr>
                <w:sz w:val="18"/>
              </w:rPr>
              <w:t xml:space="preserve">mos újraindítása segíti a kereskedelem megújulását </w:t>
            </w:r>
          </w:p>
          <w:p w:rsidR="00416580" w:rsidRPr="00CB0658" w:rsidRDefault="00416580" w:rsidP="00DD0C88">
            <w:pPr>
              <w:pStyle w:val="ITSTablazat8Szoveg"/>
              <w:ind w:right="283"/>
              <w:jc w:val="both"/>
              <w:rPr>
                <w:sz w:val="18"/>
              </w:rPr>
            </w:pPr>
            <w:r w:rsidRPr="00CB0658">
              <w:rPr>
                <w:sz w:val="18"/>
              </w:rPr>
              <w:t>Városligethez kapcsolódó új fejlesztéseknek keresletet teremt a Külső-Erzsébetvárosban</w:t>
            </w:r>
          </w:p>
          <w:p w:rsidR="00416580" w:rsidRPr="00CB0658" w:rsidRDefault="00416580" w:rsidP="00DD0C88">
            <w:pPr>
              <w:pStyle w:val="ITSTablazat8Szoveg"/>
              <w:ind w:right="283"/>
              <w:jc w:val="both"/>
              <w:rPr>
                <w:sz w:val="18"/>
              </w:rPr>
            </w:pPr>
            <w:r w:rsidRPr="00CB0658">
              <w:rPr>
                <w:sz w:val="18"/>
              </w:rPr>
              <w:t>Jobb minőségű szállodaépítés magasabb státuszú turistákat vonz a területre</w:t>
            </w:r>
          </w:p>
          <w:p w:rsidR="00416580" w:rsidRDefault="00416580" w:rsidP="00DD0C88">
            <w:pPr>
              <w:pStyle w:val="ITSTablazat8Szoveg"/>
              <w:ind w:right="283"/>
              <w:jc w:val="both"/>
              <w:rPr>
                <w:sz w:val="18"/>
              </w:rPr>
            </w:pPr>
          </w:p>
          <w:p w:rsidR="00B51901" w:rsidRDefault="00B51901" w:rsidP="00DD0C88">
            <w:pPr>
              <w:pStyle w:val="ITSTablazat8Szoveg"/>
              <w:ind w:right="283"/>
              <w:jc w:val="both"/>
              <w:rPr>
                <w:sz w:val="18"/>
              </w:rPr>
            </w:pPr>
          </w:p>
          <w:p w:rsidR="00B51901" w:rsidRPr="00CB0658" w:rsidRDefault="00B51901"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Önkormányzati gazdálkodás és fejlesztéspolitika</w:t>
            </w:r>
          </w:p>
          <w:p w:rsidR="00416580" w:rsidRPr="00F71CB9" w:rsidRDefault="00416580" w:rsidP="00DD0C88">
            <w:pPr>
              <w:pStyle w:val="ITSTablazat8Szoveg"/>
              <w:ind w:right="283"/>
              <w:jc w:val="both"/>
              <w:rPr>
                <w:sz w:val="18"/>
              </w:rPr>
            </w:pPr>
            <w:r w:rsidRPr="00CB0658">
              <w:rPr>
                <w:sz w:val="18"/>
              </w:rPr>
              <w:t>Energetikai program folytatása az önkormányzati intézm</w:t>
            </w:r>
            <w:r w:rsidRPr="00CB0658">
              <w:rPr>
                <w:sz w:val="18"/>
              </w:rPr>
              <w:t>é</w:t>
            </w:r>
            <w:r w:rsidRPr="00CB0658">
              <w:rPr>
                <w:sz w:val="18"/>
              </w:rPr>
              <w:t>nyekben a kerületi költségvetés tehermentesítésére</w:t>
            </w:r>
          </w:p>
          <w:p w:rsidR="00416580" w:rsidRPr="00F71CB9" w:rsidRDefault="00416580" w:rsidP="00DD0C88">
            <w:pPr>
              <w:pStyle w:val="ITSTablazat8Szoveg"/>
              <w:ind w:right="283"/>
              <w:jc w:val="both"/>
              <w:rPr>
                <w:sz w:val="20"/>
                <w:szCs w:val="20"/>
              </w:rPr>
            </w:pPr>
            <w:r w:rsidRPr="00F71CB9">
              <w:rPr>
                <w:sz w:val="20"/>
                <w:szCs w:val="20"/>
              </w:rPr>
              <w:t>Növekvő helyi adóbevételek a kerület gazdasági fe</w:t>
            </w:r>
            <w:r w:rsidRPr="00F71CB9">
              <w:rPr>
                <w:sz w:val="20"/>
                <w:szCs w:val="20"/>
              </w:rPr>
              <w:t>j</w:t>
            </w:r>
            <w:r w:rsidRPr="00F71CB9">
              <w:rPr>
                <w:sz w:val="20"/>
                <w:szCs w:val="20"/>
              </w:rPr>
              <w:t>lődésének köszönhetően</w:t>
            </w:r>
          </w:p>
          <w:p w:rsidR="00416580" w:rsidRPr="00CB0658" w:rsidRDefault="00416580" w:rsidP="00DD0C88">
            <w:pPr>
              <w:pStyle w:val="ITSTablazat8Szoveg"/>
              <w:ind w:right="283"/>
              <w:jc w:val="both"/>
              <w:rPr>
                <w:sz w:val="18"/>
              </w:rPr>
            </w:pPr>
            <w:r w:rsidRPr="00CB0658">
              <w:rPr>
                <w:sz w:val="18"/>
              </w:rPr>
              <w:t>Uniós</w:t>
            </w:r>
            <w:r w:rsidRPr="00F71CB9">
              <w:rPr>
                <w:sz w:val="18"/>
              </w:rPr>
              <w:t xml:space="preserve"> és hazai támogatási</w:t>
            </w:r>
            <w:r w:rsidRPr="00CB0658">
              <w:rPr>
                <w:sz w:val="18"/>
              </w:rPr>
              <w:t xml:space="preserve"> források kihasználása az épületá</w:t>
            </w:r>
            <w:r w:rsidRPr="00CB0658">
              <w:rPr>
                <w:sz w:val="18"/>
              </w:rPr>
              <w:t>l</w:t>
            </w:r>
            <w:r w:rsidRPr="00CB0658">
              <w:rPr>
                <w:sz w:val="18"/>
              </w:rPr>
              <w:t>lomány megújítására</w:t>
            </w:r>
          </w:p>
          <w:p w:rsidR="00416580" w:rsidRPr="00CB0658" w:rsidRDefault="00416580" w:rsidP="00DD0C88">
            <w:pPr>
              <w:pStyle w:val="ITSTablazat8Szoveg"/>
              <w:ind w:right="283"/>
              <w:jc w:val="both"/>
              <w:rPr>
                <w:sz w:val="18"/>
              </w:rPr>
            </w:pPr>
            <w:r w:rsidRPr="00CB0658">
              <w:rPr>
                <w:sz w:val="18"/>
              </w:rPr>
              <w:t>Gazdaságfejlesztési feladatok fővárosi és kerületi összeha</w:t>
            </w:r>
            <w:r w:rsidRPr="00CB0658">
              <w:rPr>
                <w:sz w:val="18"/>
              </w:rPr>
              <w:t>n</w:t>
            </w:r>
            <w:r w:rsidRPr="00CB0658">
              <w:rPr>
                <w:sz w:val="18"/>
              </w:rPr>
              <w:t>golása</w:t>
            </w:r>
          </w:p>
          <w:p w:rsidR="00416580" w:rsidRPr="00CB0658" w:rsidRDefault="00416580" w:rsidP="00DD0C88">
            <w:pPr>
              <w:pStyle w:val="ITSTablazat8Szoveg"/>
              <w:ind w:right="283"/>
              <w:jc w:val="both"/>
              <w:rPr>
                <w:sz w:val="18"/>
              </w:rPr>
            </w:pPr>
          </w:p>
        </w:tc>
        <w:tc>
          <w:tcPr>
            <w:cnfStyle w:val="000100000000" w:firstRow="0" w:lastRow="0" w:firstColumn="0" w:lastColumn="1" w:oddVBand="0" w:evenVBand="0" w:oddHBand="0" w:evenHBand="0" w:firstRowFirstColumn="0" w:firstRowLastColumn="0" w:lastRowFirstColumn="0" w:lastRowLastColumn="0"/>
            <w:tcW w:w="4961" w:type="dxa"/>
            <w:vAlign w:val="top"/>
          </w:tcPr>
          <w:p w:rsidR="00416580" w:rsidRPr="00CB0658" w:rsidRDefault="00416580" w:rsidP="00DD0C88">
            <w:pPr>
              <w:pStyle w:val="ITSTablazatFejlecjobbradolt"/>
              <w:ind w:right="283"/>
              <w:rPr>
                <w:sz w:val="18"/>
                <w:szCs w:val="18"/>
              </w:rPr>
            </w:pPr>
            <w:r w:rsidRPr="00CB0658">
              <w:rPr>
                <w:sz w:val="18"/>
                <w:szCs w:val="18"/>
              </w:rPr>
              <w:lastRenderedPageBreak/>
              <w:t>Városszerkezeti jellemzők</w:t>
            </w:r>
          </w:p>
          <w:p w:rsidR="00416580" w:rsidRPr="00CB0658" w:rsidRDefault="00416580" w:rsidP="00DD0C88">
            <w:pPr>
              <w:pStyle w:val="ITSTablazat8Szoveg"/>
              <w:ind w:right="283"/>
              <w:jc w:val="both"/>
              <w:rPr>
                <w:sz w:val="18"/>
              </w:rPr>
            </w:pPr>
            <w:r w:rsidRPr="00CB0658">
              <w:rPr>
                <w:sz w:val="18"/>
              </w:rPr>
              <w:t>FRSZ beépítési sűrűség tartalékai a beépítési sűrűséget tovább növelhetik, felgyorsíthatja az eklektikus épületállomány bont</w:t>
            </w:r>
            <w:r w:rsidRPr="00CB0658">
              <w:rPr>
                <w:sz w:val="18"/>
              </w:rPr>
              <w:t>á</w:t>
            </w:r>
            <w:r w:rsidRPr="00CB0658">
              <w:rPr>
                <w:sz w:val="18"/>
              </w:rPr>
              <w:t>sát</w:t>
            </w:r>
          </w:p>
          <w:p w:rsidR="00416580" w:rsidRPr="00CB0658" w:rsidRDefault="00416580" w:rsidP="00DD0C88">
            <w:pPr>
              <w:pStyle w:val="ITSTablazat8Szoveg"/>
              <w:ind w:right="283"/>
              <w:jc w:val="both"/>
              <w:rPr>
                <w:sz w:val="18"/>
              </w:rPr>
            </w:pPr>
            <w:r w:rsidRPr="00CB0658">
              <w:rPr>
                <w:sz w:val="18"/>
              </w:rPr>
              <w:t>A szükséges rehabilitáció ellehetetlenülése a külső források hiánya miatt (EU)</w:t>
            </w:r>
          </w:p>
          <w:p w:rsidR="00416580" w:rsidRPr="00CB0658" w:rsidRDefault="00416580" w:rsidP="00DD0C88">
            <w:pPr>
              <w:pStyle w:val="ITSTablazatFejlecjobbradolt"/>
              <w:ind w:right="283"/>
              <w:rPr>
                <w:sz w:val="18"/>
                <w:szCs w:val="18"/>
              </w:rPr>
            </w:pPr>
            <w:r w:rsidRPr="00CB0658">
              <w:rPr>
                <w:sz w:val="18"/>
                <w:szCs w:val="18"/>
              </w:rPr>
              <w:t xml:space="preserve">Épített környezet </w:t>
            </w:r>
          </w:p>
          <w:p w:rsidR="00416580" w:rsidRPr="00CB0658" w:rsidRDefault="00416580" w:rsidP="00DD0C88">
            <w:pPr>
              <w:pStyle w:val="ITSTablazat8Szoveg"/>
              <w:ind w:right="283"/>
              <w:jc w:val="both"/>
              <w:rPr>
                <w:sz w:val="18"/>
              </w:rPr>
            </w:pPr>
            <w:r w:rsidRPr="00CB0658">
              <w:rPr>
                <w:sz w:val="18"/>
              </w:rPr>
              <w:t>Jogszabályi környezet ellehetetleníti a megújuló energiaforrá</w:t>
            </w:r>
            <w:r w:rsidRPr="00CB0658">
              <w:rPr>
                <w:sz w:val="18"/>
              </w:rPr>
              <w:t>s</w:t>
            </w:r>
            <w:r w:rsidRPr="00CB0658">
              <w:rPr>
                <w:sz w:val="18"/>
              </w:rPr>
              <w:t>ok terjedését</w:t>
            </w:r>
          </w:p>
          <w:p w:rsidR="00416580" w:rsidRPr="00CB0658" w:rsidRDefault="00416580" w:rsidP="00DD0C88">
            <w:pPr>
              <w:pStyle w:val="ITSTablazat8Szoveg"/>
              <w:ind w:right="283"/>
              <w:jc w:val="both"/>
              <w:rPr>
                <w:sz w:val="18"/>
              </w:rPr>
            </w:pPr>
            <w:r w:rsidRPr="00CB0658">
              <w:rPr>
                <w:sz w:val="18"/>
              </w:rPr>
              <w:t>Az üres és használaton kívüli helyiségek az illegális lakásfoglalók célpontja</w:t>
            </w:r>
          </w:p>
          <w:p w:rsidR="00416580" w:rsidRPr="00CB0658" w:rsidRDefault="00416580" w:rsidP="00DD0C88">
            <w:pPr>
              <w:pStyle w:val="ITSTablazat8Szoveg"/>
              <w:ind w:right="283"/>
              <w:jc w:val="both"/>
              <w:rPr>
                <w:sz w:val="18"/>
              </w:rPr>
            </w:pPr>
          </w:p>
          <w:p w:rsidR="00416580" w:rsidRPr="00CB0658" w:rsidRDefault="00416580" w:rsidP="00DD0C88">
            <w:pPr>
              <w:pStyle w:val="ITSTablazatFejlecjobbradolt"/>
              <w:ind w:right="283"/>
              <w:rPr>
                <w:sz w:val="18"/>
                <w:szCs w:val="18"/>
              </w:rPr>
            </w:pPr>
            <w:r w:rsidRPr="00CB0658">
              <w:rPr>
                <w:sz w:val="18"/>
                <w:szCs w:val="18"/>
              </w:rPr>
              <w:t xml:space="preserve">Természeti környezet minősége </w:t>
            </w:r>
          </w:p>
          <w:p w:rsidR="00416580" w:rsidRPr="00CB0658" w:rsidRDefault="00416580" w:rsidP="00DD0C88">
            <w:pPr>
              <w:pStyle w:val="ITSTablazat8Szoveg"/>
              <w:ind w:right="283"/>
              <w:jc w:val="both"/>
              <w:rPr>
                <w:sz w:val="18"/>
              </w:rPr>
            </w:pPr>
            <w:r w:rsidRPr="00CB0658">
              <w:rPr>
                <w:sz w:val="18"/>
              </w:rPr>
              <w:t>A Városliget közparki funkciója a Liget Budapest állami projekt végrehajtásával gyengülhet</w:t>
            </w:r>
          </w:p>
          <w:p w:rsidR="00416580" w:rsidRPr="00CB0658" w:rsidRDefault="00416580" w:rsidP="00DD0C88">
            <w:pPr>
              <w:pStyle w:val="ITSTablazat8Szoveg"/>
              <w:ind w:right="283"/>
              <w:jc w:val="both"/>
              <w:rPr>
                <w:sz w:val="18"/>
              </w:rPr>
            </w:pPr>
            <w:r w:rsidRPr="00CB0658">
              <w:rPr>
                <w:sz w:val="18"/>
              </w:rPr>
              <w:t xml:space="preserve">Zöldterületek állapotának leromlása a túlhasználat miatt </w:t>
            </w:r>
          </w:p>
          <w:p w:rsidR="00416580" w:rsidRPr="00CB0658" w:rsidRDefault="00416580" w:rsidP="00DD0C88">
            <w:pPr>
              <w:pStyle w:val="ITSTablazat8Szoveg"/>
              <w:ind w:right="283"/>
              <w:jc w:val="both"/>
              <w:rPr>
                <w:sz w:val="18"/>
              </w:rPr>
            </w:pPr>
            <w:r w:rsidRPr="00CB0658">
              <w:rPr>
                <w:sz w:val="18"/>
              </w:rPr>
              <w:t>A turizmus erősödésével növekvő környezeti terhelés növek</w:t>
            </w:r>
            <w:r w:rsidRPr="00CB0658">
              <w:rPr>
                <w:sz w:val="18"/>
              </w:rPr>
              <w:t>e</w:t>
            </w:r>
            <w:r w:rsidRPr="00CB0658">
              <w:rPr>
                <w:sz w:val="18"/>
              </w:rPr>
              <w:t xml:space="preserve">dése. </w:t>
            </w:r>
          </w:p>
          <w:p w:rsidR="00416580" w:rsidRPr="00CB0658" w:rsidRDefault="00416580" w:rsidP="00DD0C88">
            <w:pPr>
              <w:pStyle w:val="ITSTablazatFejlecjobbradolt"/>
              <w:ind w:right="283"/>
              <w:rPr>
                <w:sz w:val="18"/>
                <w:szCs w:val="18"/>
              </w:rPr>
            </w:pPr>
            <w:r w:rsidRPr="00CB0658">
              <w:rPr>
                <w:sz w:val="18"/>
                <w:szCs w:val="18"/>
              </w:rPr>
              <w:t>Közlekedés, parkolók</w:t>
            </w:r>
          </w:p>
          <w:p w:rsidR="00416580" w:rsidRPr="00CB0658" w:rsidRDefault="00416580" w:rsidP="00DD0C88">
            <w:pPr>
              <w:pStyle w:val="ITSTablazat8Szoveg"/>
              <w:ind w:right="283"/>
              <w:jc w:val="both"/>
              <w:rPr>
                <w:sz w:val="18"/>
              </w:rPr>
            </w:pPr>
            <w:r w:rsidRPr="00CB0658">
              <w:rPr>
                <w:sz w:val="18"/>
              </w:rPr>
              <w:t xml:space="preserve">Dugódíj bevezetésének elmaradása, tehermentesítő hálózati elemek nem megépülése; </w:t>
            </w:r>
          </w:p>
          <w:p w:rsidR="00416580" w:rsidRPr="00CB0658" w:rsidRDefault="00416580" w:rsidP="00DD0C88">
            <w:pPr>
              <w:pStyle w:val="ITSTablazat8Szoveg"/>
              <w:ind w:right="283"/>
              <w:jc w:val="both"/>
              <w:rPr>
                <w:sz w:val="18"/>
              </w:rPr>
            </w:pPr>
            <w:r w:rsidRPr="00CB0658">
              <w:rPr>
                <w:sz w:val="18"/>
              </w:rPr>
              <w:t>Környező kerületekből érkező túlzott terhelés;</w:t>
            </w:r>
          </w:p>
          <w:p w:rsidR="00416580" w:rsidRPr="00CB0658" w:rsidRDefault="00416580" w:rsidP="00DD0C88">
            <w:pPr>
              <w:pStyle w:val="ITSTablazat8Szoveg"/>
              <w:ind w:right="283"/>
              <w:jc w:val="both"/>
              <w:rPr>
                <w:sz w:val="18"/>
              </w:rPr>
            </w:pPr>
            <w:r w:rsidRPr="00CB0658">
              <w:rPr>
                <w:sz w:val="18"/>
              </w:rPr>
              <w:t>A kerület határán tervbe vett fejlesztések parkolási többletet okoznak;</w:t>
            </w:r>
          </w:p>
          <w:p w:rsidR="00416580" w:rsidRPr="00CB0658" w:rsidRDefault="00416580" w:rsidP="00DD0C88">
            <w:pPr>
              <w:pStyle w:val="ITSTablazatFejlecjobbradolt"/>
              <w:ind w:right="283"/>
              <w:rPr>
                <w:sz w:val="18"/>
                <w:szCs w:val="18"/>
              </w:rPr>
            </w:pPr>
            <w:r w:rsidRPr="00CB0658">
              <w:rPr>
                <w:sz w:val="18"/>
                <w:szCs w:val="18"/>
              </w:rPr>
              <w:t>Társadalom és humánszolgáltatások</w:t>
            </w:r>
          </w:p>
          <w:p w:rsidR="00416580" w:rsidRPr="00CB0658" w:rsidRDefault="00416580" w:rsidP="00DD0C88">
            <w:pPr>
              <w:pStyle w:val="ITSTablazat8Szoveg"/>
              <w:ind w:right="283"/>
              <w:jc w:val="both"/>
              <w:rPr>
                <w:sz w:val="18"/>
              </w:rPr>
            </w:pPr>
            <w:r w:rsidRPr="00CB0658">
              <w:rPr>
                <w:sz w:val="18"/>
              </w:rPr>
              <w:t xml:space="preserve">Gyermekek arányának túlzott mértékű csökkenése </w:t>
            </w:r>
          </w:p>
          <w:p w:rsidR="00416580" w:rsidRPr="00CB0658" w:rsidRDefault="00416580" w:rsidP="00DD0C88">
            <w:pPr>
              <w:pStyle w:val="ITSTablazat8Szoveg"/>
              <w:ind w:right="283"/>
              <w:jc w:val="both"/>
              <w:rPr>
                <w:sz w:val="18"/>
              </w:rPr>
            </w:pPr>
            <w:r w:rsidRPr="00CB0658">
              <w:rPr>
                <w:sz w:val="18"/>
              </w:rPr>
              <w:t>Nem bejelentett népesség aránya továbbra is magas marad</w:t>
            </w:r>
          </w:p>
          <w:p w:rsidR="00416580" w:rsidRPr="00CB0658" w:rsidRDefault="00416580" w:rsidP="00DD0C88">
            <w:pPr>
              <w:pStyle w:val="ITSTablazat8Szoveg"/>
              <w:ind w:right="283"/>
              <w:jc w:val="both"/>
              <w:rPr>
                <w:sz w:val="18"/>
              </w:rPr>
            </w:pPr>
            <w:r w:rsidRPr="00CB0658">
              <w:rPr>
                <w:sz w:val="18"/>
              </w:rPr>
              <w:t>Hátrányos helyzetű népesség felzárkózása elmarad, kiszorulás veszélye</w:t>
            </w:r>
          </w:p>
          <w:p w:rsidR="00416580" w:rsidRPr="00CB0658" w:rsidRDefault="00416580" w:rsidP="00DD0C88">
            <w:pPr>
              <w:pStyle w:val="ITSTablazat8Szoveg"/>
              <w:ind w:right="283"/>
              <w:jc w:val="both"/>
              <w:rPr>
                <w:sz w:val="18"/>
              </w:rPr>
            </w:pPr>
            <w:r w:rsidRPr="00CB0658">
              <w:rPr>
                <w:sz w:val="18"/>
              </w:rPr>
              <w:t>Kerületrészek közötti társadalmi különbség</w:t>
            </w:r>
            <w:r w:rsidRPr="00F71CB9">
              <w:rPr>
                <w:sz w:val="18"/>
              </w:rPr>
              <w:t>ek</w:t>
            </w:r>
            <w:r w:rsidRPr="00CB0658">
              <w:rPr>
                <w:sz w:val="18"/>
              </w:rPr>
              <w:t xml:space="preserve"> növekedése</w:t>
            </w:r>
          </w:p>
          <w:p w:rsidR="00416580" w:rsidRPr="00CB0658" w:rsidRDefault="00416580" w:rsidP="00DD0C88">
            <w:pPr>
              <w:pStyle w:val="ITSTablazat8Szoveg"/>
              <w:ind w:right="283"/>
              <w:jc w:val="both"/>
              <w:rPr>
                <w:sz w:val="18"/>
              </w:rPr>
            </w:pPr>
            <w:r w:rsidRPr="00CB0658">
              <w:rPr>
                <w:sz w:val="18"/>
              </w:rPr>
              <w:t>Segélyezések iránti igények megnövekedése</w:t>
            </w:r>
          </w:p>
          <w:p w:rsidR="00416580" w:rsidRPr="00CB0658" w:rsidRDefault="00416580" w:rsidP="00DD0C88">
            <w:pPr>
              <w:pStyle w:val="ITSTablazat8Szoveg"/>
              <w:ind w:right="283"/>
              <w:jc w:val="both"/>
              <w:rPr>
                <w:sz w:val="18"/>
              </w:rPr>
            </w:pPr>
            <w:r w:rsidRPr="00CB0658">
              <w:rPr>
                <w:sz w:val="18"/>
              </w:rPr>
              <w:t>Lakóépület állomány felújítás</w:t>
            </w:r>
            <w:r w:rsidRPr="00F71CB9">
              <w:rPr>
                <w:sz w:val="18"/>
              </w:rPr>
              <w:t>ának</w:t>
            </w:r>
            <w:r w:rsidRPr="00CB0658">
              <w:rPr>
                <w:sz w:val="18"/>
              </w:rPr>
              <w:t xml:space="preserve"> elmaradása csökken</w:t>
            </w:r>
            <w:r w:rsidRPr="00F71CB9">
              <w:rPr>
                <w:sz w:val="18"/>
              </w:rPr>
              <w:t>ti kerület vonzóképességét</w:t>
            </w:r>
          </w:p>
          <w:p w:rsidR="00416580" w:rsidRPr="00CB0658" w:rsidRDefault="00416580" w:rsidP="00DD0C88">
            <w:pPr>
              <w:pStyle w:val="ITSTablazat8Szoveg"/>
              <w:ind w:right="283"/>
              <w:jc w:val="both"/>
              <w:rPr>
                <w:sz w:val="18"/>
              </w:rPr>
            </w:pPr>
            <w:r w:rsidRPr="00CB0658">
              <w:rPr>
                <w:sz w:val="18"/>
              </w:rPr>
              <w:t>A</w:t>
            </w:r>
            <w:r w:rsidRPr="00F71CB9">
              <w:rPr>
                <w:sz w:val="18"/>
              </w:rPr>
              <w:t xml:space="preserve"> jogszabályi változások a</w:t>
            </w:r>
            <w:r w:rsidRPr="00CB0658">
              <w:rPr>
                <w:sz w:val="18"/>
              </w:rPr>
              <w:t xml:space="preserve"> kötelező és választott önkormányzati feladatok </w:t>
            </w:r>
            <w:r w:rsidRPr="00F71CB9">
              <w:rPr>
                <w:sz w:val="18"/>
              </w:rPr>
              <w:t>tekintetében</w:t>
            </w:r>
          </w:p>
          <w:p w:rsidR="00416580" w:rsidRPr="00CB0658" w:rsidRDefault="00416580" w:rsidP="00DD0C88">
            <w:pPr>
              <w:pStyle w:val="ITSTablazat8Szoveg"/>
              <w:ind w:right="283"/>
              <w:jc w:val="both"/>
              <w:rPr>
                <w:sz w:val="18"/>
              </w:rPr>
            </w:pPr>
            <w:r w:rsidRPr="00CB0658">
              <w:rPr>
                <w:sz w:val="18"/>
              </w:rPr>
              <w:t>Szolgáltatások finanszírozhatóság</w:t>
            </w:r>
            <w:r w:rsidRPr="00F71CB9">
              <w:rPr>
                <w:sz w:val="18"/>
              </w:rPr>
              <w:t>a</w:t>
            </w:r>
            <w:r w:rsidRPr="00CB0658">
              <w:rPr>
                <w:sz w:val="18"/>
              </w:rPr>
              <w:t>, fenntarthatóság</w:t>
            </w:r>
            <w:r w:rsidRPr="00F71CB9">
              <w:rPr>
                <w:sz w:val="18"/>
              </w:rPr>
              <w:t>a</w:t>
            </w:r>
            <w:r w:rsidRPr="00CB0658">
              <w:rPr>
                <w:sz w:val="18"/>
              </w:rPr>
              <w:t xml:space="preserve"> </w:t>
            </w:r>
          </w:p>
          <w:p w:rsidR="00416580" w:rsidRPr="00CB0658" w:rsidRDefault="00416580" w:rsidP="00DD0C88">
            <w:pPr>
              <w:pStyle w:val="ITSTablazatFejlecjobbradolt"/>
              <w:ind w:right="283"/>
              <w:rPr>
                <w:sz w:val="18"/>
                <w:szCs w:val="18"/>
              </w:rPr>
            </w:pPr>
            <w:r w:rsidRPr="00CB0658">
              <w:rPr>
                <w:sz w:val="18"/>
                <w:szCs w:val="18"/>
              </w:rPr>
              <w:t>Gazdaság</w:t>
            </w:r>
          </w:p>
          <w:p w:rsidR="00416580" w:rsidRPr="00CB0658" w:rsidRDefault="00416580" w:rsidP="00DD0C88">
            <w:pPr>
              <w:pStyle w:val="ITSTablazat8Szoveg"/>
              <w:ind w:right="283"/>
              <w:jc w:val="both"/>
              <w:rPr>
                <w:sz w:val="18"/>
              </w:rPr>
            </w:pPr>
            <w:r w:rsidRPr="00CB0658">
              <w:rPr>
                <w:sz w:val="18"/>
              </w:rPr>
              <w:lastRenderedPageBreak/>
              <w:t>A „bulinegyed” funkció megoldatlan konfliktusa a lakófunkci</w:t>
            </w:r>
            <w:r w:rsidRPr="00CB0658">
              <w:rPr>
                <w:sz w:val="18"/>
              </w:rPr>
              <w:t>ó</w:t>
            </w:r>
            <w:r w:rsidRPr="00CB0658">
              <w:rPr>
                <w:sz w:val="18"/>
              </w:rPr>
              <w:t>val rontja a turizmus helyzetét és a lakóingatlanok ingatlanpiaci pozícióját</w:t>
            </w:r>
          </w:p>
          <w:p w:rsidR="00416580" w:rsidRPr="00CB0658" w:rsidRDefault="00416580" w:rsidP="00DD0C88">
            <w:pPr>
              <w:pStyle w:val="ITSTablazat8Szoveg"/>
              <w:ind w:right="283"/>
              <w:jc w:val="both"/>
              <w:rPr>
                <w:sz w:val="18"/>
              </w:rPr>
            </w:pPr>
            <w:r w:rsidRPr="00CB0658">
              <w:rPr>
                <w:sz w:val="18"/>
              </w:rPr>
              <w:t>Felújításoknál, új fejlesztéseknél eltűnik az eklektikus örökség, ami rontja turisztikai potenciált</w:t>
            </w:r>
          </w:p>
          <w:p w:rsidR="00416580" w:rsidRPr="00CB0658" w:rsidRDefault="00416580" w:rsidP="00DD0C88">
            <w:pPr>
              <w:pStyle w:val="ITSTablazat8Szoveg"/>
              <w:ind w:right="283"/>
              <w:jc w:val="both"/>
              <w:rPr>
                <w:sz w:val="18"/>
              </w:rPr>
            </w:pPr>
            <w:r w:rsidRPr="00CB0658">
              <w:rPr>
                <w:sz w:val="18"/>
              </w:rPr>
              <w:t>Az idegenforgalom és a vendéglátás egyoldalúan csak a „bulinegyed” funkcióra épül és a túlzott koncentráció rontja a terület autentikus vonzerejét</w:t>
            </w:r>
          </w:p>
          <w:p w:rsidR="00416580" w:rsidRPr="00CB0658" w:rsidRDefault="00416580" w:rsidP="00DD0C88">
            <w:pPr>
              <w:pStyle w:val="ITSTablazat8Szoveg"/>
              <w:ind w:right="283"/>
              <w:jc w:val="both"/>
              <w:rPr>
                <w:sz w:val="18"/>
              </w:rPr>
            </w:pPr>
            <w:r w:rsidRPr="00CB0658">
              <w:rPr>
                <w:sz w:val="18"/>
              </w:rPr>
              <w:t>A nagy vendégforgalom vonzza az igénytelen vendéglátási formákat, csökken az átlagos színvonal</w:t>
            </w:r>
          </w:p>
          <w:p w:rsidR="00416580" w:rsidRPr="00CB0658" w:rsidRDefault="00416580" w:rsidP="00DD0C88">
            <w:pPr>
              <w:pStyle w:val="ITSTablazat8Szoveg"/>
              <w:ind w:right="283"/>
              <w:jc w:val="both"/>
              <w:rPr>
                <w:sz w:val="18"/>
              </w:rPr>
            </w:pPr>
            <w:r w:rsidRPr="00CB0658">
              <w:rPr>
                <w:sz w:val="18"/>
              </w:rPr>
              <w:t>A környék meglévő és leendő bevásárló központjai elszívják a hagyományos kiskereskedelemből a vásárló erőt</w:t>
            </w:r>
          </w:p>
          <w:p w:rsidR="00416580" w:rsidRPr="00CB0658" w:rsidRDefault="00416580" w:rsidP="00DD0C88">
            <w:pPr>
              <w:pStyle w:val="ITSTablazat8Szoveg"/>
              <w:ind w:right="283"/>
              <w:jc w:val="both"/>
              <w:rPr>
                <w:sz w:val="18"/>
              </w:rPr>
            </w:pPr>
            <w:r w:rsidRPr="00CB0658">
              <w:rPr>
                <w:sz w:val="18"/>
              </w:rPr>
              <w:t>A forgalom növekvő környezetterhelése és a leromló közterül</w:t>
            </w:r>
            <w:r w:rsidRPr="00CB0658">
              <w:rPr>
                <w:sz w:val="18"/>
              </w:rPr>
              <w:t>e</w:t>
            </w:r>
            <w:r w:rsidRPr="00CB0658">
              <w:rPr>
                <w:sz w:val="18"/>
              </w:rPr>
              <w:t>tek miatt az utcai vendéglátás versenyképtelenné válik más kerületek vendéglátó egységeihez viszonyítva</w:t>
            </w:r>
          </w:p>
          <w:p w:rsidR="00416580" w:rsidRPr="00CB0658" w:rsidRDefault="00416580" w:rsidP="00DD0C88">
            <w:pPr>
              <w:pStyle w:val="ITSTablazat8Szoveg"/>
              <w:ind w:right="283"/>
              <w:jc w:val="both"/>
              <w:rPr>
                <w:sz w:val="18"/>
              </w:rPr>
            </w:pPr>
            <w:r w:rsidRPr="00CB0658">
              <w:rPr>
                <w:sz w:val="18"/>
              </w:rPr>
              <w:t>Parkolási gondok akadályozzák cégközponti/közigazgatási fun</w:t>
            </w:r>
            <w:r w:rsidRPr="00CB0658">
              <w:rPr>
                <w:sz w:val="18"/>
              </w:rPr>
              <w:t>k</w:t>
            </w:r>
            <w:r w:rsidRPr="00CB0658">
              <w:rPr>
                <w:sz w:val="18"/>
              </w:rPr>
              <w:t>ciók megtelepedését a kerületbe</w:t>
            </w:r>
          </w:p>
          <w:p w:rsidR="00416580" w:rsidRPr="00CB0658" w:rsidRDefault="00416580" w:rsidP="00DD0C88">
            <w:pPr>
              <w:pStyle w:val="ITSTablazatFejlecjobbradolt"/>
              <w:ind w:right="283"/>
              <w:rPr>
                <w:sz w:val="18"/>
                <w:szCs w:val="18"/>
              </w:rPr>
            </w:pPr>
            <w:r w:rsidRPr="00CB0658">
              <w:rPr>
                <w:sz w:val="18"/>
                <w:szCs w:val="18"/>
              </w:rPr>
              <w:t>Önkormányzati gazdálkodás és fejlesztéspolitika</w:t>
            </w:r>
          </w:p>
          <w:p w:rsidR="00416580" w:rsidRPr="00CB0658" w:rsidRDefault="00416580" w:rsidP="00DD0C88">
            <w:pPr>
              <w:pStyle w:val="ITSTablazat8Szoveg"/>
              <w:ind w:right="283"/>
              <w:jc w:val="both"/>
              <w:rPr>
                <w:sz w:val="18"/>
              </w:rPr>
            </w:pPr>
            <w:r w:rsidRPr="00CB0658">
              <w:rPr>
                <w:sz w:val="18"/>
              </w:rPr>
              <w:t>Önkormányzat számára finanszírozási környezet kedvezőtl</w:t>
            </w:r>
            <w:r w:rsidRPr="00CB0658">
              <w:rPr>
                <w:sz w:val="18"/>
              </w:rPr>
              <w:t>e</w:t>
            </w:r>
            <w:r w:rsidRPr="00CB0658">
              <w:rPr>
                <w:sz w:val="18"/>
              </w:rPr>
              <w:t>nebbé válik – jogszabályi változások</w:t>
            </w:r>
          </w:p>
          <w:p w:rsidR="00416580" w:rsidRPr="00CB0658" w:rsidRDefault="00416580" w:rsidP="00DD0C88">
            <w:pPr>
              <w:pStyle w:val="ITSTablazat8Szoveg"/>
              <w:ind w:right="283"/>
              <w:jc w:val="both"/>
              <w:rPr>
                <w:sz w:val="18"/>
              </w:rPr>
            </w:pPr>
            <w:r w:rsidRPr="00CB0658">
              <w:rPr>
                <w:sz w:val="18"/>
              </w:rPr>
              <w:t>Kötelező feladatok költségeinek növekedése (pl. szociális hel</w:t>
            </w:r>
            <w:r w:rsidRPr="00CB0658">
              <w:rPr>
                <w:sz w:val="18"/>
              </w:rPr>
              <w:t>y</w:t>
            </w:r>
            <w:r w:rsidRPr="00CB0658">
              <w:rPr>
                <w:sz w:val="18"/>
              </w:rPr>
              <w:t>zet romlása)</w:t>
            </w:r>
          </w:p>
          <w:p w:rsidR="00416580" w:rsidRPr="00CB0658" w:rsidRDefault="00416580" w:rsidP="00DD0C88">
            <w:pPr>
              <w:pStyle w:val="ITSTablazat8Szoveg"/>
              <w:ind w:right="283"/>
              <w:jc w:val="both"/>
              <w:rPr>
                <w:sz w:val="18"/>
              </w:rPr>
            </w:pPr>
            <w:r w:rsidRPr="00CB0658">
              <w:rPr>
                <w:sz w:val="18"/>
              </w:rPr>
              <w:t>Csökkenő önkormányzati mozgástér</w:t>
            </w:r>
          </w:p>
          <w:p w:rsidR="00416580" w:rsidRPr="00CB0658" w:rsidRDefault="00416580" w:rsidP="00DD0C88">
            <w:pPr>
              <w:pStyle w:val="ITSTablazat8Szoveg"/>
              <w:ind w:right="283"/>
              <w:jc w:val="both"/>
              <w:rPr>
                <w:sz w:val="18"/>
              </w:rPr>
            </w:pPr>
            <w:r w:rsidRPr="00CB0658">
              <w:rPr>
                <w:sz w:val="18"/>
              </w:rPr>
              <w:t>A támogatások tudatos ösztönző rendszerének, a magánber</w:t>
            </w:r>
            <w:r w:rsidRPr="00CB0658">
              <w:rPr>
                <w:sz w:val="18"/>
              </w:rPr>
              <w:t>u</w:t>
            </w:r>
            <w:r w:rsidRPr="00CB0658">
              <w:rPr>
                <w:sz w:val="18"/>
              </w:rPr>
              <w:t>házók bevonásának elmaradása esetén a fejlesztések nem lehetnek hosszútávon fenntarthatóak</w:t>
            </w:r>
          </w:p>
          <w:p w:rsidR="00416580" w:rsidRPr="00FC6FAF" w:rsidRDefault="00416580" w:rsidP="00DD0C88">
            <w:pPr>
              <w:pStyle w:val="ITSTablazatSzoveg"/>
            </w:pPr>
          </w:p>
        </w:tc>
      </w:tr>
    </w:tbl>
    <w:p w:rsidR="00416580" w:rsidRPr="00310008" w:rsidRDefault="00416580" w:rsidP="00416580">
      <w:pPr>
        <w:pStyle w:val="Tablazatswot"/>
        <w:ind w:left="0"/>
        <w:rPr>
          <w:rFonts w:eastAsia="Times New Roman" w:cs="Times New Roman"/>
          <w:caps w:val="0"/>
          <w:color w:val="auto"/>
          <w:sz w:val="22"/>
          <w:szCs w:val="20"/>
        </w:rPr>
      </w:pPr>
    </w:p>
    <w:p w:rsidR="00416580" w:rsidRPr="00310008" w:rsidRDefault="00416580" w:rsidP="00416580">
      <w:pPr>
        <w:pStyle w:val="Tablazatswot"/>
        <w:ind w:left="0"/>
        <w:rPr>
          <w:rFonts w:eastAsia="Times New Roman" w:cs="Times New Roman"/>
          <w:caps w:val="0"/>
          <w:color w:val="auto"/>
          <w:sz w:val="22"/>
          <w:szCs w:val="20"/>
        </w:rPr>
      </w:pPr>
    </w:p>
    <w:p w:rsidR="00416580" w:rsidRPr="00E557C1" w:rsidRDefault="00416580" w:rsidP="00416580">
      <w:pPr>
        <w:pStyle w:val="Tablazatswot"/>
        <w:ind w:left="0"/>
        <w:rPr>
          <w:rStyle w:val="ITSSzovegtestFelkover"/>
        </w:rPr>
      </w:pPr>
      <w:r w:rsidRPr="00E557C1">
        <w:rPr>
          <w:rStyle w:val="ITSSzovegtestFelkover"/>
        </w:rPr>
        <w:t>fejlesztési kihívások Erzsébetváros épített környezetének tekintetében</w:t>
      </w:r>
    </w:p>
    <w:p w:rsidR="00416580" w:rsidRPr="00E557C1" w:rsidRDefault="00416580" w:rsidP="00416580">
      <w:pPr>
        <w:pStyle w:val="Tablazatswot"/>
        <w:rPr>
          <w:rStyle w:val="ITSSzovegtestdolt0"/>
        </w:rPr>
      </w:pPr>
      <w:r w:rsidRPr="00E557C1">
        <w:rPr>
          <w:rStyle w:val="ITSSzovegtestdolt0"/>
        </w:rPr>
        <w:t>TELEPÜLÉSHÁLÓZATI ÖSSZEFÜGGÉSEK, TÉRSÉGI KAPCSOLATOK</w:t>
      </w:r>
    </w:p>
    <w:p w:rsidR="00416580" w:rsidRPr="00231622" w:rsidRDefault="00416580" w:rsidP="00416580">
      <w:pPr>
        <w:pStyle w:val="ITSFelsorolasKIHIVASOK"/>
        <w:tabs>
          <w:tab w:val="left" w:pos="284"/>
          <w:tab w:val="left" w:pos="851"/>
        </w:tabs>
        <w:spacing w:before="120"/>
      </w:pPr>
      <w:r w:rsidRPr="00231622">
        <w:t>Budapest várostérség pozitív nemzetközi megítélésének erősítése (városmarketing, Budapest márka);</w:t>
      </w:r>
    </w:p>
    <w:p w:rsidR="00416580" w:rsidRPr="00231622" w:rsidRDefault="00416580" w:rsidP="00416580">
      <w:pPr>
        <w:pStyle w:val="ITSFelsorolasKIHIVASOK"/>
        <w:tabs>
          <w:tab w:val="left" w:pos="284"/>
          <w:tab w:val="left" w:pos="851"/>
        </w:tabs>
        <w:spacing w:before="120"/>
      </w:pPr>
      <w:r w:rsidRPr="00231622">
        <w:t xml:space="preserve">Budapest </w:t>
      </w:r>
      <w:r>
        <w:t xml:space="preserve">közlekedési szempontból </w:t>
      </w:r>
      <w:r w:rsidRPr="00231622">
        <w:t>túlterhelt főközpontjának (városközpontjának) tehermentesítése.</w:t>
      </w:r>
    </w:p>
    <w:p w:rsidR="00416580" w:rsidRPr="00E557C1" w:rsidRDefault="00416580" w:rsidP="00416580">
      <w:pPr>
        <w:pStyle w:val="ITSFelsorolasKIHIVASOK"/>
        <w:tabs>
          <w:tab w:val="left" w:pos="284"/>
          <w:tab w:val="left" w:pos="851"/>
        </w:tabs>
        <w:spacing w:before="120"/>
        <w:rPr>
          <w:noProof w:val="0"/>
        </w:rPr>
      </w:pPr>
      <w:r w:rsidRPr="00231622">
        <w:t>A Fővárossal és a szomszédos kerületekkel történő intenzívebb együttműködés.</w:t>
      </w:r>
    </w:p>
    <w:p w:rsidR="00416580" w:rsidRPr="00E557C1" w:rsidRDefault="00416580" w:rsidP="00416580">
      <w:pPr>
        <w:pStyle w:val="Tablazatswot"/>
        <w:rPr>
          <w:rStyle w:val="ITSSzovegtestdolt0"/>
        </w:rPr>
      </w:pPr>
      <w:r w:rsidRPr="00E557C1">
        <w:rPr>
          <w:rStyle w:val="ITSSzovegtestdolt0"/>
        </w:rPr>
        <w:t>Fejlesztési és rendezési környezet, illeszkedés</w:t>
      </w:r>
    </w:p>
    <w:p w:rsidR="00416580" w:rsidRPr="00982210" w:rsidRDefault="00416580" w:rsidP="00416580">
      <w:pPr>
        <w:pStyle w:val="ITSFelsorolasKIHIVASOK"/>
        <w:tabs>
          <w:tab w:val="left" w:pos="284"/>
          <w:tab w:val="left" w:pos="851"/>
        </w:tabs>
        <w:spacing w:before="120"/>
      </w:pPr>
      <w:r w:rsidRPr="00982210">
        <w:t>Akcióterületek meghatározása, felülvizsgálata.</w:t>
      </w:r>
    </w:p>
    <w:p w:rsidR="00416580" w:rsidRDefault="00416580" w:rsidP="00416580">
      <w:pPr>
        <w:pStyle w:val="ITSFelsorolasKIHIVASOK"/>
        <w:tabs>
          <w:tab w:val="left" w:pos="284"/>
          <w:tab w:val="left" w:pos="851"/>
        </w:tabs>
        <w:spacing w:before="120"/>
      </w:pPr>
      <w:r w:rsidRPr="00982210">
        <w:t>Új szerkezeti terv kerületi szintre valló leképezése</w:t>
      </w:r>
    </w:p>
    <w:p w:rsidR="00416580" w:rsidRDefault="00416580" w:rsidP="00A40DF3">
      <w:pPr>
        <w:pStyle w:val="ITSFelsorolasKIHIVASOK"/>
        <w:tabs>
          <w:tab w:val="left" w:pos="284"/>
          <w:tab w:val="left" w:pos="851"/>
        </w:tabs>
        <w:spacing w:before="120"/>
        <w:rPr>
          <w:noProof w:val="0"/>
        </w:rPr>
      </w:pPr>
      <w:r>
        <w:t>Az eklektikus örökség védelmének szakmai fejlesztési és szabályozási-fejlesztési feltételeinek megteremtése a Fővárossal és az érintett kerületekkel együttműködve</w:t>
      </w:r>
    </w:p>
    <w:p w:rsidR="00416580" w:rsidRDefault="00416580" w:rsidP="00416580">
      <w:pPr>
        <w:pStyle w:val="Tablazatswot"/>
        <w:rPr>
          <w:rStyle w:val="ITSSzovegtestdolt0"/>
        </w:rPr>
      </w:pPr>
      <w:r>
        <w:rPr>
          <w:rStyle w:val="ITSSzovegtestdolt0"/>
        </w:rPr>
        <w:t>TÁrsadalom</w:t>
      </w:r>
    </w:p>
    <w:p w:rsidR="00416580" w:rsidRDefault="00416580" w:rsidP="00416580">
      <w:pPr>
        <w:pStyle w:val="ITSSzovegtest"/>
        <w:numPr>
          <w:ilvl w:val="0"/>
          <w:numId w:val="44"/>
        </w:numPr>
        <w:tabs>
          <w:tab w:val="left" w:pos="284"/>
          <w:tab w:val="left" w:pos="567"/>
          <w:tab w:val="left" w:pos="851"/>
        </w:tabs>
        <w:spacing w:before="120" w:after="120"/>
        <w:ind w:left="360"/>
      </w:pPr>
      <w:r>
        <w:t>Fiatalok vonzása a kerületbe hosszabb távú letelepedés, családalapítás céljával.</w:t>
      </w:r>
    </w:p>
    <w:p w:rsidR="00416580" w:rsidRDefault="00416580" w:rsidP="00416580">
      <w:pPr>
        <w:pStyle w:val="ITSSzovegtest"/>
        <w:numPr>
          <w:ilvl w:val="0"/>
          <w:numId w:val="44"/>
        </w:numPr>
        <w:tabs>
          <w:tab w:val="left" w:pos="284"/>
          <w:tab w:val="left" w:pos="567"/>
          <w:tab w:val="left" w:pos="851"/>
        </w:tabs>
        <w:spacing w:before="120" w:after="120"/>
        <w:ind w:left="360"/>
      </w:pPr>
      <w:r>
        <w:lastRenderedPageBreak/>
        <w:t>Hátrányos helyzetűek, különösen alacsonyan képzettek, munkanélküliek, illetve a hátrányos helyzetű gyermekek és fiatalok problémáinak innovatív kezelése, visszavezetés a munkaerőpiacra, illetve a komplex, halmozottan megjelenő problémák kezelése.</w:t>
      </w:r>
    </w:p>
    <w:p w:rsidR="00416580" w:rsidRDefault="00416580" w:rsidP="00416580">
      <w:pPr>
        <w:pStyle w:val="ITSSzovegtest"/>
        <w:numPr>
          <w:ilvl w:val="0"/>
          <w:numId w:val="44"/>
        </w:numPr>
        <w:tabs>
          <w:tab w:val="left" w:pos="284"/>
          <w:tab w:val="left" w:pos="567"/>
          <w:tab w:val="left" w:pos="851"/>
        </w:tabs>
        <w:spacing w:before="120" w:after="120"/>
        <w:ind w:left="360"/>
      </w:pPr>
      <w:r>
        <w:t>Lakhatás megfizethetőségével és minőségével kapcsolatos problémák kezelésére beavatkozások, pro</w:t>
      </w:r>
      <w:r>
        <w:t>g</w:t>
      </w:r>
      <w:r>
        <w:t xml:space="preserve">ramok kidolgozása. </w:t>
      </w:r>
    </w:p>
    <w:p w:rsidR="00416580" w:rsidRDefault="00416580" w:rsidP="00416580">
      <w:pPr>
        <w:pStyle w:val="ITSSzovegtest"/>
        <w:numPr>
          <w:ilvl w:val="0"/>
          <w:numId w:val="44"/>
        </w:numPr>
        <w:tabs>
          <w:tab w:val="left" w:pos="284"/>
          <w:tab w:val="left" w:pos="567"/>
          <w:tab w:val="left" w:pos="851"/>
        </w:tabs>
        <w:spacing w:before="120" w:after="120"/>
        <w:ind w:left="360"/>
      </w:pPr>
      <w:r>
        <w:t>Idősek társadalmi izolációjának megelőzése, oldása, egyéni szükségletekhez alkalmazkodó szolgáltatások kialakítása</w:t>
      </w:r>
    </w:p>
    <w:p w:rsidR="00416580" w:rsidRDefault="00416580" w:rsidP="00416580">
      <w:pPr>
        <w:pStyle w:val="ITSSzovegtest"/>
        <w:numPr>
          <w:ilvl w:val="0"/>
          <w:numId w:val="44"/>
        </w:numPr>
        <w:tabs>
          <w:tab w:val="left" w:pos="284"/>
          <w:tab w:val="left" w:pos="567"/>
          <w:tab w:val="left" w:pos="851"/>
        </w:tabs>
        <w:spacing w:before="120" w:after="120"/>
        <w:ind w:left="360"/>
        <w:rPr>
          <w:rStyle w:val="ITSSzovegtestdolt0"/>
        </w:rPr>
      </w:pPr>
      <w:r>
        <w:t>Hajléktalan népesség integrációját célzó beavatkozások a partner szolgáltatókkal.</w:t>
      </w:r>
    </w:p>
    <w:p w:rsidR="00416580" w:rsidRDefault="00416580" w:rsidP="00416580">
      <w:pPr>
        <w:pStyle w:val="Tablazatswot"/>
        <w:rPr>
          <w:rStyle w:val="ITSSzovegtestdolt0"/>
        </w:rPr>
      </w:pPr>
      <w:r>
        <w:rPr>
          <w:rStyle w:val="ITSSzovegtestdolt0"/>
        </w:rPr>
        <w:t>Humánszolgáltatások</w:t>
      </w:r>
    </w:p>
    <w:p w:rsidR="00416580" w:rsidRPr="00A40DF3" w:rsidRDefault="00416580" w:rsidP="00A40DF3">
      <w:pPr>
        <w:pStyle w:val="Tablazatswot"/>
        <w:numPr>
          <w:ilvl w:val="0"/>
          <w:numId w:val="39"/>
        </w:numPr>
        <w:ind w:left="355"/>
        <w:rPr>
          <w:rFonts w:eastAsia="Times New Roman" w:cs="Times New Roman"/>
          <w:bCs/>
          <w:caps w:val="0"/>
          <w:noProof/>
          <w:color w:val="000000"/>
          <w:sz w:val="22"/>
          <w:szCs w:val="22"/>
        </w:rPr>
      </w:pPr>
      <w:r w:rsidRPr="00A40DF3">
        <w:rPr>
          <w:rFonts w:eastAsia="Times New Roman" w:cs="Times New Roman"/>
          <w:bCs/>
          <w:caps w:val="0"/>
          <w:noProof/>
          <w:color w:val="000000"/>
          <w:sz w:val="22"/>
          <w:szCs w:val="22"/>
        </w:rPr>
        <w:t xml:space="preserve">Prevenció erősítése a szociális, gyerekjóléti és egészségügyi szolgáltatások terén, annak érdekében, hogy a hátrányos helyzetű csoportok esetében a szociális problémák halmozódása elkerülhető, és így az ellátórendszer túlzott leterheltsége megelőzhető legyen. </w:t>
      </w:r>
    </w:p>
    <w:p w:rsidR="00416580" w:rsidRPr="00A40DF3" w:rsidRDefault="00416580" w:rsidP="00A40DF3">
      <w:pPr>
        <w:pStyle w:val="Tablazatswot"/>
        <w:numPr>
          <w:ilvl w:val="0"/>
          <w:numId w:val="39"/>
        </w:numPr>
        <w:ind w:left="355"/>
        <w:rPr>
          <w:rFonts w:eastAsia="Times New Roman" w:cs="Times New Roman"/>
          <w:bCs/>
          <w:caps w:val="0"/>
          <w:noProof/>
          <w:color w:val="000000"/>
          <w:sz w:val="22"/>
          <w:szCs w:val="22"/>
        </w:rPr>
      </w:pPr>
      <w:r w:rsidRPr="00A40DF3">
        <w:rPr>
          <w:rFonts w:eastAsia="Times New Roman" w:cs="Times New Roman"/>
          <w:bCs/>
          <w:caps w:val="0"/>
          <w:noProof/>
          <w:color w:val="000000"/>
          <w:sz w:val="22"/>
          <w:szCs w:val="22"/>
        </w:rPr>
        <w:t>Komplex szociális problémák kezelésére integrált szemléletű, komplex programok kialakítása szociális, foglalkoztatási, oktatási és egészségügyi beavatkozásokkal.</w:t>
      </w:r>
    </w:p>
    <w:p w:rsidR="00416580" w:rsidRPr="00A40DF3" w:rsidRDefault="00416580" w:rsidP="00A40DF3">
      <w:pPr>
        <w:pStyle w:val="Tablazatswot"/>
        <w:numPr>
          <w:ilvl w:val="0"/>
          <w:numId w:val="39"/>
        </w:numPr>
        <w:ind w:left="355"/>
        <w:rPr>
          <w:rFonts w:eastAsia="Times New Roman" w:cs="Times New Roman"/>
          <w:bCs/>
          <w:caps w:val="0"/>
          <w:noProof/>
          <w:color w:val="000000"/>
          <w:sz w:val="22"/>
          <w:szCs w:val="22"/>
        </w:rPr>
      </w:pPr>
      <w:r w:rsidRPr="00A40DF3">
        <w:rPr>
          <w:rFonts w:eastAsia="Times New Roman" w:cs="Times New Roman"/>
          <w:bCs/>
          <w:caps w:val="0"/>
          <w:noProof/>
          <w:color w:val="000000"/>
          <w:sz w:val="22"/>
          <w:szCs w:val="22"/>
        </w:rPr>
        <w:t xml:space="preserve">Partnerségi kapcsolatok, együttműködések kiterjesztése és erősítése a civil szervezetek, egyházak és a vállalkozói szféra tekintetében. Az önkéntesség, a közösségi szintű beavatkozások fejlesztése erősítése a közszolgáltatások terén, illetve azok kiegészítőjeként. </w:t>
      </w:r>
    </w:p>
    <w:p w:rsidR="00416580" w:rsidRPr="00A40DF3" w:rsidRDefault="00416580" w:rsidP="00A40DF3">
      <w:pPr>
        <w:pStyle w:val="Tablazatswot"/>
        <w:numPr>
          <w:ilvl w:val="0"/>
          <w:numId w:val="39"/>
        </w:numPr>
        <w:ind w:left="355"/>
        <w:rPr>
          <w:rFonts w:eastAsia="Times New Roman" w:cs="Times New Roman"/>
          <w:bCs/>
          <w:caps w:val="0"/>
          <w:noProof/>
          <w:color w:val="000000"/>
          <w:sz w:val="22"/>
          <w:szCs w:val="22"/>
        </w:rPr>
      </w:pPr>
      <w:r w:rsidRPr="00A40DF3">
        <w:rPr>
          <w:rFonts w:eastAsia="Times New Roman" w:cs="Times New Roman"/>
          <w:bCs/>
          <w:caps w:val="0"/>
          <w:noProof/>
          <w:color w:val="000000"/>
          <w:sz w:val="22"/>
          <w:szCs w:val="22"/>
        </w:rPr>
        <w:t>A segélyezés csökkenésével az aktív foglalkoztatáspolitikai eszközök kiterjesztése, innovatív programok bevezetése, a helyi vállalkozói szférával szoros együttműködés, partnerség kialakítása, fejlesztése.</w:t>
      </w:r>
    </w:p>
    <w:p w:rsidR="00416580" w:rsidRPr="009B38D1" w:rsidRDefault="00416580" w:rsidP="00416580">
      <w:pPr>
        <w:pStyle w:val="Tablazatswot"/>
        <w:numPr>
          <w:ilvl w:val="0"/>
          <w:numId w:val="39"/>
        </w:numPr>
        <w:ind w:left="355"/>
        <w:rPr>
          <w:rFonts w:eastAsia="Times New Roman" w:cs="Times New Roman"/>
          <w:bCs/>
          <w:i/>
          <w:caps w:val="0"/>
          <w:noProof/>
          <w:color w:val="000000"/>
          <w:sz w:val="22"/>
          <w:szCs w:val="22"/>
        </w:rPr>
      </w:pPr>
      <w:r w:rsidRPr="009B38D1">
        <w:rPr>
          <w:rFonts w:eastAsia="Times New Roman" w:cs="Times New Roman"/>
          <w:bCs/>
          <w:caps w:val="0"/>
          <w:noProof/>
          <w:color w:val="000000"/>
          <w:sz w:val="22"/>
          <w:szCs w:val="22"/>
        </w:rPr>
        <w:t>Közszolgáltatások infrastrukturális hátterének további fejlesztése: ingatlanok energetikai felújítása, hiányzó közösségi terek létrehozása</w:t>
      </w:r>
      <w:r>
        <w:rPr>
          <w:rFonts w:eastAsia="Times New Roman" w:cs="Times New Roman"/>
          <w:bCs/>
          <w:caps w:val="0"/>
          <w:noProof/>
          <w:color w:val="000000"/>
          <w:sz w:val="22"/>
          <w:szCs w:val="22"/>
        </w:rPr>
        <w:t>.</w:t>
      </w:r>
    </w:p>
    <w:p w:rsidR="00416580" w:rsidRPr="00990637" w:rsidRDefault="00416580" w:rsidP="00416580">
      <w:pPr>
        <w:pStyle w:val="Tablazatswot"/>
        <w:rPr>
          <w:rStyle w:val="ITSSzovegtestdolt0"/>
        </w:rPr>
      </w:pPr>
      <w:r w:rsidRPr="00990637">
        <w:rPr>
          <w:rStyle w:val="ITSSzovegtestdolt0"/>
        </w:rPr>
        <w:t>GAZDASÁGFEJLESZTÉS</w:t>
      </w:r>
    </w:p>
    <w:p w:rsidR="00416580" w:rsidRDefault="00416580" w:rsidP="00416580">
      <w:pPr>
        <w:pStyle w:val="ITSFelsorolasKIHIVASOK"/>
        <w:tabs>
          <w:tab w:val="left" w:pos="284"/>
          <w:tab w:val="left" w:pos="851"/>
        </w:tabs>
        <w:spacing w:before="120"/>
      </w:pPr>
      <w:r w:rsidRPr="00990637">
        <w:t xml:space="preserve">A kulturális, oktatási és a nemzetközi turisztikai „brandek” </w:t>
      </w:r>
      <w:r>
        <w:t>kialakítása</w:t>
      </w:r>
      <w:r w:rsidRPr="00990637">
        <w:t>, városrészenkénti differenciált fejlesztése</w:t>
      </w:r>
    </w:p>
    <w:p w:rsidR="00416580" w:rsidRPr="00990637" w:rsidRDefault="00416580" w:rsidP="00416580">
      <w:pPr>
        <w:pStyle w:val="ITSFelsorolasKIHIVASOK"/>
        <w:tabs>
          <w:tab w:val="left" w:pos="284"/>
          <w:tab w:val="left" w:pos="851"/>
        </w:tabs>
        <w:spacing w:before="120"/>
      </w:pPr>
      <w:r>
        <w:t>Egyeztető fórumok kiépítése és működtetése a helyi gazdasági szereplőkkel</w:t>
      </w:r>
    </w:p>
    <w:p w:rsidR="00416580" w:rsidRPr="00990637" w:rsidRDefault="00416580" w:rsidP="00416580">
      <w:pPr>
        <w:pStyle w:val="ITSFelsorolasKIHIVASOK"/>
        <w:tabs>
          <w:tab w:val="left" w:pos="284"/>
          <w:tab w:val="left" w:pos="851"/>
        </w:tabs>
        <w:spacing w:before="120"/>
      </w:pPr>
      <w:r w:rsidRPr="00990637">
        <w:t xml:space="preserve">Kulturális, kreatív gazdaság megtelepedésének segítése és hálózatos fejlesztése (startup </w:t>
      </w:r>
      <w:r>
        <w:t xml:space="preserve">ill. innovatív vállalkozások támogatása adókedvezményekkel, kedvezményes bérleményekkel, stb., </w:t>
      </w:r>
      <w:r w:rsidRPr="00990637">
        <w:t xml:space="preserve">inkubátor ház) </w:t>
      </w:r>
    </w:p>
    <w:p w:rsidR="00416580" w:rsidRPr="00216BAE" w:rsidRDefault="00416580" w:rsidP="00416580">
      <w:pPr>
        <w:pStyle w:val="ITSFelsorolasKIHIVASOK"/>
        <w:tabs>
          <w:tab w:val="left" w:pos="284"/>
          <w:tab w:val="left" w:pos="851"/>
        </w:tabs>
        <w:spacing w:before="120"/>
      </w:pPr>
      <w:r w:rsidRPr="00216BAE">
        <w:t>Gyalogos felületek fejlesztése a kiskereskedelem</w:t>
      </w:r>
      <w:r>
        <w:t xml:space="preserve"> újjáélesztése </w:t>
      </w:r>
      <w:r w:rsidRPr="00216BAE">
        <w:t xml:space="preserve">érdekében </w:t>
      </w:r>
    </w:p>
    <w:p w:rsidR="00416580" w:rsidRPr="00990637" w:rsidRDefault="00416580" w:rsidP="00416580">
      <w:pPr>
        <w:pStyle w:val="ITSFelsorolasKIHIVASOK"/>
        <w:tabs>
          <w:tab w:val="left" w:pos="284"/>
          <w:tab w:val="left" w:pos="851"/>
        </w:tabs>
        <w:spacing w:before="120"/>
      </w:pPr>
      <w:r w:rsidRPr="00990637">
        <w:t>Egyházi és nemzetiségi hagyományok és kultúra megjelenítése a turisztikai ajánlatban</w:t>
      </w:r>
    </w:p>
    <w:p w:rsidR="00416580" w:rsidRDefault="00416580" w:rsidP="00C83470">
      <w:pPr>
        <w:pStyle w:val="ITSFelsorolasKIHIVASOK"/>
        <w:tabs>
          <w:tab w:val="left" w:pos="284"/>
          <w:tab w:val="left" w:pos="851"/>
        </w:tabs>
        <w:spacing w:before="120"/>
      </w:pPr>
      <w:r w:rsidRPr="00990637">
        <w:t xml:space="preserve"> </w:t>
      </w:r>
      <w:r>
        <w:t>Az önkormányzat gazdaság szervező tevékenységének erősítése annak érdekében, hogy a vállalkozások betelepedjenek, illetve a gazdaságfejlesztését célzó uniós támogatásokat minél nagyobb mértékben kihasználják</w:t>
      </w:r>
    </w:p>
    <w:p w:rsidR="00416580" w:rsidRDefault="00416580" w:rsidP="00416580">
      <w:pPr>
        <w:pStyle w:val="Tablazatswot"/>
        <w:rPr>
          <w:rStyle w:val="ITSSzovegtestdolt0"/>
        </w:rPr>
      </w:pPr>
      <w:r w:rsidRPr="005A5F99">
        <w:rPr>
          <w:rStyle w:val="ITSSzovegtestdolt0"/>
        </w:rPr>
        <w:t>Önkormányzati gazdálkodás</w:t>
      </w:r>
      <w:r>
        <w:rPr>
          <w:rStyle w:val="ITSSzovegtestdolt0"/>
        </w:rPr>
        <w:t xml:space="preserve"> és Fejlesztéspolitika</w:t>
      </w:r>
    </w:p>
    <w:p w:rsidR="00416580" w:rsidRDefault="00416580" w:rsidP="00416580">
      <w:pPr>
        <w:pStyle w:val="ITSSzovegtest"/>
      </w:pPr>
      <w:r>
        <w:t>Az önkormányzati gazdálkodás terén a fejlesztési kihívások közvetetten értelmezhetőek, elsősorban a fe</w:t>
      </w:r>
      <w:r>
        <w:t>j</w:t>
      </w:r>
      <w:r>
        <w:t xml:space="preserve">lesztések feltételrendszerének biztosítása a feladat. Ennek kapcsán az alábbiak szükségesek: </w:t>
      </w:r>
    </w:p>
    <w:p w:rsidR="00416580" w:rsidRDefault="00416580" w:rsidP="00416580">
      <w:pPr>
        <w:pStyle w:val="ITSSzovegtest"/>
        <w:numPr>
          <w:ilvl w:val="0"/>
          <w:numId w:val="91"/>
        </w:numPr>
        <w:tabs>
          <w:tab w:val="left" w:pos="284"/>
          <w:tab w:val="left" w:pos="567"/>
          <w:tab w:val="left" w:pos="851"/>
        </w:tabs>
        <w:spacing w:before="120" w:after="120"/>
      </w:pPr>
      <w:r>
        <w:t>felelős, ütemezett stratégiai tervezés fenntartása</w:t>
      </w:r>
    </w:p>
    <w:p w:rsidR="00416580" w:rsidRDefault="00416580" w:rsidP="00416580">
      <w:pPr>
        <w:pStyle w:val="ITSSzovegtest"/>
        <w:numPr>
          <w:ilvl w:val="0"/>
          <w:numId w:val="91"/>
        </w:numPr>
        <w:tabs>
          <w:tab w:val="left" w:pos="284"/>
          <w:tab w:val="left" w:pos="567"/>
          <w:tab w:val="left" w:pos="851"/>
        </w:tabs>
        <w:spacing w:before="120" w:after="120"/>
      </w:pPr>
      <w:r>
        <w:t>a források biztosítása a tervezett fejlesztésekhez, elérhető uniós források minél nagyobb mértékű felhasználása a tervezett fejlesztésekhez</w:t>
      </w:r>
    </w:p>
    <w:p w:rsidR="00416580" w:rsidRDefault="00416580" w:rsidP="00416580">
      <w:pPr>
        <w:pStyle w:val="ITSSzovegtest"/>
        <w:numPr>
          <w:ilvl w:val="0"/>
          <w:numId w:val="91"/>
        </w:numPr>
        <w:tabs>
          <w:tab w:val="left" w:pos="284"/>
          <w:tab w:val="left" w:pos="567"/>
          <w:tab w:val="left" w:pos="851"/>
        </w:tabs>
        <w:spacing w:before="120" w:after="120"/>
      </w:pPr>
      <w:r>
        <w:lastRenderedPageBreak/>
        <w:t>a magánszektorral (vállalkozókkal, lakossággal, társadalmi szereplőkkel) partnerségi kapcsola</w:t>
      </w:r>
      <w:r>
        <w:t>t</w:t>
      </w:r>
      <w:r>
        <w:t>rendszer erősítése a kívánt fejlesztések megvalósítása érdekében.</w:t>
      </w:r>
    </w:p>
    <w:p w:rsidR="00416580" w:rsidRPr="00E557C1" w:rsidRDefault="00416580" w:rsidP="00416580">
      <w:pPr>
        <w:pStyle w:val="Tablazatswot"/>
        <w:rPr>
          <w:rStyle w:val="ITSSzovegtestdolt0"/>
        </w:rPr>
      </w:pPr>
      <w:r w:rsidRPr="00E557C1">
        <w:rPr>
          <w:rStyle w:val="ITSSzovegtestdolt0"/>
        </w:rPr>
        <w:t>táji és természeti adottságok, zöldfelületi rendszer</w:t>
      </w:r>
    </w:p>
    <w:p w:rsidR="00416580" w:rsidRDefault="00416580" w:rsidP="00416580">
      <w:pPr>
        <w:pStyle w:val="ITSFelsorolasKIHIVASOK"/>
        <w:tabs>
          <w:tab w:val="left" w:pos="284"/>
          <w:tab w:val="left" w:pos="851"/>
        </w:tabs>
        <w:spacing w:before="120"/>
      </w:pPr>
      <w:r w:rsidRPr="00AA3D2B">
        <w:t>Az intenzív beépítések miatt alternatív megoldások keresése a zöld</w:t>
      </w:r>
      <w:r>
        <w:t>felületi ellátottság javítására (vertikális kertek, tűzfalak zöldítése).</w:t>
      </w:r>
    </w:p>
    <w:p w:rsidR="00416580" w:rsidRPr="00E557C1" w:rsidRDefault="00416580" w:rsidP="00416580">
      <w:pPr>
        <w:pStyle w:val="Tablazatswot"/>
        <w:rPr>
          <w:rStyle w:val="ITSSzovegtestdolt0"/>
        </w:rPr>
      </w:pPr>
      <w:r w:rsidRPr="00E557C1">
        <w:rPr>
          <w:rStyle w:val="ITSSzovegtestdolt0"/>
        </w:rPr>
        <w:t>ÉPÍTETT KÖRNYEZET</w:t>
      </w:r>
    </w:p>
    <w:p w:rsidR="00416580" w:rsidRPr="00E557C1" w:rsidRDefault="00416580" w:rsidP="00416580">
      <w:pPr>
        <w:pStyle w:val="pici"/>
      </w:pPr>
    </w:p>
    <w:p w:rsidR="00416580" w:rsidRPr="005218CF" w:rsidRDefault="00416580" w:rsidP="00416580">
      <w:pPr>
        <w:pStyle w:val="ITSFelsorolasKIHIVASOK"/>
        <w:tabs>
          <w:tab w:val="left" w:pos="284"/>
          <w:tab w:val="left" w:pos="851"/>
        </w:tabs>
        <w:spacing w:before="120"/>
      </w:pPr>
      <w:r>
        <w:t>Az eklektikus örökség védelme szakmai módszertanának kialakítása</w:t>
      </w:r>
    </w:p>
    <w:p w:rsidR="00416580" w:rsidRPr="005218CF" w:rsidRDefault="00416580" w:rsidP="00416580">
      <w:pPr>
        <w:pStyle w:val="ITSFelsorolasKIHIVASOK"/>
        <w:tabs>
          <w:tab w:val="left" w:pos="284"/>
          <w:tab w:val="left" w:pos="851"/>
        </w:tabs>
        <w:spacing w:before="120"/>
      </w:pPr>
      <w:r w:rsidRPr="005218CF">
        <w:t xml:space="preserve">Többszintű </w:t>
      </w:r>
      <w:r>
        <w:t>érték</w:t>
      </w:r>
      <w:r w:rsidRPr="005218CF">
        <w:t>védelmi kategóriák között szabályozási összhang kialakítása.</w:t>
      </w:r>
    </w:p>
    <w:p w:rsidR="00416580" w:rsidRPr="005218CF" w:rsidRDefault="00416580" w:rsidP="00416580">
      <w:pPr>
        <w:pStyle w:val="ITSFelsorolasKIHIVASOK"/>
        <w:tabs>
          <w:tab w:val="left" w:pos="284"/>
          <w:tab w:val="left" w:pos="851"/>
        </w:tabs>
        <w:spacing w:before="120"/>
      </w:pPr>
      <w:r w:rsidRPr="005218CF">
        <w:t>Meglévő alulhasznosított területek funkcióváltásának, megújításának támogatása, „belső tartalékok</w:t>
      </w:r>
      <w:r>
        <w:t>”</w:t>
      </w:r>
      <w:r w:rsidRPr="005218CF">
        <w:t xml:space="preserve"> hasznosítása.</w:t>
      </w:r>
    </w:p>
    <w:p w:rsidR="00416580" w:rsidRDefault="00416580" w:rsidP="00416580">
      <w:pPr>
        <w:pStyle w:val="ITSFelsorolasKIHIVASOK"/>
        <w:tabs>
          <w:tab w:val="left" w:pos="284"/>
          <w:tab w:val="left" w:pos="851"/>
        </w:tabs>
        <w:spacing w:before="120"/>
      </w:pPr>
      <w:r w:rsidRPr="005218CF">
        <w:t>Értékőrző önkormányzati vagyongazdálkodás, bérlakás-szektor fejlesztése a történeti épületállományának felújításával</w:t>
      </w:r>
      <w:r>
        <w:t>, lakhatási körülmények korszerűsítésével</w:t>
      </w:r>
      <w:r w:rsidRPr="005218CF">
        <w:t>.</w:t>
      </w:r>
    </w:p>
    <w:p w:rsidR="00416580" w:rsidRPr="005218CF" w:rsidRDefault="00416580" w:rsidP="00416580">
      <w:pPr>
        <w:pStyle w:val="ITSFelsorolasKIHIVASOK"/>
        <w:tabs>
          <w:tab w:val="left" w:pos="284"/>
          <w:tab w:val="left" w:pos="851"/>
        </w:tabs>
        <w:spacing w:before="120"/>
      </w:pPr>
      <w:r>
        <w:t>Társasházak felújításának, valamint energiahatékony megújításának önkormányzati ösztönzése, támogatása</w:t>
      </w:r>
    </w:p>
    <w:p w:rsidR="00416580" w:rsidRPr="005218CF" w:rsidRDefault="00416580" w:rsidP="00416580">
      <w:pPr>
        <w:pStyle w:val="ITSFelsorolasKIHIVASOK"/>
        <w:tabs>
          <w:tab w:val="left" w:pos="284"/>
          <w:tab w:val="left" w:pos="851"/>
        </w:tabs>
        <w:spacing w:before="120"/>
      </w:pPr>
      <w:r w:rsidRPr="005218CF">
        <w:t>A TSZT 2015 és FRSZ, új jogszabályi környezet és paraméterek alkalmazása.</w:t>
      </w:r>
    </w:p>
    <w:p w:rsidR="00416580" w:rsidRDefault="00416580" w:rsidP="00416580">
      <w:pPr>
        <w:pStyle w:val="ITSFelsorolasKIHIVASOK"/>
        <w:tabs>
          <w:tab w:val="left" w:pos="284"/>
          <w:tab w:val="left" w:pos="851"/>
        </w:tabs>
        <w:spacing w:before="120"/>
      </w:pPr>
      <w:r w:rsidRPr="005218CF">
        <w:t>Értékteremtő fejlesztés a helyi egyedi arculat és építészeti karakter megőrzése mellett.</w:t>
      </w:r>
    </w:p>
    <w:p w:rsidR="00416580" w:rsidRDefault="00416580" w:rsidP="00416580">
      <w:pPr>
        <w:pStyle w:val="ITSFelsorolasKIHIVASOK"/>
        <w:tabs>
          <w:tab w:val="left" w:pos="284"/>
          <w:tab w:val="left" w:pos="851"/>
        </w:tabs>
        <w:spacing w:before="120"/>
      </w:pPr>
      <w:r>
        <w:t>A körülépített udvaros beépítésű, hagyományos technológiájú épületek energetikai megújításának szakmai kidolgozása és a megvalósítás támogatása</w:t>
      </w:r>
    </w:p>
    <w:p w:rsidR="00416580" w:rsidRPr="00E557C1" w:rsidRDefault="00416580" w:rsidP="00416580">
      <w:pPr>
        <w:pStyle w:val="Tablazatswot"/>
        <w:rPr>
          <w:rStyle w:val="ITSSzovegtestdolt0"/>
        </w:rPr>
      </w:pPr>
      <w:r w:rsidRPr="00E557C1">
        <w:rPr>
          <w:rStyle w:val="ITSSzovegtestdolt0"/>
        </w:rPr>
        <w:t>KÖZLEKEDÉS</w:t>
      </w:r>
    </w:p>
    <w:p w:rsidR="00416580" w:rsidRPr="00E557C1" w:rsidRDefault="00416580" w:rsidP="00416580">
      <w:pPr>
        <w:pStyle w:val="ITSFelsorolasKIHIVASOK"/>
        <w:tabs>
          <w:tab w:val="left" w:pos="284"/>
          <w:tab w:val="left" w:pos="851"/>
        </w:tabs>
        <w:spacing w:before="120"/>
      </w:pPr>
      <w:r w:rsidRPr="00E557C1">
        <w:t>A közlekedést – a gyalogos közlekedés kivételével – a kerülethatárokat átszelő hálózatok (közúthálózat, tömegközlekedési hálózat, kerékpárút hálózat) jellemzik. Ezért a kerületi közlekedés fejlesztése sok esetben csak több kerület közlekedésének, vagy a fővárosi közlekedési rendszer egészének figyelembe vételével lehetséges.</w:t>
      </w:r>
    </w:p>
    <w:p w:rsidR="00416580" w:rsidRPr="00231622" w:rsidRDefault="00416580" w:rsidP="00416580">
      <w:pPr>
        <w:pStyle w:val="ITSFelsorolasKIHIVASOK"/>
        <w:tabs>
          <w:tab w:val="left" w:pos="284"/>
          <w:tab w:val="left" w:pos="851"/>
        </w:tabs>
        <w:spacing w:before="120"/>
      </w:pPr>
      <w:r>
        <w:t>Koncepcionális elveken alapuló stratégia meghatározása a</w:t>
      </w:r>
      <w:r w:rsidRPr="00231622">
        <w:t xml:space="preserve"> lakossági</w:t>
      </w:r>
      <w:r>
        <w:t xml:space="preserve"> parkolók számának növelésére – a közterületeken kívül – a lakózónák forgalmának emelkedése nélkül (parkolóházak, mélygarázsok, rugalmas szabályozás). </w:t>
      </w:r>
    </w:p>
    <w:p w:rsidR="00416580" w:rsidRDefault="00416580" w:rsidP="00416580">
      <w:pPr>
        <w:pStyle w:val="ITSFelsorolasKIHIVASOK"/>
        <w:tabs>
          <w:tab w:val="left" w:pos="284"/>
          <w:tab w:val="left" w:pos="851"/>
        </w:tabs>
        <w:spacing w:before="120"/>
      </w:pPr>
      <w:r>
        <w:t>A Rákóczi út forgalmi rekonstrukciója, a kereskedelem és a gyalogosforgalom feltételeinek javításának preferálásával.</w:t>
      </w:r>
    </w:p>
    <w:p w:rsidR="00416580" w:rsidRDefault="00416580" w:rsidP="00416580">
      <w:pPr>
        <w:pStyle w:val="ITSFelsorolasKIHIVASOK"/>
        <w:tabs>
          <w:tab w:val="left" w:pos="284"/>
          <w:tab w:val="left" w:pos="851"/>
        </w:tabs>
        <w:spacing w:before="120"/>
      </w:pPr>
      <w:r>
        <w:t>A nagy kereskedelmi tengelyek mentén a kereskedelem feltételeinek javítása a forgalom csökkentésével, a rövid idejű parkolóhelyek számának növelésével, a gyalogos felületek rekonstrukciójával.</w:t>
      </w:r>
    </w:p>
    <w:p w:rsidR="00416580" w:rsidRDefault="00416580" w:rsidP="00416580">
      <w:pPr>
        <w:pStyle w:val="ITSFelsorolasKIHIVASOK"/>
        <w:tabs>
          <w:tab w:val="left" w:pos="284"/>
          <w:tab w:val="left" w:pos="851"/>
        </w:tabs>
        <w:spacing w:before="120"/>
      </w:pPr>
      <w:r>
        <w:t>A lakóterületek úthálózatának vegyesforgalmú kialakítása.</w:t>
      </w:r>
      <w:r w:rsidDel="00103DF0">
        <w:t xml:space="preserve"> </w:t>
      </w:r>
    </w:p>
    <w:p w:rsidR="00416580" w:rsidRPr="00E557C1" w:rsidRDefault="00416580" w:rsidP="00416580">
      <w:pPr>
        <w:pStyle w:val="ITSFelsorolasKIHIVASOK"/>
        <w:tabs>
          <w:tab w:val="left" w:pos="284"/>
          <w:tab w:val="left" w:pos="851"/>
        </w:tabs>
        <w:spacing w:before="120"/>
        <w:rPr>
          <w:rStyle w:val="ITSSzovegtestdolt0"/>
          <w:i w:val="0"/>
          <w:noProof w:val="0"/>
        </w:rPr>
      </w:pPr>
      <w:r>
        <w:t>Erzsébetváros területén, a kerület által meghatározott kerékpáros nyomvonalakat alapul véve, a helyi közlekedési igényeknek megfelelő kerékpáros közlekedés feltételeinek megteremtése.</w:t>
      </w:r>
    </w:p>
    <w:p w:rsidR="00416580" w:rsidRPr="00E557C1" w:rsidRDefault="00416580" w:rsidP="00416580">
      <w:pPr>
        <w:pStyle w:val="Tablazatswot"/>
        <w:rPr>
          <w:rStyle w:val="ITSSzovegtestdolt0"/>
        </w:rPr>
      </w:pPr>
      <w:r w:rsidRPr="00E557C1">
        <w:rPr>
          <w:rStyle w:val="ITSSzovegtestdolt0"/>
        </w:rPr>
        <w:t>KÖZMŰVESÍTÉS</w:t>
      </w:r>
    </w:p>
    <w:p w:rsidR="00416580" w:rsidRDefault="00416580" w:rsidP="00416580">
      <w:pPr>
        <w:pStyle w:val="ITSFelsorolasKIHIVASOK"/>
        <w:tabs>
          <w:tab w:val="left" w:pos="284"/>
          <w:tab w:val="left" w:pos="851"/>
        </w:tabs>
        <w:spacing w:before="120"/>
      </w:pPr>
      <w:r>
        <w:t>Energiahatékonysági korszerűsítések és megújuló energiaforrások alkalmazása önkormányzati intézmények energiafelhasználásának fedezésére.</w:t>
      </w:r>
    </w:p>
    <w:p w:rsidR="00416580" w:rsidRDefault="00416580" w:rsidP="00416580">
      <w:pPr>
        <w:pStyle w:val="ITSFelsorolasKIHIVASOK"/>
        <w:tabs>
          <w:tab w:val="left" w:pos="284"/>
          <w:tab w:val="left" w:pos="851"/>
        </w:tabs>
        <w:spacing w:before="120"/>
      </w:pPr>
      <w:r>
        <w:lastRenderedPageBreak/>
        <w:t>Közvilágítási hálózatok korszerűsítése, LED fényforrások alkalmazása, valamint intelligens vezérlések alkalmazása.</w:t>
      </w:r>
    </w:p>
    <w:p w:rsidR="00416580" w:rsidRPr="00E557C1" w:rsidRDefault="00416580" w:rsidP="00416580">
      <w:pPr>
        <w:pStyle w:val="Tablazatswot"/>
        <w:ind w:left="0"/>
        <w:rPr>
          <w:rStyle w:val="ITSSzovegtestdolt0"/>
        </w:rPr>
      </w:pPr>
      <w:r w:rsidRPr="00E557C1">
        <w:rPr>
          <w:rStyle w:val="ITSSzovegtestdolt0"/>
        </w:rPr>
        <w:t>Környezetvédelem</w:t>
      </w:r>
    </w:p>
    <w:p w:rsidR="00416580" w:rsidRDefault="00416580" w:rsidP="00416580">
      <w:pPr>
        <w:pStyle w:val="ITSFelsorolasKIHIVASOK"/>
        <w:tabs>
          <w:tab w:val="left" w:pos="284"/>
          <w:tab w:val="left" w:pos="851"/>
        </w:tabs>
        <w:spacing w:before="120"/>
      </w:pPr>
      <w:r w:rsidRPr="00E557C1">
        <w:t>A zaj- és légszennyezés csökkentése komplex, összvárosi szintű stratégiák keretében.</w:t>
      </w:r>
    </w:p>
    <w:p w:rsidR="00416580" w:rsidRPr="00E557C1" w:rsidRDefault="00416580" w:rsidP="00416580">
      <w:pPr>
        <w:pStyle w:val="ITSFelsorolasKIHIVASOK"/>
        <w:tabs>
          <w:tab w:val="left" w:pos="284"/>
          <w:tab w:val="left" w:pos="851"/>
        </w:tabs>
        <w:spacing w:before="120"/>
      </w:pPr>
      <w:r>
        <w:t>Lakossági energiahatékonysági és megújulós beruházások ösztönzése, támogatása és tanácsadás.</w:t>
      </w:r>
    </w:p>
    <w:p w:rsidR="00416580" w:rsidRPr="00E557C1" w:rsidRDefault="00416580" w:rsidP="00416580">
      <w:pPr>
        <w:pStyle w:val="ITSFelsorolasKIHIVASOK"/>
        <w:tabs>
          <w:tab w:val="left" w:pos="284"/>
          <w:tab w:val="left" w:pos="851"/>
        </w:tabs>
        <w:spacing w:before="120"/>
      </w:pPr>
      <w:r w:rsidRPr="00E557C1">
        <w:t xml:space="preserve">A turizmus, mint húzóágazat környezeti konfliktusainak mérséklése. </w:t>
      </w:r>
    </w:p>
    <w:p w:rsidR="00416580" w:rsidRPr="00E557C1" w:rsidRDefault="00416580" w:rsidP="00416580">
      <w:pPr>
        <w:pStyle w:val="Tablazatswot"/>
        <w:rPr>
          <w:rStyle w:val="ITSSzovegtestdolt0"/>
        </w:rPr>
      </w:pPr>
      <w:r w:rsidRPr="00E557C1">
        <w:rPr>
          <w:rStyle w:val="ITSSzovegtestdolt0"/>
        </w:rPr>
        <w:t>Városi klíma</w:t>
      </w:r>
    </w:p>
    <w:p w:rsidR="00416580" w:rsidRPr="00E557C1" w:rsidRDefault="00416580" w:rsidP="00416580">
      <w:pPr>
        <w:pStyle w:val="ITSFelsorolasKIHIVASOK"/>
        <w:tabs>
          <w:tab w:val="left" w:pos="284"/>
          <w:tab w:val="left" w:pos="851"/>
        </w:tabs>
        <w:spacing w:before="120"/>
        <w:rPr>
          <w:noProof w:val="0"/>
        </w:rPr>
      </w:pPr>
      <w:r>
        <w:t>Zöld elemek növelése: utcafásítás, udvarok zöld kialakításának támogatása, tűzfalak zöldítése.</w:t>
      </w:r>
    </w:p>
    <w:p w:rsidR="00416580" w:rsidRPr="00E557C1" w:rsidRDefault="00416580" w:rsidP="00416580">
      <w:pPr>
        <w:pStyle w:val="ITSSzovegtest"/>
      </w:pPr>
      <w:r w:rsidRPr="00E557C1">
        <w:br w:type="page"/>
      </w:r>
    </w:p>
    <w:p w:rsidR="00416580" w:rsidRPr="00E557C1" w:rsidRDefault="00416580" w:rsidP="00416580">
      <w:pPr>
        <w:pStyle w:val="ITSFejezet2"/>
      </w:pPr>
      <w:bookmarkStart w:id="391" w:name="_Toc421781262"/>
      <w:bookmarkStart w:id="392" w:name="_Toc419379662"/>
      <w:r w:rsidRPr="00E557C1">
        <w:lastRenderedPageBreak/>
        <w:t>H</w:t>
      </w:r>
      <w:r w:rsidR="008F6273">
        <w:t>elyzetértékelés az Európai Unió tematikus céljaihoz kapcs</w:t>
      </w:r>
      <w:r w:rsidR="008F6273">
        <w:t>o</w:t>
      </w:r>
      <w:r w:rsidR="008F6273">
        <w:t>lódóan</w:t>
      </w:r>
      <w:bookmarkEnd w:id="391"/>
      <w:r w:rsidR="008F6273">
        <w:t xml:space="preserve"> </w:t>
      </w:r>
      <w:bookmarkEnd w:id="392"/>
    </w:p>
    <w:p w:rsidR="00416580" w:rsidRPr="00E557C1" w:rsidRDefault="00416580" w:rsidP="00416580">
      <w:pPr>
        <w:pStyle w:val="ITSSzovegtest"/>
      </w:pPr>
    </w:p>
    <w:p w:rsidR="00416580" w:rsidRPr="00E557C1" w:rsidRDefault="00416580" w:rsidP="00416580">
      <w:pPr>
        <w:pStyle w:val="ITSSzovegtest"/>
      </w:pPr>
      <w:r w:rsidRPr="00E557C1">
        <w:rPr>
          <w:noProof/>
          <w:lang w:eastAsia="hu-HU"/>
        </w:rPr>
        <w:drawing>
          <wp:anchor distT="0" distB="0" distL="114300" distR="114300" simplePos="0" relativeHeight="251904000" behindDoc="1" locked="0" layoutInCell="1" allowOverlap="1" wp14:anchorId="1E321E19" wp14:editId="03B96E71">
            <wp:simplePos x="0" y="0"/>
            <wp:positionH relativeFrom="column">
              <wp:posOffset>5116830</wp:posOffset>
            </wp:positionH>
            <wp:positionV relativeFrom="paragraph">
              <wp:posOffset>48260</wp:posOffset>
            </wp:positionV>
            <wp:extent cx="975995" cy="1449070"/>
            <wp:effectExtent l="0" t="0" r="0" b="0"/>
            <wp:wrapSquare wrapText="bothSides"/>
            <wp:docPr id="47" name="Kép 47" descr="http://www.euintheus.org/wp-content/themes/eu/images/mini-eu-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uintheus.org/wp-content/themes/eu/images/mini-eu-map.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975995" cy="1449070"/>
                    </a:xfrm>
                    <a:prstGeom prst="rect">
                      <a:avLst/>
                    </a:prstGeom>
                    <a:noFill/>
                    <a:ln>
                      <a:noFill/>
                    </a:ln>
                  </pic:spPr>
                </pic:pic>
              </a:graphicData>
            </a:graphic>
          </wp:anchor>
        </w:drawing>
      </w:r>
      <w:r w:rsidRPr="00E557C1">
        <w:t>Fontos szempont minden fejlesztési dokumentum esetében, hogy a tervezett célok megvalósításához m</w:t>
      </w:r>
      <w:r w:rsidRPr="00E557C1">
        <w:t>i</w:t>
      </w:r>
      <w:r w:rsidRPr="00E557C1">
        <w:t>lyen – elsősorban – pénzügyi eszközök állnak rendelkezésre. A 2014–2020-as időszakban várhatóan az uniós kohéziós források is fontosak lehetnek a kerület fejlesztése szempontjából, ezért a helyzetelemzés eredményei az európai elv</w:t>
      </w:r>
      <w:r w:rsidRPr="00E557C1">
        <w:t>á</w:t>
      </w:r>
      <w:r w:rsidRPr="00E557C1">
        <w:t xml:space="preserve">rások szem előtt tartásával kerül értékelésre. </w:t>
      </w:r>
    </w:p>
    <w:p w:rsidR="00416580" w:rsidRPr="00E557C1" w:rsidRDefault="00416580" w:rsidP="00416580">
      <w:pPr>
        <w:pStyle w:val="ITSSzovegtest"/>
      </w:pPr>
      <w:r w:rsidRPr="00E557C1">
        <w:t>Az Európa 2020 - José Manuel Barroso, az Európai Bizottság elnökének megfogalmazása szerint a következő évtizedre szóló európai uniós növekedési stratégia:</w:t>
      </w:r>
    </w:p>
    <w:p w:rsidR="00416580" w:rsidRPr="00E557C1" w:rsidRDefault="00F366D4" w:rsidP="00416580">
      <w:pPr>
        <w:pStyle w:val="ITSSzovegtest"/>
      </w:pPr>
      <w:r>
        <w:rPr>
          <w:noProof/>
          <w:lang w:eastAsia="hu-HU"/>
        </w:rPr>
        <mc:AlternateContent>
          <mc:Choice Requires="wps">
            <w:drawing>
              <wp:anchor distT="0" distB="0" distL="114300" distR="114300" simplePos="0" relativeHeight="251906048" behindDoc="0" locked="0" layoutInCell="1" allowOverlap="1" wp14:anchorId="7BCE91DB" wp14:editId="3EBE703A">
                <wp:simplePos x="0" y="0"/>
                <wp:positionH relativeFrom="column">
                  <wp:posOffset>5116830</wp:posOffset>
                </wp:positionH>
                <wp:positionV relativeFrom="paragraph">
                  <wp:posOffset>168275</wp:posOffset>
                </wp:positionV>
                <wp:extent cx="1062990" cy="635"/>
                <wp:effectExtent l="0" t="0" r="3810" b="0"/>
                <wp:wrapSquare wrapText="bothSides"/>
                <wp:docPr id="89" name="Szövegdoboz 89"/>
                <wp:cNvGraphicFramePr/>
                <a:graphic xmlns:a="http://schemas.openxmlformats.org/drawingml/2006/main">
                  <a:graphicData uri="http://schemas.microsoft.com/office/word/2010/wordprocessingShape">
                    <wps:wsp>
                      <wps:cNvSpPr txBox="1"/>
                      <wps:spPr>
                        <a:xfrm>
                          <a:off x="0" y="0"/>
                          <a:ext cx="1062990" cy="635"/>
                        </a:xfrm>
                        <a:prstGeom prst="rect">
                          <a:avLst/>
                        </a:prstGeom>
                        <a:solidFill>
                          <a:prstClr val="white"/>
                        </a:solidFill>
                        <a:ln>
                          <a:noFill/>
                        </a:ln>
                        <a:effectLst/>
                      </wps:spPr>
                      <wps:txbx>
                        <w:txbxContent>
                          <w:p w:rsidR="00F366D4" w:rsidRDefault="00F366D4" w:rsidP="00F366D4">
                            <w:pPr>
                              <w:pStyle w:val="Kpalrs"/>
                            </w:pPr>
                            <w:r>
                              <w:rPr>
                                <w:noProof/>
                              </w:rPr>
                              <w:fldChar w:fldCharType="begin"/>
                            </w:r>
                            <w:r>
                              <w:rPr>
                                <w:noProof/>
                              </w:rPr>
                              <w:instrText xml:space="preserve"> SEQ ábra \* ARABIC </w:instrText>
                            </w:r>
                            <w:r>
                              <w:rPr>
                                <w:noProof/>
                              </w:rPr>
                              <w:fldChar w:fldCharType="separate"/>
                            </w:r>
                            <w:bookmarkStart w:id="393" w:name="_Toc421781357"/>
                            <w:r>
                              <w:rPr>
                                <w:noProof/>
                              </w:rPr>
                              <w:t>81</w:t>
                            </w:r>
                            <w:r>
                              <w:rPr>
                                <w:noProof/>
                              </w:rPr>
                              <w:fldChar w:fldCharType="end"/>
                            </w:r>
                            <w:r>
                              <w:t>. ábra - Az EU országai</w:t>
                            </w:r>
                            <w:bookmarkEnd w:id="393"/>
                          </w:p>
                          <w:p w:rsidR="00F366D4" w:rsidRPr="00F366D4" w:rsidRDefault="00F366D4" w:rsidP="008B6FD8">
                            <w:pPr>
                              <w:pStyle w:val="ITSKepForras"/>
                            </w:pPr>
                            <w:r>
                              <w:t>Forrás: euintheus.org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Szövegdoboz 89" o:spid="_x0000_s1043" type="#_x0000_t202" style="position:absolute;left:0;text-align:left;margin-left:402.9pt;margin-top:13.25pt;width:83.7pt;height:.05pt;z-index:251906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" stroked="f">
                <v:textbox style="mso-fit-shape-to-text:t" inset="0,0,0,0">
                  <w:txbxContent>
                    <w:p w:rsidR="00F366D4" w:rsidRDefault="00F366D4" w:rsidP="00F366D4">
                      <w:pPr>
                        <w:pStyle w:val="Kpalrs"/>
                      </w:pPr>
                      <w:r>
                        <w:rPr>
                          <w:noProof/>
                        </w:rPr>
                        <w:fldChar w:fldCharType="begin"/>
                      </w:r>
                      <w:r>
                        <w:rPr>
                          <w:noProof/>
                        </w:rPr>
                        <w:instrText xml:space="preserve"> SEQ ábra \* ARABIC </w:instrText>
                      </w:r>
                      <w:r>
                        <w:rPr>
                          <w:noProof/>
                        </w:rPr>
                        <w:fldChar w:fldCharType="separate"/>
                      </w:r>
                      <w:bookmarkStart w:id="394" w:name="_Toc421781357"/>
                      <w:r>
                        <w:rPr>
                          <w:noProof/>
                        </w:rPr>
                        <w:t>81</w:t>
                      </w:r>
                      <w:r>
                        <w:rPr>
                          <w:noProof/>
                        </w:rPr>
                        <w:fldChar w:fldCharType="end"/>
                      </w:r>
                      <w:r>
                        <w:t>. ábra - Az EU országai</w:t>
                      </w:r>
                      <w:bookmarkEnd w:id="394"/>
                    </w:p>
                    <w:p w:rsidR="00F366D4" w:rsidRPr="00F366D4" w:rsidRDefault="00F366D4" w:rsidP="008B6FD8">
                      <w:pPr>
                        <w:pStyle w:val="ITSKepForras"/>
                      </w:pPr>
                      <w:r>
                        <w:t>Forrás: euintheus.org</w:t>
                      </w:r>
                    </w:p>
                  </w:txbxContent>
                </v:textbox>
                <w10:wrap type="square"/>
              </v:shape>
            </w:pict>
          </mc:Fallback>
        </mc:AlternateContent>
      </w:r>
      <w:r w:rsidR="00416580" w:rsidRPr="00E557C1">
        <w:t>„Célunk, hogy változó világunkban az EU gazdasága intelligens, fenntartható és inkluzív legyen. E három, egymást kölcsönösen erősítő prioritás azt hivatott elősegíteni, hogy az Unióban és a tagállamokban magas legyen a foglalkoztatottság és a termelékenység, és erősödjön a társadalmi kohézió. Az EU öt nagyszabású célt tűzött ki maga elé a fogla</w:t>
      </w:r>
      <w:r w:rsidR="00416580" w:rsidRPr="00E557C1">
        <w:t>l</w:t>
      </w:r>
      <w:r w:rsidR="00416580" w:rsidRPr="00E557C1">
        <w:t>koztatás, az innováció, az oktatás, a társadalmi befogadás és az égha</w:t>
      </w:r>
      <w:r w:rsidR="00416580" w:rsidRPr="00E557C1">
        <w:t>j</w:t>
      </w:r>
      <w:r w:rsidR="00416580" w:rsidRPr="00E557C1">
        <w:t>lat/energiapolitika területén, melyeket 2020-ig kíván megvalósítani. Mindegyik tagállam saját nemzeti cél</w:t>
      </w:r>
      <w:r w:rsidR="00416580" w:rsidRPr="00E557C1">
        <w:t>o</w:t>
      </w:r>
      <w:r w:rsidR="00416580" w:rsidRPr="00E557C1">
        <w:t>kat fogadott el az említett területeken. A stratégia megvalósítását konkrét uniós és tagállami intézkedések segítik.”</w:t>
      </w:r>
    </w:p>
    <w:p w:rsidR="00416580" w:rsidRPr="00E557C1" w:rsidRDefault="00416580" w:rsidP="00416580">
      <w:pPr>
        <w:pStyle w:val="ITSSzovegtest"/>
      </w:pPr>
    </w:p>
    <w:tbl>
      <w:tblPr>
        <w:tblStyle w:val="ITSTablazat6"/>
        <w:tblW w:w="9639" w:type="dxa"/>
        <w:tblLook w:val="04A0" w:firstRow="1" w:lastRow="0" w:firstColumn="1" w:lastColumn="0" w:noHBand="0" w:noVBand="1"/>
      </w:tblPr>
      <w:tblGrid>
        <w:gridCol w:w="4820"/>
        <w:gridCol w:w="4819"/>
      </w:tblGrid>
      <w:tr w:rsidR="00416580" w:rsidRPr="00E557C1" w:rsidTr="00DD0C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20" w:type="dxa"/>
          </w:tcPr>
          <w:p w:rsidR="00416580" w:rsidRPr="00E557C1" w:rsidRDefault="00416580" w:rsidP="00DD0C88">
            <w:pPr>
              <w:pStyle w:val="ITSTablazatFejlec"/>
            </w:pPr>
            <w:r w:rsidRPr="00E557C1">
              <w:t>EU 2014-2020 közötti időszak tematikus céljai</w:t>
            </w:r>
          </w:p>
        </w:tc>
        <w:tc>
          <w:tcPr>
            <w:tcW w:w="4819" w:type="dxa"/>
          </w:tcPr>
          <w:p w:rsidR="00416580" w:rsidRPr="00E557C1" w:rsidRDefault="00416580" w:rsidP="00DD0C88">
            <w:pPr>
              <w:pStyle w:val="ITSTablazatFejlec"/>
              <w:cnfStyle w:val="100000000000" w:firstRow="1" w:lastRow="0" w:firstColumn="0" w:lastColumn="0" w:oddVBand="0" w:evenVBand="0" w:oddHBand="0" w:evenHBand="0" w:firstRowFirstColumn="0" w:firstRowLastColumn="0" w:lastRowFirstColumn="0" w:lastRowLastColumn="0"/>
            </w:pPr>
            <w:r w:rsidRPr="00E557C1">
              <w:t>Kapcsolódó folyamat a VII. kerületben</w:t>
            </w:r>
          </w:p>
        </w:tc>
      </w:tr>
      <w:tr w:rsidR="00416580" w:rsidRPr="00F71CB9"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F71CB9" w:rsidRDefault="00416580" w:rsidP="00DD0C88">
            <w:pPr>
              <w:pStyle w:val="ITSTablazatSzoveg"/>
            </w:pPr>
            <w:r w:rsidRPr="00F71CB9">
              <w:t>1. A kutatás, a technológiai fejlesztés és az innováció megerős</w:t>
            </w:r>
            <w:r w:rsidRPr="00F71CB9">
              <w:t>í</w:t>
            </w:r>
            <w:r w:rsidRPr="00F71CB9">
              <w:t>tése</w:t>
            </w:r>
          </w:p>
        </w:tc>
        <w:tc>
          <w:tcPr>
            <w:tcW w:w="4819" w:type="dxa"/>
            <w:vAlign w:val="top"/>
          </w:tcPr>
          <w:p w:rsidR="00416580" w:rsidRPr="00F71CB9"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F71CB9">
              <w:t>feltételezhetően alacsony szintű KKV innovációs potenc</w:t>
            </w:r>
            <w:r w:rsidRPr="00F71CB9">
              <w:t>i</w:t>
            </w:r>
            <w:r w:rsidRPr="00F71CB9">
              <w:t>ál, valamint kevés számú innovatív nagyvállalat</w:t>
            </w:r>
          </w:p>
          <w:p w:rsidR="00416580" w:rsidRPr="00F71CB9"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F71CB9">
              <w:t>inkább a vidéki térségekre jellemzői érvényesek a ker</w:t>
            </w:r>
            <w:r w:rsidRPr="00F71CB9">
              <w:t>ü</w:t>
            </w:r>
            <w:r w:rsidRPr="00F71CB9">
              <w:t>letbe, szemben a fővárosi átlagos jellemzőkkel</w:t>
            </w:r>
          </w:p>
          <w:p w:rsidR="00416580" w:rsidRPr="00F71CB9"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F71CB9">
              <w:t xml:space="preserve">kevés egyetem és kutatóhely található a kerületben </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F71CB9" w:rsidRDefault="00416580" w:rsidP="00DD0C88">
            <w:pPr>
              <w:pStyle w:val="ITSTablazatSzoveg"/>
            </w:pPr>
            <w:r w:rsidRPr="00F71CB9">
              <w:t>2. Az IKT-khoz való hozzáférés elősegítése és e technológiák használatának és minőségének fokozása</w:t>
            </w:r>
          </w:p>
        </w:tc>
        <w:tc>
          <w:tcPr>
            <w:tcW w:w="4819" w:type="dxa"/>
            <w:vAlign w:val="top"/>
          </w:tcPr>
          <w:p w:rsidR="00416580" w:rsidRPr="00F71CB9"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F71CB9">
              <w:t>önkormányzati térinformatikai és adatállomány kezelési alkalmazások hiánya</w:t>
            </w:r>
          </w:p>
          <w:p w:rsidR="00416580" w:rsidRPr="00F71CB9"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F71CB9">
              <w:t>fejlesztésre szoruló hivatali hardware-állomány</w:t>
            </w:r>
          </w:p>
          <w:p w:rsidR="00416580" w:rsidRPr="00F71CB9"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F71CB9">
              <w:t>kedvezőtlen társadalmi mutatók miatt a fővárosi átlagnál feltételezhetően alacsonyabb szintű digitális kompetenc</w:t>
            </w:r>
            <w:r w:rsidRPr="00F71CB9">
              <w:t>i</w:t>
            </w:r>
            <w:r w:rsidRPr="00F71CB9">
              <w:t>ák és eszközellátottság a lakosság körében</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F71CB9" w:rsidRDefault="00416580" w:rsidP="00DD0C88">
            <w:pPr>
              <w:pStyle w:val="ITSTablazatSzoveg"/>
            </w:pPr>
            <w:r w:rsidRPr="00F71CB9">
              <w:t>3. A KKV-k versenyképességének fokozása</w:t>
            </w:r>
          </w:p>
        </w:tc>
        <w:tc>
          <w:tcPr>
            <w:tcW w:w="4819" w:type="dxa"/>
            <w:vAlign w:val="top"/>
          </w:tcPr>
          <w:p w:rsidR="00416580" w:rsidRPr="00F71CB9"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F71CB9">
              <w:t>a kerület gazdasági arculatát a kkv szektor (azon belül is elsősorban a mikrovállalkozások) határozzák meg. Már a 2007-2013-as programozási időszakban ezek a szervez</w:t>
            </w:r>
            <w:r w:rsidRPr="00F71CB9">
              <w:t>e</w:t>
            </w:r>
            <w:r w:rsidRPr="00F71CB9">
              <w:t>tek pályáztak és nyertek legnagyobb arányban.</w:t>
            </w:r>
          </w:p>
          <w:p w:rsidR="00416580" w:rsidRPr="00F71CB9"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F71CB9">
              <w:t>az Önkormányzat helyiségekre vonatkozó bérleti díj p</w:t>
            </w:r>
            <w:r w:rsidR="00F366D4">
              <w:t>ol</w:t>
            </w:r>
            <w:r w:rsidR="00F366D4">
              <w:t>i</w:t>
            </w:r>
            <w:r w:rsidR="00F366D4">
              <w:t>tikájával tud hozzájárulni a</w:t>
            </w:r>
            <w:r w:rsidRPr="00F71CB9">
              <w:t xml:space="preserve"> kkv szektor (éttermek, káv</w:t>
            </w:r>
            <w:r w:rsidRPr="00F71CB9">
              <w:t>é</w:t>
            </w:r>
            <w:r w:rsidRPr="00F71CB9">
              <w:t>zók, boltok stb.) versenyképességének fokozásához.</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E557C1" w:rsidRDefault="00416580" w:rsidP="00DD0C88">
            <w:pPr>
              <w:pStyle w:val="ITSTablazatSzoveg"/>
            </w:pPr>
            <w:r w:rsidRPr="00E557C1">
              <w:t>4. Az alacsony szén-dioxid kibocsátásra való áttérés támogatása minden ágazatban</w:t>
            </w:r>
          </w:p>
        </w:tc>
        <w:tc>
          <w:tcPr>
            <w:tcW w:w="4819" w:type="dxa"/>
            <w:vAlign w:val="top"/>
          </w:tcPr>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kerület intézményeinek energetikai korszerűsítésre, me</w:t>
            </w:r>
            <w:r w:rsidRPr="00E557C1">
              <w:t>g</w:t>
            </w:r>
            <w:r w:rsidRPr="00E557C1">
              <w:t>újuló energiaforrások alkalmazása</w:t>
            </w:r>
          </w:p>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az Önkormányzat elkötelezett az energiahatékonyság növelésére, és minden lehetőséget megragad pályázati források megszerzésére. Az energiahatékonyság növelése cél mind a kerület tulajdonában lévő lakásállomány, min</w:t>
            </w:r>
            <w:r>
              <w:t>d</w:t>
            </w:r>
            <w:r w:rsidRPr="00E557C1">
              <w:t xml:space="preserve"> pedig az önkormányzat által fenntartott intézmények es</w:t>
            </w:r>
            <w:r w:rsidRPr="00E557C1">
              <w:t>e</w:t>
            </w:r>
            <w:r w:rsidRPr="00E557C1">
              <w:t>tében.</w:t>
            </w:r>
          </w:p>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lastRenderedPageBreak/>
              <w:t>a város külsőbb kerületeiben tervezett közúthálózati fejlesztések mentesítő hatása csökkenti a szén-dioxid-kibocsátást</w:t>
            </w:r>
          </w:p>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CO mentes vagy vegyes üzemű közlekedési eszközök és infrastruktúra preferálása</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E557C1" w:rsidRDefault="00416580" w:rsidP="00DD0C88">
            <w:pPr>
              <w:pStyle w:val="ITSTablazatSzoveg"/>
            </w:pPr>
            <w:r w:rsidRPr="00E557C1">
              <w:lastRenderedPageBreak/>
              <w:t>5. Az éghajlatváltozáshoz való alkalmazkodás, valamint a kock</w:t>
            </w:r>
            <w:r w:rsidRPr="00E557C1">
              <w:t>á</w:t>
            </w:r>
            <w:r w:rsidRPr="00E557C1">
              <w:t>zatok megelőzésének és kezelésének elősegítése</w:t>
            </w:r>
          </w:p>
        </w:tc>
        <w:tc>
          <w:tcPr>
            <w:tcW w:w="4819" w:type="dxa"/>
            <w:vAlign w:val="top"/>
          </w:tcPr>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zöldfelületek megőrzésére, növelésére való törekvés, a hősziget-hatás korlátozása és a klímaváltozás lassítása é</w:t>
            </w:r>
            <w:r w:rsidRPr="00E557C1">
              <w:t>r</w:t>
            </w:r>
            <w:r w:rsidRPr="00E557C1">
              <w:t>dekében</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E557C1" w:rsidRDefault="00416580" w:rsidP="00DD0C88">
            <w:pPr>
              <w:pStyle w:val="ITSTablazatSzoveg"/>
            </w:pPr>
            <w:r w:rsidRPr="00E557C1">
              <w:t>6. Környezetvédelem és az erőforrások hatékonyságának elős</w:t>
            </w:r>
            <w:r w:rsidRPr="00E557C1">
              <w:t>e</w:t>
            </w:r>
            <w:r w:rsidRPr="00E557C1">
              <w:t>gítése</w:t>
            </w:r>
          </w:p>
        </w:tc>
        <w:tc>
          <w:tcPr>
            <w:tcW w:w="4819" w:type="dxa"/>
            <w:vAlign w:val="top"/>
          </w:tcPr>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hulladékkezelés fejlesztése, szelektív gyűjtés alkalmazása a teljes kerületben</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E557C1" w:rsidRDefault="00416580" w:rsidP="00DD0C88">
            <w:pPr>
              <w:pStyle w:val="ITSTablazatSzoveg"/>
            </w:pPr>
            <w:r w:rsidRPr="00E557C1">
              <w:t>7. A fenntartható közlekedés elősegítése és a kulcsfontosságú hálózati infrastruktúrák előtti akadályok elhárítása</w:t>
            </w:r>
          </w:p>
        </w:tc>
        <w:tc>
          <w:tcPr>
            <w:tcW w:w="4819" w:type="dxa"/>
            <w:vAlign w:val="top"/>
          </w:tcPr>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a kerékpárút hálózat célirányos fejlesztése, a gyalogos konfliktusok mérséklése</w:t>
            </w:r>
          </w:p>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kapacitáshiányos csomópontok, torlódás, nagy átmenő forgalom, kedvezőtlen keresztmetszeti kialakítás</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E557C1" w:rsidRDefault="00416580" w:rsidP="00DD0C88">
            <w:pPr>
              <w:pStyle w:val="ITSTablazatSzoveg"/>
            </w:pPr>
            <w:r w:rsidRPr="00E557C1">
              <w:t>8. A foglalkoztatás és a munkavállalói mobilitás ösztönzése</w:t>
            </w:r>
          </w:p>
        </w:tc>
        <w:tc>
          <w:tcPr>
            <w:tcW w:w="4819" w:type="dxa"/>
            <w:vAlign w:val="top"/>
          </w:tcPr>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az Önkormányzat, mint közfoglalkoztató jelenik meg a közfoglalkoztatásban. Ennek közvetett célja, hogy a kö</w:t>
            </w:r>
            <w:r w:rsidRPr="00E557C1">
              <w:t>z</w:t>
            </w:r>
            <w:r w:rsidRPr="00E557C1">
              <w:t>foglalkoztatottakat visszasegítse a munka világába;</w:t>
            </w:r>
          </w:p>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az Önkormányzat, mint intézményfenntartó (bölcsődék, óvodák) tud hozzájárulni a mobilitás ösztönzéséhez (ki</w:t>
            </w:r>
            <w:r w:rsidRPr="00E557C1">
              <w:t>s</w:t>
            </w:r>
            <w:r w:rsidRPr="00E557C1">
              <w:t>gyermekes családanyák munkába állásához).</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E557C1" w:rsidRDefault="00416580" w:rsidP="00DD0C88">
            <w:pPr>
              <w:pStyle w:val="ITSTablazatSzoveg"/>
            </w:pPr>
            <w:r w:rsidRPr="00E557C1">
              <w:t>9. A társadalmi befogadás előmozdítása és a szegénység elleni küzdelem</w:t>
            </w:r>
          </w:p>
        </w:tc>
        <w:tc>
          <w:tcPr>
            <w:tcW w:w="4819" w:type="dxa"/>
            <w:vAlign w:val="top"/>
          </w:tcPr>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a kerületben lehatárolt veszélyeztetett lakótömbökben</w:t>
            </w:r>
            <w:r>
              <w:t>, nem kritikus</w:t>
            </w:r>
            <w:r w:rsidR="00F366D4">
              <w:t>,</w:t>
            </w:r>
            <w:r>
              <w:t xml:space="preserve"> de magas a hátrányos/ halmozottan hátr</w:t>
            </w:r>
            <w:r>
              <w:t>á</w:t>
            </w:r>
            <w:r>
              <w:t>nyos helyzetű háztartások aránya, továbbá magas az al</w:t>
            </w:r>
            <w:r>
              <w:t>a</w:t>
            </w:r>
            <w:r>
              <w:t xml:space="preserve">csonyabb jövedelmű, elszegényedő háztartások száma a kerületben. </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E557C1" w:rsidRDefault="00416580" w:rsidP="00DD0C88">
            <w:pPr>
              <w:pStyle w:val="ITSTablazatSzoveg"/>
            </w:pPr>
            <w:r w:rsidRPr="00E557C1">
              <w:t>10. Beruházás az oktatásba, készségekbe és az egész életen át tartó tanulásba</w:t>
            </w:r>
          </w:p>
        </w:tc>
        <w:tc>
          <w:tcPr>
            <w:tcW w:w="4819" w:type="dxa"/>
            <w:vAlign w:val="top"/>
          </w:tcPr>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tehetséggondozás</w:t>
            </w:r>
            <w:r>
              <w:t>hoz, hátrányos helyzetű gyermekek felzárkóztatásához kapcsolódó</w:t>
            </w:r>
            <w:r w:rsidRPr="00E557C1">
              <w:t xml:space="preserve"> tárgyi feltételeinek bővít</w:t>
            </w:r>
            <w:r w:rsidRPr="00E557C1">
              <w:t>é</w:t>
            </w:r>
            <w:r w:rsidRPr="00E557C1">
              <w:t>sére a helyi intézményekben</w:t>
            </w:r>
          </w:p>
        </w:tc>
      </w:tr>
      <w:tr w:rsidR="00416580" w:rsidRPr="00E557C1" w:rsidTr="00DD0C88">
        <w:tc>
          <w:tcPr>
            <w:cnfStyle w:val="001000000000" w:firstRow="0" w:lastRow="0" w:firstColumn="1" w:lastColumn="0" w:oddVBand="0" w:evenVBand="0" w:oddHBand="0" w:evenHBand="0" w:firstRowFirstColumn="0" w:firstRowLastColumn="0" w:lastRowFirstColumn="0" w:lastRowLastColumn="0"/>
            <w:tcW w:w="4820" w:type="dxa"/>
            <w:vAlign w:val="top"/>
          </w:tcPr>
          <w:p w:rsidR="00416580" w:rsidRPr="00E557C1" w:rsidRDefault="00416580" w:rsidP="00DD0C88">
            <w:pPr>
              <w:pStyle w:val="ITSTablazatSzoveg"/>
            </w:pPr>
            <w:r w:rsidRPr="00E557C1">
              <w:t>11. Az intézményi kapacitások és a közigazgatás hatékonyság</w:t>
            </w:r>
            <w:r w:rsidRPr="00E557C1">
              <w:t>á</w:t>
            </w:r>
            <w:r w:rsidRPr="00E557C1">
              <w:t>nak fokozása</w:t>
            </w:r>
          </w:p>
        </w:tc>
        <w:tc>
          <w:tcPr>
            <w:tcW w:w="4819" w:type="dxa"/>
            <w:vAlign w:val="top"/>
          </w:tcPr>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a szociális és egészségügyi ellátás intézményi infrastrukt</w:t>
            </w:r>
            <w:r w:rsidRPr="00E557C1">
              <w:t>ú</w:t>
            </w:r>
            <w:r w:rsidRPr="00E557C1">
              <w:t>rájának megnövekedett igénybevétele elsősorban a ker</w:t>
            </w:r>
            <w:r w:rsidRPr="00E557C1">
              <w:t>ü</w:t>
            </w:r>
            <w:r w:rsidRPr="00E557C1">
              <w:t>letben élő idős népesség nagyobb arányából adódik</w:t>
            </w:r>
          </w:p>
          <w:p w:rsidR="00416580" w:rsidRPr="00E557C1" w:rsidRDefault="00416580" w:rsidP="00DD0C88">
            <w:pPr>
              <w:pStyle w:val="ITSTablazatSzovegSWOT"/>
              <w:cnfStyle w:val="000000000000" w:firstRow="0" w:lastRow="0" w:firstColumn="0" w:lastColumn="0" w:oddVBand="0" w:evenVBand="0" w:oddHBand="0" w:evenHBand="0" w:firstRowFirstColumn="0" w:firstRowLastColumn="0" w:lastRowFirstColumn="0" w:lastRowLastColumn="0"/>
            </w:pPr>
            <w:r w:rsidRPr="00E557C1">
              <w:t>informatikai háttér fejlesztésére van szükség</w:t>
            </w:r>
          </w:p>
        </w:tc>
      </w:tr>
    </w:tbl>
    <w:p w:rsidR="00416580" w:rsidRPr="00E557C1" w:rsidRDefault="00416580" w:rsidP="00416580">
      <w:pPr>
        <w:pStyle w:val="ITSSzovegtest"/>
      </w:pPr>
      <w:r w:rsidRPr="00E557C1">
        <w:br w:type="page"/>
      </w:r>
    </w:p>
    <w:p w:rsidR="00416580" w:rsidRPr="00E557C1" w:rsidRDefault="00416580" w:rsidP="00416580">
      <w:pPr>
        <w:pStyle w:val="ITSFejezet2"/>
      </w:pPr>
      <w:bookmarkStart w:id="395" w:name="_Toc419379663"/>
      <w:bookmarkStart w:id="396" w:name="_Toc421781263"/>
      <w:r w:rsidRPr="00E557C1">
        <w:lastRenderedPageBreak/>
        <w:t>Eltérő jellemzőkkel rendelkező településrészek</w:t>
      </w:r>
      <w:bookmarkEnd w:id="395"/>
      <w:bookmarkEnd w:id="396"/>
    </w:p>
    <w:p w:rsidR="00416580" w:rsidRDefault="00416580" w:rsidP="00416580">
      <w:pPr>
        <w:spacing w:before="120" w:after="120" w:line="264" w:lineRule="auto"/>
        <w:jc w:val="both"/>
      </w:pPr>
      <w:r>
        <w:t>Erzsébetváros a pesti Belvárost övező hagyományos – jobbára a 19. század második felében és a 20. század elején kiépült - magas sűrűségű lakógyűrűnek északkeleti, a Király utca-Városligeti fasor, illetve a Rákóczi út- Thököly út tengelye közé eső cikkelye. A településszerkezet a kiépülés időszakának megfelelően a sug</w:t>
      </w:r>
      <w:r>
        <w:t>a</w:t>
      </w:r>
      <w:r>
        <w:t>ras-gyűrűs tervezett hálózat szabályosságát mutatja a hajdani sugárirányú országutak és dűlőutak vonalv</w:t>
      </w:r>
      <w:r>
        <w:t>e</w:t>
      </w:r>
      <w:r>
        <w:t>zetésének kisebb szabálytalanságaival. A városközponti helyzet előnye a kerület minden részén a jó autós és tömegközlekedési integráltság. Ugyanakkor a lényegi átépülés nélkül megmaradt úthálózat nehezen viseli a központ felé sűrűsödő forgalmi terhelést, és az utcakeresztmetszetek sem felelnek meg a közterületi parkolás mai igényeinek. A kerületet nagyon kevés, kis alapterületű tér tagolja, a keskeny utcáknak pedig csak elenyésző része fásított. Így a kerület zöldfelületi ellátottsága rendkívül alacsony, azonban északkeleti oldalról a Városliget nagy összefüggő zöldfelülete szolgálja ki a kerületi igényeket.</w:t>
      </w:r>
    </w:p>
    <w:p w:rsidR="00416580" w:rsidRDefault="00416580" w:rsidP="00416580">
      <w:pPr>
        <w:spacing w:before="120" w:after="120" w:line="264" w:lineRule="auto"/>
        <w:jc w:val="both"/>
      </w:pPr>
      <w:r>
        <w:t>A kerület beépítésének jellege egységes, jellemzően a magas beépítésű, 3-5 szintes körülépített udvaros bérházakból, illetve kisebb részt a közéjük illesztett közintézményekből áll. Annak ellenére, hogy a kerület a többi belvárosi kerülethez hasonlóan a rendszerváltozás óta jelentős lakosságvesztést élt át, ma is az egyik legsűrűbben lakott területe Budapestnek.</w:t>
      </w:r>
    </w:p>
    <w:p w:rsidR="00416580" w:rsidRDefault="00416580" w:rsidP="00416580">
      <w:pPr>
        <w:spacing w:before="120" w:after="120" w:line="264" w:lineRule="auto"/>
        <w:jc w:val="both"/>
      </w:pPr>
      <w:r>
        <w:t>A városrészekre bontás indoklása</w:t>
      </w:r>
    </w:p>
    <w:p w:rsidR="00416580" w:rsidRPr="00E557C1" w:rsidRDefault="00416580" w:rsidP="00F366D4">
      <w:pPr>
        <w:spacing w:before="120" w:after="120" w:line="264" w:lineRule="auto"/>
        <w:jc w:val="both"/>
      </w:pPr>
      <w:r>
        <w:t>A kerület egységessége ellenére a városrészek a Belvárostól való távolság függvényében kissé eltérő jelle</w:t>
      </w:r>
      <w:r>
        <w:t>g</w:t>
      </w:r>
      <w:r>
        <w:t>zetességeket mutatnak, mind a műszaki kialakítás, mind a városi, gazdasági funkciók, mind pedig a társ</w:t>
      </w:r>
      <w:r>
        <w:t>a</w:t>
      </w:r>
      <w:r>
        <w:t>dalmi mutatók tekintetében. A nagy városi tengelyek – az Erzsébet körút és a Rottenbiller utca – olyan v</w:t>
      </w:r>
      <w:r>
        <w:t>á</w:t>
      </w:r>
      <w:r>
        <w:t>rosi határvonalként működnek (Lynch), amelyek különböző identitású városrészeket választanak el egymá</w:t>
      </w:r>
      <w:r>
        <w:t>s</w:t>
      </w:r>
      <w:r>
        <w:t>tól. A negyedek jellemzői a fejlesztési fókuszok különbségeiben is megmutatkoznak. Ezeknek az eltérése</w:t>
      </w:r>
      <w:r>
        <w:t>k</w:t>
      </w:r>
      <w:r>
        <w:t>nek alapján az Erzsébetvárost hagyományosan három városrészre: Belső-, Középső-, és Külső-Erzsébetvárosra osztjuk, a nagy szerkezeti tengelyek, az Erzsébet körút és a Rottenbiller utca mentén.</w:t>
      </w:r>
    </w:p>
    <w:tbl>
      <w:tblPr>
        <w:tblStyle w:val="Rcsostblzat"/>
        <w:tblW w:w="97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7"/>
        <w:gridCol w:w="5515"/>
      </w:tblGrid>
      <w:tr w:rsidR="00416580" w:rsidRPr="00E557C1" w:rsidTr="00DD0C88">
        <w:trPr>
          <w:trHeight w:val="3188"/>
        </w:trPr>
        <w:tc>
          <w:tcPr>
            <w:tcW w:w="4197" w:type="dxa"/>
          </w:tcPr>
          <w:p w:rsidR="00416580" w:rsidRPr="00E557C1" w:rsidRDefault="00416580" w:rsidP="00DD0C88">
            <w:pPr>
              <w:pStyle w:val="ITSSzovegtest"/>
            </w:pPr>
            <w:r w:rsidRPr="00E557C1">
              <w:t>A kerületben 3 fő karakterű városrész talá</w:t>
            </w:r>
            <w:r w:rsidRPr="00E557C1">
              <w:t>l</w:t>
            </w:r>
            <w:r w:rsidRPr="00E557C1">
              <w:t>ható, amelyeket egyedi sajátosságaik ala</w:t>
            </w:r>
            <w:r w:rsidRPr="00E557C1">
              <w:t>p</w:t>
            </w:r>
            <w:r w:rsidRPr="00E557C1">
              <w:t>ján eltérő részterületekre bonthatunk:</w:t>
            </w:r>
          </w:p>
          <w:p w:rsidR="00416580" w:rsidRPr="00E557C1" w:rsidRDefault="00416580" w:rsidP="00416580">
            <w:pPr>
              <w:pStyle w:val="ITSFelsorolas1"/>
              <w:tabs>
                <w:tab w:val="left" w:pos="284"/>
                <w:tab w:val="left" w:pos="567"/>
                <w:tab w:val="left" w:pos="851"/>
              </w:tabs>
              <w:spacing w:before="120" w:after="120"/>
            </w:pPr>
            <w:r w:rsidRPr="00E557C1">
              <w:t>Belső-Erzsébetváros (1.)</w:t>
            </w:r>
          </w:p>
          <w:p w:rsidR="00416580" w:rsidRPr="00E557C1" w:rsidRDefault="00416580" w:rsidP="00416580">
            <w:pPr>
              <w:pStyle w:val="ITSFelsorolas1"/>
              <w:tabs>
                <w:tab w:val="left" w:pos="284"/>
                <w:tab w:val="left" w:pos="567"/>
                <w:tab w:val="left" w:pos="851"/>
              </w:tabs>
              <w:spacing w:before="120" w:after="120"/>
            </w:pPr>
            <w:r w:rsidRPr="00E557C1">
              <w:t xml:space="preserve">Középső-Erzsébetváros (2.), </w:t>
            </w:r>
          </w:p>
          <w:p w:rsidR="00416580" w:rsidRPr="00E557C1" w:rsidRDefault="00416580" w:rsidP="00416580">
            <w:pPr>
              <w:pStyle w:val="ITSFelsorolas1"/>
              <w:tabs>
                <w:tab w:val="left" w:pos="284"/>
                <w:tab w:val="left" w:pos="567"/>
                <w:tab w:val="left" w:pos="851"/>
              </w:tabs>
              <w:spacing w:before="120" w:after="120"/>
            </w:pPr>
            <w:r w:rsidRPr="00E557C1">
              <w:t xml:space="preserve">Külső-Erzsébetváros (3.) </w:t>
            </w:r>
          </w:p>
        </w:tc>
        <w:tc>
          <w:tcPr>
            <w:tcW w:w="5515" w:type="dxa"/>
          </w:tcPr>
          <w:p w:rsidR="00416580" w:rsidRPr="00E557C1" w:rsidRDefault="00416580" w:rsidP="00DD0C88">
            <w:pPr>
              <w:pStyle w:val="Kpalrs"/>
            </w:pPr>
            <w:r w:rsidRPr="00E557C1">
              <w:rPr>
                <w:noProof/>
                <w:lang w:eastAsia="hu-HU"/>
              </w:rPr>
              <w:drawing>
                <wp:inline distT="0" distB="0" distL="0" distR="0" wp14:anchorId="2AE429AD" wp14:editId="0E1FAC11">
                  <wp:extent cx="3338788" cy="2343150"/>
                  <wp:effectExtent l="0" t="0" r="0" b="0"/>
                  <wp:docPr id="85" name="Kép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keruletreszek.png"/>
                          <pic:cNvPicPr/>
                        </pic:nvPicPr>
                        <pic:blipFill rotWithShape="1">
                          <a:blip r:embed="rId170" cstate="print">
                            <a:extLst>
                              <a:ext uri="{28A0092B-C50C-407E-A947-70E740481C1C}">
                                <a14:useLocalDpi xmlns:a14="http://schemas.microsoft.com/office/drawing/2010/main" val="0"/>
                              </a:ext>
                            </a:extLst>
                          </a:blip>
                          <a:srcRect l="7328" r="5682"/>
                          <a:stretch/>
                        </pic:blipFill>
                        <pic:spPr bwMode="auto">
                          <a:xfrm>
                            <a:off x="0" y="0"/>
                            <a:ext cx="3365979" cy="2362232"/>
                          </a:xfrm>
                          <a:prstGeom prst="rect">
                            <a:avLst/>
                          </a:prstGeom>
                          <a:ln>
                            <a:noFill/>
                          </a:ln>
                          <a:extLst>
                            <a:ext uri="{53640926-AAD7-44D8-BBD7-CCE9431645EC}">
                              <a14:shadowObscured xmlns:a14="http://schemas.microsoft.com/office/drawing/2010/main"/>
                            </a:ext>
                          </a:extLst>
                        </pic:spPr>
                      </pic:pic>
                    </a:graphicData>
                  </a:graphic>
                </wp:inline>
              </w:drawing>
            </w:r>
          </w:p>
        </w:tc>
      </w:tr>
    </w:tbl>
    <w:p w:rsidR="00416580" w:rsidRPr="00E557C1" w:rsidRDefault="00416580" w:rsidP="00416580">
      <w:pPr>
        <w:pStyle w:val="ITSFejezet6"/>
      </w:pPr>
      <w:r w:rsidRPr="00E557C1">
        <w:t>1. Belső-Erzsébetváros</w:t>
      </w:r>
    </w:p>
    <w:p w:rsidR="00416580" w:rsidRDefault="00416580" w:rsidP="00416580">
      <w:pPr>
        <w:spacing w:before="120" w:after="120" w:line="264" w:lineRule="auto"/>
        <w:jc w:val="both"/>
      </w:pPr>
      <w:r>
        <w:t>A Belső-Erzsébetvárost a Károly körút, Király utca, Erzsébet körút és Rákóczi út határolja. A városrész a k</w:t>
      </w:r>
      <w:r>
        <w:t>e</w:t>
      </w:r>
      <w:r>
        <w:t>rület legrégebben települt része, ennek megfelelően magas arányban védett klasszicista, szecessziós és eklektikus lakóházakkal. A városrész hagyományos központja a Klauzál tér, amelynek megújulása a jelen és a közeljövő feladata. A kétezres évek jelentős átépülési folyamatainak hatására egy új, jó minőségű lakásá</w:t>
      </w:r>
      <w:r>
        <w:t>l</w:t>
      </w:r>
      <w:r>
        <w:lastRenderedPageBreak/>
        <w:t>lomány jelent meg a Belső-Erzsébetvárosban. A lakásállomány mutatói így a három erzsébetvárosi váro</w:t>
      </w:r>
      <w:r>
        <w:t>s</w:t>
      </w:r>
      <w:r>
        <w:t>rész között ma a legjobbak: az alacsony komfortfokozatú lakások aránya 6,7 % (kerületi átlag 7,3 %), az eg</w:t>
      </w:r>
      <w:r>
        <w:t>y</w:t>
      </w:r>
      <w:r>
        <w:t>szobás lakások aránya 29,7% (kerületi átlag 35,6%). Az új építések azonban gyakran tekintet nélkül voltak a hagyományos építészeti értékek megőrzésére és a sűrűség további emelésével nem javították a beépítés hagyományos zsúfoltságát.</w:t>
      </w:r>
    </w:p>
    <w:p w:rsidR="00416580" w:rsidRDefault="00416580" w:rsidP="00416580">
      <w:pPr>
        <w:spacing w:before="120" w:after="120" w:line="264" w:lineRule="auto"/>
        <w:jc w:val="both"/>
      </w:pPr>
      <w:r>
        <w:t>A városrész elsődlegesen lakónegyed, de a kerületrészek közül itt figyelhető meg a mára a Belvároson tú</w:t>
      </w:r>
      <w:r>
        <w:t>l</w:t>
      </w:r>
      <w:r>
        <w:t>nyúló citys-edési folyamat. A lakások, bérházak egyre nagyobb részét foglalják el cégközpontok, munkah</w:t>
      </w:r>
      <w:r>
        <w:t>e</w:t>
      </w:r>
      <w:r>
        <w:t>lyek, szolgáltatások, szálláshelyek. Az egyszemélyes háztartások magas aránya nem csak az itt élő idős l</w:t>
      </w:r>
      <w:r>
        <w:t>a</w:t>
      </w:r>
      <w:r>
        <w:t xml:space="preserve">kosságnak köszönhető, de annak is, hogy a piaci bérlakás állomány a budapesti átlaghoz képest magas. A lakóterületen egy fiatal, mobilis, nemzetközi, magasan képzett – vagy éppen diák – lakosság is megjelent, amelynek igényeire átalakul a helyi kereskedelem és a vendéglátás szerkezete. </w:t>
      </w:r>
    </w:p>
    <w:p w:rsidR="00416580" w:rsidRDefault="00416580" w:rsidP="00416580">
      <w:pPr>
        <w:spacing w:before="120" w:after="120" w:line="264" w:lineRule="auto"/>
        <w:jc w:val="both"/>
      </w:pPr>
      <w:r>
        <w:t>A Belső-Erzsébetvárosban a 19. századtól kezdve a zsidó lakosság magas aránya volt jellemző. A történeti hagyományt jelzik a kiemelkedő építészeti értékű rituális épületek – a Dohány utcai, Rumbach Sebestyén utcai és Kazinczy utcai zsinagógák; valamint a kultúrához, életmódhoz kapcsolódó mikvék, iskolák, kóser boltok és éttermek, stb. A zsidó emlékek és a kultúra újjáéledése nem csak saját identitást ad a városrés</w:t>
      </w:r>
      <w:r>
        <w:t>z</w:t>
      </w:r>
      <w:r>
        <w:t>nek, de a helyi turizmus és kulturális gazdaság egyik alapja is. A turizmus másik alapja a romkocsma-kultúra, amely az elmúlt évtizedben a Budapest jellegzetes attrakciójává vált és ezzel nemzetközi turisztikai desztinációvá avatta Belső-Erzsébetvárost. A szórakozóhelyek és a ráépülő szálláshelyek robbanásszerű szaporodása újfajta konfliktusforrást jelent a helyi lakossággal. A városfejlesztés legfontosabb feladata a közeljövőben, hogy ennek a fejlődésnek minőségi irányt adjon, kihasználva annak gazdasági előnyeit, de tompítva káros hatásait a lakókörnyezetre.</w:t>
      </w:r>
    </w:p>
    <w:p w:rsidR="00416580" w:rsidRPr="00E557C1" w:rsidRDefault="00416580" w:rsidP="00416580">
      <w:pPr>
        <w:pStyle w:val="ITSFejezet6"/>
      </w:pPr>
      <w:r w:rsidRPr="00E557C1">
        <w:t>2. Középső-Erzsébetváros</w:t>
      </w:r>
    </w:p>
    <w:p w:rsidR="00416580" w:rsidRDefault="00416580" w:rsidP="00416580">
      <w:pPr>
        <w:spacing w:before="120" w:after="120" w:line="264" w:lineRule="auto"/>
        <w:jc w:val="both"/>
      </w:pPr>
      <w:r>
        <w:t>A Középső-Erzsébetvárost az Erzsébet körút, Király utca, Rottenbiller utca, Rákóczi út határolja. A városrész a Nagykörúton túli eklektikus városszövet jellegzetes szelete. Az utcahálózatot a városrobbanás előtt terv</w:t>
      </w:r>
      <w:r>
        <w:t>e</w:t>
      </w:r>
      <w:r>
        <w:t>zett szabályos szűk, szabályos vonalvezetésű utcák jellemzik néhány az Almássy, Szövetség, Alsó erdősor utcák</w:t>
      </w:r>
      <w:r w:rsidRPr="000E4CFE">
        <w:t xml:space="preserve"> </w:t>
      </w:r>
      <w:r>
        <w:t>történeti szabálytalanságától eltekintve. A szűk szabályozási szélességek a 4-6 szintes beépítéssel párosulva a benapozás és átszellőzés nehézségét, parkolási gondokat és az utcafásítás szinte teljes hiányát okozzák. A városnegyed szerkezetéből adódó legfontosabb feladat ezért a lakónegyed élhetőségének bizt</w:t>
      </w:r>
      <w:r>
        <w:t>o</w:t>
      </w:r>
      <w:r>
        <w:t>sítása a forgalom előli lehetséges védelemmel.</w:t>
      </w:r>
    </w:p>
    <w:p w:rsidR="00416580" w:rsidRDefault="00416580" w:rsidP="00416580">
      <w:pPr>
        <w:spacing w:before="120" w:after="120" w:line="264" w:lineRule="auto"/>
        <w:jc w:val="both"/>
      </w:pPr>
      <w:r>
        <w:t>Különleges fontossággal bírnak ebben a sűrű szövetben a városrész terei: a frissen megújult Almássy tér és Rózsák tere, amelyeknek zöldfelületei elsősorban a lakosság rekreációját szolgálják. A közelmúltban végb</w:t>
      </w:r>
      <w:r>
        <w:t>e</w:t>
      </w:r>
      <w:r>
        <w:t xml:space="preserve">ment megújulás érzékelhetően emelte a közvetlen környék presztízsét, az ingatlanértékeket. Az Almássy tér városrészi alközponti funkciókat is betölt, hangsúlyosan a helyi lakosságot kiszolgáló kereskedelemmel és vendéglátással. A közterületi zöldfelületek hiánya miatt nagy jelentőségű a tömbbelsőkben létrehozható zöld, amely javíthatja a lakások mikroklímáját, csökkentve az itt különösen súlyos nyári felmelegedést. A 15-ös tömb jó példája a lakásprivatizáció miatt nem folytatható, de az udvarok, tűzfalak növényesítésében a lakókörnyezet humanizálásának tartalékai rejlenek. </w:t>
      </w:r>
    </w:p>
    <w:p w:rsidR="00416580" w:rsidRDefault="00416580" w:rsidP="00416580">
      <w:pPr>
        <w:spacing w:before="120" w:after="120" w:line="264" w:lineRule="auto"/>
        <w:jc w:val="both"/>
      </w:pPr>
      <w:r>
        <w:t>Az épületállomány túlnyomó többsége a 19. század végétől az első világháborúig épült körülépített udv</w:t>
      </w:r>
      <w:r>
        <w:t>a</w:t>
      </w:r>
      <w:r>
        <w:t>ros, eklektikus bérház. Az épületek között kevés az egyedileg magas építészeti értékkel bíró, ám együtt</w:t>
      </w:r>
      <w:r>
        <w:t>e</w:t>
      </w:r>
      <w:r>
        <w:t>sükben Budapest legfontosabb egységes, karaktert adó építészeti örökségét alkotják, amely a budapesti imázsnak és turisztikai desztinációnak is meghatározó része. Az épületállomány az épületek kora, az elm</w:t>
      </w:r>
      <w:r>
        <w:t>a</w:t>
      </w:r>
      <w:r>
        <w:t xml:space="preserve">radt felújítások és a tulajdonosi források hiánya miatt rossz műszaki, energetikai állapotban van. A lakások </w:t>
      </w:r>
      <w:r>
        <w:lastRenderedPageBreak/>
        <w:t xml:space="preserve">műszaki állapotára jellemző, hogy az alacsony komfortfokozatú lakások aránya még mindig 7,8 % (Belső-Erzsébetváros 6,7%, Külső-Erzsébetváros 7,5%). A felújítások támogatása az építészeti örökség megóvása érdekében és szociális szempontok miatt is az önkormányzat kiemelt feladata marad. </w:t>
      </w:r>
    </w:p>
    <w:p w:rsidR="00416580" w:rsidRDefault="00416580" w:rsidP="00416580">
      <w:pPr>
        <w:spacing w:before="120" w:after="120" w:line="264" w:lineRule="auto"/>
        <w:jc w:val="both"/>
      </w:pPr>
      <w:r>
        <w:t>A városrész hagyományos, fővárosi jelentőséggel bíró kereskedelmi tengelyei a határoló Király utca, Erzs</w:t>
      </w:r>
      <w:r>
        <w:t>é</w:t>
      </w:r>
      <w:r>
        <w:t>bet körút és Rákóczi út, amelyek a kiskereskedelem mellett számos kulturális és turisztikai intézménynek is otthont adnak. A kiskereskedelem jövedelmezőségére, a földszinti üzlethelyiségek kihasználtságára és így az útvonalak kedveltségére romboló hatással volt a közeli nagy bevásárlóközpontok, elsősorban a West End megnyitása. A közeljövő feladata, hogy a zavaró gépkocsiforgalom csökkentésével, a közterületek megújít</w:t>
      </w:r>
      <w:r>
        <w:t>á</w:t>
      </w:r>
      <w:r>
        <w:t>sával és a földszinti funkciók részbeni átalakításával a Rákóczi út és a Nagykörút visszanyerje urbánus vo</w:t>
      </w:r>
      <w:r>
        <w:t>n</w:t>
      </w:r>
      <w:r>
        <w:t>zerejét.</w:t>
      </w:r>
    </w:p>
    <w:p w:rsidR="00416580" w:rsidRPr="00E557C1" w:rsidRDefault="00416580" w:rsidP="00416580">
      <w:pPr>
        <w:pStyle w:val="ITSFejezet6"/>
      </w:pPr>
      <w:r w:rsidRPr="00E557C1">
        <w:t>3. Külső-Erzsébetváros</w:t>
      </w:r>
    </w:p>
    <w:p w:rsidR="00416580" w:rsidRDefault="00416580" w:rsidP="00416580">
      <w:pPr>
        <w:spacing w:before="120" w:after="120" w:line="264" w:lineRule="auto"/>
        <w:jc w:val="both"/>
      </w:pPr>
      <w:r>
        <w:t>A Külső-Erzsébetváros a kerület legfiatalabb része, amelyet a Rottenbiller utca, Városligeti fasor, Dózsa György út, Verseny utca, Thököly út határol. A városrész szerkezete a spekulációs építkezéseknek megfel</w:t>
      </w:r>
      <w:r>
        <w:t>e</w:t>
      </w:r>
      <w:r>
        <w:t>lően teljesen szabályos, szűk utcák derékszögű hálózata. A szövetet csak a Városligeti fasor mentén lévő lazább, zöldebb beépítés és az Állatorvos-tudományi Kar kertes területe lazítja. A kerületrész egyetlen tere, a Bethlen tér kisméretű, forgalommal terhelt, zöld elemekben szegény és helyi agóra szerepet sem tölt be.  Belső szerkezeti periféria a Thököly út, Dózsa György út, Verseny utca által határolt háromszög, amely a városi zárványhelyzet minden negatív műszaki, gazdasági és társadalmi következményét viseli.</w:t>
      </w:r>
    </w:p>
    <w:p w:rsidR="00416580" w:rsidRDefault="00416580" w:rsidP="00416580">
      <w:pPr>
        <w:spacing w:before="120" w:after="120" w:line="264" w:lineRule="auto"/>
        <w:jc w:val="both"/>
      </w:pPr>
      <w:r>
        <w:t>A Csikágó Erzsébetváros legnagyobb lakóterülete: a lakosság 42 %-a él itt (Belső-Erzsébetváros 31%, Közé</w:t>
      </w:r>
      <w:r>
        <w:t>p</w:t>
      </w:r>
      <w:r>
        <w:t>ső-Erzsébetváros 27%) a kerületi lakások 43%-ában (Belső-, és Középső-Erzsébetváros 28-28%). Ez a lakásá</w:t>
      </w:r>
      <w:r>
        <w:t>l</w:t>
      </w:r>
      <w:r>
        <w:t>lomány már megépültekor rosszabb minőségű volt: a telkek maximális beépítésével, 4-5 szinttel kialakított körülépített udvaros bérházakban jellemzően kis alapterületű, komfort nélküli lakásokat hozott létre.  Az épületekből jobbára hiányzott az építészeti formálás, a minőségi anyagok. A lakásállomány ma is a kerüle</w:t>
      </w:r>
      <w:r>
        <w:t>t</w:t>
      </w:r>
      <w:r>
        <w:t>részek között a leggyengébb: az egyszobás lakások aránya 39,2 % (Belső-Erzsébetváros 29,7%, Középső-Erzsébetváros 36,6%), az alacsony komfortú lakások aránya 7,5%.</w:t>
      </w:r>
    </w:p>
    <w:p w:rsidR="00416580" w:rsidRDefault="00416580" w:rsidP="00416580">
      <w:pPr>
        <w:spacing w:before="120" w:after="120" w:line="264" w:lineRule="auto"/>
        <w:jc w:val="both"/>
      </w:pPr>
      <w:r>
        <w:t>A kerületrész társadalmi mutatói is követik a lakásállomány jellemzőit: itt a legmagasabb a kerületrészek között az alacsony képzettségűek, a munkanélküliek illetve az alacsony presztízsű munkakörökben fogla</w:t>
      </w:r>
      <w:r>
        <w:t>l</w:t>
      </w:r>
      <w:r>
        <w:t>koztatottak aránya.   A Csikágóban, illetve a Verseny utcában jelentős roma kisebbség él, akiket különösen sújtanak  a gazdasági-társadalmi hátrányok. A hátrányos helyzetű lakosság miatt a Külső Erzsébetvárosban a városmegújítás szociális szempontú programjai indokoltak, ahol a műszaki beavatkozásokat (elsősorban komfortosítási és energetikai beavatkozások) kiegészítik a társadalmi felzárkózást segítő programelemek.</w:t>
      </w:r>
    </w:p>
    <w:p w:rsidR="00416580" w:rsidRDefault="00416580" w:rsidP="00416580">
      <w:pPr>
        <w:spacing w:before="120" w:after="120" w:line="264" w:lineRule="auto"/>
        <w:jc w:val="both"/>
      </w:pPr>
      <w:r>
        <w:t xml:space="preserve">A Csikágó lakókörnyezeti nagy értéke a lakosságot kiszolgáló, gyalogosan elérhető boltok és szolgáltatások sűrű hálózata, amelynek megmaradását segíteni kell. A kerületrész megközelítését nagyban javította a 4-es metró átadása, amelyhez kapcsolódóan a Baross tér átépítése várhatóan átalakítja a közvetlen környék kereskedelmi, vendéglátási szerkezetét is elsősorban a turizmus igényei szerint. </w:t>
      </w:r>
    </w:p>
    <w:p w:rsidR="00416580" w:rsidRDefault="00416580" w:rsidP="00416580">
      <w:pPr>
        <w:spacing w:before="120" w:after="120" w:line="264" w:lineRule="auto"/>
        <w:jc w:val="both"/>
      </w:pPr>
      <w:r>
        <w:t>A Külső-Erzsébetváros különleges területe a Városligeti fasor menti beépítés, amelynek országos jelentős</w:t>
      </w:r>
      <w:r>
        <w:t>é</w:t>
      </w:r>
      <w:r>
        <w:t>gű intézmények, műemlékek a részei. A Fasor területszerkezeti egységként, a Terézvárossal és a Fővárossal együttműködésben szükséges fejleszteni annak érdekében, hogy az intézményi, turisztikai lehetőségeit értékeihez méltó módon lehessen kihasználni. A Városliget megújulása, a Liget projekt megépülése várh</w:t>
      </w:r>
      <w:r>
        <w:t>a</w:t>
      </w:r>
      <w:r>
        <w:t>tóan átértékeli a Városligeti fasor szerepét, integrálva azt Budapest turisztikai hálózatába.</w:t>
      </w:r>
    </w:p>
    <w:p w:rsidR="00416580" w:rsidRDefault="00416580" w:rsidP="00416580">
      <w:pPr>
        <w:spacing w:before="120" w:after="120" w:line="264" w:lineRule="auto"/>
        <w:jc w:val="both"/>
      </w:pPr>
    </w:p>
    <w:p w:rsidR="00416580" w:rsidRPr="00E557C1" w:rsidRDefault="00416580" w:rsidP="00416580">
      <w:pPr>
        <w:pStyle w:val="ITSSzovegtest"/>
      </w:pPr>
      <w:r w:rsidRPr="00E557C1">
        <w:lastRenderedPageBreak/>
        <w:br w:type="page"/>
      </w:r>
    </w:p>
    <w:p w:rsidR="00416580" w:rsidRPr="00DD107C" w:rsidRDefault="00416580" w:rsidP="00416580">
      <w:pPr>
        <w:pStyle w:val="ITSFejezet2"/>
      </w:pPr>
      <w:bookmarkStart w:id="397" w:name="_Toc419289256"/>
      <w:bookmarkStart w:id="398" w:name="_Toc421781264"/>
      <w:r w:rsidRPr="00DD107C">
        <w:lastRenderedPageBreak/>
        <w:t>Antiszegregációs helyzetelemzés</w:t>
      </w:r>
      <w:bookmarkEnd w:id="397"/>
      <w:bookmarkEnd w:id="398"/>
    </w:p>
    <w:p w:rsidR="00416580" w:rsidRPr="00DD107C" w:rsidRDefault="00416580" w:rsidP="00416580">
      <w:pPr>
        <w:pStyle w:val="ITSSzovegtest"/>
      </w:pPr>
    </w:p>
    <w:p w:rsidR="00416580" w:rsidRPr="00DD107C" w:rsidRDefault="00416580" w:rsidP="00416580">
      <w:pPr>
        <w:jc w:val="both"/>
        <w:rPr>
          <w:b/>
          <w:caps/>
        </w:rPr>
      </w:pPr>
      <w:r w:rsidRPr="00DD107C">
        <w:rPr>
          <w:b/>
          <w:caps/>
        </w:rPr>
        <w:t>SZEGREGÁLT, VAGY SZEGREGÁCIÓVAL VESZÉLYEZTETETT területek</w:t>
      </w:r>
    </w:p>
    <w:p w:rsidR="00416580" w:rsidRDefault="00416580" w:rsidP="00416580">
      <w:pPr>
        <w:pStyle w:val="ITSSzovegtest"/>
      </w:pPr>
      <w:r w:rsidRPr="00870530">
        <w:t>Az ITS készítése kapcsán irányadó 314/2012. (XI.8.) Korm.</w:t>
      </w:r>
      <w:r>
        <w:t xml:space="preserve"> </w:t>
      </w:r>
      <w:r w:rsidRPr="00870530">
        <w:t>rendelet alapján Antiszegregációs program kész</w:t>
      </w:r>
      <w:r w:rsidRPr="00870530">
        <w:t>í</w:t>
      </w:r>
      <w:r w:rsidRPr="00870530">
        <w:t>tendő azon településeken, melyek területén található szegregált vagy szegregációval veszélyeztetett ter</w:t>
      </w:r>
      <w:r w:rsidRPr="00870530">
        <w:t>ü</w:t>
      </w:r>
      <w:r w:rsidRPr="00870530">
        <w:t>let.</w:t>
      </w:r>
      <w:r>
        <w:t xml:space="preserve"> </w:t>
      </w:r>
      <w:r w:rsidRPr="00870530">
        <w:t>Szegregátumok lehatárolásának kiindulópontját a KSH által szolgáltatott szegregációs térképek adják, melyeken</w:t>
      </w:r>
      <w:r>
        <w:t xml:space="preserve"> </w:t>
      </w:r>
      <w:r w:rsidRPr="00870530">
        <w:t>lehatárolásra</w:t>
      </w:r>
      <w:r>
        <w:t xml:space="preserve"> </w:t>
      </w:r>
      <w:r w:rsidRPr="00870530">
        <w:t>kerülnek</w:t>
      </w:r>
      <w:r>
        <w:t xml:space="preserve"> </w:t>
      </w:r>
      <w:r w:rsidRPr="00870530">
        <w:t>a</w:t>
      </w:r>
      <w:r>
        <w:t xml:space="preserve"> </w:t>
      </w:r>
      <w:r w:rsidRPr="00870530">
        <w:t>2011-es</w:t>
      </w:r>
      <w:r>
        <w:t xml:space="preserve"> </w:t>
      </w:r>
      <w:r w:rsidRPr="00870530">
        <w:t>népszámlálási</w:t>
      </w:r>
      <w:r>
        <w:t xml:space="preserve"> </w:t>
      </w:r>
      <w:r w:rsidRPr="00870530">
        <w:t>adatokon</w:t>
      </w:r>
      <w:r>
        <w:t xml:space="preserve"> </w:t>
      </w:r>
      <w:r w:rsidRPr="00870530">
        <w:t>alapuló</w:t>
      </w:r>
      <w:r>
        <w:t xml:space="preserve"> </w:t>
      </w:r>
      <w:r w:rsidRPr="00870530">
        <w:t>szegregációs</w:t>
      </w:r>
      <w:r>
        <w:t xml:space="preserve"> </w:t>
      </w:r>
      <w:r w:rsidRPr="00870530">
        <w:t>mutatónak megf</w:t>
      </w:r>
      <w:r w:rsidRPr="00870530">
        <w:t>e</w:t>
      </w:r>
      <w:r w:rsidRPr="00870530">
        <w:t>lelő</w:t>
      </w:r>
      <w:r>
        <w:t xml:space="preserve"> </w:t>
      </w:r>
      <w:r w:rsidRPr="00870530">
        <w:t>szegregált</w:t>
      </w:r>
      <w:r>
        <w:t xml:space="preserve"> </w:t>
      </w:r>
      <w:r w:rsidRPr="00870530">
        <w:t>és</w:t>
      </w:r>
      <w:r>
        <w:t xml:space="preserve"> </w:t>
      </w:r>
      <w:r w:rsidRPr="00870530">
        <w:t>szegregálódással</w:t>
      </w:r>
      <w:r>
        <w:t xml:space="preserve"> </w:t>
      </w:r>
      <w:r w:rsidRPr="00870530">
        <w:t>veszélyeztetett</w:t>
      </w:r>
      <w:r>
        <w:t xml:space="preserve"> </w:t>
      </w:r>
      <w:r w:rsidRPr="00870530">
        <w:t>területek.</w:t>
      </w:r>
      <w:r>
        <w:t xml:space="preserve"> A szegregációs muató tartalma továbbra is </w:t>
      </w:r>
      <w:r w:rsidRPr="004C5B94">
        <w:rPr>
          <w:rFonts w:ascii="Calibri" w:hAnsi="Calibri"/>
          <w:noProof/>
        </w:rPr>
        <w:t>a legfeljebb általános iskolai végzettséggel rendelkezők és munkajövedelemmel nem rendelkezők aránya az aktív korúakon (15-59 év) belül.</w:t>
      </w:r>
      <w:r>
        <w:rPr>
          <w:noProof/>
        </w:rPr>
        <w:t xml:space="preserve"> </w:t>
      </w:r>
      <w:r>
        <w:t>Mivel Budapest VII. kerülete a kormányrendelet szerint a „Fővárosi kerület I. csoport”-ba tartozik, a következő szegregációs mutatók érvényesek rá:</w:t>
      </w:r>
    </w:p>
    <w:p w:rsidR="00416580" w:rsidRDefault="00416580" w:rsidP="00416580">
      <w:pPr>
        <w:pStyle w:val="ITSSzovegtest"/>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6"/>
        <w:gridCol w:w="4606"/>
      </w:tblGrid>
      <w:tr w:rsidR="00416580" w:rsidTr="00DD0C88">
        <w:tc>
          <w:tcPr>
            <w:tcW w:w="4606" w:type="dxa"/>
          </w:tcPr>
          <w:p w:rsidR="00416580" w:rsidRDefault="00416580" w:rsidP="00DD0C88">
            <w:pPr>
              <w:jc w:val="both"/>
            </w:pPr>
            <w:r>
              <w:rPr>
                <w:b/>
              </w:rPr>
              <w:t>Szegregált terület</w:t>
            </w:r>
            <w:r>
              <w:t>, amelynél a szegregációs m</w:t>
            </w:r>
            <w:r>
              <w:t>u</w:t>
            </w:r>
            <w:r>
              <w:t>tató értéke:</w:t>
            </w:r>
          </w:p>
        </w:tc>
        <w:tc>
          <w:tcPr>
            <w:tcW w:w="4606" w:type="dxa"/>
          </w:tcPr>
          <w:p w:rsidR="00416580" w:rsidRDefault="00416580" w:rsidP="00DD0C88">
            <w:pPr>
              <w:jc w:val="both"/>
            </w:pPr>
            <w:r>
              <w:rPr>
                <w:b/>
              </w:rPr>
              <w:t>Szegregációval veszélyeztetett terület</w:t>
            </w:r>
            <w:r>
              <w:t>, amelynél a szegregációs mutató értéke:</w:t>
            </w:r>
          </w:p>
        </w:tc>
      </w:tr>
      <w:tr w:rsidR="00416580" w:rsidTr="00DD0C88">
        <w:tc>
          <w:tcPr>
            <w:tcW w:w="4606" w:type="dxa"/>
          </w:tcPr>
          <w:p w:rsidR="00416580" w:rsidRDefault="00416580" w:rsidP="00DD0C88">
            <w:pPr>
              <w:jc w:val="both"/>
            </w:pPr>
            <w:r>
              <w:t>nagyobb egyenlő, mint 20%</w:t>
            </w:r>
          </w:p>
        </w:tc>
        <w:tc>
          <w:tcPr>
            <w:tcW w:w="4606" w:type="dxa"/>
          </w:tcPr>
          <w:p w:rsidR="00416580" w:rsidRDefault="00416580" w:rsidP="00DD0C88">
            <w:pPr>
              <w:jc w:val="both"/>
            </w:pPr>
            <w:r>
              <w:t>nagyobb egyenlő, mint 15%, de kisebb, mint 20%</w:t>
            </w:r>
          </w:p>
        </w:tc>
      </w:tr>
    </w:tbl>
    <w:p w:rsidR="00416580" w:rsidRDefault="00416580" w:rsidP="00416580">
      <w:pPr>
        <w:jc w:val="both"/>
        <w:rPr>
          <w:color w:val="000000"/>
        </w:rPr>
      </w:pPr>
    </w:p>
    <w:p w:rsidR="00416580" w:rsidRPr="00870530" w:rsidRDefault="00416580" w:rsidP="00416580">
      <w:pPr>
        <w:jc w:val="both"/>
        <w:rPr>
          <w:color w:val="000000"/>
        </w:rPr>
      </w:pPr>
      <w:r w:rsidRPr="00870530">
        <w:rPr>
          <w:color w:val="000000"/>
        </w:rPr>
        <w:t>A</w:t>
      </w:r>
      <w:r>
        <w:rPr>
          <w:color w:val="000000"/>
        </w:rPr>
        <w:t xml:space="preserve"> </w:t>
      </w:r>
      <w:r w:rsidRPr="00870530">
        <w:rPr>
          <w:color w:val="000000"/>
        </w:rPr>
        <w:t>KSH</w:t>
      </w:r>
      <w:r>
        <w:rPr>
          <w:color w:val="000000"/>
        </w:rPr>
        <w:t xml:space="preserve"> </w:t>
      </w:r>
      <w:r w:rsidRPr="00870530">
        <w:rPr>
          <w:color w:val="000000"/>
        </w:rPr>
        <w:t>azokat</w:t>
      </w:r>
      <w:r>
        <w:rPr>
          <w:color w:val="000000"/>
        </w:rPr>
        <w:t xml:space="preserve"> </w:t>
      </w:r>
      <w:r w:rsidRPr="00870530">
        <w:rPr>
          <w:color w:val="000000"/>
        </w:rPr>
        <w:t>a</w:t>
      </w:r>
      <w:r>
        <w:rPr>
          <w:color w:val="000000"/>
        </w:rPr>
        <w:t xml:space="preserve"> </w:t>
      </w:r>
      <w:r w:rsidRPr="00870530">
        <w:rPr>
          <w:color w:val="000000"/>
        </w:rPr>
        <w:t>területeket</w:t>
      </w:r>
      <w:r>
        <w:rPr>
          <w:color w:val="000000"/>
        </w:rPr>
        <w:t xml:space="preserve"> </w:t>
      </w:r>
      <w:r w:rsidRPr="00870530">
        <w:rPr>
          <w:color w:val="000000"/>
        </w:rPr>
        <w:t>jelöli meg</w:t>
      </w:r>
      <w:r>
        <w:rPr>
          <w:color w:val="000000"/>
        </w:rPr>
        <w:t xml:space="preserve"> </w:t>
      </w:r>
      <w:r w:rsidRPr="00870530">
        <w:rPr>
          <w:color w:val="000000"/>
        </w:rPr>
        <w:t>szegregátumként,</w:t>
      </w:r>
      <w:r>
        <w:rPr>
          <w:color w:val="000000"/>
        </w:rPr>
        <w:t xml:space="preserve"> </w:t>
      </w:r>
      <w:r w:rsidRPr="00870530">
        <w:rPr>
          <w:color w:val="000000"/>
        </w:rPr>
        <w:t>amelyek</w:t>
      </w:r>
      <w:r>
        <w:rPr>
          <w:color w:val="000000"/>
        </w:rPr>
        <w:t xml:space="preserve"> </w:t>
      </w:r>
      <w:r w:rsidRPr="00870530">
        <w:rPr>
          <w:color w:val="000000"/>
        </w:rPr>
        <w:t>népességszáma</w:t>
      </w:r>
      <w:r>
        <w:rPr>
          <w:color w:val="000000"/>
        </w:rPr>
        <w:t xml:space="preserve"> </w:t>
      </w:r>
      <w:r w:rsidRPr="00870530">
        <w:rPr>
          <w:color w:val="000000"/>
        </w:rPr>
        <w:t>elérte</w:t>
      </w:r>
      <w:r>
        <w:rPr>
          <w:color w:val="000000"/>
        </w:rPr>
        <w:t xml:space="preserve"> </w:t>
      </w:r>
      <w:r w:rsidRPr="00870530">
        <w:rPr>
          <w:color w:val="000000"/>
        </w:rPr>
        <w:t>a</w:t>
      </w:r>
      <w:r>
        <w:rPr>
          <w:color w:val="000000"/>
        </w:rPr>
        <w:t xml:space="preserve"> N</w:t>
      </w:r>
      <w:r w:rsidRPr="00870530">
        <w:rPr>
          <w:color w:val="000000"/>
        </w:rPr>
        <w:t>épszámlálás</w:t>
      </w:r>
      <w:r>
        <w:rPr>
          <w:color w:val="000000"/>
        </w:rPr>
        <w:t xml:space="preserve"> </w:t>
      </w:r>
      <w:r w:rsidRPr="00870530">
        <w:rPr>
          <w:color w:val="000000"/>
        </w:rPr>
        <w:t>idején</w:t>
      </w:r>
      <w:r>
        <w:rPr>
          <w:color w:val="000000"/>
        </w:rPr>
        <w:t xml:space="preserve"> </w:t>
      </w:r>
      <w:r w:rsidRPr="00870530">
        <w:rPr>
          <w:color w:val="000000"/>
        </w:rPr>
        <w:t>az</w:t>
      </w:r>
      <w:r>
        <w:rPr>
          <w:color w:val="000000"/>
        </w:rPr>
        <w:t xml:space="preserve"> </w:t>
      </w:r>
      <w:r w:rsidRPr="00870530">
        <w:rPr>
          <w:color w:val="000000"/>
        </w:rPr>
        <w:t>50</w:t>
      </w:r>
      <w:r>
        <w:rPr>
          <w:color w:val="000000"/>
        </w:rPr>
        <w:t xml:space="preserve"> </w:t>
      </w:r>
      <w:r w:rsidRPr="00870530">
        <w:rPr>
          <w:color w:val="000000"/>
        </w:rPr>
        <w:t>főt.</w:t>
      </w:r>
      <w:r>
        <w:rPr>
          <w:color w:val="000000"/>
        </w:rPr>
        <w:t xml:space="preserve"> </w:t>
      </w:r>
    </w:p>
    <w:p w:rsidR="00416580" w:rsidRDefault="00416580" w:rsidP="00416580">
      <w:pPr>
        <w:jc w:val="both"/>
        <w:rPr>
          <w:color w:val="000000"/>
        </w:rPr>
      </w:pPr>
    </w:p>
    <w:p w:rsidR="00416580" w:rsidRDefault="00416580" w:rsidP="00416580">
      <w:pPr>
        <w:jc w:val="both"/>
        <w:rPr>
          <w:color w:val="000000"/>
        </w:rPr>
      </w:pPr>
      <w:r>
        <w:rPr>
          <w:color w:val="000000"/>
        </w:rPr>
        <w:t xml:space="preserve">A KSH adatszolgáltatása alapján Erzsébetvárosban </w:t>
      </w:r>
      <w:r w:rsidRPr="00870530">
        <w:rPr>
          <w:color w:val="000000"/>
        </w:rPr>
        <w:t xml:space="preserve">a </w:t>
      </w:r>
      <w:r w:rsidRPr="00053F8F">
        <w:rPr>
          <w:b/>
          <w:color w:val="000000"/>
        </w:rPr>
        <w:t xml:space="preserve">szegregációs mutató 15%-os és 20%-os határértéke mellett </w:t>
      </w:r>
      <w:r>
        <w:rPr>
          <w:b/>
          <w:color w:val="000000"/>
        </w:rPr>
        <w:t>n</w:t>
      </w:r>
      <w:r w:rsidRPr="00053F8F">
        <w:rPr>
          <w:b/>
          <w:color w:val="000000"/>
        </w:rPr>
        <w:t>em található sem szegregátum, sem veszélyeztetett terület</w:t>
      </w:r>
      <w:r>
        <w:rPr>
          <w:color w:val="000000"/>
        </w:rPr>
        <w:t xml:space="preserve">. Alább láthatóak a KSH által készített </w:t>
      </w:r>
      <w:r w:rsidRPr="00B92AAF">
        <w:rPr>
          <w:color w:val="000000"/>
        </w:rPr>
        <w:t>szegregációs térképek, melyeken ugyanaz a tömb szerepel, a szegregációs mutató 20%-os határértéke me</w:t>
      </w:r>
      <w:r w:rsidRPr="00B92AAF">
        <w:rPr>
          <w:color w:val="000000"/>
        </w:rPr>
        <w:t>l</w:t>
      </w:r>
      <w:r w:rsidRPr="00B92AAF">
        <w:rPr>
          <w:color w:val="000000"/>
        </w:rPr>
        <w:t>lett, mint veszélyeztetett tömb, a 15%-os határérték mellett</w:t>
      </w:r>
      <w:r w:rsidR="00F366D4">
        <w:rPr>
          <w:color w:val="000000"/>
        </w:rPr>
        <w:t>,</w:t>
      </w:r>
      <w:r w:rsidRPr="00B92AAF">
        <w:rPr>
          <w:color w:val="000000"/>
        </w:rPr>
        <w:t xml:space="preserve"> mint szegregátum.</w:t>
      </w:r>
      <w:r>
        <w:rPr>
          <w:color w:val="000000"/>
        </w:rPr>
        <w:t xml:space="preserve"> Ugyanakkor egyik esetben sincs bekarikázva a tömb, ami azt jelenti, hogy a tömb lakossága 50% alatt van, vagy azt hogy egy intézmény jelenléte emeli meg a szegregációs mutató határértékét. </w:t>
      </w:r>
    </w:p>
    <w:p w:rsidR="00416580" w:rsidRDefault="00416580" w:rsidP="00416580"/>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1"/>
        <w:gridCol w:w="4776"/>
      </w:tblGrid>
      <w:tr w:rsidR="00416580" w:rsidTr="00DD0C88">
        <w:tc>
          <w:tcPr>
            <w:tcW w:w="4606" w:type="dxa"/>
          </w:tcPr>
          <w:p w:rsidR="00416580" w:rsidRDefault="00416580" w:rsidP="00DD0C88">
            <w:pPr>
              <w:rPr>
                <w:noProof/>
              </w:rPr>
            </w:pPr>
            <w:r>
              <w:rPr>
                <w:noProof/>
                <w:lang w:eastAsia="hu-HU"/>
              </w:rPr>
              <w:lastRenderedPageBreak/>
              <w:drawing>
                <wp:inline distT="0" distB="0" distL="0" distR="0" wp14:anchorId="7018AFF6" wp14:editId="7E235B83">
                  <wp:extent cx="2809875" cy="1989228"/>
                  <wp:effectExtent l="0" t="0" r="0" b="0"/>
                  <wp:docPr id="86" name="Kép 86" descr="C:\Users\Eszter\AppData\Local\Temp\Rar$DIa0.766\Budapest_VII._áttekintő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szter\AppData\Local\Temp\Rar$DIa0.766\Budapest_VII._áttekintő_20.jpg"/>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810947" cy="1989987"/>
                          </a:xfrm>
                          <a:prstGeom prst="rect">
                            <a:avLst/>
                          </a:prstGeom>
                          <a:noFill/>
                          <a:ln>
                            <a:noFill/>
                          </a:ln>
                        </pic:spPr>
                      </pic:pic>
                    </a:graphicData>
                  </a:graphic>
                </wp:inline>
              </w:drawing>
            </w:r>
          </w:p>
        </w:tc>
        <w:tc>
          <w:tcPr>
            <w:tcW w:w="4606" w:type="dxa"/>
          </w:tcPr>
          <w:p w:rsidR="00416580" w:rsidRDefault="00416580" w:rsidP="00DD0C88">
            <w:pPr>
              <w:rPr>
                <w:noProof/>
              </w:rPr>
            </w:pPr>
            <w:r>
              <w:rPr>
                <w:noProof/>
                <w:lang w:eastAsia="hu-HU"/>
              </w:rPr>
              <w:drawing>
                <wp:inline distT="0" distB="0" distL="0" distR="0" wp14:anchorId="2D7AA70E" wp14:editId="55677E4E">
                  <wp:extent cx="2893937" cy="2047875"/>
                  <wp:effectExtent l="0" t="0" r="1905" b="0"/>
                  <wp:docPr id="87" name="Kép 87" descr="C:\Users\Eszter\AppData\Local\Temp\Rar$DIa0.176\Budapest_VII._áttekintő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szter\AppData\Local\Temp\Rar$DIa0.176\Budapest_VII._áttekintő_15.jp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893820" cy="2047792"/>
                          </a:xfrm>
                          <a:prstGeom prst="rect">
                            <a:avLst/>
                          </a:prstGeom>
                          <a:noFill/>
                          <a:ln>
                            <a:noFill/>
                          </a:ln>
                        </pic:spPr>
                      </pic:pic>
                    </a:graphicData>
                  </a:graphic>
                </wp:inline>
              </w:drawing>
            </w:r>
          </w:p>
        </w:tc>
      </w:tr>
      <w:tr w:rsidR="00416580" w:rsidTr="00DD0C88">
        <w:tc>
          <w:tcPr>
            <w:tcW w:w="4606" w:type="dxa"/>
          </w:tcPr>
          <w:p w:rsidR="00416580" w:rsidRDefault="00416580" w:rsidP="00DD0C88">
            <w:pPr>
              <w:pStyle w:val="Kpalrs"/>
              <w:rPr>
                <w:noProof/>
              </w:rPr>
            </w:pPr>
            <w:r>
              <w:rPr>
                <w:noProof/>
              </w:rPr>
              <w:fldChar w:fldCharType="begin"/>
            </w:r>
            <w:r>
              <w:rPr>
                <w:noProof/>
              </w:rPr>
              <w:instrText xml:space="preserve"> SEQ ábra \* ARABIC </w:instrText>
            </w:r>
            <w:r>
              <w:rPr>
                <w:noProof/>
              </w:rPr>
              <w:fldChar w:fldCharType="separate"/>
            </w:r>
            <w:bookmarkStart w:id="399" w:name="_Toc421781358"/>
            <w:r w:rsidR="00F366D4">
              <w:rPr>
                <w:noProof/>
              </w:rPr>
              <w:t>82</w:t>
            </w:r>
            <w:r>
              <w:rPr>
                <w:noProof/>
              </w:rPr>
              <w:fldChar w:fldCharType="end"/>
            </w:r>
            <w:r>
              <w:t xml:space="preserve">. ábra </w:t>
            </w:r>
            <w:r>
              <w:rPr>
                <w:noProof/>
              </w:rPr>
              <w:t xml:space="preserve">Kerület áttekintő térképe a szegregációs mutató 20%-os határértéke mellett. </w:t>
            </w:r>
            <w:r>
              <w:rPr>
                <w:noProof/>
              </w:rPr>
              <w:br/>
              <w:t>Forrás: KSH, adatszolgáltatás</w:t>
            </w:r>
            <w:bookmarkEnd w:id="399"/>
          </w:p>
        </w:tc>
        <w:tc>
          <w:tcPr>
            <w:tcW w:w="4606" w:type="dxa"/>
          </w:tcPr>
          <w:p w:rsidR="00416580" w:rsidRDefault="00416580" w:rsidP="00DD0C88">
            <w:pPr>
              <w:pStyle w:val="Kpalrs"/>
              <w:rPr>
                <w:noProof/>
              </w:rPr>
            </w:pPr>
            <w:r>
              <w:rPr>
                <w:noProof/>
              </w:rPr>
              <w:fldChar w:fldCharType="begin"/>
            </w:r>
            <w:r>
              <w:rPr>
                <w:noProof/>
              </w:rPr>
              <w:instrText xml:space="preserve"> SEQ ábra \* ARABIC </w:instrText>
            </w:r>
            <w:r>
              <w:rPr>
                <w:noProof/>
              </w:rPr>
              <w:fldChar w:fldCharType="separate"/>
            </w:r>
            <w:bookmarkStart w:id="400" w:name="_Toc421781359"/>
            <w:r w:rsidR="00F366D4">
              <w:rPr>
                <w:noProof/>
              </w:rPr>
              <w:t>83</w:t>
            </w:r>
            <w:r>
              <w:rPr>
                <w:noProof/>
              </w:rPr>
              <w:fldChar w:fldCharType="end"/>
            </w:r>
            <w:r>
              <w:t xml:space="preserve">. ábra </w:t>
            </w:r>
            <w:r>
              <w:rPr>
                <w:noProof/>
              </w:rPr>
              <w:t xml:space="preserve">Kerület áttekintő térképe a szegregációs mutató 20%-os határértéke mellett. </w:t>
            </w:r>
            <w:r>
              <w:rPr>
                <w:noProof/>
              </w:rPr>
              <w:br/>
              <w:t>Forrás: KSH, adatszolgáltatás</w:t>
            </w:r>
            <w:bookmarkEnd w:id="400"/>
          </w:p>
        </w:tc>
      </w:tr>
    </w:tbl>
    <w:p w:rsidR="00416580" w:rsidRDefault="00416580" w:rsidP="00416580"/>
    <w:p w:rsidR="00416580" w:rsidRPr="00213E38" w:rsidRDefault="00416580" w:rsidP="00416580">
      <w:pPr>
        <w:pStyle w:val="Cmsor1"/>
        <w:shd w:val="clear" w:color="auto" w:fill="FFFFFF"/>
        <w:spacing w:before="120" w:after="120" w:line="264" w:lineRule="auto"/>
        <w:jc w:val="both"/>
        <w:rPr>
          <w:rFonts w:ascii="Calibri" w:hAnsi="Calibri" w:cs="Times New Roman"/>
          <w:b w:val="0"/>
          <w:bCs w:val="0"/>
          <w:color w:val="000000"/>
          <w:kern w:val="0"/>
          <w:sz w:val="22"/>
          <w:szCs w:val="22"/>
        </w:rPr>
      </w:pPr>
      <w:r w:rsidRPr="00213E38">
        <w:rPr>
          <w:rFonts w:ascii="Calibri" w:hAnsi="Calibri" w:cs="Times New Roman"/>
          <w:b w:val="0"/>
          <w:bCs w:val="0"/>
          <w:color w:val="000000"/>
          <w:kern w:val="0"/>
          <w:sz w:val="22"/>
          <w:szCs w:val="22"/>
        </w:rPr>
        <w:t>A megjelölt tömb a Dohány utca – Rottenbiller utca-Hutyra F. utca és Rózsa utca által határolt terület, m</w:t>
      </w:r>
      <w:r w:rsidRPr="00213E38">
        <w:rPr>
          <w:rFonts w:ascii="Calibri" w:hAnsi="Calibri" w:cs="Times New Roman"/>
          <w:b w:val="0"/>
          <w:bCs w:val="0"/>
          <w:color w:val="000000"/>
          <w:kern w:val="0"/>
          <w:sz w:val="22"/>
          <w:szCs w:val="22"/>
        </w:rPr>
        <w:t>e</w:t>
      </w:r>
      <w:r w:rsidRPr="00213E38">
        <w:rPr>
          <w:rFonts w:ascii="Calibri" w:hAnsi="Calibri" w:cs="Times New Roman"/>
          <w:b w:val="0"/>
          <w:bCs w:val="0"/>
          <w:color w:val="000000"/>
          <w:kern w:val="0"/>
          <w:sz w:val="22"/>
          <w:szCs w:val="22"/>
        </w:rPr>
        <w:t>lyen egy intézmény található, a Heim Pál Gyermekkórház Ál</w:t>
      </w:r>
      <w:r w:rsidR="00F366D4">
        <w:rPr>
          <w:rFonts w:ascii="Calibri" w:hAnsi="Calibri" w:cs="Times New Roman"/>
          <w:b w:val="0"/>
          <w:bCs w:val="0"/>
          <w:color w:val="000000"/>
          <w:kern w:val="0"/>
          <w:sz w:val="22"/>
          <w:szCs w:val="22"/>
        </w:rPr>
        <w:t>l</w:t>
      </w:r>
      <w:r w:rsidRPr="00213E38">
        <w:rPr>
          <w:rFonts w:ascii="Calibri" w:hAnsi="Calibri" w:cs="Times New Roman"/>
          <w:b w:val="0"/>
          <w:bCs w:val="0"/>
          <w:color w:val="000000"/>
          <w:kern w:val="0"/>
          <w:sz w:val="22"/>
          <w:szCs w:val="22"/>
        </w:rPr>
        <w:t>csontortopédiai és Fogszabályozási Osztálya. A tömb a leromlottság jegyeit nem viseli magán, több felújított, illetve</w:t>
      </w:r>
      <w:r>
        <w:rPr>
          <w:rFonts w:ascii="Calibri" w:hAnsi="Calibri" w:cs="Times New Roman"/>
          <w:b w:val="0"/>
          <w:bCs w:val="0"/>
          <w:color w:val="000000"/>
          <w:kern w:val="0"/>
          <w:sz w:val="22"/>
          <w:szCs w:val="22"/>
        </w:rPr>
        <w:t xml:space="preserve"> a közelmúltban épült lakóépület je</w:t>
      </w:r>
      <w:r>
        <w:rPr>
          <w:rFonts w:ascii="Calibri" w:hAnsi="Calibri" w:cs="Times New Roman"/>
          <w:b w:val="0"/>
          <w:bCs w:val="0"/>
          <w:color w:val="000000"/>
          <w:kern w:val="0"/>
          <w:sz w:val="22"/>
          <w:szCs w:val="22"/>
        </w:rPr>
        <w:t>l</w:t>
      </w:r>
      <w:r>
        <w:rPr>
          <w:rFonts w:ascii="Calibri" w:hAnsi="Calibri" w:cs="Times New Roman"/>
          <w:b w:val="0"/>
          <w:bCs w:val="0"/>
          <w:color w:val="000000"/>
          <w:kern w:val="0"/>
          <w:sz w:val="22"/>
          <w:szCs w:val="22"/>
        </w:rPr>
        <w:t>lemzi a tömböt (többek között itt van az ún. Magház projekt is).</w:t>
      </w:r>
      <w:r w:rsidRPr="00213E38">
        <w:rPr>
          <w:rFonts w:ascii="Calibri" w:hAnsi="Calibri" w:cs="Times New Roman"/>
          <w:b w:val="0"/>
          <w:bCs w:val="0"/>
          <w:color w:val="000000"/>
          <w:kern w:val="0"/>
          <w:sz w:val="22"/>
          <w:szCs w:val="22"/>
        </w:rPr>
        <w:t xml:space="preserve"> </w:t>
      </w:r>
    </w:p>
    <w:p w:rsidR="00416580" w:rsidRDefault="00416580" w:rsidP="00F366D4">
      <w:pPr>
        <w:jc w:val="both"/>
      </w:pPr>
      <w:r>
        <w:t>Annak ellenére, hogy a szegregációs mutató alapján meghatározott szegregátum, illetve szegregációval veszélyeztetett terület nincs a kerületben, fővárosi szinten az alacsony státuszúnak számító lakosság jele</w:t>
      </w:r>
      <w:r>
        <w:t>n</w:t>
      </w:r>
      <w:r>
        <w:t>tős mértékben koncentrálódik a kerületben. Ezt mutatja meg a Fővárosi Önkormányzat vezetésével megv</w:t>
      </w:r>
      <w:r>
        <w:t>a</w:t>
      </w:r>
      <w:r>
        <w:t>lósult Szociális városrehabilitációs Tematikus Fejlesztési Program keretében (szintén a KSH 2011. évi Né</w:t>
      </w:r>
      <w:r>
        <w:t>p</w:t>
      </w:r>
      <w:r>
        <w:t>számlás adatai alapján) előállított ún. krízistérkép.  A TFP térkép alapján a kerületben 6 db krízistömb talá</w:t>
      </w:r>
      <w:r>
        <w:t>l</w:t>
      </w:r>
      <w:r>
        <w:t xml:space="preserve">ható, kettő-kettő mindegyik városrészben. A veszélyeztetett tömbök száma nagyon magas a kerületben, mindegyik városrészben sávosan helyezkednek el.  Ez jól mutatja a kerület speciális helyzetét, nevezetesen, hogy ugyan végletesen nem koncentrálódik a hátrányos helyzetű lakosság, de száma és aránya a kerületen belül kifejezetten magas a fővárosi átlaghoz képest. </w:t>
      </w:r>
    </w:p>
    <w:p w:rsidR="00416580" w:rsidRDefault="00416580" w:rsidP="00F366D4">
      <w:pPr>
        <w:jc w:val="center"/>
      </w:pPr>
      <w:r>
        <w:rPr>
          <w:noProof/>
          <w:lang w:eastAsia="hu-HU"/>
        </w:rPr>
        <w:lastRenderedPageBreak/>
        <w:drawing>
          <wp:inline distT="0" distB="0" distL="0" distR="0" wp14:anchorId="7E655557" wp14:editId="1087F719">
            <wp:extent cx="5517457" cy="3560563"/>
            <wp:effectExtent l="0" t="0" r="7620" b="1905"/>
            <wp:docPr id="88" name="Kép 88" descr="C:\Dropbox\ITS kerületek\_VII. kerület\szocrehab-térképTFP 7k _akcioterül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ropbox\ITS kerületek\_VII. kerület\szocrehab-térképTFP 7k _akcioterület.jpg"/>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t="8722"/>
                    <a:stretch/>
                  </pic:blipFill>
                  <pic:spPr bwMode="auto">
                    <a:xfrm>
                      <a:off x="0" y="0"/>
                      <a:ext cx="5544512" cy="3578023"/>
                    </a:xfrm>
                    <a:prstGeom prst="rect">
                      <a:avLst/>
                    </a:prstGeom>
                    <a:noFill/>
                    <a:ln>
                      <a:noFill/>
                    </a:ln>
                    <a:extLst>
                      <a:ext uri="{53640926-AAD7-44D8-BBD7-CCE9431645EC}">
                        <a14:shadowObscured xmlns:a14="http://schemas.microsoft.com/office/drawing/2010/main"/>
                      </a:ext>
                    </a:extLst>
                  </pic:spPr>
                </pic:pic>
              </a:graphicData>
            </a:graphic>
          </wp:inline>
        </w:drawing>
      </w:r>
    </w:p>
    <w:p w:rsidR="00416580" w:rsidRDefault="00416580" w:rsidP="00416580"/>
    <w:p w:rsidR="00416580" w:rsidRDefault="00416580" w:rsidP="00416580">
      <w:pPr>
        <w:jc w:val="both"/>
      </w:pPr>
      <w:r>
        <w:t>A közoktatási rendszer hátrányos és halmozottan hátrányos helyzetű tanulók adatai mutatják, hogy a le</w:t>
      </w:r>
      <w:r>
        <w:t>g</w:t>
      </w:r>
      <w:r>
        <w:t>rosszabb a helyzet a Külső –Erzsébetvárosban. A Hernád utcai Baross Gábor Általános Iskolában ugyanis a HH és HHH tanulók száma és aránya is jelentős, ami mutatja, hogy a városrészben magas számban élnek rászorult, rossz szociális helyzetű, alacsony képzettségű családok. A hátrányos helyzetű családok, személyek magas számát a helyi szociális ellátórendszer is érzi, nagyszámban jelennek meg komplex problémákkal családok, tartós munkanélküliek is.</w:t>
      </w:r>
    </w:p>
    <w:p w:rsidR="00416580" w:rsidRPr="00E557C1" w:rsidRDefault="00416580" w:rsidP="00416580">
      <w:pPr>
        <w:jc w:val="both"/>
      </w:pPr>
      <w:r>
        <w:t>Az önkormányzat tapasztalata szerint, ami egybe vág a KSH népszámlálási adatainak városrészi összehaso</w:t>
      </w:r>
      <w:r>
        <w:t>n</w:t>
      </w:r>
      <w:r>
        <w:t>lí</w:t>
      </w:r>
      <w:r w:rsidR="00D53755">
        <w:t>tó elemzésével is</w:t>
      </w:r>
      <w:r w:rsidR="00F366D4">
        <w:t xml:space="preserve"> Külső – Erz</w:t>
      </w:r>
      <w:r>
        <w:t>s</w:t>
      </w:r>
      <w:r w:rsidR="00F366D4">
        <w:t>é</w:t>
      </w:r>
      <w:r>
        <w:t>betvárosban koncentrálódik legnagyobb mértékben a hátrányos helyzetűek száma, éppen ezért az önkormány</w:t>
      </w:r>
      <w:r w:rsidR="00F366D4">
        <w:t>zat ezen a területen, az ún. Cs</w:t>
      </w:r>
      <w:r>
        <w:t>ikágóban szociális városrehabilitációs pro</w:t>
      </w:r>
      <w:r>
        <w:t>g</w:t>
      </w:r>
      <w:r>
        <w:t xml:space="preserve">ramot kíván megvalósítani a TFP térkép által is megjelölt területen. </w:t>
      </w:r>
    </w:p>
    <w:p w:rsidR="00416580" w:rsidRDefault="00416580">
      <w:pPr>
        <w:spacing w:line="240" w:lineRule="auto"/>
      </w:pPr>
    </w:p>
    <w:p w:rsidR="00416580" w:rsidRDefault="00416580">
      <w:pPr>
        <w:spacing w:line="240" w:lineRule="auto"/>
      </w:pPr>
      <w:r>
        <w:br w:type="page"/>
      </w:r>
    </w:p>
    <w:p w:rsidR="00A87569" w:rsidRPr="00231622" w:rsidRDefault="00A87569" w:rsidP="00A87569">
      <w:pPr>
        <w:pStyle w:val="ITSFejezet1"/>
      </w:pPr>
      <w:bookmarkStart w:id="401" w:name="_Toc421781265"/>
      <w:r w:rsidRPr="00231622">
        <w:lastRenderedPageBreak/>
        <w:t>FELHASZNÁLT IRODALOM</w:t>
      </w:r>
      <w:bookmarkEnd w:id="401"/>
    </w:p>
    <w:tbl>
      <w:tblPr>
        <w:tblStyle w:val="ITSTablazat"/>
        <w:tblW w:w="9639" w:type="dxa"/>
        <w:tblBorders>
          <w:top w:val="single" w:sz="4" w:space="0" w:color="244BAE"/>
          <w:insideV w:val="single" w:sz="4" w:space="0" w:color="244BAE"/>
        </w:tblBorders>
        <w:tblLook w:val="04A0" w:firstRow="1" w:lastRow="0" w:firstColumn="1" w:lastColumn="0" w:noHBand="0" w:noVBand="1"/>
      </w:tblPr>
      <w:tblGrid>
        <w:gridCol w:w="9639"/>
      </w:tblGrid>
      <w:tr w:rsidR="00A87569" w:rsidRPr="00231622" w:rsidTr="007D1DC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9" w:type="dxa"/>
            <w:tcBorders>
              <w:bottom w:val="none" w:sz="0" w:space="0" w:color="auto"/>
            </w:tcBorders>
          </w:tcPr>
          <w:p w:rsidR="007D1DC7" w:rsidRPr="00231622" w:rsidRDefault="00DE273E" w:rsidP="006523E1">
            <w:pPr>
              <w:pStyle w:val="ITSTablazatSzoveg"/>
            </w:pPr>
            <w:r w:rsidRPr="00231622">
              <w:t>Nemzeti Fejlesztés 2030 – Országos Fejlesztési és Területfejlesztési Koncepció</w:t>
            </w:r>
          </w:p>
        </w:tc>
      </w:tr>
      <w:tr w:rsidR="006D719B"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6D719B" w:rsidRPr="00231622" w:rsidRDefault="00937A95" w:rsidP="00822300">
            <w:pPr>
              <w:pStyle w:val="ITSTblzatFelsorols"/>
            </w:pPr>
            <w:r w:rsidRPr="00231622">
              <w:t>Országos Területrendezési Terv</w:t>
            </w:r>
          </w:p>
        </w:tc>
      </w:tr>
      <w:tr w:rsidR="00DE273E"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DE273E" w:rsidRPr="00231622" w:rsidRDefault="00DE273E" w:rsidP="00822300">
            <w:pPr>
              <w:pStyle w:val="ITSTblzatFelsorols"/>
            </w:pPr>
            <w:r w:rsidRPr="00231622">
              <w:t>Közép-Magyarországi Operatív Program</w:t>
            </w:r>
          </w:p>
        </w:tc>
      </w:tr>
      <w:tr w:rsidR="00DE273E"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DE273E" w:rsidRPr="00231622" w:rsidRDefault="00DE273E" w:rsidP="00822300">
            <w:pPr>
              <w:pStyle w:val="ITSTblzatFelsorols"/>
            </w:pPr>
            <w:r w:rsidRPr="00231622">
              <w:t>Pest Megyei Területfejlesztési Koncepció</w:t>
            </w:r>
          </w:p>
        </w:tc>
      </w:tr>
      <w:tr w:rsidR="006D719B"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6D719B" w:rsidRPr="00231622" w:rsidRDefault="00937A95" w:rsidP="00822300">
            <w:pPr>
              <w:pStyle w:val="ITSTblzatFelsorols"/>
            </w:pPr>
            <w:r w:rsidRPr="00231622">
              <w:t>Budapesti Agglomeráció Területrendezési Terv</w:t>
            </w:r>
          </w:p>
        </w:tc>
      </w:tr>
      <w:tr w:rsidR="00DE273E"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DE273E" w:rsidRPr="00231622" w:rsidRDefault="00DE273E" w:rsidP="00822300">
            <w:pPr>
              <w:pStyle w:val="ITSTblzatFelsorols"/>
            </w:pPr>
            <w:r w:rsidRPr="00231622">
              <w:t>Budapest 2030 Hosszú távú fejlesztési koncepció</w:t>
            </w:r>
          </w:p>
        </w:tc>
      </w:tr>
      <w:tr w:rsidR="00DE273E"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DE273E" w:rsidRPr="00231622" w:rsidRDefault="00DA08C1" w:rsidP="00822300">
            <w:pPr>
              <w:pStyle w:val="ITSTblzatFelsorols"/>
            </w:pPr>
            <w:r w:rsidRPr="00231622">
              <w:t>Budapest Területfejlesztési Koncepciója</w:t>
            </w:r>
          </w:p>
        </w:tc>
      </w:tr>
      <w:tr w:rsidR="00DA08C1"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DA08C1" w:rsidRPr="00231622" w:rsidRDefault="00403502" w:rsidP="00822300">
            <w:pPr>
              <w:pStyle w:val="ITSTblzatFelsorols"/>
            </w:pPr>
            <w:r w:rsidRPr="00231622">
              <w:t>Fővárosi Területfejlesztési Program</w:t>
            </w:r>
          </w:p>
        </w:tc>
      </w:tr>
      <w:tr w:rsidR="00403502"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403502" w:rsidRPr="00231622" w:rsidRDefault="00403502" w:rsidP="00822300">
            <w:pPr>
              <w:pStyle w:val="ITSTblzatFelsorols"/>
            </w:pPr>
            <w:r w:rsidRPr="00231622">
              <w:t>ITS Budapest stratégia 2020</w:t>
            </w:r>
          </w:p>
        </w:tc>
      </w:tr>
      <w:tr w:rsidR="00774EBE"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774EBE" w:rsidRPr="00231622" w:rsidRDefault="00774EBE" w:rsidP="00822300">
            <w:pPr>
              <w:pStyle w:val="ITSTblzatFelsorols"/>
            </w:pPr>
            <w:r w:rsidRPr="00231622">
              <w:t>Budapest Főváros Településszerkezeti Terve (2015), Budapest Főváros Rendezési Szabályzata (2015)</w:t>
            </w:r>
          </w:p>
        </w:tc>
      </w:tr>
      <w:tr w:rsidR="00F86A92"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F86A92" w:rsidRPr="00231622" w:rsidRDefault="00F86A92" w:rsidP="00822300">
            <w:pPr>
              <w:pStyle w:val="ITSTblzatFelsorols"/>
            </w:pPr>
            <w:r w:rsidRPr="00231622">
              <w:t>Budapest Főváros stratégiai zajtérképére épülő Intézkedési Terv 2008.</w:t>
            </w:r>
          </w:p>
        </w:tc>
      </w:tr>
      <w:tr w:rsidR="00F86A92"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F86A92" w:rsidRPr="00231622" w:rsidRDefault="00F86A92" w:rsidP="00822300">
            <w:pPr>
              <w:pStyle w:val="ITSTblzatFelsorols"/>
            </w:pPr>
            <w:r w:rsidRPr="00231622">
              <w:t>Budapest Környezeti Állapotértékelése 2013.</w:t>
            </w:r>
          </w:p>
        </w:tc>
      </w:tr>
      <w:tr w:rsidR="00F86A92"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F86A92" w:rsidRPr="00231622" w:rsidRDefault="00F86A92" w:rsidP="00822300">
            <w:pPr>
              <w:pStyle w:val="ITSTblzatFelsorols"/>
            </w:pPr>
            <w:r w:rsidRPr="00231622">
              <w:t>Budapesti Komplex Integrált Szennyvízelvezetési és Szennyvíztisztítási Program</w:t>
            </w:r>
          </w:p>
        </w:tc>
      </w:tr>
      <w:tr w:rsidR="00D5724E"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D5724E" w:rsidRPr="00231622" w:rsidRDefault="00D5724E" w:rsidP="00822300">
            <w:pPr>
              <w:pStyle w:val="ITSTblzatFelsorols"/>
            </w:pPr>
            <w:r w:rsidRPr="00231622">
              <w:t>TeIR ITS tervezését támogató adatbázis</w:t>
            </w:r>
          </w:p>
        </w:tc>
      </w:tr>
      <w:tr w:rsidR="00D5724E"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D5724E" w:rsidRPr="00231622" w:rsidRDefault="00D5724E" w:rsidP="00822300">
            <w:pPr>
              <w:pStyle w:val="ITSTblzatFelsorols"/>
            </w:pPr>
            <w:r w:rsidRPr="00231622">
              <w:t>KSH Területi statisztika</w:t>
            </w:r>
          </w:p>
        </w:tc>
      </w:tr>
      <w:tr w:rsidR="001D7110"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7110" w:rsidRPr="00231622" w:rsidRDefault="001D7110" w:rsidP="00822300">
            <w:pPr>
              <w:pStyle w:val="ITSTblzatFelsorols"/>
            </w:pPr>
            <w:r w:rsidRPr="00231622">
              <w:t>Duna menti területek összehangolt fejlesztése Tematikus Fejlesztési Program</w:t>
            </w:r>
          </w:p>
        </w:tc>
      </w:tr>
      <w:tr w:rsidR="001D7110"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7110" w:rsidRPr="00231622" w:rsidRDefault="001D7110" w:rsidP="00822300">
            <w:pPr>
              <w:pStyle w:val="ITSTblzatFelsorols"/>
            </w:pPr>
            <w:r w:rsidRPr="00231622">
              <w:t>Barnamezős területek fejlesztése Tematikus Fejlesztési Program</w:t>
            </w:r>
          </w:p>
        </w:tc>
      </w:tr>
      <w:tr w:rsidR="001D7110"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7110" w:rsidRPr="00231622" w:rsidRDefault="001D7110" w:rsidP="00822300">
            <w:pPr>
              <w:pStyle w:val="ITSTblzatFelsorols"/>
            </w:pPr>
            <w:r w:rsidRPr="00231622">
              <w:t>2001. évi LXIV. törvény a kulturális örökség védelméről</w:t>
            </w:r>
          </w:p>
        </w:tc>
      </w:tr>
      <w:tr w:rsidR="001D7110"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7110" w:rsidRPr="00231622" w:rsidRDefault="001D7110" w:rsidP="00822300">
            <w:pPr>
              <w:pStyle w:val="ITSTblzatFelsorols"/>
            </w:pPr>
            <w:r w:rsidRPr="00231622">
              <w:t>37/2013. (V. 10.) Főv. Kgy. rendelet Budapest főváros építészeti örökségének fővárosi helyi védelméről</w:t>
            </w:r>
          </w:p>
        </w:tc>
      </w:tr>
      <w:tr w:rsidR="001D7110"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7110" w:rsidRPr="00231622" w:rsidRDefault="00B95450" w:rsidP="00822300">
            <w:pPr>
              <w:pStyle w:val="ITSTblzatFelsorols"/>
            </w:pPr>
            <w:r w:rsidRPr="00231622">
              <w:t>LSH Jelentés az Önkormányzatok Ingatlankezelési és Lakásellátási Tevékenységéről 2013</w:t>
            </w:r>
          </w:p>
        </w:tc>
      </w:tr>
      <w:tr w:rsidR="001D7110"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7110" w:rsidRPr="00231622" w:rsidRDefault="00B95450" w:rsidP="00822300">
            <w:pPr>
              <w:pStyle w:val="ITSTblzatFelsorols"/>
            </w:pPr>
            <w:r w:rsidRPr="00231622">
              <w:t>94/2012. (XII.27.) Fővárosi Közgyűlési rendelet</w:t>
            </w:r>
          </w:p>
        </w:tc>
      </w:tr>
      <w:tr w:rsidR="001D7110"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7110" w:rsidRPr="00231622" w:rsidRDefault="006761E4" w:rsidP="00822300">
            <w:pPr>
              <w:pStyle w:val="ITSTblzatFelsorols"/>
            </w:pPr>
            <w:r w:rsidRPr="00231622">
              <w:t>Siklóssy László: Hogyan épült Budapest 1870-től 1930-ig,(1931)</w:t>
            </w:r>
          </w:p>
        </w:tc>
      </w:tr>
      <w:tr w:rsidR="002A785F"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2A785F" w:rsidRPr="00231622" w:rsidRDefault="002A785F" w:rsidP="00822300">
            <w:pPr>
              <w:pStyle w:val="ITSTblzatFelsorols"/>
            </w:pPr>
            <w:r>
              <w:t>Perczel Olivér: Ipar és kereskedelem Erzsébetvárosban</w:t>
            </w:r>
          </w:p>
        </w:tc>
      </w:tr>
      <w:tr w:rsidR="002A785F"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2A785F" w:rsidRPr="00231622" w:rsidRDefault="002A785F" w:rsidP="00822300">
            <w:pPr>
              <w:pStyle w:val="ITSTblzatFelsorols"/>
            </w:pPr>
            <w:r>
              <w:t xml:space="preserve">Koltai Gábor </w:t>
            </w:r>
            <w:r w:rsidR="00E86EB6">
              <w:t>– Rácz Attila: Ezerarcú Erzsébetváros</w:t>
            </w:r>
          </w:p>
        </w:tc>
      </w:tr>
      <w:tr w:rsidR="001D7110"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7110" w:rsidRPr="00231622" w:rsidRDefault="006761E4" w:rsidP="00822300">
            <w:pPr>
              <w:pStyle w:val="ITSTblzatFelsorols"/>
            </w:pPr>
            <w:r w:rsidRPr="00231622">
              <w:t>Edvi Illés Aladár: Budapest Műszaki Útmutatója (1896)</w:t>
            </w:r>
          </w:p>
        </w:tc>
      </w:tr>
      <w:tr w:rsidR="001D7110"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7110" w:rsidRPr="00231622" w:rsidRDefault="006761E4" w:rsidP="00822300">
            <w:pPr>
              <w:pStyle w:val="ITSTblzatFelsorols"/>
            </w:pPr>
            <w:r w:rsidRPr="00231622">
              <w:t>Budapest régi térképeken Holló Szilvia Andrea, 1994.</w:t>
            </w:r>
          </w:p>
        </w:tc>
      </w:tr>
      <w:tr w:rsidR="001D7110"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7110" w:rsidRPr="00231622" w:rsidRDefault="00E85BC5" w:rsidP="00826507">
            <w:pPr>
              <w:pStyle w:val="ITSTblzatFelsorols"/>
            </w:pPr>
            <w:hyperlink r:id="rId174" w:history="1">
              <w:r w:rsidR="00826507" w:rsidRPr="00790418">
                <w:rPr>
                  <w:rStyle w:val="Hiperhivatkozs"/>
                  <w:sz w:val="20"/>
                </w:rPr>
                <w:t>www.erzsebetvaros.hu</w:t>
              </w:r>
            </w:hyperlink>
            <w:r w:rsidR="0050508C" w:rsidRPr="00231622">
              <w:t xml:space="preserve">   Városrészek</w:t>
            </w:r>
          </w:p>
        </w:tc>
      </w:tr>
      <w:tr w:rsidR="001D2943"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2943" w:rsidRPr="00D35AEA" w:rsidRDefault="001D2943" w:rsidP="00D35AEA">
            <w:pPr>
              <w:spacing w:line="240" w:lineRule="auto"/>
            </w:pPr>
            <w:r w:rsidRPr="00D35AEA">
              <w:t>Budapest Főváros VII. kerület - Helyi Esélyegyenlőségi Program – 2013. június 26.</w:t>
            </w:r>
          </w:p>
        </w:tc>
      </w:tr>
      <w:tr w:rsidR="001D2943"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2943" w:rsidRDefault="00D35AEA" w:rsidP="00D35AEA">
            <w:pPr>
              <w:spacing w:line="240" w:lineRule="auto"/>
            </w:pPr>
            <w:r w:rsidRPr="00D35AEA">
              <w:t xml:space="preserve">Integrált Városfejlesztési Stratégia Budapest, VII. kerület Erzsébetváros Fejlesztésére – 2008. június </w:t>
            </w:r>
          </w:p>
        </w:tc>
      </w:tr>
      <w:tr w:rsidR="001D2943"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2943" w:rsidRDefault="00D35AEA" w:rsidP="00D35AEA">
            <w:pPr>
              <w:spacing w:line="240" w:lineRule="auto"/>
            </w:pPr>
            <w:r w:rsidRPr="00D35AEA">
              <w:t>Szociális és Egészségügyi Ágazati Stratégiai Terv 2014-2017</w:t>
            </w:r>
          </w:p>
        </w:tc>
      </w:tr>
      <w:tr w:rsidR="001D2943"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1D2943" w:rsidRDefault="00D35AEA" w:rsidP="00D35AEA">
            <w:pPr>
              <w:spacing w:line="240" w:lineRule="auto"/>
            </w:pPr>
            <w:r w:rsidRPr="00D35AEA">
              <w:t>Feladatellátási, intézményhálózat-működtetési és köznevelés-fejlesztési terv, 2013-2018, Oktatási Hivatal 2013</w:t>
            </w:r>
          </w:p>
        </w:tc>
      </w:tr>
      <w:tr w:rsidR="001D2943" w:rsidRPr="00231622" w:rsidTr="007D1DC7">
        <w:tc>
          <w:tcPr>
            <w:cnfStyle w:val="001000000000" w:firstRow="0" w:lastRow="0" w:firstColumn="1" w:lastColumn="0" w:oddVBand="0" w:evenVBand="0" w:oddHBand="0" w:evenHBand="0" w:firstRowFirstColumn="0" w:firstRowLastColumn="0" w:lastRowFirstColumn="0" w:lastRowLastColumn="0"/>
            <w:tcW w:w="9639" w:type="dxa"/>
          </w:tcPr>
          <w:p w:rsidR="005D5CB3" w:rsidRPr="004A7F59" w:rsidRDefault="005D5CB3" w:rsidP="005D5CB3">
            <w:pPr>
              <w:pStyle w:val="lfej"/>
              <w:tabs>
                <w:tab w:val="clear" w:pos="4536"/>
                <w:tab w:val="clear" w:pos="9072"/>
              </w:tabs>
              <w:rPr>
                <w:szCs w:val="20"/>
              </w:rPr>
            </w:pPr>
            <w:r w:rsidRPr="004A7F59">
              <w:rPr>
                <w:szCs w:val="20"/>
              </w:rPr>
              <w:t>Budapest Főváros VII. ker. Erzsébetvárosi Polgármesteri Hivatal</w:t>
            </w:r>
            <w:r>
              <w:rPr>
                <w:szCs w:val="20"/>
              </w:rPr>
              <w:t xml:space="preserve">, </w:t>
            </w:r>
            <w:r w:rsidRPr="004A7F59">
              <w:rPr>
                <w:szCs w:val="20"/>
              </w:rPr>
              <w:t>Főépítészi Iroda</w:t>
            </w:r>
            <w:r>
              <w:rPr>
                <w:szCs w:val="20"/>
              </w:rPr>
              <w:t xml:space="preserve">: </w:t>
            </w:r>
            <w:r w:rsidRPr="004A7F59">
              <w:rPr>
                <w:bCs/>
                <w:smallCaps/>
                <w:szCs w:val="20"/>
              </w:rPr>
              <w:t xml:space="preserve">tanulmány a társházi pályázatok, </w:t>
            </w:r>
            <w:r w:rsidRPr="004A7F59">
              <w:rPr>
                <w:bCs/>
                <w:smallCaps/>
                <w:szCs w:val="20"/>
              </w:rPr>
              <w:lastRenderedPageBreak/>
              <w:t>tapasztalatairól,</w:t>
            </w:r>
            <w:r>
              <w:rPr>
                <w:bCs/>
                <w:smallCaps/>
                <w:szCs w:val="20"/>
              </w:rPr>
              <w:t xml:space="preserve"> </w:t>
            </w:r>
            <w:r w:rsidRPr="004A7F59">
              <w:rPr>
                <w:szCs w:val="20"/>
              </w:rPr>
              <w:t>Javaslat a 2015 évi pályázat kiírására</w:t>
            </w:r>
            <w:r>
              <w:rPr>
                <w:szCs w:val="20"/>
              </w:rPr>
              <w:t xml:space="preserve">. Készítették: </w:t>
            </w:r>
            <w:r w:rsidRPr="004A7F59">
              <w:rPr>
                <w:szCs w:val="20"/>
              </w:rPr>
              <w:t>Binó Beáta, Gyulai István, Kardos-Erdődi Zsolt,</w:t>
            </w:r>
          </w:p>
          <w:p w:rsidR="001D2943" w:rsidRDefault="005D5CB3" w:rsidP="005D5CB3">
            <w:pPr>
              <w:pStyle w:val="ITSTblzatFelsorols"/>
            </w:pPr>
            <w:r w:rsidRPr="004A7F59">
              <w:t>Lantos Péter, Németh Ágnes, Pék Andrea</w:t>
            </w:r>
            <w:r>
              <w:t>. 2015. március 12.</w:t>
            </w:r>
          </w:p>
        </w:tc>
      </w:tr>
    </w:tbl>
    <w:p w:rsidR="00DE273E" w:rsidRPr="00231622" w:rsidRDefault="00A87569" w:rsidP="00DA6AA6">
      <w:pPr>
        <w:pStyle w:val="ITSSzovegtest"/>
      </w:pPr>
      <w:r w:rsidRPr="00231622">
        <w:lastRenderedPageBreak/>
        <w:br w:type="page"/>
      </w:r>
    </w:p>
    <w:p w:rsidR="00E64791" w:rsidRPr="00231622" w:rsidRDefault="00BD6249" w:rsidP="00BC0C43">
      <w:pPr>
        <w:pStyle w:val="ITSFejezet1"/>
      </w:pPr>
      <w:bookmarkStart w:id="402" w:name="_Toc421781266"/>
      <w:r>
        <w:lastRenderedPageBreak/>
        <w:t>Mellékletek</w:t>
      </w:r>
      <w:bookmarkEnd w:id="402"/>
    </w:p>
    <w:p w:rsidR="009626EA" w:rsidRPr="00231622" w:rsidRDefault="009626EA" w:rsidP="009626EA">
      <w:pPr>
        <w:pStyle w:val="ITSFejezet1"/>
        <w:sectPr w:rsidR="009626EA" w:rsidRPr="00231622" w:rsidSect="00F9561F">
          <w:headerReference w:type="default" r:id="rId175"/>
          <w:footerReference w:type="default" r:id="rId176"/>
          <w:endnotePr>
            <w:numFmt w:val="decimal"/>
          </w:endnotePr>
          <w:pgSz w:w="11906" w:h="16838" w:code="9"/>
          <w:pgMar w:top="1276" w:right="1134" w:bottom="1276" w:left="1134" w:header="709" w:footer="709" w:gutter="0"/>
          <w:cols w:space="708"/>
          <w:docGrid w:linePitch="360"/>
        </w:sectPr>
      </w:pPr>
    </w:p>
    <w:p w:rsidR="00995B4D" w:rsidRDefault="00995B4D" w:rsidP="00A844F3">
      <w:pPr>
        <w:pStyle w:val="ITSFejezet2"/>
        <w:numPr>
          <w:ilvl w:val="0"/>
          <w:numId w:val="14"/>
        </w:numPr>
      </w:pPr>
      <w:bookmarkStart w:id="403" w:name="_Toc421781267"/>
      <w:r>
        <w:lastRenderedPageBreak/>
        <w:t>MELLÉKLET</w:t>
      </w:r>
      <w:bookmarkEnd w:id="403"/>
    </w:p>
    <w:tbl>
      <w:tblPr>
        <w:tblStyle w:val="ITSTablazat"/>
        <w:tblW w:w="0" w:type="auto"/>
        <w:tblLook w:val="04A0" w:firstRow="1" w:lastRow="0" w:firstColumn="1" w:lastColumn="0" w:noHBand="0" w:noVBand="1"/>
      </w:tblPr>
      <w:tblGrid>
        <w:gridCol w:w="7088"/>
      </w:tblGrid>
      <w:tr w:rsidR="002A4C2C" w:rsidTr="00900E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88" w:type="dxa"/>
          </w:tcPr>
          <w:p w:rsidR="002A4C2C" w:rsidRDefault="002A4C2C" w:rsidP="002A4C2C">
            <w:pPr>
              <w:pStyle w:val="Kpalrs"/>
              <w:jc w:val="left"/>
            </w:pPr>
          </w:p>
          <w:p w:rsidR="002A4C2C" w:rsidRDefault="002A4C2C" w:rsidP="007509C0">
            <w:pPr>
              <w:pStyle w:val="ITSFejezet3"/>
            </w:pPr>
            <w:bookmarkStart w:id="404" w:name="_Toc421781268"/>
            <w:r w:rsidRPr="008D2FD9">
              <w:t>A hatályos szabályozási tervek</w:t>
            </w:r>
            <w:r>
              <w:t xml:space="preserve"> által lefedett területek</w:t>
            </w:r>
            <w:bookmarkEnd w:id="404"/>
          </w:p>
        </w:tc>
      </w:tr>
      <w:tr w:rsidR="002A4C2C" w:rsidTr="00900E26">
        <w:tc>
          <w:tcPr>
            <w:cnfStyle w:val="001000000000" w:firstRow="0" w:lastRow="0" w:firstColumn="1" w:lastColumn="0" w:oddVBand="0" w:evenVBand="0" w:oddHBand="0" w:evenHBand="0" w:firstRowFirstColumn="0" w:firstRowLastColumn="0" w:lastRowFirstColumn="0" w:lastRowLastColumn="0"/>
            <w:tcW w:w="7088" w:type="dxa"/>
          </w:tcPr>
          <w:p w:rsidR="002A4C2C" w:rsidRPr="00C3345C" w:rsidRDefault="00D7464F" w:rsidP="00900E26">
            <w:pPr>
              <w:pStyle w:val="ITSTablazatSzoveg"/>
              <w:rPr>
                <w:sz w:val="16"/>
                <w:szCs w:val="16"/>
              </w:rPr>
            </w:pPr>
            <w:r>
              <w:rPr>
                <w:sz w:val="16"/>
                <w:szCs w:val="16"/>
              </w:rPr>
              <w:t xml:space="preserve">Károly körút – Király utca – Erzsébet körút – Rákóczi út által határolt terület </w:t>
            </w:r>
          </w:p>
        </w:tc>
      </w:tr>
      <w:tr w:rsidR="002A4C2C" w:rsidTr="00900E26">
        <w:tc>
          <w:tcPr>
            <w:cnfStyle w:val="001000000000" w:firstRow="0" w:lastRow="0" w:firstColumn="1" w:lastColumn="0" w:oddVBand="0" w:evenVBand="0" w:oddHBand="0" w:evenHBand="0" w:firstRowFirstColumn="0" w:firstRowLastColumn="0" w:lastRowFirstColumn="0" w:lastRowLastColumn="0"/>
            <w:tcW w:w="7088" w:type="dxa"/>
          </w:tcPr>
          <w:p w:rsidR="002A4C2C" w:rsidRPr="00C3345C" w:rsidRDefault="00D7464F" w:rsidP="002A4C2C">
            <w:pPr>
              <w:pStyle w:val="ITSTablazatSzoveg"/>
              <w:rPr>
                <w:sz w:val="16"/>
                <w:szCs w:val="16"/>
              </w:rPr>
            </w:pPr>
            <w:r>
              <w:rPr>
                <w:sz w:val="16"/>
                <w:szCs w:val="16"/>
              </w:rPr>
              <w:t>Városliget fasor – Dózsa György út – Damjanich utca – Bajza utca által határolt terület</w:t>
            </w:r>
          </w:p>
        </w:tc>
      </w:tr>
      <w:tr w:rsidR="002A4C2C" w:rsidTr="00900E26">
        <w:tc>
          <w:tcPr>
            <w:cnfStyle w:val="001000000000" w:firstRow="0" w:lastRow="0" w:firstColumn="1" w:lastColumn="0" w:oddVBand="0" w:evenVBand="0" w:oddHBand="0" w:evenHBand="0" w:firstRowFirstColumn="0" w:firstRowLastColumn="0" w:lastRowFirstColumn="0" w:lastRowLastColumn="0"/>
            <w:tcW w:w="7088" w:type="dxa"/>
          </w:tcPr>
          <w:p w:rsidR="002A4C2C" w:rsidRPr="00C3345C" w:rsidRDefault="00D7464F" w:rsidP="002A4C2C">
            <w:pPr>
              <w:pStyle w:val="ITSTablazatSzoveg"/>
              <w:rPr>
                <w:sz w:val="16"/>
                <w:szCs w:val="16"/>
              </w:rPr>
            </w:pPr>
            <w:r>
              <w:rPr>
                <w:sz w:val="16"/>
                <w:szCs w:val="16"/>
              </w:rPr>
              <w:t>Rottenbiller utca – Damjanich utca – Bethlen Gábor utca – Dembinszky utca által határolt területek</w:t>
            </w:r>
          </w:p>
        </w:tc>
      </w:tr>
      <w:tr w:rsidR="00900E26" w:rsidTr="00900E26">
        <w:tc>
          <w:tcPr>
            <w:cnfStyle w:val="001000000000" w:firstRow="0" w:lastRow="0" w:firstColumn="1" w:lastColumn="0" w:oddVBand="0" w:evenVBand="0" w:oddHBand="0" w:evenHBand="0" w:firstRowFirstColumn="0" w:firstRowLastColumn="0" w:lastRowFirstColumn="0" w:lastRowLastColumn="0"/>
            <w:tcW w:w="7088" w:type="dxa"/>
          </w:tcPr>
          <w:p w:rsidR="00900E26" w:rsidRDefault="00900E26" w:rsidP="002A4C2C">
            <w:pPr>
              <w:pStyle w:val="ITSTablazatSzoveg"/>
              <w:rPr>
                <w:sz w:val="16"/>
                <w:szCs w:val="16"/>
              </w:rPr>
            </w:pPr>
            <w:r>
              <w:rPr>
                <w:sz w:val="16"/>
                <w:szCs w:val="16"/>
              </w:rPr>
              <w:t>Városliget fasor – Damjanich utca – Rottenbiller utca – Lövölde tér</w:t>
            </w:r>
          </w:p>
        </w:tc>
      </w:tr>
    </w:tbl>
    <w:p w:rsidR="0099709B" w:rsidRDefault="0099709B" w:rsidP="00DA6AA6">
      <w:pPr>
        <w:pStyle w:val="ITSSzovegtest"/>
      </w:pPr>
    </w:p>
    <w:p w:rsidR="002A4C2C" w:rsidRDefault="0099709B" w:rsidP="0099709B">
      <w:pPr>
        <w:pStyle w:val="ITSFejezet2"/>
        <w:numPr>
          <w:ilvl w:val="0"/>
          <w:numId w:val="14"/>
        </w:numPr>
      </w:pPr>
      <w:bookmarkStart w:id="405" w:name="_Toc421781269"/>
      <w:r>
        <w:t>Melléklet</w:t>
      </w:r>
      <w:bookmarkEnd w:id="405"/>
    </w:p>
    <w:p w:rsidR="0099709B" w:rsidRPr="00216BAE" w:rsidRDefault="0099709B" w:rsidP="007509C0">
      <w:pPr>
        <w:pStyle w:val="ITSFejezet3"/>
      </w:pPr>
      <w:bookmarkStart w:id="406" w:name="_Toc421781270"/>
      <w:r w:rsidRPr="00216BAE">
        <w:t>Önkormányzati intézmények energetikai felújítása 2011-2015</w:t>
      </w:r>
      <w:bookmarkEnd w:id="406"/>
      <w:r>
        <w:t xml:space="preserve">     </w:t>
      </w:r>
    </w:p>
    <w:tbl>
      <w:tblPr>
        <w:tblStyle w:val="ITSTablazat"/>
        <w:tblW w:w="9498" w:type="dxa"/>
        <w:tblLook w:val="04A0" w:firstRow="1" w:lastRow="0" w:firstColumn="1" w:lastColumn="0" w:noHBand="0" w:noVBand="1"/>
      </w:tblPr>
      <w:tblGrid>
        <w:gridCol w:w="3180"/>
        <w:gridCol w:w="6318"/>
      </w:tblGrid>
      <w:tr w:rsidR="0099709B" w:rsidRPr="00216BAE" w:rsidTr="0099709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b/>
                <w:bCs/>
                <w:color w:val="000000"/>
                <w:sz w:val="20"/>
                <w:szCs w:val="20"/>
              </w:rPr>
            </w:pPr>
            <w:r w:rsidRPr="00216BAE">
              <w:rPr>
                <w:rFonts w:ascii="Times New Roman" w:hAnsi="Times New Roman"/>
                <w:b/>
                <w:bCs/>
                <w:color w:val="000000"/>
                <w:sz w:val="20"/>
                <w:szCs w:val="20"/>
              </w:rPr>
              <w:t>Beruházás megnevezése, címe</w:t>
            </w:r>
          </w:p>
        </w:tc>
        <w:tc>
          <w:tcPr>
            <w:tcW w:w="6318" w:type="dxa"/>
            <w:hideMark/>
          </w:tcPr>
          <w:p w:rsidR="0099709B" w:rsidRPr="00216BAE" w:rsidRDefault="0099709B" w:rsidP="0099709B">
            <w:pPr>
              <w:spacing w:before="0" w:after="0" w:line="240" w:lineRule="auto"/>
              <w:jc w:val="right"/>
              <w:cnfStyle w:val="100000000000" w:firstRow="1" w:lastRow="0" w:firstColumn="0" w:lastColumn="0" w:oddVBand="0" w:evenVBand="0" w:oddHBand="0" w:evenHBand="0" w:firstRowFirstColumn="0" w:firstRowLastColumn="0" w:lastRowFirstColumn="0" w:lastRowLastColumn="0"/>
              <w:rPr>
                <w:rFonts w:ascii="Times New Roman" w:hAnsi="Times New Roman"/>
                <w:b/>
                <w:bCs/>
                <w:color w:val="000000"/>
                <w:sz w:val="20"/>
                <w:szCs w:val="20"/>
              </w:rPr>
            </w:pPr>
            <w:r w:rsidRPr="00216BAE">
              <w:rPr>
                <w:rFonts w:ascii="Times New Roman" w:hAnsi="Times New Roman"/>
                <w:b/>
                <w:bCs/>
                <w:color w:val="000000"/>
                <w:sz w:val="20"/>
                <w:szCs w:val="20"/>
              </w:rPr>
              <w:t>Energetikai beavatkozás</w:t>
            </w:r>
          </w:p>
        </w:tc>
      </w:tr>
      <w:tr w:rsidR="0099709B" w:rsidRPr="00216BAE" w:rsidTr="0099709B">
        <w:trPr>
          <w:trHeight w:val="510"/>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Róth Miksa Emlékház részleges felúj</w:t>
            </w:r>
            <w:r w:rsidRPr="00216BAE">
              <w:rPr>
                <w:rFonts w:ascii="Times New Roman" w:hAnsi="Times New Roman"/>
                <w:szCs w:val="20"/>
              </w:rPr>
              <w:t>í</w:t>
            </w:r>
            <w:r w:rsidRPr="00216BAE">
              <w:rPr>
                <w:rFonts w:ascii="Times New Roman" w:hAnsi="Times New Roman"/>
                <w:szCs w:val="20"/>
              </w:rPr>
              <w:t>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 xml:space="preserve">Kazáncsere </w:t>
            </w:r>
          </w:p>
        </w:tc>
      </w:tr>
      <w:tr w:rsidR="0099709B" w:rsidRPr="00216BAE" w:rsidTr="0099709B">
        <w:trPr>
          <w:trHeight w:val="300"/>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Idősek Otthona részleges felújítása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tc>
      </w:tr>
      <w:tr w:rsidR="0099709B" w:rsidRPr="00216BAE" w:rsidTr="0099709B">
        <w:trPr>
          <w:trHeight w:val="510"/>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Dob u. 23. Bölcsőde energetikai ko</w:t>
            </w:r>
            <w:r w:rsidRPr="00216BAE">
              <w:rPr>
                <w:rFonts w:ascii="Times New Roman" w:hAnsi="Times New Roman"/>
                <w:szCs w:val="20"/>
              </w:rPr>
              <w:t>r</w:t>
            </w:r>
            <w:r w:rsidRPr="00216BAE">
              <w:rPr>
                <w:rFonts w:ascii="Times New Roman" w:hAnsi="Times New Roman"/>
                <w:szCs w:val="20"/>
              </w:rPr>
              <w:t>szerűsítés</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Felújításra került az épület fűtési vezetékrendszere, és a radiátoros fűtési ren</w:t>
            </w:r>
            <w:r w:rsidRPr="00216BAE">
              <w:rPr>
                <w:rFonts w:ascii="Times New Roman" w:hAnsi="Times New Roman"/>
                <w:szCs w:val="20"/>
              </w:rPr>
              <w:t>d</w:t>
            </w:r>
            <w:r w:rsidRPr="00216BAE">
              <w:rPr>
                <w:rFonts w:ascii="Times New Roman" w:hAnsi="Times New Roman"/>
                <w:szCs w:val="20"/>
              </w:rPr>
              <w:t>szer, radiátorok cseréje.</w:t>
            </w:r>
          </w:p>
        </w:tc>
      </w:tr>
      <w:tr w:rsidR="0099709B" w:rsidRPr="00216BAE" w:rsidTr="0099709B">
        <w:trPr>
          <w:trHeight w:val="612"/>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Hevesi Sándor tér 1. Fogorvosi rendelő felújítás</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Radiátor csere.</w:t>
            </w:r>
          </w:p>
        </w:tc>
      </w:tr>
      <w:tr w:rsidR="0099709B" w:rsidRPr="00216BAE" w:rsidTr="0099709B">
        <w:trPr>
          <w:trHeight w:val="564"/>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Wesselényi u. 11. Orvosi rendelő fe</w:t>
            </w:r>
            <w:r w:rsidRPr="00216BAE">
              <w:rPr>
                <w:rFonts w:ascii="Times New Roman" w:hAnsi="Times New Roman"/>
                <w:szCs w:val="20"/>
              </w:rPr>
              <w:t>l</w:t>
            </w:r>
            <w:r w:rsidRPr="00216BAE">
              <w:rPr>
                <w:rFonts w:ascii="Times New Roman" w:hAnsi="Times New Roman"/>
                <w:szCs w:val="20"/>
              </w:rPr>
              <w:t>újítása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r w:rsidR="0099709B" w:rsidRPr="00216BAE" w:rsidTr="0099709B">
        <w:trPr>
          <w:trHeight w:val="545"/>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Alsóerdősori Bárdos Lajos Általános iskola és gimnázium részleges felújítás</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Kazánház felújítás, kazáncsere</w:t>
            </w:r>
          </w:p>
        </w:tc>
      </w:tr>
      <w:tr w:rsidR="0099709B" w:rsidRPr="00216BAE" w:rsidTr="0099709B">
        <w:trPr>
          <w:trHeight w:val="552"/>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 xml:space="preserve">  Dob u. 95. Dob Óvoda felújítása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r w:rsidR="0099709B" w:rsidRPr="00216BAE" w:rsidTr="0099709B">
        <w:trPr>
          <w:trHeight w:val="610"/>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lastRenderedPageBreak/>
              <w:t>Városligeti Fasor 39-41. Magonc Óv</w:t>
            </w:r>
            <w:r w:rsidRPr="00216BAE">
              <w:rPr>
                <w:rFonts w:ascii="Times New Roman" w:hAnsi="Times New Roman"/>
                <w:szCs w:val="20"/>
              </w:rPr>
              <w:t>o</w:t>
            </w:r>
            <w:r w:rsidRPr="00216BAE">
              <w:rPr>
                <w:rFonts w:ascii="Times New Roman" w:hAnsi="Times New Roman"/>
                <w:szCs w:val="20"/>
              </w:rPr>
              <w:t>da felújítása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r w:rsidR="0099709B" w:rsidRPr="00216BAE" w:rsidTr="0099709B">
        <w:trPr>
          <w:trHeight w:val="510"/>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Dózsa György út 46. Idősek Otthona Részleges felújítása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 xml:space="preserve">Külső homlokzati nyílászárók  cseréje, hőszigetelésű üvegezéssel ellátva. </w:t>
            </w:r>
          </w:p>
        </w:tc>
      </w:tr>
      <w:tr w:rsidR="0099709B" w:rsidRPr="00216BAE" w:rsidTr="0099709B">
        <w:trPr>
          <w:trHeight w:val="896"/>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Dohány u. 22-24 használaton kívüli I. emeleten irodaterület kialakítása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belső oldali beépítése a külső oldali meglévő, megmaradó nyílászáró felújításával, hőszigetelésű üvegezéssel ellátva. Ko</w:t>
            </w:r>
            <w:r w:rsidRPr="00216BAE">
              <w:rPr>
                <w:rFonts w:ascii="Times New Roman" w:hAnsi="Times New Roman"/>
                <w:szCs w:val="20"/>
              </w:rPr>
              <w:t>r</w:t>
            </w:r>
            <w:r w:rsidRPr="00216BAE">
              <w:rPr>
                <w:rFonts w:ascii="Times New Roman" w:hAnsi="Times New Roman"/>
                <w:szCs w:val="20"/>
              </w:rPr>
              <w:t>szerű fűtés és HMV előállítás kialakítása.</w:t>
            </w:r>
          </w:p>
        </w:tc>
      </w:tr>
      <w:tr w:rsidR="0099709B" w:rsidRPr="00216BAE" w:rsidTr="0099709B">
        <w:trPr>
          <w:trHeight w:val="696"/>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Rózsa u. 8. szám alatti használaton kívüli alagsori ingatlanrész felújítása, Irattár kialakítása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 xml:space="preserve">Külső homlokzati nyílászárók  belső oldali beépítése a külső oldali meglévő, megmaradó nyílászáró felújításával, hőszigetelésű üvegezéssel ellátva. </w:t>
            </w:r>
          </w:p>
        </w:tc>
      </w:tr>
      <w:tr w:rsidR="0099709B" w:rsidRPr="00216BAE" w:rsidTr="0099709B">
        <w:trPr>
          <w:trHeight w:val="848"/>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Király u. 11. udvari, használaton kívüli épületrész felújítása, művészeti- kult</w:t>
            </w:r>
            <w:r w:rsidRPr="00216BAE">
              <w:rPr>
                <w:rFonts w:ascii="Times New Roman" w:hAnsi="Times New Roman"/>
                <w:szCs w:val="20"/>
              </w:rPr>
              <w:t>u</w:t>
            </w:r>
            <w:r w:rsidRPr="00216BAE">
              <w:rPr>
                <w:rFonts w:ascii="Times New Roman" w:hAnsi="Times New Roman"/>
                <w:szCs w:val="20"/>
              </w:rPr>
              <w:t>rális tér kialakítása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Külső oldali fal utólagos hőszigetelés, zárófödém hőszigetelés, Korszerű fűtés és HMV előállítás kialakítása.</w:t>
            </w:r>
          </w:p>
        </w:tc>
      </w:tr>
      <w:tr w:rsidR="0099709B" w:rsidRPr="00216BAE" w:rsidTr="0099709B">
        <w:trPr>
          <w:trHeight w:val="677"/>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Orvosi rendelő felújítása ,   Péterfy Sándor u. 47.</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r w:rsidR="0099709B" w:rsidRPr="00216BAE" w:rsidTr="0099709B">
        <w:trPr>
          <w:trHeight w:val="573"/>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Orvosi rendelő felújítása ,   Marek József u. 41. / Dózsa György út 60.</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r w:rsidR="0099709B" w:rsidRPr="00216BAE" w:rsidTr="0099709B">
        <w:trPr>
          <w:trHeight w:val="553"/>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 xml:space="preserve">Védőnői szolgálat felújítása ,   Madách u. 2-6. </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r w:rsidR="0099709B" w:rsidRPr="00216BAE" w:rsidTr="0099709B">
        <w:trPr>
          <w:trHeight w:val="525"/>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Orvosi rendelő felújítása ,   De</w:t>
            </w:r>
            <w:r w:rsidRPr="00216BAE">
              <w:rPr>
                <w:rFonts w:ascii="Times New Roman" w:hAnsi="Times New Roman"/>
                <w:szCs w:val="20"/>
              </w:rPr>
              <w:t>m</w:t>
            </w:r>
            <w:r w:rsidRPr="00216BAE">
              <w:rPr>
                <w:rFonts w:ascii="Times New Roman" w:hAnsi="Times New Roman"/>
                <w:szCs w:val="20"/>
              </w:rPr>
              <w:t>binszky u. 7.</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r w:rsidR="0099709B" w:rsidRPr="00216BAE" w:rsidTr="0099709B">
        <w:trPr>
          <w:trHeight w:val="510"/>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Alsóerdősori Bárdos Lajos Általános Iskola és Gimnázium felújítása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w:t>
            </w:r>
          </w:p>
        </w:tc>
      </w:tr>
      <w:tr w:rsidR="0099709B" w:rsidRPr="00216BAE" w:rsidTr="0099709B">
        <w:trPr>
          <w:trHeight w:val="550"/>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Ideiglenes bölcsőde kialakítása,   Kla</w:t>
            </w:r>
            <w:r w:rsidRPr="00216BAE">
              <w:rPr>
                <w:rFonts w:ascii="Times New Roman" w:hAnsi="Times New Roman"/>
                <w:szCs w:val="20"/>
              </w:rPr>
              <w:t>u</w:t>
            </w:r>
            <w:r w:rsidRPr="00216BAE">
              <w:rPr>
                <w:rFonts w:ascii="Times New Roman" w:hAnsi="Times New Roman"/>
                <w:szCs w:val="20"/>
              </w:rPr>
              <w:t>zál tér 16.</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r w:rsidR="0099709B" w:rsidRPr="00216BAE" w:rsidTr="0099709B">
        <w:trPr>
          <w:trHeight w:val="491"/>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Lövölde tér 1. Bölcsőde felújítás</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r w:rsidR="0099709B" w:rsidRPr="00216BAE" w:rsidTr="0099709B">
        <w:trPr>
          <w:trHeight w:val="417"/>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 xml:space="preserve">Bölcsőde felújítás, Dob u. 23. </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w:t>
            </w:r>
          </w:p>
        </w:tc>
      </w:tr>
      <w:tr w:rsidR="0099709B" w:rsidRPr="00216BAE" w:rsidTr="0099709B">
        <w:trPr>
          <w:trHeight w:val="467"/>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Városligeti fasor 39-41. Bölcsőde bőv</w:t>
            </w:r>
            <w:r w:rsidRPr="00216BAE">
              <w:rPr>
                <w:rFonts w:ascii="Times New Roman" w:hAnsi="Times New Roman"/>
                <w:szCs w:val="20"/>
              </w:rPr>
              <w:t>í</w:t>
            </w:r>
            <w:r w:rsidRPr="00216BAE">
              <w:rPr>
                <w:rFonts w:ascii="Times New Roman" w:hAnsi="Times New Roman"/>
                <w:szCs w:val="20"/>
              </w:rPr>
              <w:t>tése és korszerűsítése</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w:t>
            </w:r>
          </w:p>
        </w:tc>
      </w:tr>
      <w:tr w:rsidR="0099709B" w:rsidRPr="00216BAE" w:rsidTr="0099709B">
        <w:trPr>
          <w:trHeight w:val="514"/>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lastRenderedPageBreak/>
              <w:t>Bethlen téri színház homlokzat felújít</w:t>
            </w:r>
            <w:r w:rsidRPr="00216BAE">
              <w:rPr>
                <w:rFonts w:ascii="Times New Roman" w:hAnsi="Times New Roman"/>
                <w:szCs w:val="20"/>
              </w:rPr>
              <w:t>á</w:t>
            </w:r>
            <w:r w:rsidRPr="00216BAE">
              <w:rPr>
                <w:rFonts w:ascii="Times New Roman" w:hAnsi="Times New Roman"/>
                <w:szCs w:val="20"/>
              </w:rPr>
              <w:t xml:space="preserve">sa. </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w:t>
            </w:r>
          </w:p>
        </w:tc>
      </w:tr>
      <w:tr w:rsidR="0099709B" w:rsidRPr="00216BAE" w:rsidTr="0099709B">
        <w:trPr>
          <w:trHeight w:val="719"/>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Nyár u. 7. épület II. emeleti Bischitz Johanna Integrált Humán szolgáltató Központ kialakítása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r w:rsidR="0099709B" w:rsidRPr="00216BAE" w:rsidTr="0099709B">
        <w:trPr>
          <w:trHeight w:val="687"/>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Hevesi Sándor tér 1. társasház fszt. 1. sz. alatti üzlet  orvosi rendelővé alak</w:t>
            </w:r>
            <w:r w:rsidRPr="00216BAE">
              <w:rPr>
                <w:rFonts w:ascii="Times New Roman" w:hAnsi="Times New Roman"/>
                <w:szCs w:val="20"/>
              </w:rPr>
              <w:t>í</w:t>
            </w:r>
            <w:r w:rsidRPr="00216BAE">
              <w:rPr>
                <w:rFonts w:ascii="Times New Roman" w:hAnsi="Times New Roman"/>
                <w:szCs w:val="20"/>
              </w:rPr>
              <w:t>tása" tárgyú kivitelezés</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w:t>
            </w:r>
          </w:p>
        </w:tc>
      </w:tr>
      <w:tr w:rsidR="0099709B" w:rsidRPr="00216BAE" w:rsidTr="0099709B">
        <w:trPr>
          <w:trHeight w:val="555"/>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Két egészségügyi létesítmény felújítása ,   Klauzál u. 23.,  Rottenbiller u. 27.</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felújítása, belső szárny csere, hőszigetelésű üvegezéssel ellátva</w:t>
            </w:r>
          </w:p>
        </w:tc>
      </w:tr>
      <w:tr w:rsidR="0099709B" w:rsidRPr="00216BAE" w:rsidTr="0099709B">
        <w:trPr>
          <w:trHeight w:val="421"/>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Klauzál u. 23. orvosi rendelő bejárat</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bejárati portál cseréje, hőszigetelésű üvegezéssel ellátva</w:t>
            </w:r>
          </w:p>
        </w:tc>
      </w:tr>
      <w:tr w:rsidR="0099709B" w:rsidRPr="00216BAE" w:rsidTr="0099709B">
        <w:trPr>
          <w:trHeight w:val="300"/>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Damjanich u. 4. felújítása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Radiátorok cseréje</w:t>
            </w:r>
          </w:p>
        </w:tc>
      </w:tr>
      <w:tr w:rsidR="0099709B" w:rsidRPr="00216BAE" w:rsidTr="0099709B">
        <w:trPr>
          <w:trHeight w:val="765"/>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Kazinczy u. 21. Elektrotechnikai m</w:t>
            </w:r>
            <w:r w:rsidRPr="00216BAE">
              <w:rPr>
                <w:rFonts w:ascii="Times New Roman" w:hAnsi="Times New Roman"/>
                <w:szCs w:val="20"/>
              </w:rPr>
              <w:t>ú</w:t>
            </w:r>
            <w:r w:rsidRPr="00216BAE">
              <w:rPr>
                <w:rFonts w:ascii="Times New Roman" w:hAnsi="Times New Roman"/>
                <w:szCs w:val="20"/>
              </w:rPr>
              <w:t>zeum trafó épület részleges felújítása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Komplett épületgépészeti rendszer kiépítése</w:t>
            </w:r>
          </w:p>
        </w:tc>
      </w:tr>
      <w:tr w:rsidR="0099709B" w:rsidRPr="00216BAE" w:rsidTr="0099709B">
        <w:trPr>
          <w:trHeight w:val="613"/>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Erzsébet krt. 6. Önkormányzat épület</w:t>
            </w:r>
            <w:r w:rsidRPr="00216BAE">
              <w:rPr>
                <w:rFonts w:ascii="Times New Roman" w:hAnsi="Times New Roman"/>
                <w:szCs w:val="20"/>
              </w:rPr>
              <w:t>é</w:t>
            </w:r>
            <w:r w:rsidRPr="00216BAE">
              <w:rPr>
                <w:rFonts w:ascii="Times New Roman" w:hAnsi="Times New Roman"/>
                <w:szCs w:val="20"/>
              </w:rPr>
              <w:t>nek felújítása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Okmányiroda üvegtető csere, külső, utcai homlokzati nyílászárók felújítása, belső szárny csere, hőszigetelésű üvegezéssel ellátva</w:t>
            </w:r>
          </w:p>
        </w:tc>
      </w:tr>
      <w:tr w:rsidR="0099709B" w:rsidRPr="00216BAE" w:rsidTr="0099709B">
        <w:trPr>
          <w:trHeight w:val="765"/>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Magyar - Angol Kéttannyelvű Által</w:t>
            </w:r>
            <w:r w:rsidRPr="00216BAE">
              <w:rPr>
                <w:rFonts w:ascii="Times New Roman" w:hAnsi="Times New Roman"/>
                <w:szCs w:val="20"/>
              </w:rPr>
              <w:t>á</w:t>
            </w:r>
            <w:r w:rsidRPr="00216BAE">
              <w:rPr>
                <w:rFonts w:ascii="Times New Roman" w:hAnsi="Times New Roman"/>
                <w:szCs w:val="20"/>
              </w:rPr>
              <w:t>nos Iskola és Vendéglátó Szakiskola felújítása</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felújítása, belső szárny csere, hőszigetelésű üvegezéssel ellátva</w:t>
            </w:r>
          </w:p>
        </w:tc>
      </w:tr>
      <w:tr w:rsidR="0099709B" w:rsidRPr="00216BAE" w:rsidTr="0099709B">
        <w:trPr>
          <w:trHeight w:val="618"/>
        </w:trPr>
        <w:tc>
          <w:tcPr>
            <w:cnfStyle w:val="001000000000" w:firstRow="0" w:lastRow="0" w:firstColumn="1" w:lastColumn="0" w:oddVBand="0" w:evenVBand="0" w:oddHBand="0" w:evenHBand="0" w:firstRowFirstColumn="0" w:firstRowLastColumn="0" w:lastRowFirstColumn="0" w:lastRowLastColumn="0"/>
            <w:tcW w:w="3180" w:type="dxa"/>
            <w:hideMark/>
          </w:tcPr>
          <w:p w:rsidR="0099709B" w:rsidRPr="00216BAE" w:rsidRDefault="0099709B" w:rsidP="0099709B">
            <w:pPr>
              <w:spacing w:before="0" w:after="0" w:line="240" w:lineRule="auto"/>
              <w:rPr>
                <w:rFonts w:ascii="Times New Roman" w:hAnsi="Times New Roman"/>
                <w:szCs w:val="20"/>
              </w:rPr>
            </w:pPr>
            <w:r w:rsidRPr="00216BAE">
              <w:rPr>
                <w:rFonts w:ascii="Times New Roman" w:hAnsi="Times New Roman"/>
                <w:szCs w:val="20"/>
              </w:rPr>
              <w:t>Baross Gábor általános Iskola és Gi</w:t>
            </w:r>
            <w:r w:rsidRPr="00216BAE">
              <w:rPr>
                <w:rFonts w:ascii="Times New Roman" w:hAnsi="Times New Roman"/>
                <w:szCs w:val="20"/>
              </w:rPr>
              <w:t>m</w:t>
            </w:r>
            <w:r w:rsidRPr="00216BAE">
              <w:rPr>
                <w:rFonts w:ascii="Times New Roman" w:hAnsi="Times New Roman"/>
                <w:szCs w:val="20"/>
              </w:rPr>
              <w:t xml:space="preserve">názium felújításának I. üteme </w:t>
            </w:r>
          </w:p>
        </w:tc>
        <w:tc>
          <w:tcPr>
            <w:tcW w:w="6318" w:type="dxa"/>
            <w:hideMark/>
          </w:tcPr>
          <w:p w:rsidR="0099709B" w:rsidRPr="00216BAE" w:rsidRDefault="0099709B" w:rsidP="0099709B">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sidRPr="00216BAE">
              <w:rPr>
                <w:rFonts w:ascii="Times New Roman" w:hAnsi="Times New Roman"/>
                <w:szCs w:val="20"/>
              </w:rPr>
              <w:t>Külső homlokzati nyílászárók  cseréje, hőszigetelésű üvegezéssel ellátva, Korszerű fűtés és HMV előállítás kialakítása.</w:t>
            </w:r>
          </w:p>
        </w:tc>
      </w:tr>
    </w:tbl>
    <w:p w:rsidR="0099709B" w:rsidRPr="00216BAE" w:rsidRDefault="00F662F3" w:rsidP="0099709B">
      <w:pPr>
        <w:pStyle w:val="Kpalrs"/>
        <w:numPr>
          <w:ilvl w:val="0"/>
          <w:numId w:val="14"/>
        </w:numPr>
      </w:pPr>
      <w:r>
        <w:fldChar w:fldCharType="begin"/>
      </w:r>
      <w:r>
        <w:instrText xml:space="preserve"> SEQ táblázat \* ARABIC </w:instrText>
      </w:r>
      <w:r>
        <w:fldChar w:fldCharType="separate"/>
      </w:r>
      <w:bookmarkStart w:id="407" w:name="_Toc421781387"/>
      <w:r w:rsidR="00B55DA8">
        <w:rPr>
          <w:noProof/>
        </w:rPr>
        <w:t>28</w:t>
      </w:r>
      <w:r>
        <w:rPr>
          <w:noProof/>
        </w:rPr>
        <w:fldChar w:fldCharType="end"/>
      </w:r>
      <w:r w:rsidR="0099709B" w:rsidRPr="00216BAE">
        <w:t>. táblázat  . Forrás: Önkormányzati adatszolgáltatás</w:t>
      </w:r>
      <w:bookmarkEnd w:id="407"/>
    </w:p>
    <w:p w:rsidR="0099709B" w:rsidRDefault="0099709B" w:rsidP="00DA6AA6">
      <w:pPr>
        <w:pStyle w:val="ITSSzovegtest"/>
      </w:pPr>
    </w:p>
    <w:p w:rsidR="0099709B" w:rsidRDefault="0099709B" w:rsidP="00D37EA6">
      <w:pPr>
        <w:pStyle w:val="ITSSzovegtest"/>
      </w:pPr>
    </w:p>
    <w:p w:rsidR="0099709B" w:rsidRPr="0099709B" w:rsidRDefault="0099709B" w:rsidP="00D37EA6">
      <w:pPr>
        <w:pStyle w:val="ITSSzovegtest"/>
      </w:pPr>
    </w:p>
    <w:p w:rsidR="002A4C2C" w:rsidRDefault="002A4C2C" w:rsidP="002A4C2C">
      <w:pPr>
        <w:pStyle w:val="ITSFejezet2"/>
        <w:numPr>
          <w:ilvl w:val="0"/>
          <w:numId w:val="14"/>
        </w:numPr>
      </w:pPr>
      <w:bookmarkStart w:id="408" w:name="_Toc421781271"/>
      <w:r>
        <w:lastRenderedPageBreak/>
        <w:t>MELLÉKLET</w:t>
      </w:r>
      <w:bookmarkEnd w:id="408"/>
    </w:p>
    <w:p w:rsidR="00956AFE" w:rsidRPr="00231622" w:rsidRDefault="00956AFE" w:rsidP="007509C0">
      <w:pPr>
        <w:pStyle w:val="ITSFejezet3"/>
      </w:pPr>
      <w:bookmarkStart w:id="409" w:name="_Toc421781272"/>
      <w:r w:rsidRPr="00231622">
        <w:t>Az épített környezet vizsgálata / melléklet</w:t>
      </w:r>
      <w:bookmarkEnd w:id="409"/>
    </w:p>
    <w:p w:rsidR="009B0856" w:rsidRPr="00231622" w:rsidRDefault="009B0856" w:rsidP="00CC3A96">
      <w:pPr>
        <w:pStyle w:val="ITSFejezet4"/>
      </w:pPr>
      <w:bookmarkStart w:id="410" w:name="_Toc421781273"/>
      <w:r w:rsidRPr="00231622">
        <w:t>Régészeti védettségek</w:t>
      </w:r>
      <w:bookmarkEnd w:id="410"/>
    </w:p>
    <w:tbl>
      <w:tblPr>
        <w:tblStyle w:val="ITSTablazat"/>
        <w:tblW w:w="5416" w:type="dxa"/>
        <w:tblLook w:val="04A0" w:firstRow="1" w:lastRow="0" w:firstColumn="1" w:lastColumn="0" w:noHBand="0" w:noVBand="1"/>
      </w:tblPr>
      <w:tblGrid>
        <w:gridCol w:w="993"/>
        <w:gridCol w:w="1134"/>
        <w:gridCol w:w="3289"/>
      </w:tblGrid>
      <w:tr w:rsidR="009B11DF" w:rsidRPr="00231622" w:rsidTr="009B11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rsidR="009B11DF" w:rsidRPr="00231622" w:rsidRDefault="009B11DF" w:rsidP="009B0856">
            <w:pPr>
              <w:pStyle w:val="ITSTablazatFejlec"/>
            </w:pPr>
            <w:r w:rsidRPr="00231622">
              <w:rPr>
                <w:rStyle w:val="ITSSzovegtestKiskapitalis"/>
                <w:rFonts w:ascii="Calibri" w:hAnsi="Calibri"/>
                <w:i w:val="0"/>
                <w:smallCaps w:val="0"/>
                <w:sz w:val="20"/>
              </w:rPr>
              <w:t>azonosító</w:t>
            </w:r>
          </w:p>
        </w:tc>
        <w:tc>
          <w:tcPr>
            <w:tcW w:w="1134" w:type="dxa"/>
          </w:tcPr>
          <w:p w:rsidR="009B11DF" w:rsidRPr="00231622" w:rsidRDefault="009B11DF" w:rsidP="009B0856">
            <w:pPr>
              <w:pStyle w:val="ITSTablazatFejlec"/>
              <w:cnfStyle w:val="100000000000" w:firstRow="1" w:lastRow="0" w:firstColumn="0" w:lastColumn="0" w:oddVBand="0" w:evenVBand="0" w:oddHBand="0" w:evenHBand="0" w:firstRowFirstColumn="0" w:firstRowLastColumn="0" w:lastRowFirstColumn="0" w:lastRowLastColumn="0"/>
              <w:rPr>
                <w:rStyle w:val="ITSSzovegtestKiskapitalis"/>
                <w:rFonts w:ascii="Calibri" w:hAnsi="Calibri"/>
                <w:i w:val="0"/>
                <w:smallCaps w:val="0"/>
                <w:sz w:val="20"/>
              </w:rPr>
            </w:pPr>
            <w:r w:rsidRPr="00231622">
              <w:rPr>
                <w:rStyle w:val="ITSSzovegtestKiskapitalis"/>
                <w:rFonts w:ascii="Calibri" w:hAnsi="Calibri"/>
                <w:i w:val="0"/>
                <w:smallCaps w:val="0"/>
                <w:sz w:val="20"/>
              </w:rPr>
              <w:t>lelőhelyszám</w:t>
            </w:r>
          </w:p>
        </w:tc>
        <w:tc>
          <w:tcPr>
            <w:tcW w:w="3289" w:type="dxa"/>
          </w:tcPr>
          <w:p w:rsidR="009B11DF" w:rsidRPr="00231622" w:rsidRDefault="009B11DF" w:rsidP="009B0856">
            <w:pPr>
              <w:pStyle w:val="ITSTablazatFejlec"/>
              <w:cnfStyle w:val="100000000000" w:firstRow="1" w:lastRow="0" w:firstColumn="0" w:lastColumn="0" w:oddVBand="0" w:evenVBand="0" w:oddHBand="0" w:evenHBand="0" w:firstRowFirstColumn="0" w:firstRowLastColumn="0" w:lastRowFirstColumn="0" w:lastRowLastColumn="0"/>
              <w:rPr>
                <w:rStyle w:val="ITSSzovegtestKiskapitalis"/>
                <w:rFonts w:ascii="Calibri" w:hAnsi="Calibri"/>
                <w:i w:val="0"/>
                <w:smallCaps w:val="0"/>
                <w:sz w:val="20"/>
              </w:rPr>
            </w:pPr>
            <w:r w:rsidRPr="00231622">
              <w:rPr>
                <w:rStyle w:val="ITSSzovegtestKiskapitalis"/>
                <w:rFonts w:ascii="Calibri" w:hAnsi="Calibri"/>
                <w:i w:val="0"/>
                <w:smallCaps w:val="0"/>
                <w:sz w:val="20"/>
              </w:rPr>
              <w:t>megnevezés</w:t>
            </w:r>
          </w:p>
        </w:tc>
      </w:tr>
      <w:tr w:rsidR="009B11DF" w:rsidRPr="00231622" w:rsidTr="009B11DF">
        <w:tc>
          <w:tcPr>
            <w:cnfStyle w:val="001000000000" w:firstRow="0" w:lastRow="0" w:firstColumn="1" w:lastColumn="0" w:oddVBand="0" w:evenVBand="0" w:oddHBand="0" w:evenHBand="0" w:firstRowFirstColumn="0" w:firstRowLastColumn="0" w:lastRowFirstColumn="0" w:lastRowLastColumn="0"/>
            <w:tcW w:w="993" w:type="dxa"/>
            <w:vAlign w:val="bottom"/>
          </w:tcPr>
          <w:p w:rsidR="009B11DF" w:rsidRPr="00231622" w:rsidRDefault="009B11DF" w:rsidP="004D059D">
            <w:pPr>
              <w:pStyle w:val="ITSTablazatSzoveg"/>
            </w:pPr>
            <w:r w:rsidRPr="00CA4526">
              <w:t>15301</w:t>
            </w:r>
          </w:p>
        </w:tc>
        <w:tc>
          <w:tcPr>
            <w:tcW w:w="1134"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1</w:t>
            </w:r>
          </w:p>
        </w:tc>
        <w:tc>
          <w:tcPr>
            <w:tcW w:w="3289"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Akácfa utca 14.</w:t>
            </w:r>
          </w:p>
        </w:tc>
      </w:tr>
      <w:tr w:rsidR="009B11DF" w:rsidRPr="00231622" w:rsidTr="009B11DF">
        <w:tc>
          <w:tcPr>
            <w:cnfStyle w:val="001000000000" w:firstRow="0" w:lastRow="0" w:firstColumn="1" w:lastColumn="0" w:oddVBand="0" w:evenVBand="0" w:oddHBand="0" w:evenHBand="0" w:firstRowFirstColumn="0" w:firstRowLastColumn="0" w:lastRowFirstColumn="0" w:lastRowLastColumn="0"/>
            <w:tcW w:w="993" w:type="dxa"/>
            <w:vAlign w:val="bottom"/>
          </w:tcPr>
          <w:p w:rsidR="009B11DF" w:rsidRPr="00231622" w:rsidRDefault="009B11DF" w:rsidP="004D059D">
            <w:pPr>
              <w:pStyle w:val="ITSTablazatSzoveg"/>
            </w:pPr>
            <w:r w:rsidRPr="00CA4526">
              <w:t>15302</w:t>
            </w:r>
          </w:p>
        </w:tc>
        <w:tc>
          <w:tcPr>
            <w:tcW w:w="1134"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2</w:t>
            </w:r>
          </w:p>
        </w:tc>
        <w:tc>
          <w:tcPr>
            <w:tcW w:w="3289"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Csányi utca 1. (Dob utca 46.)</w:t>
            </w:r>
          </w:p>
        </w:tc>
      </w:tr>
      <w:tr w:rsidR="009B11DF" w:rsidRPr="00231622" w:rsidTr="009B11DF">
        <w:tc>
          <w:tcPr>
            <w:cnfStyle w:val="001000000000" w:firstRow="0" w:lastRow="0" w:firstColumn="1" w:lastColumn="0" w:oddVBand="0" w:evenVBand="0" w:oddHBand="0" w:evenHBand="0" w:firstRowFirstColumn="0" w:firstRowLastColumn="0" w:lastRowFirstColumn="0" w:lastRowLastColumn="0"/>
            <w:tcW w:w="993" w:type="dxa"/>
            <w:vAlign w:val="bottom"/>
          </w:tcPr>
          <w:p w:rsidR="009B11DF" w:rsidRPr="00231622" w:rsidRDefault="009B11DF" w:rsidP="004D059D">
            <w:pPr>
              <w:pStyle w:val="ITSTablazatSzoveg"/>
            </w:pPr>
            <w:r w:rsidRPr="00CA4526">
              <w:t>15304</w:t>
            </w:r>
          </w:p>
        </w:tc>
        <w:tc>
          <w:tcPr>
            <w:tcW w:w="1134"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4</w:t>
            </w:r>
          </w:p>
        </w:tc>
        <w:tc>
          <w:tcPr>
            <w:tcW w:w="3289"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Cserhát utca 1.</w:t>
            </w:r>
          </w:p>
        </w:tc>
      </w:tr>
      <w:tr w:rsidR="009B11DF" w:rsidRPr="00231622" w:rsidTr="009B11DF">
        <w:tc>
          <w:tcPr>
            <w:cnfStyle w:val="001000000000" w:firstRow="0" w:lastRow="0" w:firstColumn="1" w:lastColumn="0" w:oddVBand="0" w:evenVBand="0" w:oddHBand="0" w:evenHBand="0" w:firstRowFirstColumn="0" w:firstRowLastColumn="0" w:lastRowFirstColumn="0" w:lastRowLastColumn="0"/>
            <w:tcW w:w="993" w:type="dxa"/>
            <w:vAlign w:val="bottom"/>
          </w:tcPr>
          <w:p w:rsidR="009B11DF" w:rsidRPr="00231622" w:rsidRDefault="009B11DF" w:rsidP="004D059D">
            <w:pPr>
              <w:pStyle w:val="ITSTablazatSzoveg"/>
            </w:pPr>
            <w:r w:rsidRPr="00CA4526">
              <w:t>15305</w:t>
            </w:r>
          </w:p>
        </w:tc>
        <w:tc>
          <w:tcPr>
            <w:tcW w:w="1134"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5</w:t>
            </w:r>
          </w:p>
        </w:tc>
        <w:tc>
          <w:tcPr>
            <w:tcW w:w="3289"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Damjanich utca 30.</w:t>
            </w:r>
          </w:p>
        </w:tc>
      </w:tr>
      <w:tr w:rsidR="009B11DF" w:rsidRPr="00231622" w:rsidTr="009B11DF">
        <w:tc>
          <w:tcPr>
            <w:cnfStyle w:val="001000000000" w:firstRow="0" w:lastRow="0" w:firstColumn="1" w:lastColumn="0" w:oddVBand="0" w:evenVBand="0" w:oddHBand="0" w:evenHBand="0" w:firstRowFirstColumn="0" w:firstRowLastColumn="0" w:lastRowFirstColumn="0" w:lastRowLastColumn="0"/>
            <w:tcW w:w="993" w:type="dxa"/>
            <w:vAlign w:val="bottom"/>
          </w:tcPr>
          <w:p w:rsidR="009B11DF" w:rsidRPr="00231622" w:rsidRDefault="009B11DF" w:rsidP="004D059D">
            <w:pPr>
              <w:pStyle w:val="ITSTablazatSzoveg"/>
            </w:pPr>
            <w:r w:rsidRPr="00CA4526">
              <w:t>15311</w:t>
            </w:r>
          </w:p>
        </w:tc>
        <w:tc>
          <w:tcPr>
            <w:tcW w:w="1134"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11</w:t>
            </w:r>
          </w:p>
        </w:tc>
        <w:tc>
          <w:tcPr>
            <w:tcW w:w="3289"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Kazinczy utca 23-25.</w:t>
            </w:r>
          </w:p>
        </w:tc>
      </w:tr>
      <w:tr w:rsidR="009B11DF" w:rsidRPr="00231622" w:rsidTr="009B11DF">
        <w:tc>
          <w:tcPr>
            <w:cnfStyle w:val="001000000000" w:firstRow="0" w:lastRow="0" w:firstColumn="1" w:lastColumn="0" w:oddVBand="0" w:evenVBand="0" w:oddHBand="0" w:evenHBand="0" w:firstRowFirstColumn="0" w:firstRowLastColumn="0" w:lastRowFirstColumn="0" w:lastRowLastColumn="0"/>
            <w:tcW w:w="993" w:type="dxa"/>
            <w:vAlign w:val="bottom"/>
          </w:tcPr>
          <w:p w:rsidR="009B11DF" w:rsidRPr="00231622" w:rsidRDefault="009B11DF" w:rsidP="004D059D">
            <w:pPr>
              <w:pStyle w:val="ITSTablazatSzoveg"/>
            </w:pPr>
            <w:r w:rsidRPr="00CA4526">
              <w:t>15313</w:t>
            </w:r>
          </w:p>
        </w:tc>
        <w:tc>
          <w:tcPr>
            <w:tcW w:w="1134"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13</w:t>
            </w:r>
          </w:p>
        </w:tc>
        <w:tc>
          <w:tcPr>
            <w:tcW w:w="3289"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Madách tér - Király utca sarok</w:t>
            </w:r>
          </w:p>
        </w:tc>
      </w:tr>
      <w:tr w:rsidR="009B11DF" w:rsidRPr="00231622" w:rsidTr="009B11DF">
        <w:tc>
          <w:tcPr>
            <w:cnfStyle w:val="001000000000" w:firstRow="0" w:lastRow="0" w:firstColumn="1" w:lastColumn="0" w:oddVBand="0" w:evenVBand="0" w:oddHBand="0" w:evenHBand="0" w:firstRowFirstColumn="0" w:firstRowLastColumn="0" w:lastRowFirstColumn="0" w:lastRowLastColumn="0"/>
            <w:tcW w:w="993" w:type="dxa"/>
            <w:vAlign w:val="bottom"/>
          </w:tcPr>
          <w:p w:rsidR="009B11DF" w:rsidRPr="00231622" w:rsidRDefault="009B11DF" w:rsidP="004D059D">
            <w:pPr>
              <w:pStyle w:val="ITSTablazatSzoveg"/>
            </w:pPr>
            <w:r w:rsidRPr="00CA4526">
              <w:t>15325</w:t>
            </w:r>
          </w:p>
        </w:tc>
        <w:tc>
          <w:tcPr>
            <w:tcW w:w="1134"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23</w:t>
            </w:r>
          </w:p>
        </w:tc>
        <w:tc>
          <w:tcPr>
            <w:tcW w:w="3289"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Rumbach Sebestyén utca</w:t>
            </w:r>
          </w:p>
        </w:tc>
      </w:tr>
      <w:tr w:rsidR="009B11DF" w:rsidRPr="00231622" w:rsidTr="009B11DF">
        <w:tc>
          <w:tcPr>
            <w:cnfStyle w:val="001000000000" w:firstRow="0" w:lastRow="0" w:firstColumn="1" w:lastColumn="0" w:oddVBand="0" w:evenVBand="0" w:oddHBand="0" w:evenHBand="0" w:firstRowFirstColumn="0" w:firstRowLastColumn="0" w:lastRowFirstColumn="0" w:lastRowLastColumn="0"/>
            <w:tcW w:w="993" w:type="dxa"/>
            <w:vAlign w:val="bottom"/>
          </w:tcPr>
          <w:p w:rsidR="009B11DF" w:rsidRPr="00231622" w:rsidRDefault="009B11DF" w:rsidP="004D059D">
            <w:pPr>
              <w:pStyle w:val="ITSTablazatSzoveg"/>
            </w:pPr>
            <w:r w:rsidRPr="00CA4526">
              <w:t>66172</w:t>
            </w:r>
          </w:p>
        </w:tc>
        <w:tc>
          <w:tcPr>
            <w:tcW w:w="1134"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26</w:t>
            </w:r>
          </w:p>
        </w:tc>
        <w:tc>
          <w:tcPr>
            <w:tcW w:w="3289" w:type="dxa"/>
            <w:vAlign w:val="bottom"/>
          </w:tcPr>
          <w:p w:rsidR="009B11DF" w:rsidRPr="00231622" w:rsidRDefault="009B11DF" w:rsidP="004D059D">
            <w:pPr>
              <w:pStyle w:val="ITSTablazatSzoveg"/>
              <w:cnfStyle w:val="000000000000" w:firstRow="0" w:lastRow="0" w:firstColumn="0" w:lastColumn="0" w:oddVBand="0" w:evenVBand="0" w:oddHBand="0" w:evenHBand="0" w:firstRowFirstColumn="0" w:firstRowLastColumn="0" w:lastRowFirstColumn="0" w:lastRowLastColumn="0"/>
            </w:pPr>
            <w:r w:rsidRPr="00CA4526">
              <w:t>Rákoczi út-Kazinczy u.-Király u.-Károly Krt.</w:t>
            </w:r>
          </w:p>
        </w:tc>
      </w:tr>
    </w:tbl>
    <w:p w:rsidR="009B0856" w:rsidRPr="00CC3A96" w:rsidRDefault="009B0856" w:rsidP="00CC3A96">
      <w:pPr>
        <w:pStyle w:val="ITSFejezet4"/>
      </w:pPr>
      <w:bookmarkStart w:id="411" w:name="_Toc421781274"/>
      <w:r w:rsidRPr="00CC3A96">
        <w:t>Műemlék, műemlékegyüttes</w:t>
      </w:r>
      <w:bookmarkEnd w:id="411"/>
    </w:p>
    <w:tbl>
      <w:tblPr>
        <w:tblStyle w:val="ITSTablazat"/>
        <w:tblW w:w="14366" w:type="dxa"/>
        <w:tblLook w:val="04A0" w:firstRow="1" w:lastRow="0" w:firstColumn="1" w:lastColumn="0" w:noHBand="0" w:noVBand="1"/>
      </w:tblPr>
      <w:tblGrid>
        <w:gridCol w:w="828"/>
        <w:gridCol w:w="807"/>
        <w:gridCol w:w="4764"/>
        <w:gridCol w:w="4523"/>
        <w:gridCol w:w="1697"/>
        <w:gridCol w:w="1604"/>
        <w:gridCol w:w="143"/>
      </w:tblGrid>
      <w:tr w:rsidR="008B2C64" w:rsidRPr="00231622" w:rsidTr="00314B34">
        <w:trPr>
          <w:gridAfter w:val="1"/>
          <w:cnfStyle w:val="100000000000" w:firstRow="1" w:lastRow="0" w:firstColumn="0" w:lastColumn="0" w:oddVBand="0" w:evenVBand="0" w:oddHBand="0" w:evenHBand="0" w:firstRowFirstColumn="0" w:firstRowLastColumn="0" w:lastRowFirstColumn="0" w:lastRowLastColumn="0"/>
          <w:wAfter w:w="144" w:type="dxa"/>
        </w:trPr>
        <w:tc>
          <w:tcPr>
            <w:cnfStyle w:val="001000000000" w:firstRow="0" w:lastRow="0" w:firstColumn="1" w:lastColumn="0" w:oddVBand="0" w:evenVBand="0" w:oddHBand="0" w:evenHBand="0" w:firstRowFirstColumn="0" w:firstRowLastColumn="0" w:lastRowFirstColumn="0" w:lastRowLastColumn="0"/>
            <w:tcW w:w="818" w:type="dxa"/>
          </w:tcPr>
          <w:p w:rsidR="008B2C64" w:rsidRPr="00231622" w:rsidRDefault="008B2C64" w:rsidP="009B0856">
            <w:pPr>
              <w:pStyle w:val="ITSTablazatFejlec"/>
              <w:rPr>
                <w:rStyle w:val="ITSSzovegtestKiskapitalis"/>
                <w:rFonts w:ascii="Calibri" w:hAnsi="Calibri"/>
                <w:i w:val="0"/>
                <w:smallCaps w:val="0"/>
                <w:sz w:val="20"/>
              </w:rPr>
            </w:pPr>
            <w:r>
              <w:rPr>
                <w:rStyle w:val="ITSSzovegtestKiskapitalis"/>
                <w:rFonts w:ascii="Calibri" w:hAnsi="Calibri"/>
                <w:i w:val="0"/>
                <w:smallCaps w:val="0"/>
                <w:sz w:val="20"/>
              </w:rPr>
              <w:t>törzsszám</w:t>
            </w:r>
          </w:p>
        </w:tc>
        <w:tc>
          <w:tcPr>
            <w:tcW w:w="779" w:type="dxa"/>
          </w:tcPr>
          <w:p w:rsidR="008B2C64" w:rsidRPr="00231622" w:rsidRDefault="008B2C64" w:rsidP="009B0856">
            <w:pPr>
              <w:pStyle w:val="ITSTablazatFejlec"/>
              <w:cnfStyle w:val="100000000000" w:firstRow="1" w:lastRow="0" w:firstColumn="0" w:lastColumn="0" w:oddVBand="0" w:evenVBand="0" w:oddHBand="0" w:evenHBand="0" w:firstRowFirstColumn="0" w:firstRowLastColumn="0" w:lastRowFirstColumn="0" w:lastRowLastColumn="0"/>
              <w:rPr>
                <w:rStyle w:val="ITSSzovegtestKiskapitalis"/>
                <w:rFonts w:ascii="Calibri" w:hAnsi="Calibri"/>
                <w:i w:val="0"/>
                <w:smallCaps w:val="0"/>
                <w:sz w:val="20"/>
              </w:rPr>
            </w:pPr>
            <w:r>
              <w:rPr>
                <w:rStyle w:val="ITSSzovegtestKiskapitalis"/>
                <w:rFonts w:ascii="Calibri" w:hAnsi="Calibri"/>
                <w:i w:val="0"/>
                <w:smallCaps w:val="0"/>
                <w:sz w:val="20"/>
              </w:rPr>
              <w:t>azonosító</w:t>
            </w:r>
          </w:p>
        </w:tc>
        <w:tc>
          <w:tcPr>
            <w:tcW w:w="4782" w:type="dxa"/>
          </w:tcPr>
          <w:p w:rsidR="008B2C64" w:rsidRPr="00231622" w:rsidRDefault="008B2C64" w:rsidP="009B0856">
            <w:pPr>
              <w:pStyle w:val="ITSTablazatFejlec"/>
              <w:cnfStyle w:val="100000000000" w:firstRow="1" w:lastRow="0" w:firstColumn="0" w:lastColumn="0" w:oddVBand="0" w:evenVBand="0" w:oddHBand="0" w:evenHBand="0" w:firstRowFirstColumn="0" w:firstRowLastColumn="0" w:lastRowFirstColumn="0" w:lastRowLastColumn="0"/>
              <w:rPr>
                <w:rStyle w:val="ITSSzovegtestKiskapitalis"/>
                <w:rFonts w:ascii="Calibri" w:hAnsi="Calibri"/>
                <w:i w:val="0"/>
                <w:smallCaps w:val="0"/>
                <w:sz w:val="20"/>
              </w:rPr>
            </w:pPr>
            <w:r>
              <w:rPr>
                <w:rStyle w:val="ITSSzovegtestKiskapitalis"/>
                <w:rFonts w:ascii="Calibri" w:hAnsi="Calibri"/>
                <w:i w:val="0"/>
                <w:smallCaps w:val="0"/>
                <w:sz w:val="20"/>
              </w:rPr>
              <w:t>cím</w:t>
            </w:r>
          </w:p>
        </w:tc>
        <w:tc>
          <w:tcPr>
            <w:tcW w:w="4536" w:type="dxa"/>
          </w:tcPr>
          <w:p w:rsidR="008B2C64" w:rsidRPr="00231622" w:rsidRDefault="008B2C64" w:rsidP="009B0856">
            <w:pPr>
              <w:pStyle w:val="ITSTablazatFejlec"/>
              <w:cnfStyle w:val="100000000000" w:firstRow="1" w:lastRow="0" w:firstColumn="0" w:lastColumn="0" w:oddVBand="0" w:evenVBand="0" w:oddHBand="0" w:evenHBand="0" w:firstRowFirstColumn="0" w:firstRowLastColumn="0" w:lastRowFirstColumn="0" w:lastRowLastColumn="0"/>
              <w:rPr>
                <w:rStyle w:val="ITSSzovegtestKiskapitalis"/>
                <w:rFonts w:ascii="Calibri" w:hAnsi="Calibri"/>
                <w:i w:val="0"/>
                <w:smallCaps w:val="0"/>
                <w:sz w:val="20"/>
              </w:rPr>
            </w:pPr>
            <w:r>
              <w:rPr>
                <w:rStyle w:val="ITSSzovegtestKiskapitalis"/>
                <w:rFonts w:ascii="Calibri" w:hAnsi="Calibri"/>
                <w:i w:val="0"/>
                <w:smallCaps w:val="0"/>
                <w:sz w:val="20"/>
              </w:rPr>
              <w:t>név</w:t>
            </w:r>
          </w:p>
        </w:tc>
        <w:tc>
          <w:tcPr>
            <w:tcW w:w="1701" w:type="dxa"/>
          </w:tcPr>
          <w:p w:rsidR="008B2C64" w:rsidRDefault="008B2C64" w:rsidP="009B0856">
            <w:pPr>
              <w:pStyle w:val="ITSTablazatFejlec"/>
              <w:cnfStyle w:val="100000000000" w:firstRow="1" w:lastRow="0" w:firstColumn="0" w:lastColumn="0" w:oddVBand="0" w:evenVBand="0" w:oddHBand="0" w:evenHBand="0" w:firstRowFirstColumn="0" w:firstRowLastColumn="0" w:lastRowFirstColumn="0" w:lastRowLastColumn="0"/>
              <w:rPr>
                <w:rStyle w:val="ITSSzovegtestKiskapitalis"/>
                <w:rFonts w:ascii="Calibri" w:hAnsi="Calibri"/>
                <w:i w:val="0"/>
                <w:smallCaps w:val="0"/>
                <w:sz w:val="20"/>
              </w:rPr>
            </w:pPr>
            <w:r>
              <w:rPr>
                <w:rStyle w:val="ITSSzovegtestKiskapitalis"/>
                <w:rFonts w:ascii="Calibri" w:hAnsi="Calibri"/>
                <w:i w:val="0"/>
                <w:smallCaps w:val="0"/>
                <w:sz w:val="20"/>
              </w:rPr>
              <w:t>védelem</w:t>
            </w:r>
          </w:p>
        </w:tc>
        <w:tc>
          <w:tcPr>
            <w:tcW w:w="1606" w:type="dxa"/>
          </w:tcPr>
          <w:p w:rsidR="008B2C64" w:rsidRDefault="008B2C64" w:rsidP="009B0856">
            <w:pPr>
              <w:pStyle w:val="ITSTablazatFejlec"/>
              <w:cnfStyle w:val="100000000000" w:firstRow="1" w:lastRow="0" w:firstColumn="0" w:lastColumn="0" w:oddVBand="0" w:evenVBand="0" w:oddHBand="0" w:evenHBand="0" w:firstRowFirstColumn="0" w:firstRowLastColumn="0" w:lastRowFirstColumn="0" w:lastRowLastColumn="0"/>
              <w:rPr>
                <w:rStyle w:val="ITSSzovegtestKiskapitalis"/>
                <w:rFonts w:ascii="Calibri" w:hAnsi="Calibri"/>
                <w:i w:val="0"/>
                <w:smallCaps w:val="0"/>
                <w:sz w:val="20"/>
              </w:rPr>
            </w:pPr>
            <w:r>
              <w:rPr>
                <w:rStyle w:val="ITSSzovegtestKiskapitalis"/>
                <w:rFonts w:ascii="Calibri" w:hAnsi="Calibri"/>
                <w:i w:val="0"/>
                <w:smallCaps w:val="0"/>
                <w:sz w:val="20"/>
              </w:rPr>
              <w:t>védési jogi aktus</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16038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13038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Damjanich utca 11-15., Dembinszky u. 12-14.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Irodaház (ún. Bagolyvár)</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10/2000. (V. 26.)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16038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13039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Damjanich utca 11-15., Dembinszky u. 12-14.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üzemcsarnok (trolibuszgarázs)</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10/2000. (V. 26.)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16038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13040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Damjanich utca 11-15., Dembinszky u. 12-14.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áramátalakító</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10/2000. (V. 26.)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16038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13041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Damjanich utca 11-15., Dembinszky u. 12-14.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üzemcsarnok (trolibuszgarázs)</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10/2000. (V. 26.)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16031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13352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Hársfa utca 10/b.</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19/1999. (XII. 20.)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16038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13353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Dembinszky Henrik utca 12-14., Damjanich János utca 11-15.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Egykori kocsiszínhez tartozó iroda- és üzemépületek műe</w:t>
            </w:r>
            <w:r w:rsidRPr="00BC2C3E">
              <w:t>m</w:t>
            </w:r>
            <w:r w:rsidRPr="00BC2C3E">
              <w:t>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10/2000. (V. 26.)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16051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13354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13., Dob utca 16.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Gozsdu-udvar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1/2001. (I. 19.)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16079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13355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Huszár utca 7-9.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Hági söröző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6/2003. (III. 18.)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16088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13356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Rottenbiller utca 17-19.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Lakóházak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9/2004. (IV. 13.)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13358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Rottenbiller Fülöp utca 33.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Mauthner Ödön féle vetőmagnagykereskedés épületegyü</w:t>
            </w:r>
            <w:r w:rsidRPr="00BC2C3E">
              <w:t>t</w:t>
            </w:r>
            <w:r w:rsidRPr="00BC2C3E">
              <w:t>tesének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14/2005. (IV. 5.)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16166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13359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Kertész utca 36.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Fészek Művészklub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27/2005. (X. 7.)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16191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13360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utca 49.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1/2006. (I. 13.)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16204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13392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utca 15.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11/2006. (V. 9.)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16219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13393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109.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4/2007. (II. 9.)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13394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utca 30 .</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13395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utca 38.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13396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utca 43.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13397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utca 61.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13398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Csányi utca 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13399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55.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13400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Dózsa György út 74.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Káry-villa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13401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Károly körút 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Épület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13402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tér 13., Dob utca 45.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13403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utca 21.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16263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13404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Rákóczi út 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épület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13405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Wesselényi Miklós utca 55.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13406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Wesselényi Miklós utca 74.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16286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13407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VII. kerület, Kertész utca 24-28.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Cyclop-garázs és irodaház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16190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13537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utca 47.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1/2006. (I. 13.)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16192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13538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utca 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1/2006. (I. 13.)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15972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2-4.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Zsidó múzeum</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15974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2-4.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Hősök emléktemploma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15976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u. 47.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15977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u. 47.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ipari 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15979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u. 30.-Nyár u. 29.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15980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u. 30.-Nyár u. 29.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Egykori kaszinó</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15981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Síp u. 12. és Wesselényi u. 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volt Pesti Zsidó Hitközség székháza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15982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Síp u. 12. és Wesselényi u. 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volt Pesti Zsidó Hitközség iskolája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15984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Rottenbiller utca 33.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bérház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14/2005. (IV. 5.)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15985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Rottenbiller utca 33.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magtárépület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14/2005. (IV. 5.)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17193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Madách Imre út 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16127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17194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Madách Imre út 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17195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Madách Imre út 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17196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Rumbach Sebestyén u. 18.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17197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Rumbach Sebestyén u. 20-22.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17198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 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15577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17340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15578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17341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17342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Zsinagóga ex-lege műemléki környezet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17343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műemléki környezet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17344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Nyomdaépület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17345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17346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Volt New York-palota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16022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17347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Horizont filmszínház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12/1999. (VIII. 18.)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17348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17349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17350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Izraelita imaház és lakóház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17351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Sarokház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17352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Sarokház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17353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épület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17354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15590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17355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üzletház, irodaház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15601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17356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Volt Erzsébetvárosi Takarékpénztár ex-lege műemléki kö</w:t>
            </w:r>
            <w:r w:rsidRPr="00BC2C3E">
              <w:t>r</w:t>
            </w:r>
            <w:r w:rsidRPr="00BC2C3E">
              <w:t>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15603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17357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15604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17358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Zsinagóga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16061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17359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Filmszínház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15/2002. (V. 14.)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16079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18305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Huszár u. 7-9.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Haggenmacher-sörgyár raktárai</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6/2003. (III. 18.)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16088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18306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Rottenbiller utca 17-19.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9/2004. (IV. 13.)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16088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18307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Rottenbiller utca 17-19.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9/2004. (IV. 13.)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16097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18308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Rumbach Sebestyén u. 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16097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18309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 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18419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István út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kert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18420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István út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"E" épület - egykori kór- és épbonctan épülete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18421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István út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 épület - egykori főépület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18422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István út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 épület - egykori "nagyállat-kóróda"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18423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István út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"C" épület - Élettani és Vegytani 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18424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épületegyüttes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16316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18425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18647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István út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"B" épület - egykori patkolda és rendelő</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18648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István út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"O" épület - egykori "ragályos lovak kóródája"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18649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István út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 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18650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István út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 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16360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19746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Fasori Evangélikus Templom és Gimnázium műemléki kö</w:t>
            </w:r>
            <w:r w:rsidRPr="00BC2C3E">
              <w:t>r</w:t>
            </w:r>
            <w:r w:rsidRPr="00BC2C3E">
              <w:t>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42/2013. (VIII. 9.) BM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16361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19747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villa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42/2013. (VIII. 9.) BM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15575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24535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Korányi-Közkórház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15576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24540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15579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24541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15906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24544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Magyar Elektrotechnikai Múzeum ex-lege műemléki kö</w:t>
            </w:r>
            <w:r w:rsidRPr="00BC2C3E">
              <w:t>r</w:t>
            </w:r>
            <w:r w:rsidRPr="00BC2C3E">
              <w:t>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24546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palota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24549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műrmléki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24550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Sarokház ex-lege műrmléki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24551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Sarokház ex-lege műrmléki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24552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15600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24554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15903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24556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15602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24557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volt Erzsébet Leányárvaház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15938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24559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Óvoda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15585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24560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Ref. templom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15972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25115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plébániaépület ex-lege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16360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19302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Városligeti fasor 17-21.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Fasori Evangélikus Templom</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42/2013. (VIII. 9.) BM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16360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19303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Városligeti fasor 17-21.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Fasori Evangélikus Gimnázium</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42/2013. (VIII. 9.) BM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15575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820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Alsóerdősor utca 7., Dohány utca 79., Rózsák tere 2., Péterfy Sándor utca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Korányi-Közkórház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 16.334/1965. ÉM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15576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821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Csányi László utca 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15577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823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15578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824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15579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825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35.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 [07759/1977.] OMF</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826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75-81., Hársfa utca 47., Csengery János utca 14-16.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Közlekedési és Postaügyi Minisztérium</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827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Zsinagóga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1620-24/1951. VKM, 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828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10.</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829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12-14.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Nyomdaépület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 [07759/1977.] OMF</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830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22-24., Síp utca 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 [07759/1977.] OMF</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859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Városligeti fasor 5-7.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Ref. templom</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1620-24/1951. VKM, 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834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Holló utca 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835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Holló utca 15.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15588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837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Ferenc utca 29-31.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Izraelita imaház és 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 [07759/1977.] OMF</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15589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831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Erzsébet körút 9-11., Dohány utca 51-53., Osvát Ernő utca 10-12.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Volt New York-palota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849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Madách Imre tér 1-7., Asbóth János utca 11-13., Asbóth János utca 14., Asbóth János utca 16., Asbóth</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üzletház, irodaház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 [07759/1977.] OMF</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838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palota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1620-24/1951. VKM, 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839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11.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841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15., Holló utca 16.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Sarokház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842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21., Kazinczy Ferenc utca 56.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Sarokház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1620-24/1951. VKM, 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843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25.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1620-24/1951. VKM, 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844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29.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845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47., Csányi László utca 12-14.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Sarokház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1620-24/1951. VKM, 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846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49., Csányi László utca 13.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Sarokház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15599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847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55.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15600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848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57.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15601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851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Rákóczi Ferenc út 18., Kazinczy Ferenc utca 2., Dohány utca 25.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Volt Erzsébetvárosi Takarékpénztár</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 xml:space="preserve">22509/1958. ÉM </w:t>
            </w:r>
            <w:r w:rsidRPr="00BC2C3E">
              <w:lastRenderedPageBreak/>
              <w:t>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15602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852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Rottenbiller utca 50., Dob utca 111.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volt Erzsébet Leányárvaház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15603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857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Rumbach Sebestyén utca 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15604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858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Rumbach Sebestyén utca 11-13.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Zsinagóga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22509/1958. ÉM 120344/1958. MM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15903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850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Nefelejcs utca 26.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644/1987. OMF</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15906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836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Ferenc utca 21.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Magyar Elektrotechnikai Múzeum</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10451/1987. OMF</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15938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855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Rózsák tere 4-5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Óvoda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151/1992. OMF</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15962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853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Rózsák tere</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Árpád-házi Szent Erzsébet plébániatemplom</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5/1995. (IV. 13.) KTM-MKM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15972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856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Rózsák tere 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plébániaépület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18/1996. (IX. 2.) KTM-MKM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15978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854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Árpád-házi Szent Erzsébet plébániatemplom műemléki környezete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Műemléki környezet</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2/1997. (I. 8.) KTM-MKM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16022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832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Erzsébet körút 13.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Horizont filmszínház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12/1999. (VIII. 18.)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16031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833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Hársfa utca 10/b.</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19/1999. (XII. 20.)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16038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822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Dembinszky Henrik utca 12-14., Damjanich János utca 11-15.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Egykori kocsiszínhez tartozó iroda- és üzemépületek</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10/2000. (V. 26.)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16051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840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13., Dob utca 16.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Gozsdu-udvar</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1/2001. (I. 19.)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16061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11175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Károly krt. 3/a</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Filmszínház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15/2002. (V. 14.)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16079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11368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Huszár utca 7-9.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Hági söröző</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6/2003. (III. 18.)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16088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11373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Rottenbiller utca 17-19.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Lakóházak</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9/2004. (IV. 13.)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16097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11512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5., Rumbach Sebestyén utca 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Épületpár</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16098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11513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16099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11514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11.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11515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13.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11516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19.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11517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20.</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11518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21.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11519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29.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11520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2-4.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Zsidó Múzeum és modern stílusú Hősök Emléktemploma alkotta együttes</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11521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16-18.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11522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20.</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11523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28.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16109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11524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36.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11525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44.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Hungária Fürdő</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11526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Dohány utca 46.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16112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11527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Holló utca 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11528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Holló utca 12.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11529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Károly körút 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11530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Ferenc utca 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11531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Ferenc utca 16.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Fürdőépület (Mikve)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11536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Ferenc utca 34.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11539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Ferenc utca 47.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 és ipari 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16119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11542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Ferenc u. 49.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11545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Ferenc utca 51.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11546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Asbóth János utca 19., Király utca 1/D.</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11547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19.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11548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27.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11549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Király utca 41.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Bérház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11550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tér 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11551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Gábor utca 30., Nyár utca 29.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 és egykori kaszinó</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16127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11552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Madách Imre út 1., Madách Imre út 3., Madách Imre út  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Lakóépületek alkotta együttes</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11553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Madách Imre út 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16129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11554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Madách Imre út 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11555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Madách Imre út 10., Madách Imre út 12.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Lakóépületek</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11556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Nagydiófa utca 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11557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Nagydiófa utca 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11558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Nagydiófa utca 29.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11563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Rumbach Sebestyén utca 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11564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Rumbach Sebestyén utca 15/a</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11565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Rumbach Sebestyén utca 15/b</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11566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Rumbach Sebestyén utca 18., Rumbach Sebestyén utca 20-22., Király utca 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lakóépület-együttes</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11567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Síp utca 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16139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11568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Síp utca 10.</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11569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Síp utca 11.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11570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Síp utca 12., Wesselényi Miklós utca 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hitközségi székházból és ... [iskola]épületből álló épüle</w:t>
            </w:r>
            <w:r w:rsidRPr="00BC2C3E">
              <w:t>t</w:t>
            </w:r>
            <w:r w:rsidRPr="00BC2C3E">
              <w:t>komplexum</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16142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11571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Síp utca 16-18.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11572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Síp utca 17.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11573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Wesselényi Miklós utca 17.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Fővárosi Cipész Ipartestület egykori székháza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11574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Wesselényi Miklós utca 18.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11575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Wesselényi Miklós utca 26.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13/2005. (IV. 4.)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16149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11578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Rottenbiller Fülöp utca 33.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Mauthner Ödön-féle vetőmag nagykereskedés épüle</w:t>
            </w:r>
            <w:r w:rsidRPr="00BC2C3E">
              <w:t>t</w:t>
            </w:r>
            <w:r w:rsidRPr="00BC2C3E">
              <w:t>együttese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14/2005. (IV. 5.)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16166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11705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Kertész utca 36.</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Fészek Művészklub épülete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27/2005. (X. 7.)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16176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11444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Rózsák tere 9-10.</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Görög katolikus templom</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32/2005. (XII. 22.)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16190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11482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utca 47.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1/2006. (I. 13.)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16191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11484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utca 49.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1/2006. (I. 13.)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16192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11485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utca 7.</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1/2006. (I. 13.)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16204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11633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u. 15.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11/2006. (V. 9.) NKÖM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16219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12120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109.</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4/2007. (II. 9.)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860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 30 .</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11635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 38.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11638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 43.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11972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Akácfa utca 61.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11988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Csányi utca 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lastRenderedPageBreak/>
              <w:t>16257</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11987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utca 18.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16258</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11636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Dob u. 55.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16259</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12321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Dózsa György út 74.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Káry-villa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12217</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Károly krt. 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Lakóépület üzletekkel</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11623</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tér 13., Dob utca 45.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16262</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11632</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Klauzál u. 21.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16263</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885</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Rákóczi út 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Georgia-bérpalota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12061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Wesselényi Miklós utca 55.</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16265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12220</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Wesselényi Miklós utca 74.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16286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11629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VII. kerület, Kertész utca 24-28.</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Cyclop-garázs és irodaház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9/2009. (III. 6.) OKM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16314</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12546</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István út 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Szent István Egyetem, Állatorvos-tudományi Kar</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16315</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11989</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Kazinczy utca 14.</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16316</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11628</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Kertész utca 22.</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Lakóház</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53/2011. (VIII. 25.) NEFMI</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16360</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19301</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Városligeti fasor 17-21.</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Fasori Evangélikus Templom és Gimnázium épületegyüttese</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42/2013. (VIII. 9.) BM</w:t>
            </w:r>
          </w:p>
        </w:tc>
      </w:tr>
      <w:tr w:rsidR="00CA4526" w:rsidRPr="00231622" w:rsidTr="00314B34">
        <w:tc>
          <w:tcPr>
            <w:cnfStyle w:val="001000000000" w:firstRow="0" w:lastRow="0" w:firstColumn="1" w:lastColumn="0" w:oddVBand="0" w:evenVBand="0" w:oddHBand="0" w:evenHBand="0" w:firstRowFirstColumn="0" w:firstRowLastColumn="0" w:lastRowFirstColumn="0" w:lastRowLastColumn="0"/>
            <w:tcW w:w="818" w:type="dxa"/>
            <w:vAlign w:val="top"/>
          </w:tcPr>
          <w:p w:rsidR="00CA4526" w:rsidRPr="00231622" w:rsidRDefault="00CA4526" w:rsidP="00CA4526">
            <w:pPr>
              <w:pStyle w:val="ITSTablazatSzoveg"/>
            </w:pPr>
            <w:r w:rsidRPr="00BC2C3E">
              <w:t>16361</w:t>
            </w:r>
          </w:p>
        </w:tc>
        <w:tc>
          <w:tcPr>
            <w:tcW w:w="779"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19304</w:t>
            </w:r>
          </w:p>
        </w:tc>
        <w:tc>
          <w:tcPr>
            <w:tcW w:w="4782"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Városligeti fasor 33.</w:t>
            </w:r>
          </w:p>
        </w:tc>
        <w:tc>
          <w:tcPr>
            <w:tcW w:w="4536"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villa</w:t>
            </w:r>
          </w:p>
        </w:tc>
        <w:tc>
          <w:tcPr>
            <w:tcW w:w="1701" w:type="dxa"/>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Műemlék</w:t>
            </w:r>
          </w:p>
        </w:tc>
        <w:tc>
          <w:tcPr>
            <w:tcW w:w="1750" w:type="dxa"/>
            <w:gridSpan w:val="2"/>
            <w:vAlign w:val="top"/>
          </w:tcPr>
          <w:p w:rsidR="00CA4526" w:rsidRPr="00231622" w:rsidRDefault="00CA4526" w:rsidP="00CA4526">
            <w:pPr>
              <w:pStyle w:val="ITSTablazatSzoveg"/>
              <w:cnfStyle w:val="000000000000" w:firstRow="0" w:lastRow="0" w:firstColumn="0" w:lastColumn="0" w:oddVBand="0" w:evenVBand="0" w:oddHBand="0" w:evenHBand="0" w:firstRowFirstColumn="0" w:firstRowLastColumn="0" w:lastRowFirstColumn="0" w:lastRowLastColumn="0"/>
            </w:pPr>
            <w:r w:rsidRPr="00BC2C3E">
              <w:t>42/2013. (VIII. 9.) BM</w:t>
            </w:r>
          </w:p>
        </w:tc>
      </w:tr>
    </w:tbl>
    <w:p w:rsidR="009B0856" w:rsidRPr="00314B34" w:rsidRDefault="009B0856" w:rsidP="00314B34">
      <w:pPr>
        <w:spacing w:line="240" w:lineRule="auto"/>
        <w:sectPr w:rsidR="009B0856" w:rsidRPr="00314B34" w:rsidSect="009B0856">
          <w:endnotePr>
            <w:numFmt w:val="decimal"/>
          </w:endnotePr>
          <w:pgSz w:w="16838" w:h="11906" w:orient="landscape" w:code="9"/>
          <w:pgMar w:top="1134" w:right="1276" w:bottom="1134" w:left="1276" w:header="709" w:footer="709" w:gutter="0"/>
          <w:cols w:space="708"/>
          <w:titlePg/>
          <w:docGrid w:linePitch="360"/>
        </w:sectPr>
      </w:pPr>
    </w:p>
    <w:p w:rsidR="009B0856" w:rsidRPr="00231622" w:rsidRDefault="009B0856" w:rsidP="00CC3A96">
      <w:pPr>
        <w:pStyle w:val="ITSFejezet4"/>
      </w:pPr>
      <w:bookmarkStart w:id="412" w:name="_Toc421781275"/>
      <w:r w:rsidRPr="00231622">
        <w:lastRenderedPageBreak/>
        <w:t>Fővárosi helyi védelem</w:t>
      </w:r>
      <w:bookmarkEnd w:id="412"/>
    </w:p>
    <w:tbl>
      <w:tblPr>
        <w:tblStyle w:val="ITSTablazat"/>
        <w:tblW w:w="0" w:type="auto"/>
        <w:tblLook w:val="04A0" w:firstRow="1" w:lastRow="0" w:firstColumn="1" w:lastColumn="0" w:noHBand="0" w:noVBand="1"/>
      </w:tblPr>
      <w:tblGrid>
        <w:gridCol w:w="709"/>
        <w:gridCol w:w="4678"/>
        <w:gridCol w:w="850"/>
        <w:gridCol w:w="3401"/>
      </w:tblGrid>
      <w:tr w:rsidR="009B0856" w:rsidRPr="00231622" w:rsidTr="009B08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8" w:type="dxa"/>
            <w:gridSpan w:val="4"/>
          </w:tcPr>
          <w:p w:rsidR="009B0856" w:rsidRPr="00231622" w:rsidRDefault="005515B6" w:rsidP="009B0856">
            <w:pPr>
              <w:pStyle w:val="ITSTablazatFejlec"/>
            </w:pPr>
            <w:r>
              <w:t>A VI</w:t>
            </w:r>
            <w:r w:rsidR="009B0856" w:rsidRPr="00231622">
              <w:t>I. kerület fővárosi helyi védettségű építészeti örökségének jegyzéke — Építmények</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9B0856">
            <w:pPr>
              <w:pStyle w:val="ITSTablazatFejlec"/>
            </w:pPr>
            <w:r w:rsidRPr="00231622">
              <w:t>ssz.</w:t>
            </w:r>
          </w:p>
        </w:tc>
        <w:tc>
          <w:tcPr>
            <w:tcW w:w="4678" w:type="dxa"/>
          </w:tcPr>
          <w:p w:rsidR="009B0856" w:rsidRPr="00231622" w:rsidRDefault="009B0856" w:rsidP="009B0856">
            <w:pPr>
              <w:pStyle w:val="ITSTablazatFejlec"/>
              <w:cnfStyle w:val="000000000000" w:firstRow="0" w:lastRow="0" w:firstColumn="0" w:lastColumn="0" w:oddVBand="0" w:evenVBand="0" w:oddHBand="0" w:evenHBand="0" w:firstRowFirstColumn="0" w:firstRowLastColumn="0" w:lastRowFirstColumn="0" w:lastRowLastColumn="0"/>
              <w:rPr>
                <w:sz w:val="20"/>
                <w:szCs w:val="20"/>
              </w:rPr>
            </w:pPr>
            <w:r w:rsidRPr="00231622">
              <w:rPr>
                <w:sz w:val="20"/>
                <w:szCs w:val="20"/>
              </w:rPr>
              <w:t>helyszín</w:t>
            </w:r>
          </w:p>
        </w:tc>
        <w:tc>
          <w:tcPr>
            <w:tcW w:w="850" w:type="dxa"/>
          </w:tcPr>
          <w:p w:rsidR="009B0856" w:rsidRPr="00231622" w:rsidRDefault="009B0856" w:rsidP="009B0856">
            <w:pPr>
              <w:pStyle w:val="ITSTablazatFejlec"/>
              <w:cnfStyle w:val="000000000000" w:firstRow="0" w:lastRow="0" w:firstColumn="0" w:lastColumn="0" w:oddVBand="0" w:evenVBand="0" w:oddHBand="0" w:evenHBand="0" w:firstRowFirstColumn="0" w:firstRowLastColumn="0" w:lastRowFirstColumn="0" w:lastRowLastColumn="0"/>
              <w:rPr>
                <w:sz w:val="20"/>
                <w:szCs w:val="20"/>
              </w:rPr>
            </w:pPr>
            <w:r w:rsidRPr="00231622">
              <w:rPr>
                <w:sz w:val="20"/>
                <w:szCs w:val="20"/>
              </w:rPr>
              <w:t>hrsz.</w:t>
            </w:r>
          </w:p>
        </w:tc>
        <w:tc>
          <w:tcPr>
            <w:tcW w:w="3401" w:type="dxa"/>
          </w:tcPr>
          <w:p w:rsidR="009B0856" w:rsidRPr="00231622" w:rsidRDefault="009B0856" w:rsidP="009B0856">
            <w:pPr>
              <w:pStyle w:val="ITSTablazatFejlec"/>
              <w:cnfStyle w:val="000000000000" w:firstRow="0" w:lastRow="0" w:firstColumn="0" w:lastColumn="0" w:oddVBand="0" w:evenVBand="0" w:oddHBand="0" w:evenHBand="0" w:firstRowFirstColumn="0" w:firstRowLastColumn="0" w:lastRowFirstColumn="0" w:lastRowLastColumn="0"/>
            </w:pPr>
            <w:r w:rsidRPr="00231622">
              <w:t>megnevezés</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Akácfa utca 13.</w:t>
            </w:r>
          </w:p>
        </w:tc>
        <w:tc>
          <w:tcPr>
            <w:tcW w:w="850"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34392</w:t>
            </w:r>
          </w:p>
        </w:tc>
        <w:tc>
          <w:tcPr>
            <w:tcW w:w="3401"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lakóház, Román Miklós és Ernő, 1912.</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 xml:space="preserve">Akácfa utca 18. </w:t>
            </w:r>
          </w:p>
        </w:tc>
        <w:tc>
          <w:tcPr>
            <w:tcW w:w="850"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34405</w:t>
            </w:r>
          </w:p>
        </w:tc>
        <w:tc>
          <w:tcPr>
            <w:tcW w:w="3401"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lakóház</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Akácfa utca 20.</w:t>
            </w:r>
          </w:p>
        </w:tc>
        <w:tc>
          <w:tcPr>
            <w:tcW w:w="850"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34406</w:t>
            </w:r>
          </w:p>
        </w:tc>
        <w:tc>
          <w:tcPr>
            <w:tcW w:w="3401"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lakóház</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Akácfa utca 42-48. = Klauzál tér 11.</w:t>
            </w:r>
          </w:p>
        </w:tc>
        <w:tc>
          <w:tcPr>
            <w:tcW w:w="850"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Alsó erdősor utca 8.</w:t>
            </w:r>
          </w:p>
        </w:tc>
        <w:tc>
          <w:tcPr>
            <w:tcW w:w="850"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33603</w:t>
            </w:r>
          </w:p>
        </w:tc>
        <w:tc>
          <w:tcPr>
            <w:tcW w:w="3401"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„Steindhardt-ház”, Fodor Gyula, 1907 körül</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Barcsay utca 5.</w:t>
            </w:r>
            <w:r w:rsidR="00D47B33">
              <w:t xml:space="preserve"> = Hársfa utca 20-22.</w:t>
            </w:r>
          </w:p>
        </w:tc>
        <w:tc>
          <w:tcPr>
            <w:tcW w:w="850"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33683</w:t>
            </w:r>
          </w:p>
        </w:tc>
        <w:tc>
          <w:tcPr>
            <w:tcW w:w="3401" w:type="dxa"/>
          </w:tcPr>
          <w:p w:rsidR="009B0856" w:rsidRPr="00231622" w:rsidRDefault="00EB24B4" w:rsidP="006523E1">
            <w:pPr>
              <w:pStyle w:val="ITSTablazatSzoveg"/>
              <w:cnfStyle w:val="000000000000" w:firstRow="0" w:lastRow="0" w:firstColumn="0" w:lastColumn="0" w:oddVBand="0" w:evenVBand="0" w:oddHBand="0" w:evenHBand="0" w:firstRowFirstColumn="0" w:firstRowLastColumn="0" w:lastRowFirstColumn="0" w:lastRowLastColumn="0"/>
            </w:pPr>
            <w:r>
              <w:t>gimnázium</w:t>
            </w:r>
            <w:r w:rsidR="00D47B33">
              <w:t>, Bobula János, 1893</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Bethlen Gábor utca 20-24 = Rottenbiller utca 23-25</w:t>
            </w:r>
          </w:p>
        </w:tc>
        <w:tc>
          <w:tcPr>
            <w:tcW w:w="850"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Csengery utca 21. = Jósika utca 2.</w:t>
            </w:r>
          </w:p>
        </w:tc>
        <w:tc>
          <w:tcPr>
            <w:tcW w:w="850"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Damjanich utca 1. = Rottenbiller utca 35.</w:t>
            </w:r>
          </w:p>
        </w:tc>
        <w:tc>
          <w:tcPr>
            <w:tcW w:w="850"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Dembinszky utca 1-3-5. = Rottenbiller utca 23-25.</w:t>
            </w:r>
          </w:p>
        </w:tc>
        <w:tc>
          <w:tcPr>
            <w:tcW w:w="850"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Dembinszky utca 25-27 = Hernád utca 42-46.</w:t>
            </w:r>
          </w:p>
        </w:tc>
        <w:tc>
          <w:tcPr>
            <w:tcW w:w="850"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Dob utca 53.</w:t>
            </w:r>
          </w:p>
        </w:tc>
        <w:tc>
          <w:tcPr>
            <w:tcW w:w="850"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34342</w:t>
            </w:r>
          </w:p>
        </w:tc>
        <w:tc>
          <w:tcPr>
            <w:tcW w:w="3401"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„Schwartz-ház”, ifj. Nagy István, 1904-1905</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Dob utca 54. = Kertész utca 38-40.</w:t>
            </w:r>
          </w:p>
        </w:tc>
        <w:tc>
          <w:tcPr>
            <w:tcW w:w="850"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Dob utca 56-58 = Kertész utca 33.</w:t>
            </w:r>
          </w:p>
        </w:tc>
        <w:tc>
          <w:tcPr>
            <w:tcW w:w="850"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Dob utca 85.</w:t>
            </w:r>
          </w:p>
        </w:tc>
        <w:tc>
          <w:tcPr>
            <w:tcW w:w="850"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33874</w:t>
            </w:r>
          </w:p>
        </w:tc>
        <w:tc>
          <w:tcPr>
            <w:tcW w:w="3401"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elemi iskola, Hegedűs Ármin, 1905-1906</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Dohány utca 3. = Rákóczi út 6.</w:t>
            </w:r>
          </w:p>
        </w:tc>
        <w:tc>
          <w:tcPr>
            <w:tcW w:w="850"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34526</w:t>
            </w:r>
          </w:p>
        </w:tc>
        <w:tc>
          <w:tcPr>
            <w:tcW w:w="3401"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lakóház</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9B0856" w:rsidRPr="00231622" w:rsidRDefault="009B0856" w:rsidP="006523E1">
            <w:pPr>
              <w:pStyle w:val="ITSTablazatSzoveg"/>
            </w:pPr>
          </w:p>
        </w:tc>
        <w:tc>
          <w:tcPr>
            <w:tcW w:w="4678" w:type="dxa"/>
          </w:tcPr>
          <w:p w:rsidR="009B0856"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 xml:space="preserve">Dohány utca 11. = Rákóczi út 14. </w:t>
            </w:r>
          </w:p>
        </w:tc>
        <w:tc>
          <w:tcPr>
            <w:tcW w:w="850"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9B0856" w:rsidRPr="00231622" w:rsidRDefault="009B0856"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Dohány utca 22-24. = Síp utca 3.</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34496</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„Árkád-bazár” és lakóház, Vágó József és László, 1908-1909</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Dózsa György út 64.</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33343</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lakóház, Fodor Gyula, századforduló</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Hársfa utca 20-22. = Barcsay utca 5.</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Hársfa utca 40.</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33915</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„Neumann-ház”, Málnai Béla, 1905-1906</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Hernád utca 36-38. = István utca 20.</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Hernád utca 40. = Marek József utca 19.</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33271</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lakóház</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Hernád utca 42-46. = Dembinszky utca 25-27 = Marek József utca 20.</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33323</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Székesfővárosi elemi iskola, Kismarty-Lechner Jenő, 1910-1911</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István út 2. = Rottenbiller utca 23-25.</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István utca 18.</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33277</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lakóház, Bán Dezső, 1905 körül</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István utca 19. = Nefelejcs utca 35.</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33156</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lakóház</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István utca 20. = Hernád utca 36-38.</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33276</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lakóház</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 xml:space="preserve">István utca 49. </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33229</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lakóház, Kőrössy Albert, 1904.</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 xml:space="preserve">Izabella utca 34. = Jósika utca 17. </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33946</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lakóház, Löffler Béla és Sándor, 1910</w:t>
            </w:r>
            <w:r w:rsidR="00BE4C28">
              <w:t>.</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 xml:space="preserve">Jósika utca 2. = Csengery utca 21. </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34022</w:t>
            </w: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r>
              <w:t>„Bruchsteine-ház”, Sterk Izidor, 1902-1903.</w:t>
            </w: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Jósika utca 17. = Izabella utca 34.</w:t>
            </w:r>
          </w:p>
        </w:tc>
        <w:tc>
          <w:tcPr>
            <w:tcW w:w="850"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D47B33" w:rsidRPr="00231622" w:rsidRDefault="00D47B33"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D47B33"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D47B33" w:rsidRPr="00231622" w:rsidRDefault="00D47B33" w:rsidP="006523E1">
            <w:pPr>
              <w:pStyle w:val="ITSTablazatSzoveg"/>
            </w:pPr>
          </w:p>
        </w:tc>
        <w:tc>
          <w:tcPr>
            <w:tcW w:w="4678" w:type="dxa"/>
          </w:tcPr>
          <w:p w:rsidR="00D47B33"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Jósika utca 25.</w:t>
            </w:r>
          </w:p>
        </w:tc>
        <w:tc>
          <w:tcPr>
            <w:tcW w:w="850" w:type="dxa"/>
          </w:tcPr>
          <w:p w:rsidR="00D47B33"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33974</w:t>
            </w:r>
          </w:p>
        </w:tc>
        <w:tc>
          <w:tcPr>
            <w:tcW w:w="3401" w:type="dxa"/>
          </w:tcPr>
          <w:p w:rsidR="00D47B33"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„Fischer-ház”, Mezey Sándor, 1900.</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Kazinczy utca 14.</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34448</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klasszicista lakóház, 1860.</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Kazinczy utca 15. = Wesselényi utca 15.</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Kertész utca 27.</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34350/2</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„Hajcsi-ház”, Karvaly Gyula, 1905-1906.</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Kertész utca 33. = Dob utca 56-58.</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34076</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lakóház, Kőrössy Albert és Sebestyén Artúr, 1898.</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Kertész utca 38-40. = Dob utca 54.</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34078</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lakóház, 1904.</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Klauzál tér 11. = Akácfa utca 42-48.</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34306/1; 34306/2</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vásárcsarnok és lakóház, Kommer jÓzsef és Klunzinger Pál, 1894-1896</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Klauzál utca 27. = Wesselényi utca 32.</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Marek József utca 19. = Hernád utca 40.</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Marek József utca 20. = Hernád utca 42-46.</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 xml:space="preserve">Marek József utca 31. </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33256</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lakóház, Komor Marcell-Jakab Dezső, 1911.</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Marek József utca 35.</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33254</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lakóház, ifj. Nagy István, 1896.</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Murányi utca 38.</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33328</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lakóház</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Nagydiófa utca 22-24. = Wesselényi utca 24.</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Nefelejcs utca 35. = István utca 19.</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Nyár utca 10.</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34449</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„Bánd-ház”, Freund Dezső, 1908 körül</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Nyár utca 22.</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34460</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„Kopits-ház”, Kopeczek György, 1909-1910.</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Péterfy Sándor utca 17.</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33114</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lakóház, Márkus Géza, 1900 körül</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Rákóczi út 6. = Dohány utca 3.</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Rákóczi út 14. = Dohány utca 11.</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34531</w:t>
            </w: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r>
              <w:t>társasház</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Rottenbiller utca 23-25. = Bethlen Gábor utca 20-24. = De</w:t>
            </w:r>
            <w:r>
              <w:t>m</w:t>
            </w:r>
            <w:r>
              <w:t>binszky utca 1-3-5. = István út 2.</w:t>
            </w:r>
          </w:p>
        </w:tc>
        <w:tc>
          <w:tcPr>
            <w:tcW w:w="850" w:type="dxa"/>
          </w:tcPr>
          <w:p w:rsidR="00BE4C28"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33298</w:t>
            </w:r>
          </w:p>
        </w:tc>
        <w:tc>
          <w:tcPr>
            <w:tcW w:w="3401"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Állatorvostudmányi Egyetem épületei, 1880.</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Rottenbiller utca 35. = Damjanich utca 1.</w:t>
            </w:r>
          </w:p>
        </w:tc>
        <w:tc>
          <w:tcPr>
            <w:tcW w:w="850" w:type="dxa"/>
          </w:tcPr>
          <w:p w:rsidR="00BE4C28"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33415</w:t>
            </w:r>
          </w:p>
        </w:tc>
        <w:tc>
          <w:tcPr>
            <w:tcW w:w="3401" w:type="dxa"/>
          </w:tcPr>
          <w:p w:rsidR="00BE4C28"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lakóház, 1920.</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Rózsa utca 14. = Wesselényi utca 69.</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Rózsa utca 35.</w:t>
            </w:r>
          </w:p>
        </w:tc>
        <w:tc>
          <w:tcPr>
            <w:tcW w:w="850" w:type="dxa"/>
          </w:tcPr>
          <w:p w:rsidR="00BE4C28"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33963</w:t>
            </w:r>
          </w:p>
        </w:tc>
        <w:tc>
          <w:tcPr>
            <w:tcW w:w="3401" w:type="dxa"/>
          </w:tcPr>
          <w:p w:rsidR="00BE4C28"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lakóház, 1898.</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Síp utca 3. = Dohány utca 22-24.</w:t>
            </w:r>
          </w:p>
        </w:tc>
        <w:tc>
          <w:tcPr>
            <w:tcW w:w="850"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BE4C28" w:rsidRPr="00231622" w:rsidRDefault="00BE4C28"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Síp utca 7.</w:t>
            </w:r>
          </w:p>
        </w:tc>
        <w:tc>
          <w:tcPr>
            <w:tcW w:w="850" w:type="dxa"/>
          </w:tcPr>
          <w:p w:rsidR="00BE4C28"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34498</w:t>
            </w:r>
          </w:p>
        </w:tc>
        <w:tc>
          <w:tcPr>
            <w:tcW w:w="3401" w:type="dxa"/>
          </w:tcPr>
          <w:p w:rsidR="00BE4C28"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„Goldscheider-ház”, Román Miklós és Ernő</w:t>
            </w:r>
          </w:p>
        </w:tc>
      </w:tr>
      <w:tr w:rsidR="00BE4C28"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BE4C28" w:rsidRPr="00231622" w:rsidRDefault="00BE4C28" w:rsidP="006523E1">
            <w:pPr>
              <w:pStyle w:val="ITSTablazatSzoveg"/>
            </w:pPr>
          </w:p>
        </w:tc>
        <w:tc>
          <w:tcPr>
            <w:tcW w:w="4678" w:type="dxa"/>
          </w:tcPr>
          <w:p w:rsidR="00BE4C28"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Síp utca 19. = Wesselényi utca 11.</w:t>
            </w:r>
          </w:p>
        </w:tc>
        <w:tc>
          <w:tcPr>
            <w:tcW w:w="850" w:type="dxa"/>
          </w:tcPr>
          <w:p w:rsidR="00BE4C28"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34504</w:t>
            </w:r>
          </w:p>
        </w:tc>
        <w:tc>
          <w:tcPr>
            <w:tcW w:w="3401" w:type="dxa"/>
          </w:tcPr>
          <w:p w:rsidR="00BE4C28"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lakóház</w:t>
            </w:r>
          </w:p>
        </w:tc>
      </w:tr>
      <w:tr w:rsidR="005515B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6523E1">
            <w:pPr>
              <w:pStyle w:val="ITSTablazatSzoveg"/>
            </w:pPr>
          </w:p>
        </w:tc>
        <w:tc>
          <w:tcPr>
            <w:tcW w:w="4678"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Wesselényi utca 11. = Síp utca 19.</w:t>
            </w:r>
          </w:p>
        </w:tc>
        <w:tc>
          <w:tcPr>
            <w:tcW w:w="850"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p>
        </w:tc>
      </w:tr>
      <w:tr w:rsidR="005515B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6523E1">
            <w:pPr>
              <w:pStyle w:val="ITSTablazatSzoveg"/>
            </w:pPr>
          </w:p>
        </w:tc>
        <w:tc>
          <w:tcPr>
            <w:tcW w:w="4678"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Wesselényi utca 15. = Kazinczy utca 15.</w:t>
            </w:r>
          </w:p>
        </w:tc>
        <w:tc>
          <w:tcPr>
            <w:tcW w:w="850"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34483</w:t>
            </w:r>
          </w:p>
        </w:tc>
        <w:tc>
          <w:tcPr>
            <w:tcW w:w="3401"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klasszicista lakóház, 1860.</w:t>
            </w:r>
          </w:p>
        </w:tc>
      </w:tr>
      <w:tr w:rsidR="005515B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6523E1">
            <w:pPr>
              <w:pStyle w:val="ITSTablazatSzoveg"/>
            </w:pPr>
          </w:p>
        </w:tc>
        <w:tc>
          <w:tcPr>
            <w:tcW w:w="4678"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Wesselényi utca 24. = Nagydiófa utca 22-24.</w:t>
            </w:r>
          </w:p>
        </w:tc>
        <w:tc>
          <w:tcPr>
            <w:tcW w:w="850"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34280</w:t>
            </w:r>
          </w:p>
        </w:tc>
        <w:tc>
          <w:tcPr>
            <w:tcW w:w="3401"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lakóház, Román Mikós és Ernő, 1910-1911.</w:t>
            </w:r>
          </w:p>
        </w:tc>
      </w:tr>
      <w:tr w:rsidR="005515B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6523E1">
            <w:pPr>
              <w:pStyle w:val="ITSTablazatSzoveg"/>
            </w:pPr>
          </w:p>
        </w:tc>
        <w:tc>
          <w:tcPr>
            <w:tcW w:w="4678"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Wesselényi utca 32. = Klauzál utca 27.</w:t>
            </w:r>
          </w:p>
        </w:tc>
        <w:tc>
          <w:tcPr>
            <w:tcW w:w="850"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34314</w:t>
            </w:r>
          </w:p>
        </w:tc>
        <w:tc>
          <w:tcPr>
            <w:tcW w:w="3401"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lakóház, Ágoston Emil, 1909.</w:t>
            </w:r>
          </w:p>
        </w:tc>
      </w:tr>
      <w:tr w:rsidR="005515B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6523E1">
            <w:pPr>
              <w:pStyle w:val="ITSTablazatSzoveg"/>
            </w:pPr>
          </w:p>
        </w:tc>
        <w:tc>
          <w:tcPr>
            <w:tcW w:w="4678"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 xml:space="preserve">Wesselényi utca 40. </w:t>
            </w:r>
          </w:p>
        </w:tc>
        <w:tc>
          <w:tcPr>
            <w:tcW w:w="850"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34335</w:t>
            </w:r>
          </w:p>
        </w:tc>
        <w:tc>
          <w:tcPr>
            <w:tcW w:w="3401" w:type="dxa"/>
          </w:tcPr>
          <w:p w:rsidR="005515B6" w:rsidRPr="00231622"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„Lung-ház”, Mellinger Artúr, 1902</w:t>
            </w:r>
          </w:p>
        </w:tc>
      </w:tr>
      <w:tr w:rsidR="005515B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6523E1">
            <w:pPr>
              <w:pStyle w:val="ITSTablazatSzoveg"/>
            </w:pPr>
          </w:p>
        </w:tc>
        <w:tc>
          <w:tcPr>
            <w:tcW w:w="4678"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Wesselényi utca 69. = Rózsa utca 14.</w:t>
            </w:r>
          </w:p>
        </w:tc>
        <w:tc>
          <w:tcPr>
            <w:tcW w:w="850"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33798</w:t>
            </w:r>
          </w:p>
        </w:tc>
        <w:tc>
          <w:tcPr>
            <w:tcW w:w="3401"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lakóház</w:t>
            </w:r>
          </w:p>
        </w:tc>
      </w:tr>
      <w:tr w:rsidR="005515B6" w:rsidRPr="00231622" w:rsidTr="009B0856">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6523E1">
            <w:pPr>
              <w:pStyle w:val="ITSTablazatSzoveg"/>
            </w:pPr>
          </w:p>
        </w:tc>
        <w:tc>
          <w:tcPr>
            <w:tcW w:w="4678"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Wesselényi utca 73.</w:t>
            </w:r>
          </w:p>
        </w:tc>
        <w:tc>
          <w:tcPr>
            <w:tcW w:w="850"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33812</w:t>
            </w:r>
          </w:p>
        </w:tc>
        <w:tc>
          <w:tcPr>
            <w:tcW w:w="3401" w:type="dxa"/>
          </w:tcPr>
          <w:p w:rsidR="005515B6" w:rsidRDefault="005515B6" w:rsidP="006523E1">
            <w:pPr>
              <w:pStyle w:val="ITSTablazatSzoveg"/>
              <w:cnfStyle w:val="000000000000" w:firstRow="0" w:lastRow="0" w:firstColumn="0" w:lastColumn="0" w:oddVBand="0" w:evenVBand="0" w:oddHBand="0" w:evenHBand="0" w:firstRowFirstColumn="0" w:firstRowLastColumn="0" w:lastRowFirstColumn="0" w:lastRowLastColumn="0"/>
            </w:pPr>
            <w:r>
              <w:t>egykori Ipartestületi Székház</w:t>
            </w:r>
          </w:p>
        </w:tc>
      </w:tr>
    </w:tbl>
    <w:p w:rsidR="005515B6" w:rsidRDefault="005515B6" w:rsidP="009B0856">
      <w:pPr>
        <w:pStyle w:val="ITSFejezet5"/>
      </w:pPr>
    </w:p>
    <w:tbl>
      <w:tblPr>
        <w:tblStyle w:val="ITSTablazat"/>
        <w:tblW w:w="0" w:type="auto"/>
        <w:tblLook w:val="04A0" w:firstRow="1" w:lastRow="0" w:firstColumn="1" w:lastColumn="0" w:noHBand="0" w:noVBand="1"/>
      </w:tblPr>
      <w:tblGrid>
        <w:gridCol w:w="709"/>
        <w:gridCol w:w="5387"/>
        <w:gridCol w:w="141"/>
        <w:gridCol w:w="3401"/>
      </w:tblGrid>
      <w:tr w:rsidR="005515B6" w:rsidRPr="00231622" w:rsidTr="002C1E5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8" w:type="dxa"/>
            <w:gridSpan w:val="4"/>
          </w:tcPr>
          <w:p w:rsidR="005515B6" w:rsidRPr="00231622" w:rsidRDefault="005515B6" w:rsidP="005515B6">
            <w:pPr>
              <w:pStyle w:val="ITSTablazatFejlec"/>
            </w:pPr>
            <w:r>
              <w:t>A VI</w:t>
            </w:r>
            <w:r w:rsidRPr="00231622">
              <w:t xml:space="preserve">I. kerület fővárosi helyi védettségű építészeti örökségének jegyzéke — </w:t>
            </w:r>
            <w:r>
              <w:t>Épületegyüttesek</w:t>
            </w:r>
          </w:p>
        </w:tc>
      </w:tr>
      <w:tr w:rsidR="005515B6" w:rsidRPr="00231622" w:rsidTr="005515B6">
        <w:trPr>
          <w:gridAfter w:val="2"/>
          <w:wAfter w:w="3542" w:type="dxa"/>
        </w:trPr>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2C1E5A">
            <w:pPr>
              <w:pStyle w:val="ITSTablazatFejlec"/>
            </w:pPr>
            <w:r w:rsidRPr="00231622">
              <w:lastRenderedPageBreak/>
              <w:t>ssz.</w:t>
            </w:r>
          </w:p>
        </w:tc>
        <w:tc>
          <w:tcPr>
            <w:tcW w:w="5387" w:type="dxa"/>
          </w:tcPr>
          <w:p w:rsidR="005515B6" w:rsidRPr="00231622" w:rsidRDefault="005515B6" w:rsidP="002C1E5A">
            <w:pPr>
              <w:pStyle w:val="ITSTablazatFejlec"/>
              <w:cnfStyle w:val="000000000000" w:firstRow="0" w:lastRow="0" w:firstColumn="0" w:lastColumn="0" w:oddVBand="0" w:evenVBand="0" w:oddHBand="0" w:evenHBand="0" w:firstRowFirstColumn="0" w:firstRowLastColumn="0" w:lastRowFirstColumn="0" w:lastRowLastColumn="0"/>
              <w:rPr>
                <w:sz w:val="20"/>
                <w:szCs w:val="20"/>
              </w:rPr>
            </w:pPr>
            <w:r w:rsidRPr="00231622">
              <w:rPr>
                <w:sz w:val="20"/>
                <w:szCs w:val="20"/>
              </w:rPr>
              <w:t>helyszín</w:t>
            </w:r>
          </w:p>
        </w:tc>
      </w:tr>
      <w:tr w:rsidR="005515B6" w:rsidRPr="00231622" w:rsidTr="005515B6">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2C1E5A">
            <w:pPr>
              <w:pStyle w:val="ITSTablazatSzoveg"/>
            </w:pPr>
          </w:p>
        </w:tc>
        <w:tc>
          <w:tcPr>
            <w:tcW w:w="5387" w:type="dxa"/>
          </w:tcPr>
          <w:p w:rsidR="005515B6" w:rsidRPr="00231622" w:rsidRDefault="005515B6" w:rsidP="002C1E5A">
            <w:pPr>
              <w:pStyle w:val="ITSTablazatSzoveg"/>
              <w:cnfStyle w:val="000000000000" w:firstRow="0" w:lastRow="0" w:firstColumn="0" w:lastColumn="0" w:oddVBand="0" w:evenVBand="0" w:oddHBand="0" w:evenHBand="0" w:firstRowFirstColumn="0" w:firstRowLastColumn="0" w:lastRowFirstColumn="0" w:lastRowLastColumn="0"/>
            </w:pPr>
            <w:r>
              <w:t>Erzsébet körút, a Rákóczi úttól a Király utcáig</w:t>
            </w:r>
          </w:p>
        </w:tc>
        <w:tc>
          <w:tcPr>
            <w:tcW w:w="141" w:type="dxa"/>
          </w:tcPr>
          <w:p w:rsidR="005515B6" w:rsidRPr="00231622" w:rsidRDefault="005515B6" w:rsidP="002C1E5A">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5515B6" w:rsidRPr="00231622" w:rsidRDefault="005515B6" w:rsidP="002C1E5A">
            <w:pPr>
              <w:pStyle w:val="ITSTablazatSzoveg"/>
              <w:cnfStyle w:val="000000000000" w:firstRow="0" w:lastRow="0" w:firstColumn="0" w:lastColumn="0" w:oddVBand="0" w:evenVBand="0" w:oddHBand="0" w:evenHBand="0" w:firstRowFirstColumn="0" w:firstRowLastColumn="0" w:lastRowFirstColumn="0" w:lastRowLastColumn="0"/>
            </w:pPr>
          </w:p>
        </w:tc>
      </w:tr>
      <w:tr w:rsidR="005515B6" w:rsidRPr="00231622" w:rsidTr="005515B6">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2C1E5A">
            <w:pPr>
              <w:pStyle w:val="ITSTablazatSzoveg"/>
            </w:pPr>
          </w:p>
        </w:tc>
        <w:tc>
          <w:tcPr>
            <w:tcW w:w="5387" w:type="dxa"/>
          </w:tcPr>
          <w:p w:rsidR="005515B6" w:rsidRPr="00231622" w:rsidRDefault="005515B6" w:rsidP="002C1E5A">
            <w:pPr>
              <w:pStyle w:val="ITSTablazatSzoveg"/>
              <w:cnfStyle w:val="000000000000" w:firstRow="0" w:lastRow="0" w:firstColumn="0" w:lastColumn="0" w:oddVBand="0" w:evenVBand="0" w:oddHBand="0" w:evenHBand="0" w:firstRowFirstColumn="0" w:firstRowLastColumn="0" w:lastRowFirstColumn="0" w:lastRowLastColumn="0"/>
            </w:pPr>
            <w:r>
              <w:t>Károly körút páratlan oldala, a Rákóczi úttól a Király utcáig</w:t>
            </w:r>
          </w:p>
        </w:tc>
        <w:tc>
          <w:tcPr>
            <w:tcW w:w="141" w:type="dxa"/>
          </w:tcPr>
          <w:p w:rsidR="005515B6" w:rsidRPr="00231622" w:rsidRDefault="005515B6" w:rsidP="002C1E5A">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5515B6" w:rsidRPr="00231622" w:rsidRDefault="005515B6" w:rsidP="002C1E5A">
            <w:pPr>
              <w:pStyle w:val="ITSTablazatSzoveg"/>
              <w:cnfStyle w:val="000000000000" w:firstRow="0" w:lastRow="0" w:firstColumn="0" w:lastColumn="0" w:oddVBand="0" w:evenVBand="0" w:oddHBand="0" w:evenHBand="0" w:firstRowFirstColumn="0" w:firstRowLastColumn="0" w:lastRowFirstColumn="0" w:lastRowLastColumn="0"/>
            </w:pPr>
          </w:p>
        </w:tc>
      </w:tr>
      <w:tr w:rsidR="005515B6" w:rsidRPr="00231622" w:rsidTr="005515B6">
        <w:tc>
          <w:tcPr>
            <w:cnfStyle w:val="001000000000" w:firstRow="0" w:lastRow="0" w:firstColumn="1" w:lastColumn="0" w:oddVBand="0" w:evenVBand="0" w:oddHBand="0" w:evenHBand="0" w:firstRowFirstColumn="0" w:firstRowLastColumn="0" w:lastRowFirstColumn="0" w:lastRowLastColumn="0"/>
            <w:tcW w:w="709" w:type="dxa"/>
          </w:tcPr>
          <w:p w:rsidR="005515B6" w:rsidRPr="00231622" w:rsidRDefault="005515B6" w:rsidP="002C1E5A">
            <w:pPr>
              <w:pStyle w:val="ITSTablazatSzoveg"/>
            </w:pPr>
          </w:p>
        </w:tc>
        <w:tc>
          <w:tcPr>
            <w:tcW w:w="5387" w:type="dxa"/>
          </w:tcPr>
          <w:p w:rsidR="005515B6" w:rsidRPr="00231622" w:rsidRDefault="005515B6" w:rsidP="002C1E5A">
            <w:pPr>
              <w:pStyle w:val="ITSTablazatSzoveg"/>
              <w:cnfStyle w:val="000000000000" w:firstRow="0" w:lastRow="0" w:firstColumn="0" w:lastColumn="0" w:oddVBand="0" w:evenVBand="0" w:oddHBand="0" w:evenHBand="0" w:firstRowFirstColumn="0" w:firstRowLastColumn="0" w:lastRowFirstColumn="0" w:lastRowLastColumn="0"/>
            </w:pPr>
            <w:r>
              <w:t>Városligeti fasor páratlan oldala, a Bajza utcától a Dózsa György útig</w:t>
            </w:r>
          </w:p>
        </w:tc>
        <w:tc>
          <w:tcPr>
            <w:tcW w:w="141" w:type="dxa"/>
          </w:tcPr>
          <w:p w:rsidR="005515B6" w:rsidRPr="00231622" w:rsidRDefault="005515B6" w:rsidP="002C1E5A">
            <w:pPr>
              <w:pStyle w:val="ITSTablazatSzoveg"/>
              <w:cnfStyle w:val="000000000000" w:firstRow="0" w:lastRow="0" w:firstColumn="0" w:lastColumn="0" w:oddVBand="0" w:evenVBand="0" w:oddHBand="0" w:evenHBand="0" w:firstRowFirstColumn="0" w:firstRowLastColumn="0" w:lastRowFirstColumn="0" w:lastRowLastColumn="0"/>
            </w:pPr>
          </w:p>
        </w:tc>
        <w:tc>
          <w:tcPr>
            <w:tcW w:w="3401" w:type="dxa"/>
          </w:tcPr>
          <w:p w:rsidR="005515B6" w:rsidRPr="00231622" w:rsidRDefault="005515B6" w:rsidP="002C1E5A">
            <w:pPr>
              <w:pStyle w:val="ITSTablazatSzoveg"/>
              <w:cnfStyle w:val="000000000000" w:firstRow="0" w:lastRow="0" w:firstColumn="0" w:lastColumn="0" w:oddVBand="0" w:evenVBand="0" w:oddHBand="0" w:evenHBand="0" w:firstRowFirstColumn="0" w:firstRowLastColumn="0" w:lastRowFirstColumn="0" w:lastRowLastColumn="0"/>
            </w:pPr>
          </w:p>
        </w:tc>
      </w:tr>
    </w:tbl>
    <w:p w:rsidR="009B0856" w:rsidRPr="00CC3A96" w:rsidRDefault="009B0856" w:rsidP="00CC3A96">
      <w:pPr>
        <w:pStyle w:val="ITSFejezet4"/>
      </w:pPr>
      <w:bookmarkStart w:id="413" w:name="_Toc421781276"/>
      <w:r w:rsidRPr="00231622">
        <w:t>Kerületi helyi védelem</w:t>
      </w:r>
      <w:bookmarkEnd w:id="413"/>
    </w:p>
    <w:tbl>
      <w:tblPr>
        <w:tblStyle w:val="ITSTablazat"/>
        <w:tblW w:w="0" w:type="auto"/>
        <w:tblLook w:val="04A0" w:firstRow="1" w:lastRow="0" w:firstColumn="1" w:lastColumn="0" w:noHBand="0" w:noVBand="1"/>
      </w:tblPr>
      <w:tblGrid>
        <w:gridCol w:w="851"/>
        <w:gridCol w:w="8787"/>
      </w:tblGrid>
      <w:tr w:rsidR="009B0856" w:rsidRPr="00231622" w:rsidTr="009B08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38" w:type="dxa"/>
            <w:gridSpan w:val="2"/>
          </w:tcPr>
          <w:p w:rsidR="009B0856" w:rsidRPr="00231622" w:rsidRDefault="009B0856" w:rsidP="00B91CB3">
            <w:pPr>
              <w:pStyle w:val="ITSTablazatFejlec"/>
            </w:pPr>
            <w:r w:rsidRPr="00231622">
              <w:t xml:space="preserve">A kerületi helyi védelem alá helyezett </w:t>
            </w:r>
            <w:r w:rsidR="00B91CB3">
              <w:t>építmények</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851" w:type="dxa"/>
          </w:tcPr>
          <w:p w:rsidR="009B0856" w:rsidRPr="00231622" w:rsidRDefault="009B0856" w:rsidP="006523E1">
            <w:pPr>
              <w:pStyle w:val="ITSTablazatSzoveg"/>
            </w:pPr>
          </w:p>
        </w:tc>
        <w:tc>
          <w:tcPr>
            <w:tcW w:w="8787" w:type="dxa"/>
          </w:tcPr>
          <w:p w:rsidR="009B0856" w:rsidRPr="00231622" w:rsidRDefault="003B5FC7" w:rsidP="006523E1">
            <w:pPr>
              <w:pStyle w:val="ITSTablazatSzoveg"/>
              <w:cnfStyle w:val="000000000000" w:firstRow="0" w:lastRow="0" w:firstColumn="0" w:lastColumn="0" w:oddVBand="0" w:evenVBand="0" w:oddHBand="0" w:evenHBand="0" w:firstRowFirstColumn="0" w:firstRowLastColumn="0" w:lastRowFirstColumn="0" w:lastRowLastColumn="0"/>
            </w:pPr>
            <w:r>
              <w:t>Nagydiófa utca 8. 34471 hrsz., lakóház</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851" w:type="dxa"/>
          </w:tcPr>
          <w:p w:rsidR="009B0856" w:rsidRPr="00231622" w:rsidRDefault="009B0856" w:rsidP="006523E1">
            <w:pPr>
              <w:pStyle w:val="ITSTablazatSzoveg"/>
            </w:pPr>
          </w:p>
        </w:tc>
        <w:tc>
          <w:tcPr>
            <w:tcW w:w="8787" w:type="dxa"/>
          </w:tcPr>
          <w:p w:rsidR="009B0856" w:rsidRPr="00231622" w:rsidRDefault="003B5FC7" w:rsidP="006523E1">
            <w:pPr>
              <w:pStyle w:val="ITSTablazatSzoveg"/>
              <w:cnfStyle w:val="000000000000" w:firstRow="0" w:lastRow="0" w:firstColumn="0" w:lastColumn="0" w:oddVBand="0" w:evenVBand="0" w:oddHBand="0" w:evenHBand="0" w:firstRowFirstColumn="0" w:firstRowLastColumn="0" w:lastRowFirstColumn="0" w:lastRowLastColumn="0"/>
            </w:pPr>
            <w:r>
              <w:t>Damjanich utca 17</w:t>
            </w:r>
            <w:r w:rsidR="009B0856" w:rsidRPr="00231622">
              <w:t>. sz.</w:t>
            </w:r>
            <w:r>
              <w:t xml:space="preserve"> (Bethlen Gábor utca 47.) 33422 h</w:t>
            </w:r>
            <w:r w:rsidR="009B0856" w:rsidRPr="00231622">
              <w:t>rsz., lakóház</w:t>
            </w:r>
          </w:p>
        </w:tc>
      </w:tr>
      <w:tr w:rsidR="009B0856" w:rsidRPr="00231622" w:rsidTr="009B0856">
        <w:tc>
          <w:tcPr>
            <w:cnfStyle w:val="001000000000" w:firstRow="0" w:lastRow="0" w:firstColumn="1" w:lastColumn="0" w:oddVBand="0" w:evenVBand="0" w:oddHBand="0" w:evenHBand="0" w:firstRowFirstColumn="0" w:firstRowLastColumn="0" w:lastRowFirstColumn="0" w:lastRowLastColumn="0"/>
            <w:tcW w:w="851" w:type="dxa"/>
          </w:tcPr>
          <w:p w:rsidR="009B0856" w:rsidRPr="00231622" w:rsidRDefault="009B0856" w:rsidP="006523E1">
            <w:pPr>
              <w:pStyle w:val="ITSTablazatSzoveg"/>
            </w:pPr>
          </w:p>
        </w:tc>
        <w:tc>
          <w:tcPr>
            <w:tcW w:w="8787" w:type="dxa"/>
            <w:vAlign w:val="top"/>
          </w:tcPr>
          <w:p w:rsidR="009B0856" w:rsidRPr="00231622" w:rsidRDefault="003B5FC7" w:rsidP="006523E1">
            <w:pPr>
              <w:pStyle w:val="ITSTablazatSzoveg"/>
              <w:cnfStyle w:val="000000000000" w:firstRow="0" w:lastRow="0" w:firstColumn="0" w:lastColumn="0" w:oddVBand="0" w:evenVBand="0" w:oddHBand="0" w:evenHBand="0" w:firstRowFirstColumn="0" w:firstRowLastColumn="0" w:lastRowFirstColumn="0" w:lastRowLastColumn="0"/>
            </w:pPr>
            <w:r>
              <w:t>Damjanich utca 17. sz. (Bethlen Gábor utca 47.) 33422/0/A/6 hrsz., I. emelet 1. szám alatti lakás kiemelten védendő besorolású</w:t>
            </w:r>
          </w:p>
        </w:tc>
      </w:tr>
    </w:tbl>
    <w:p w:rsidR="00956AFE" w:rsidRPr="00956AFE" w:rsidRDefault="00956AFE" w:rsidP="00DA6AA6">
      <w:pPr>
        <w:pStyle w:val="ITSSzovegtest"/>
      </w:pPr>
    </w:p>
    <w:sectPr w:rsidR="00956AFE" w:rsidRPr="00956AFE" w:rsidSect="00F9561F">
      <w:endnotePr>
        <w:numFmt w:val="decimal"/>
      </w:endnotePr>
      <w:pgSz w:w="11906" w:h="16838" w:code="9"/>
      <w:pgMar w:top="1276" w:right="1134" w:bottom="1276"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5BC5" w:rsidRDefault="00E85BC5">
      <w:r>
        <w:separator/>
      </w:r>
    </w:p>
  </w:endnote>
  <w:endnote w:type="continuationSeparator" w:id="0">
    <w:p w:rsidR="00E85BC5" w:rsidRDefault="00E85BC5">
      <w:r>
        <w:continuationSeparator/>
      </w:r>
    </w:p>
  </w:endnote>
  <w:endnote w:type="continuationNotice" w:id="1">
    <w:p w:rsidR="00E85BC5" w:rsidRPr="00540BC6" w:rsidRDefault="00E85BC5" w:rsidP="00540BC6">
      <w:pPr>
        <w:pStyle w:val="llb"/>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00000000" w:usb2="00000000"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EE"/>
    <w:family w:val="roman"/>
    <w:pitch w:val="variable"/>
    <w:sig w:usb0="000002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Myriad Pro Semibold It">
    <w:altName w:val="Corbel"/>
    <w:charset w:val="00"/>
    <w:family w:val="auto"/>
    <w:pitch w:val="variable"/>
    <w:sig w:usb0="00000001" w:usb1="5000204B" w:usb2="00000000" w:usb3="00000000" w:csb0="0000019F"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C88" w:rsidRDefault="00DD0C88" w:rsidP="00F7070E">
    <w:pPr>
      <w:pStyle w:val="ITSElolab"/>
    </w:pPr>
    <w:r>
      <w:tab/>
    </w:r>
    <w:r>
      <w:rPr>
        <w:rStyle w:val="Oldalszm"/>
      </w:rPr>
      <w:fldChar w:fldCharType="begin"/>
    </w:r>
    <w:r>
      <w:rPr>
        <w:rStyle w:val="Oldalszm"/>
      </w:rPr>
      <w:instrText xml:space="preserve"> PAGE </w:instrText>
    </w:r>
    <w:r>
      <w:rPr>
        <w:rStyle w:val="Oldalszm"/>
      </w:rPr>
      <w:fldChar w:fldCharType="separate"/>
    </w:r>
    <w:r w:rsidR="00A51666">
      <w:rPr>
        <w:rStyle w:val="Oldalszm"/>
      </w:rPr>
      <w:t>11</w:t>
    </w:r>
    <w:r>
      <w:rPr>
        <w:rStyle w:val="Oldalszm"/>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C88" w:rsidRPr="0009254F" w:rsidRDefault="00DD0C88" w:rsidP="00DF4210">
    <w:pPr>
      <w:pStyle w:val="llb"/>
      <w:pBdr>
        <w:top w:val="none" w:sz="0" w:space="0" w:color="auto"/>
      </w:pBdr>
    </w:pPr>
    <w:r>
      <w:rPr>
        <w:noProof/>
        <w:lang w:eastAsia="hu-HU"/>
      </w:rPr>
      <w:drawing>
        <wp:anchor distT="0" distB="0" distL="114300" distR="114300" simplePos="0" relativeHeight="251663360" behindDoc="1" locked="0" layoutInCell="1" allowOverlap="1" wp14:anchorId="78426671" wp14:editId="2660EB7F">
          <wp:simplePos x="0" y="0"/>
          <wp:positionH relativeFrom="rightMargin">
            <wp:posOffset>-3249295</wp:posOffset>
          </wp:positionH>
          <wp:positionV relativeFrom="bottomMargin">
            <wp:posOffset>-189865</wp:posOffset>
          </wp:positionV>
          <wp:extent cx="4107180" cy="2839085"/>
          <wp:effectExtent l="0" t="0" r="7620" b="0"/>
          <wp:wrapTight wrapText="bothSides">
            <wp:wrapPolygon edited="0">
              <wp:start x="13926" y="1304"/>
              <wp:lineTo x="12724" y="1739"/>
              <wp:lineTo x="8917" y="3478"/>
              <wp:lineTo x="7814" y="4928"/>
              <wp:lineTo x="6612" y="6232"/>
              <wp:lineTo x="5009" y="8551"/>
              <wp:lineTo x="3807" y="10870"/>
              <wp:lineTo x="2905" y="13189"/>
              <wp:lineTo x="2304" y="15508"/>
              <wp:lineTo x="1904" y="17827"/>
              <wp:lineTo x="1603" y="21450"/>
              <wp:lineTo x="21540" y="21450"/>
              <wp:lineTo x="21540" y="2174"/>
              <wp:lineTo x="17532" y="1304"/>
              <wp:lineTo x="13926" y="1304"/>
            </wp:wrapPolygon>
          </wp:wrapTight>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ghivo_kedv_2020_A4_b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107180" cy="2839085"/>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C88" w:rsidRPr="00F7070E" w:rsidRDefault="00DD0C88" w:rsidP="00F7070E">
    <w:pPr>
      <w:pStyle w:val="llb"/>
      <w:pBdr>
        <w:top w:val="none" w:sz="0" w:space="0" w:color="auto"/>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C88" w:rsidRPr="0009254F" w:rsidRDefault="00DD0C88" w:rsidP="00F7070E">
    <w:pPr>
      <w:pStyle w:val="ITSElolab"/>
    </w:pPr>
    <w:r>
      <w:tab/>
    </w:r>
    <w:r>
      <w:rPr>
        <w:rStyle w:val="Oldalszm"/>
      </w:rPr>
      <w:fldChar w:fldCharType="begin"/>
    </w:r>
    <w:r>
      <w:rPr>
        <w:rStyle w:val="Oldalszm"/>
      </w:rPr>
      <w:instrText xml:space="preserve"> PAGE </w:instrText>
    </w:r>
    <w:r>
      <w:rPr>
        <w:rStyle w:val="Oldalszm"/>
      </w:rPr>
      <w:fldChar w:fldCharType="separate"/>
    </w:r>
    <w:r w:rsidR="00A51666">
      <w:rPr>
        <w:rStyle w:val="Oldalszm"/>
      </w:rPr>
      <w:t>205</w:t>
    </w:r>
    <w:r>
      <w:rPr>
        <w:rStyle w:val="Oldalszm"/>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C88" w:rsidRDefault="00DD0C88" w:rsidP="00420CC9">
    <w:pPr>
      <w:pStyle w:val="lfej"/>
    </w:pPr>
  </w:p>
  <w:p w:rsidR="00DD0C88" w:rsidRDefault="00DD0C88" w:rsidP="00420CC9">
    <w:pPr>
      <w:pStyle w:val="llb"/>
      <w:jc w:val="center"/>
    </w:pPr>
    <w:r>
      <w:rPr>
        <w:rStyle w:val="Oldalszm"/>
      </w:rPr>
      <w:fldChar w:fldCharType="begin"/>
    </w:r>
    <w:r>
      <w:rPr>
        <w:rStyle w:val="Oldalszm"/>
      </w:rPr>
      <w:instrText xml:space="preserve"> PAGE </w:instrText>
    </w:r>
    <w:r>
      <w:rPr>
        <w:rStyle w:val="Oldalszm"/>
      </w:rPr>
      <w:fldChar w:fldCharType="separate"/>
    </w:r>
    <w:r w:rsidR="00A51666">
      <w:rPr>
        <w:rStyle w:val="Oldalszm"/>
        <w:noProof/>
      </w:rPr>
      <w:t>30</w:t>
    </w:r>
    <w:r>
      <w:rPr>
        <w:rStyle w:val="Oldalsz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C88" w:rsidRDefault="00DD0C88" w:rsidP="00420CC9">
    <w:pPr>
      <w:pStyle w:val="lfej"/>
    </w:pPr>
  </w:p>
  <w:p w:rsidR="00DD0C88" w:rsidRDefault="00DD0C88" w:rsidP="00420CC9">
    <w:pPr>
      <w:pStyle w:val="llb"/>
      <w:jc w:val="center"/>
    </w:pPr>
    <w:r>
      <w:rPr>
        <w:rStyle w:val="Oldalszm"/>
      </w:rPr>
      <w:fldChar w:fldCharType="begin"/>
    </w:r>
    <w:r>
      <w:rPr>
        <w:rStyle w:val="Oldalszm"/>
      </w:rPr>
      <w:instrText xml:space="preserve"> PAGE </w:instrText>
    </w:r>
    <w:r>
      <w:rPr>
        <w:rStyle w:val="Oldalszm"/>
      </w:rPr>
      <w:fldChar w:fldCharType="separate"/>
    </w:r>
    <w:r w:rsidR="00A51666">
      <w:rPr>
        <w:rStyle w:val="Oldalszm"/>
        <w:noProof/>
      </w:rPr>
      <w:t>135</w:t>
    </w:r>
    <w:r>
      <w:rPr>
        <w:rStyle w:val="Oldalszm"/>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5BC5" w:rsidRDefault="00E85BC5">
      <w:r>
        <w:separator/>
      </w:r>
    </w:p>
  </w:footnote>
  <w:footnote w:type="continuationSeparator" w:id="0">
    <w:p w:rsidR="00E85BC5" w:rsidRDefault="00E85BC5">
      <w:r>
        <w:continuationSeparator/>
      </w:r>
    </w:p>
  </w:footnote>
  <w:footnote w:type="continuationNotice" w:id="1">
    <w:p w:rsidR="00E85BC5" w:rsidRPr="00B64C6C" w:rsidRDefault="00E85BC5" w:rsidP="00B64C6C">
      <w:pPr>
        <w:pStyle w:val="llb"/>
      </w:pPr>
    </w:p>
  </w:footnote>
  <w:footnote w:id="2">
    <w:p w:rsidR="00DD0C88" w:rsidRDefault="00DD0C88">
      <w:pPr>
        <w:pStyle w:val="Lbjegyzetszveg"/>
      </w:pPr>
      <w:r>
        <w:rPr>
          <w:rStyle w:val="Lbjegyzet-hivatkozs"/>
        </w:rPr>
        <w:footnoteRef/>
      </w:r>
      <w:r>
        <w:t xml:space="preserve"> </w:t>
      </w:r>
      <w:r w:rsidRPr="00C1613F">
        <w:t>Magyarország helyi önkormányzatairól szóló 2011. évi CLXXXIX. törvény 15/A. § (1) bekezdése alapján a főváros területén – a kerületi önkormán</w:t>
      </w:r>
      <w:r w:rsidRPr="00C1613F">
        <w:t>y</w:t>
      </w:r>
      <w:r w:rsidRPr="00C1613F">
        <w:t>zatok hatáskörébe tartozó fejlesztési feladatok kivételével – a megyei önkormányzat feladatait Budapest Főváros Önkormányzata látja el.</w:t>
      </w:r>
    </w:p>
  </w:footnote>
  <w:footnote w:id="3">
    <w:p w:rsidR="00DD0C88" w:rsidRPr="00A51666" w:rsidRDefault="00DD0C88" w:rsidP="00A51666">
      <w:pPr>
        <w:pStyle w:val="Szvegtrzs"/>
        <w:tabs>
          <w:tab w:val="left" w:pos="10065"/>
        </w:tabs>
        <w:rPr>
          <w:sz w:val="20"/>
          <w:szCs w:val="20"/>
        </w:rPr>
      </w:pPr>
      <w:r w:rsidRPr="00A51666">
        <w:rPr>
          <w:rStyle w:val="Lbjegyzet-hivatkozs"/>
          <w:sz w:val="20"/>
          <w:szCs w:val="20"/>
        </w:rPr>
        <w:footnoteRef/>
      </w:r>
      <w:r w:rsidRPr="00A51666">
        <w:rPr>
          <w:sz w:val="20"/>
          <w:szCs w:val="20"/>
        </w:rPr>
        <w:t xml:space="preserve"> </w:t>
      </w:r>
      <w:r w:rsidRPr="00A51666">
        <w:rPr>
          <w:rFonts w:asciiTheme="minorHAnsi" w:hAnsiTheme="minorHAnsi"/>
          <w:sz w:val="20"/>
          <w:szCs w:val="20"/>
          <w:lang w:eastAsia="hu-HU"/>
        </w:rPr>
        <w:t xml:space="preserve">Budapest Főváros VII. kerület Szolgáltatástervezési Koncepció </w:t>
      </w:r>
      <w:r w:rsidRPr="00A51666">
        <w:rPr>
          <w:rFonts w:asciiTheme="minorHAnsi" w:hAnsiTheme="minorHAnsi"/>
          <w:sz w:val="20"/>
          <w:szCs w:val="20"/>
        </w:rPr>
        <w:t>felülvizsgálata, 2013, 4.oldal</w:t>
      </w:r>
    </w:p>
  </w:footnote>
  <w:footnote w:id="4">
    <w:p w:rsidR="00DD0C88" w:rsidRPr="007100BE" w:rsidRDefault="00DD0C88" w:rsidP="00A67F58">
      <w:pPr>
        <w:rPr>
          <w:i/>
          <w:sz w:val="20"/>
          <w:szCs w:val="20"/>
        </w:rPr>
      </w:pPr>
      <w:r w:rsidRPr="007100BE">
        <w:rPr>
          <w:rStyle w:val="Lbjegyzet-hivatkozs"/>
          <w:rFonts w:asciiTheme="minorHAnsi" w:hAnsiTheme="minorHAnsi"/>
          <w:i/>
          <w:sz w:val="20"/>
          <w:szCs w:val="20"/>
        </w:rPr>
        <w:footnoteRef/>
      </w:r>
      <w:r w:rsidRPr="007100BE">
        <w:rPr>
          <w:i/>
          <w:sz w:val="20"/>
          <w:szCs w:val="20"/>
        </w:rPr>
        <w:t xml:space="preserve"> </w:t>
      </w:r>
      <w:r w:rsidRPr="007100BE">
        <w:rPr>
          <w:sz w:val="20"/>
          <w:szCs w:val="20"/>
        </w:rPr>
        <w:t>Az adat megjelent:</w:t>
      </w:r>
      <w:r w:rsidRPr="007100BE">
        <w:rPr>
          <w:i/>
          <w:sz w:val="20"/>
          <w:szCs w:val="20"/>
        </w:rPr>
        <w:t xml:space="preserve"> </w:t>
      </w:r>
      <w:hyperlink r:id="rId1" w:history="1">
        <w:r w:rsidRPr="007100BE">
          <w:rPr>
            <w:rStyle w:val="Hiperhivatkozs"/>
            <w:rFonts w:asciiTheme="minorHAnsi" w:hAnsiTheme="minorHAnsi"/>
            <w:i w:val="0"/>
            <w:sz w:val="20"/>
          </w:rPr>
          <w:t>http://www.metropol.hu/cikk/1233404-igy-nez-ki-hazank-jovedelemterkepe</w:t>
        </w:r>
      </w:hyperlink>
    </w:p>
    <w:p w:rsidR="00DD0C88" w:rsidRDefault="00DD0C88" w:rsidP="00A67F58">
      <w:pPr>
        <w:pStyle w:val="Lbjegyzetszveg"/>
      </w:pPr>
    </w:p>
  </w:footnote>
  <w:footnote w:id="5">
    <w:p w:rsidR="00DD0C88" w:rsidRDefault="00DD0C88" w:rsidP="00A67F58">
      <w:pPr>
        <w:pStyle w:val="Lbjegyzetszveg"/>
      </w:pPr>
      <w:r>
        <w:rPr>
          <w:rStyle w:val="Lbjegyzet-hivatkozs"/>
        </w:rPr>
        <w:footnoteRef/>
      </w:r>
      <w:r>
        <w:t xml:space="preserve"> Jövedelemkompenzáló támogatások közé tartozik a foglalkoztatást helyettesítő támogatás, az eddigi rendszeres szociális segély, új nevén </w:t>
      </w:r>
      <w:r w:rsidRPr="001B6A1B">
        <w:t>egé</w:t>
      </w:r>
      <w:r w:rsidRPr="001B6A1B">
        <w:t>s</w:t>
      </w:r>
      <w:r w:rsidRPr="001B6A1B">
        <w:t>zségkárosodási- és gyermekfelügyeleti támogatás</w:t>
      </w:r>
      <w:r>
        <w:t xml:space="preserve">, az </w:t>
      </w:r>
      <w:r w:rsidRPr="001B6A1B">
        <w:t>időskorúak járadéka, az ápolási díj, és a közgyógyellátás</w:t>
      </w:r>
      <w:r>
        <w:t>.</w:t>
      </w:r>
    </w:p>
  </w:footnote>
  <w:footnote w:id="6">
    <w:p w:rsidR="00DD0C88" w:rsidRDefault="00DD0C88" w:rsidP="00A67F58">
      <w:pPr>
        <w:pStyle w:val="Lbjegyzetszveg"/>
      </w:pPr>
      <w:r>
        <w:rPr>
          <w:rStyle w:val="Lbjegyzet-hivatkozs"/>
        </w:rPr>
        <w:footnoteRef/>
      </w:r>
      <w:r>
        <w:t xml:space="preserve"> Kiadáskompenzáló támogatások az eddigi normatív lakásfenntartási támogatást, központi adósságcsökkentési támogatást, a méltányossági kö</w:t>
      </w:r>
      <w:r>
        <w:t>z</w:t>
      </w:r>
      <w:r>
        <w:t>gyógyellátást és ápolási díjat, illetve egyéb helyi segélyeket váltják fel.</w:t>
      </w:r>
    </w:p>
  </w:footnote>
  <w:footnote w:id="7">
    <w:p w:rsidR="00DD0C88" w:rsidRDefault="00DD0C88" w:rsidP="00A67F58">
      <w:pPr>
        <w:pStyle w:val="Szvegtrzs2"/>
        <w:tabs>
          <w:tab w:val="left" w:pos="10065"/>
        </w:tabs>
        <w:spacing w:after="200" w:line="276" w:lineRule="auto"/>
        <w:jc w:val="both"/>
      </w:pPr>
      <w:r w:rsidRPr="004F03E8">
        <w:rPr>
          <w:rStyle w:val="Lbjegyzet-hivatkozs"/>
          <w:rFonts w:asciiTheme="minorHAnsi" w:hAnsiTheme="minorHAnsi"/>
          <w:szCs w:val="18"/>
        </w:rPr>
        <w:footnoteRef/>
      </w:r>
      <w:r w:rsidRPr="004F03E8">
        <w:rPr>
          <w:sz w:val="18"/>
          <w:szCs w:val="18"/>
        </w:rPr>
        <w:t xml:space="preserve"> </w:t>
      </w:r>
      <w:r>
        <w:rPr>
          <w:sz w:val="18"/>
          <w:szCs w:val="18"/>
        </w:rPr>
        <w:t>A lakhatási problémák e</w:t>
      </w:r>
      <w:r w:rsidRPr="004F03E8">
        <w:rPr>
          <w:sz w:val="18"/>
          <w:szCs w:val="18"/>
        </w:rPr>
        <w:t xml:space="preserve">gyik típusa: </w:t>
      </w:r>
      <w:r w:rsidRPr="004F03E8">
        <w:rPr>
          <w:rFonts w:eastAsia="Calibri"/>
          <w:sz w:val="18"/>
          <w:szCs w:val="18"/>
        </w:rPr>
        <w:t>a családok vidékről munka- és jobb életminőség reményében Budapestre, albérletbe költö</w:t>
      </w:r>
      <w:r w:rsidRPr="004F03E8">
        <w:rPr>
          <w:rFonts w:eastAsia="Calibri"/>
          <w:sz w:val="18"/>
          <w:szCs w:val="18"/>
        </w:rPr>
        <w:t>z</w:t>
      </w:r>
      <w:r w:rsidRPr="004F03E8">
        <w:rPr>
          <w:rFonts w:eastAsia="Calibri"/>
          <w:sz w:val="18"/>
          <w:szCs w:val="18"/>
        </w:rPr>
        <w:t xml:space="preserve">nek, melyet az anyagi lehetőségeik kimerülése, a munkavállalási nehézségeik miatt hosszú távon nem tudnak fenntartani. </w:t>
      </w:r>
      <w:r>
        <w:rPr>
          <w:rFonts w:eastAsia="Calibri"/>
          <w:sz w:val="18"/>
          <w:szCs w:val="18"/>
        </w:rPr>
        <w:t>A lakh</w:t>
      </w:r>
      <w:r>
        <w:rPr>
          <w:rFonts w:eastAsia="Calibri"/>
          <w:sz w:val="18"/>
          <w:szCs w:val="18"/>
        </w:rPr>
        <w:t>a</w:t>
      </w:r>
      <w:r>
        <w:rPr>
          <w:rFonts w:eastAsia="Calibri"/>
          <w:sz w:val="18"/>
          <w:szCs w:val="18"/>
        </w:rPr>
        <w:t>tási problémák m</w:t>
      </w:r>
      <w:r w:rsidRPr="004F03E8">
        <w:rPr>
          <w:rFonts w:eastAsia="Calibri"/>
          <w:sz w:val="18"/>
          <w:szCs w:val="18"/>
        </w:rPr>
        <w:t>ásik típus</w:t>
      </w:r>
      <w:r>
        <w:rPr>
          <w:rFonts w:eastAsia="Calibri"/>
          <w:sz w:val="18"/>
          <w:szCs w:val="18"/>
        </w:rPr>
        <w:t>a</w:t>
      </w:r>
      <w:r w:rsidRPr="004F03E8">
        <w:rPr>
          <w:rFonts w:eastAsia="Calibri"/>
          <w:sz w:val="18"/>
          <w:szCs w:val="18"/>
        </w:rPr>
        <w:t>: a kerületi lakosok között szintén megjelenik az albérletről-albérletre történő vándorlás, emellett me</w:t>
      </w:r>
      <w:r w:rsidRPr="004F03E8">
        <w:rPr>
          <w:rFonts w:eastAsia="Calibri"/>
          <w:sz w:val="18"/>
          <w:szCs w:val="18"/>
        </w:rPr>
        <w:t>g</w:t>
      </w:r>
      <w:r w:rsidRPr="004F03E8">
        <w:rPr>
          <w:rFonts w:eastAsia="Calibri"/>
          <w:sz w:val="18"/>
          <w:szCs w:val="18"/>
        </w:rPr>
        <w:t>figyelhető a rokonságon belüli költözés is. Vannak családok, akik hosszú évek alatt az elérhető összes rokon ingatlanában megfo</w:t>
      </w:r>
      <w:r w:rsidRPr="004F03E8">
        <w:rPr>
          <w:rFonts w:eastAsia="Calibri"/>
          <w:sz w:val="18"/>
          <w:szCs w:val="18"/>
        </w:rPr>
        <w:t>r</w:t>
      </w:r>
      <w:r w:rsidRPr="004F03E8">
        <w:rPr>
          <w:rFonts w:eastAsia="Calibri"/>
          <w:sz w:val="18"/>
          <w:szCs w:val="18"/>
        </w:rPr>
        <w:t xml:space="preserve">dultak szívességi lakáshasználóként, jelenleg pedig </w:t>
      </w:r>
      <w:r>
        <w:rPr>
          <w:rFonts w:eastAsia="Calibri"/>
          <w:sz w:val="18"/>
          <w:szCs w:val="18"/>
        </w:rPr>
        <w:t xml:space="preserve">a </w:t>
      </w:r>
      <w:r w:rsidRPr="004F03E8">
        <w:rPr>
          <w:rFonts w:eastAsia="Calibri"/>
          <w:sz w:val="18"/>
          <w:szCs w:val="18"/>
        </w:rPr>
        <w:t>családok átmeneti otthonában történő elhelyezésre várnak. Ezen esetekben gyakori, hogy a kis alapterületű lakásokban több generáció, nagyobb létszámban él együtt, mely a családon belüli feszültségek, konfliktusok gyakoribb előfordulását okozza. A lakhatási problémával küszködők harmadik típusát alkotják a vándorló családok, akik kerületről-kerületre költözködnek, jellemzően az albérleti díj kifizetési nehézségeik miatt. Az ő esetükben igen nehéz hatékony családgondozást végezni, mivel a költözéseik bizonyos esetekben követhetetlenek, valamint az elindult családgondozási folyamat megszakad, így a közvetített szolgáltatások nem érnek célba.</w:t>
      </w:r>
      <w:r w:rsidRPr="00ED6891">
        <w:t xml:space="preserve"> </w:t>
      </w:r>
    </w:p>
  </w:footnote>
  <w:footnote w:id="8">
    <w:p w:rsidR="00DD0C88" w:rsidRPr="00B03637" w:rsidRDefault="00DD0C88" w:rsidP="00A67F58">
      <w:pPr>
        <w:autoSpaceDE w:val="0"/>
        <w:autoSpaceDN w:val="0"/>
        <w:adjustRightInd w:val="0"/>
        <w:spacing w:line="240" w:lineRule="auto"/>
        <w:rPr>
          <w:b/>
          <w:color w:val="000000" w:themeColor="text1"/>
          <w:sz w:val="18"/>
          <w:szCs w:val="18"/>
        </w:rPr>
      </w:pPr>
      <w:r>
        <w:rPr>
          <w:rStyle w:val="Lbjegyzet-hivatkozs"/>
        </w:rPr>
        <w:footnoteRef/>
      </w:r>
      <w:r>
        <w:t xml:space="preserve"> </w:t>
      </w:r>
      <w:r w:rsidRPr="00B03637">
        <w:rPr>
          <w:b/>
          <w:color w:val="000000" w:themeColor="text1"/>
          <w:sz w:val="18"/>
          <w:szCs w:val="18"/>
        </w:rPr>
        <w:t>A családsegítő szolgálat az alábbi szolgáltatásokat és tevékenységeket látja el:</w:t>
      </w:r>
    </w:p>
    <w:p w:rsidR="00DD0C88" w:rsidRPr="00B03637" w:rsidRDefault="00DD0C88" w:rsidP="00A67F58">
      <w:pPr>
        <w:pStyle w:val="Listaszerbekezds"/>
        <w:numPr>
          <w:ilvl w:val="0"/>
          <w:numId w:val="20"/>
        </w:numPr>
        <w:autoSpaceDE w:val="0"/>
        <w:autoSpaceDN w:val="0"/>
        <w:adjustRightInd w:val="0"/>
        <w:spacing w:line="240" w:lineRule="auto"/>
        <w:rPr>
          <w:color w:val="000000" w:themeColor="text1"/>
          <w:sz w:val="18"/>
          <w:szCs w:val="18"/>
        </w:rPr>
      </w:pPr>
      <w:r w:rsidRPr="00B03637">
        <w:rPr>
          <w:color w:val="000000" w:themeColor="text1"/>
          <w:sz w:val="18"/>
          <w:szCs w:val="18"/>
        </w:rPr>
        <w:t>Családgondozás keretében a családban jelentkező működés zavarok, konfliktusok megoldásának elősegítése.</w:t>
      </w:r>
    </w:p>
    <w:p w:rsidR="00DD0C88" w:rsidRPr="00B03637" w:rsidRDefault="00DD0C88" w:rsidP="00A67F58">
      <w:pPr>
        <w:pStyle w:val="Listaszerbekezds"/>
        <w:numPr>
          <w:ilvl w:val="0"/>
          <w:numId w:val="20"/>
        </w:numPr>
        <w:autoSpaceDE w:val="0"/>
        <w:autoSpaceDN w:val="0"/>
        <w:adjustRightInd w:val="0"/>
        <w:spacing w:line="240" w:lineRule="auto"/>
        <w:rPr>
          <w:color w:val="000000" w:themeColor="text1"/>
          <w:sz w:val="18"/>
          <w:szCs w:val="18"/>
        </w:rPr>
      </w:pPr>
      <w:r w:rsidRPr="00B03637">
        <w:rPr>
          <w:color w:val="000000" w:themeColor="text1"/>
          <w:sz w:val="18"/>
          <w:szCs w:val="18"/>
        </w:rPr>
        <w:t>Szociális, életvezetési és mentálhigiénés tanácsadás: egyénileg és önismereti jellegű csoport keretében zajlik, művészett</w:t>
      </w:r>
      <w:r w:rsidRPr="00B03637">
        <w:rPr>
          <w:color w:val="000000" w:themeColor="text1"/>
          <w:sz w:val="18"/>
          <w:szCs w:val="18"/>
        </w:rPr>
        <w:t>e</w:t>
      </w:r>
      <w:r w:rsidRPr="00B03637">
        <w:rPr>
          <w:color w:val="000000" w:themeColor="text1"/>
          <w:sz w:val="18"/>
          <w:szCs w:val="18"/>
        </w:rPr>
        <w:t>rápiás eszközökkel dolgoznak, szülői csoport működik gyermekneveléssel kapcsolatos témában, álláskereséshez tartanak tréningeket, video-próba tréning segítségével dolgoznak.</w:t>
      </w:r>
    </w:p>
    <w:p w:rsidR="00DD0C88" w:rsidRPr="00B03637" w:rsidRDefault="00DD0C88" w:rsidP="00A67F58">
      <w:pPr>
        <w:pStyle w:val="Listaszerbekezds"/>
        <w:numPr>
          <w:ilvl w:val="0"/>
          <w:numId w:val="20"/>
        </w:numPr>
        <w:autoSpaceDE w:val="0"/>
        <w:autoSpaceDN w:val="0"/>
        <w:adjustRightInd w:val="0"/>
        <w:spacing w:line="240" w:lineRule="auto"/>
        <w:rPr>
          <w:color w:val="000000" w:themeColor="text1"/>
          <w:sz w:val="18"/>
          <w:szCs w:val="18"/>
        </w:rPr>
      </w:pPr>
      <w:r w:rsidRPr="00B03637">
        <w:rPr>
          <w:color w:val="000000" w:themeColor="text1"/>
          <w:sz w:val="18"/>
          <w:szCs w:val="18"/>
        </w:rPr>
        <w:t>Adósságkezelési szolgáltatás keretében: adósságkezelési tanácsadást, adósságcsökkentési támogatást, valamint laká</w:t>
      </w:r>
      <w:r w:rsidRPr="00B03637">
        <w:rPr>
          <w:color w:val="000000" w:themeColor="text1"/>
          <w:sz w:val="18"/>
          <w:szCs w:val="18"/>
        </w:rPr>
        <w:t>s</w:t>
      </w:r>
      <w:r w:rsidRPr="00B03637">
        <w:rPr>
          <w:color w:val="000000" w:themeColor="text1"/>
          <w:sz w:val="18"/>
          <w:szCs w:val="18"/>
        </w:rPr>
        <w:t>fenntartási támogatást végeznek.</w:t>
      </w:r>
    </w:p>
    <w:p w:rsidR="00DD0C88" w:rsidRPr="00B03637" w:rsidRDefault="00DD0C88" w:rsidP="00A67F58">
      <w:pPr>
        <w:pStyle w:val="Listaszerbekezds"/>
        <w:numPr>
          <w:ilvl w:val="0"/>
          <w:numId w:val="20"/>
        </w:numPr>
        <w:autoSpaceDE w:val="0"/>
        <w:autoSpaceDN w:val="0"/>
        <w:adjustRightInd w:val="0"/>
        <w:spacing w:line="240" w:lineRule="auto"/>
        <w:rPr>
          <w:color w:val="000000" w:themeColor="text1"/>
          <w:sz w:val="18"/>
          <w:szCs w:val="18"/>
        </w:rPr>
      </w:pPr>
      <w:r w:rsidRPr="00B03637">
        <w:rPr>
          <w:color w:val="000000" w:themeColor="text1"/>
          <w:sz w:val="18"/>
          <w:szCs w:val="18"/>
        </w:rPr>
        <w:t>Egyéni esetkezelés.</w:t>
      </w:r>
    </w:p>
    <w:p w:rsidR="00DD0C88" w:rsidRPr="00B03637" w:rsidRDefault="00DD0C88" w:rsidP="00A67F58">
      <w:pPr>
        <w:pStyle w:val="Listaszerbekezds"/>
        <w:numPr>
          <w:ilvl w:val="0"/>
          <w:numId w:val="20"/>
        </w:numPr>
        <w:autoSpaceDE w:val="0"/>
        <w:autoSpaceDN w:val="0"/>
        <w:adjustRightInd w:val="0"/>
        <w:spacing w:line="240" w:lineRule="auto"/>
        <w:rPr>
          <w:color w:val="000000" w:themeColor="text1"/>
          <w:sz w:val="18"/>
          <w:szCs w:val="18"/>
        </w:rPr>
      </w:pPr>
      <w:r w:rsidRPr="00B03637">
        <w:rPr>
          <w:color w:val="000000" w:themeColor="text1"/>
          <w:sz w:val="18"/>
          <w:szCs w:val="18"/>
        </w:rPr>
        <w:t>Csoportokkal folytatott munka: szülői csoport, álláskereső csoport.</w:t>
      </w:r>
    </w:p>
    <w:p w:rsidR="00DD0C88" w:rsidRPr="00B03637" w:rsidRDefault="00DD0C88" w:rsidP="00A67F58">
      <w:pPr>
        <w:pStyle w:val="Listaszerbekezds"/>
        <w:numPr>
          <w:ilvl w:val="0"/>
          <w:numId w:val="20"/>
        </w:numPr>
        <w:autoSpaceDE w:val="0"/>
        <w:autoSpaceDN w:val="0"/>
        <w:adjustRightInd w:val="0"/>
        <w:spacing w:line="240" w:lineRule="auto"/>
        <w:rPr>
          <w:color w:val="000000" w:themeColor="text1"/>
          <w:sz w:val="18"/>
          <w:szCs w:val="18"/>
        </w:rPr>
      </w:pPr>
      <w:r w:rsidRPr="00B03637">
        <w:rPr>
          <w:color w:val="000000" w:themeColor="text1"/>
          <w:sz w:val="18"/>
          <w:szCs w:val="18"/>
        </w:rPr>
        <w:t>Közösségfejlesztő, valamint egyéni és csoportos terápiás programok szervezése.</w:t>
      </w:r>
    </w:p>
    <w:p w:rsidR="00DD0C88" w:rsidRPr="00B03637" w:rsidRDefault="00DD0C88" w:rsidP="00A67F58">
      <w:pPr>
        <w:pStyle w:val="Listaszerbekezds"/>
        <w:numPr>
          <w:ilvl w:val="0"/>
          <w:numId w:val="20"/>
        </w:numPr>
        <w:autoSpaceDE w:val="0"/>
        <w:autoSpaceDN w:val="0"/>
        <w:adjustRightInd w:val="0"/>
        <w:spacing w:line="240" w:lineRule="auto"/>
        <w:rPr>
          <w:color w:val="000000" w:themeColor="text1"/>
          <w:sz w:val="18"/>
          <w:szCs w:val="18"/>
        </w:rPr>
      </w:pPr>
      <w:r w:rsidRPr="00B03637">
        <w:rPr>
          <w:color w:val="000000" w:themeColor="text1"/>
          <w:sz w:val="18"/>
          <w:szCs w:val="18"/>
        </w:rPr>
        <w:t>A rendszeres szociális segélyben részesülők tekintetében az együttműködésre kijelölt szerv a családsegítő, ezért műkö</w:t>
      </w:r>
      <w:r w:rsidRPr="00B03637">
        <w:rPr>
          <w:color w:val="000000" w:themeColor="text1"/>
          <w:sz w:val="18"/>
          <w:szCs w:val="18"/>
        </w:rPr>
        <w:t>d</w:t>
      </w:r>
      <w:r w:rsidRPr="00B03637">
        <w:rPr>
          <w:color w:val="000000" w:themeColor="text1"/>
          <w:sz w:val="18"/>
          <w:szCs w:val="18"/>
        </w:rPr>
        <w:t>tetnek beilleszkedést segítő programot egyéni esetkezelés során. Ennek formái:</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munkavállalásra irányuló programforma;</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képzettség és munkavállalói készségek fejlesztésére, megerősítésére irányuló programforma;</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szociális-, mentális-, egészségügyi állapot javítására irányuló programforma;</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más típusú ellátás igénylését előkészítő programforma.</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Menekült és oltalmazott személyek reintegrációja</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MASNI (</w:t>
      </w:r>
      <w:r w:rsidRPr="00B03637">
        <w:rPr>
          <w:sz w:val="18"/>
          <w:szCs w:val="18"/>
        </w:rPr>
        <w:t xml:space="preserve">Munkaerő-piaci Aktivizálást Segítő Nőbarát Iroda) </w:t>
      </w:r>
      <w:r w:rsidRPr="00B03637">
        <w:rPr>
          <w:color w:val="000000" w:themeColor="text1"/>
          <w:sz w:val="18"/>
          <w:szCs w:val="18"/>
        </w:rPr>
        <w:t>-</w:t>
      </w:r>
      <w:r>
        <w:rPr>
          <w:color w:val="000000" w:themeColor="text1"/>
          <w:sz w:val="18"/>
          <w:szCs w:val="18"/>
        </w:rPr>
        <w:t xml:space="preserve"> c</w:t>
      </w:r>
      <w:r w:rsidRPr="00B03637">
        <w:rPr>
          <w:color w:val="000000" w:themeColor="text1"/>
          <w:sz w:val="18"/>
          <w:szCs w:val="18"/>
        </w:rPr>
        <w:t>élja, a kerületben élő nem foglalkoztatott nők fe</w:t>
      </w:r>
      <w:r w:rsidRPr="00B03637">
        <w:rPr>
          <w:color w:val="000000" w:themeColor="text1"/>
          <w:sz w:val="18"/>
          <w:szCs w:val="18"/>
        </w:rPr>
        <w:t>l</w:t>
      </w:r>
      <w:r w:rsidRPr="00B03637">
        <w:rPr>
          <w:color w:val="000000" w:themeColor="text1"/>
          <w:sz w:val="18"/>
          <w:szCs w:val="18"/>
        </w:rPr>
        <w:t>készítése az önálló álláskeresésre, a legrövidebb időn belüli sikeres elhelyezkedésre.</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Egyéb a foglalkoztatás elősegítésével kapcsolatos programok a foglalkoztatási tanácsadó keretén belül valósul meg.</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Segítséget nyújtanak ügyintézéshez, a pénzbeli, természetbeni ellátások hozzájutáshoz például kérelmek kitö</w:t>
      </w:r>
      <w:r w:rsidRPr="00B03637">
        <w:rPr>
          <w:color w:val="000000" w:themeColor="text1"/>
          <w:sz w:val="18"/>
          <w:szCs w:val="18"/>
        </w:rPr>
        <w:t>l</w:t>
      </w:r>
      <w:r w:rsidRPr="00B03637">
        <w:rPr>
          <w:color w:val="000000" w:themeColor="text1"/>
          <w:sz w:val="18"/>
          <w:szCs w:val="18"/>
        </w:rPr>
        <w:t>tésével.</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Pszichológiai tanácsadás: heti kétszer 3 óra.</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Jogi tanácsadás: heti egyszer 4 óra.</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Szabadidős programokat, klubokat a nem szervez</w:t>
      </w:r>
      <w:r>
        <w:rPr>
          <w:color w:val="000000" w:themeColor="text1"/>
          <w:sz w:val="18"/>
          <w:szCs w:val="18"/>
        </w:rPr>
        <w:t>ett</w:t>
      </w:r>
      <w:r w:rsidRPr="00B03637">
        <w:rPr>
          <w:color w:val="000000" w:themeColor="text1"/>
          <w:sz w:val="18"/>
          <w:szCs w:val="18"/>
        </w:rPr>
        <w:t xml:space="preserve"> kliensek számára.</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 xml:space="preserve">A Gyermekjóléti Központtal együtt szerveznek nyári tábort, üdültetést </w:t>
      </w:r>
      <w:r w:rsidRPr="00B03637">
        <w:rPr>
          <w:color w:val="000000" w:themeColor="text1"/>
          <w:sz w:val="18"/>
          <w:szCs w:val="18"/>
        </w:rPr>
        <w:br/>
        <w:t>a kliensek gyermekei számára.</w:t>
      </w:r>
    </w:p>
    <w:p w:rsidR="00DD0C88" w:rsidRPr="00B03637" w:rsidRDefault="00DD0C88" w:rsidP="00A67F58">
      <w:pPr>
        <w:pStyle w:val="Listaszerbekezds"/>
        <w:numPr>
          <w:ilvl w:val="1"/>
          <w:numId w:val="20"/>
        </w:numPr>
        <w:autoSpaceDE w:val="0"/>
        <w:autoSpaceDN w:val="0"/>
        <w:adjustRightInd w:val="0"/>
        <w:spacing w:line="240" w:lineRule="auto"/>
        <w:rPr>
          <w:color w:val="000000" w:themeColor="text1"/>
          <w:sz w:val="18"/>
          <w:szCs w:val="18"/>
        </w:rPr>
      </w:pPr>
      <w:r w:rsidRPr="00B03637">
        <w:rPr>
          <w:color w:val="000000" w:themeColor="text1"/>
          <w:sz w:val="18"/>
          <w:szCs w:val="18"/>
        </w:rPr>
        <w:t>Működtetnek mediációs szolgáltatást, amelyhez a kollégák megfelelő végzettséggel rendelkeznek.</w:t>
      </w:r>
    </w:p>
    <w:p w:rsidR="00DD0C88" w:rsidRPr="00CD327D" w:rsidRDefault="00DD0C88" w:rsidP="00A67F58">
      <w:pPr>
        <w:pStyle w:val="Lbjegyzetszveg"/>
        <w:spacing w:line="240" w:lineRule="auto"/>
        <w:rPr>
          <w:sz w:val="18"/>
          <w:szCs w:val="18"/>
        </w:rPr>
      </w:pPr>
    </w:p>
  </w:footnote>
  <w:footnote w:id="9">
    <w:p w:rsidR="00DD0C88" w:rsidRPr="004D31B0" w:rsidRDefault="00DD0C88" w:rsidP="00A67F58">
      <w:pPr>
        <w:pStyle w:val="Lbjegyzetszveg"/>
        <w:spacing w:line="240" w:lineRule="auto"/>
        <w:rPr>
          <w:sz w:val="18"/>
          <w:szCs w:val="18"/>
        </w:rPr>
      </w:pPr>
      <w:r w:rsidRPr="004D31B0">
        <w:rPr>
          <w:rStyle w:val="Lbjegyzet-hivatkozs"/>
          <w:rFonts w:asciiTheme="minorHAnsi" w:hAnsiTheme="minorHAnsi"/>
          <w:szCs w:val="18"/>
        </w:rPr>
        <w:footnoteRef/>
      </w:r>
      <w:r w:rsidRPr="004D31B0">
        <w:rPr>
          <w:sz w:val="18"/>
          <w:szCs w:val="18"/>
        </w:rPr>
        <w:t xml:space="preserve"> A bölcsőde felújítása után 2014</w:t>
      </w:r>
      <w:r>
        <w:rPr>
          <w:sz w:val="18"/>
          <w:szCs w:val="18"/>
        </w:rPr>
        <w:t xml:space="preserve"> </w:t>
      </w:r>
      <w:r w:rsidRPr="004D31B0">
        <w:rPr>
          <w:sz w:val="18"/>
          <w:szCs w:val="18"/>
        </w:rPr>
        <w:t xml:space="preserve">decemberében már 86 beíratott gyerek volt a bölcsődében. </w:t>
      </w:r>
    </w:p>
  </w:footnote>
  <w:footnote w:id="10">
    <w:p w:rsidR="00DD0C88" w:rsidRPr="004D31B0" w:rsidRDefault="00DD0C88" w:rsidP="00A67F58">
      <w:pPr>
        <w:pStyle w:val="Lbjegyzetszveg"/>
        <w:spacing w:line="240" w:lineRule="auto"/>
        <w:rPr>
          <w:sz w:val="18"/>
          <w:szCs w:val="18"/>
        </w:rPr>
      </w:pPr>
      <w:r w:rsidRPr="004D31B0">
        <w:rPr>
          <w:rStyle w:val="Lbjegyzet-hivatkozs"/>
          <w:rFonts w:asciiTheme="minorHAnsi" w:hAnsiTheme="minorHAnsi"/>
          <w:szCs w:val="18"/>
        </w:rPr>
        <w:footnoteRef/>
      </w:r>
      <w:r w:rsidRPr="004D31B0">
        <w:rPr>
          <w:sz w:val="18"/>
          <w:szCs w:val="18"/>
        </w:rPr>
        <w:t xml:space="preserve"> Az óvodai nevelés és az általános iskolai oktatás helyzetelemzése részben a Budapestre készült, az Oktatási Hivatal által kidolg</w:t>
      </w:r>
      <w:r w:rsidRPr="004D31B0">
        <w:rPr>
          <w:sz w:val="18"/>
          <w:szCs w:val="18"/>
        </w:rPr>
        <w:t>o</w:t>
      </w:r>
      <w:r w:rsidRPr="004D31B0">
        <w:rPr>
          <w:sz w:val="18"/>
          <w:szCs w:val="18"/>
        </w:rPr>
        <w:t xml:space="preserve">zott „Feladatellátási, intézményhálózat-működtetési és köznevelés-fejlesztési terv, 2013-2018” dokumentum megállapításait és adatait tartalmazza. </w:t>
      </w:r>
    </w:p>
  </w:footnote>
  <w:footnote w:id="11">
    <w:p w:rsidR="00DD0C88" w:rsidRDefault="00DD0C88" w:rsidP="00A67F58">
      <w:pPr>
        <w:pStyle w:val="Lbjegyzetszveg"/>
        <w:jc w:val="both"/>
      </w:pPr>
      <w:r>
        <w:rPr>
          <w:rStyle w:val="Lbjegyzet-hivatkozs"/>
        </w:rPr>
        <w:footnoteRef/>
      </w:r>
      <w:r>
        <w:t xml:space="preserve"> Az adatok nem tartalmazzák 2001 és 2006 vonatkozásában, a KSH adatbázisában 0 vagy ismeretlen létszámmal rendelkező működő vállalkozás</w:t>
      </w:r>
      <w:r>
        <w:t>o</w:t>
      </w:r>
      <w:r>
        <w:t>kat, 2011-re már a KSH adatbázisa sem tartalmazza ezt a létszám-kategóriát, így ennek diagramon történő feltüntetésére nem került sor.</w:t>
      </w:r>
    </w:p>
  </w:footnote>
  <w:footnote w:id="12">
    <w:p w:rsidR="00DD0C88" w:rsidRPr="004A7F59" w:rsidRDefault="00DD0C88" w:rsidP="0099709B">
      <w:pPr>
        <w:pStyle w:val="lfej"/>
        <w:tabs>
          <w:tab w:val="clear" w:pos="4536"/>
          <w:tab w:val="clear" w:pos="9072"/>
        </w:tabs>
        <w:rPr>
          <w:sz w:val="20"/>
          <w:szCs w:val="20"/>
        </w:rPr>
      </w:pPr>
      <w:r>
        <w:rPr>
          <w:rStyle w:val="Lbjegyzet-hivatkozs"/>
        </w:rPr>
        <w:footnoteRef/>
      </w:r>
      <w:r>
        <w:t xml:space="preserve"> </w:t>
      </w:r>
      <w:r w:rsidRPr="004A7F59">
        <w:rPr>
          <w:sz w:val="20"/>
          <w:szCs w:val="20"/>
        </w:rPr>
        <w:t>Budapest Főváros VII. ker. Erzsébetvárosi Polgármesteri Hivatal</w:t>
      </w:r>
      <w:r>
        <w:rPr>
          <w:sz w:val="20"/>
          <w:szCs w:val="20"/>
        </w:rPr>
        <w:t xml:space="preserve">, </w:t>
      </w:r>
      <w:r w:rsidRPr="004A7F59">
        <w:rPr>
          <w:sz w:val="20"/>
          <w:szCs w:val="20"/>
        </w:rPr>
        <w:t>Főépítészi Iroda</w:t>
      </w:r>
      <w:r>
        <w:rPr>
          <w:sz w:val="20"/>
          <w:szCs w:val="20"/>
        </w:rPr>
        <w:t xml:space="preserve">: </w:t>
      </w:r>
      <w:r w:rsidRPr="004A7F59">
        <w:rPr>
          <w:bCs/>
          <w:smallCaps/>
          <w:sz w:val="20"/>
          <w:szCs w:val="20"/>
        </w:rPr>
        <w:t>tanulmány a társházi pályázatok, tapasztalatairól,</w:t>
      </w:r>
      <w:r>
        <w:rPr>
          <w:bCs/>
          <w:smallCaps/>
          <w:sz w:val="20"/>
          <w:szCs w:val="20"/>
        </w:rPr>
        <w:t xml:space="preserve"> </w:t>
      </w:r>
      <w:r w:rsidRPr="004A7F59">
        <w:rPr>
          <w:sz w:val="20"/>
          <w:szCs w:val="20"/>
        </w:rPr>
        <w:t>Javaslat a 2015 évi pályázat kiírására</w:t>
      </w:r>
      <w:r>
        <w:rPr>
          <w:sz w:val="20"/>
          <w:szCs w:val="20"/>
        </w:rPr>
        <w:t xml:space="preserve">. Készítették: </w:t>
      </w:r>
      <w:r w:rsidRPr="004A7F59">
        <w:rPr>
          <w:sz w:val="20"/>
          <w:szCs w:val="20"/>
        </w:rPr>
        <w:t>Binó Beáta, Gyulai István, Kardos-Erdődi Zsolt,</w:t>
      </w:r>
    </w:p>
    <w:p w:rsidR="00DD0C88" w:rsidRDefault="00DD0C88" w:rsidP="0099709B">
      <w:pPr>
        <w:pStyle w:val="lfej"/>
        <w:tabs>
          <w:tab w:val="clear" w:pos="4536"/>
          <w:tab w:val="clear" w:pos="9072"/>
        </w:tabs>
      </w:pPr>
      <w:r w:rsidRPr="004A7F59">
        <w:rPr>
          <w:sz w:val="20"/>
          <w:szCs w:val="20"/>
        </w:rPr>
        <w:t>Lantos Péter, Németh Ágnes, Pék Andrea</w:t>
      </w:r>
      <w:r>
        <w:rPr>
          <w:sz w:val="20"/>
          <w:szCs w:val="20"/>
        </w:rPr>
        <w:t>. 2015. március 12.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C88" w:rsidRDefault="00DD0C88" w:rsidP="00743037">
    <w:pPr>
      <w:pStyle w:val="lfej"/>
      <w:jc w:val="center"/>
    </w:pP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0C88" w:rsidRPr="00770247" w:rsidRDefault="00DD0C88" w:rsidP="000B44E9"/>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jc w:val="center"/>
      <w:tblBorders>
        <w:bottom w:val="single" w:sz="4" w:space="0" w:color="auto"/>
      </w:tblBorders>
      <w:tblCellMar>
        <w:left w:w="0" w:type="dxa"/>
        <w:right w:w="0" w:type="dxa"/>
      </w:tblCellMar>
      <w:tblLook w:val="01E0" w:firstRow="1" w:lastRow="1" w:firstColumn="1" w:lastColumn="1" w:noHBand="0" w:noVBand="0"/>
    </w:tblPr>
    <w:tblGrid>
      <w:gridCol w:w="4536"/>
      <w:gridCol w:w="5103"/>
    </w:tblGrid>
    <w:tr w:rsidR="00DD0C88" w:rsidRPr="00A5111A" w:rsidTr="00B048A2">
      <w:trPr>
        <w:jc w:val="center"/>
      </w:trPr>
      <w:tc>
        <w:tcPr>
          <w:tcW w:w="4536" w:type="dxa"/>
        </w:tcPr>
        <w:p w:rsidR="00DD0C88" w:rsidRPr="00083AE2" w:rsidRDefault="00DD0C88" w:rsidP="00A82CEA">
          <w:pPr>
            <w:pStyle w:val="ITSElofejKonzorcium"/>
          </w:pPr>
          <w:r w:rsidRPr="00083AE2">
            <w:t>Pest-Budapest Konzorcium</w:t>
          </w:r>
        </w:p>
        <w:p w:rsidR="00DD0C88" w:rsidRPr="00A5111A" w:rsidRDefault="00DD0C88" w:rsidP="00A82CEA">
          <w:pPr>
            <w:pStyle w:val="ITSElofejKonzorciumitagok"/>
          </w:pPr>
          <w:r w:rsidRPr="00083AE2">
            <w:t>HBHE – BFVT – HÉTFA – PESTTERV – Pro Régió – Városkutatás</w:t>
          </w:r>
        </w:p>
      </w:tc>
      <w:tc>
        <w:tcPr>
          <w:tcW w:w="5103" w:type="dxa"/>
          <w:tcBorders>
            <w:bottom w:val="single" w:sz="4" w:space="0" w:color="auto"/>
          </w:tcBorders>
          <w:vAlign w:val="bottom"/>
        </w:tcPr>
        <w:p w:rsidR="00DD0C88" w:rsidRPr="00A5111A" w:rsidRDefault="00DD0C88" w:rsidP="00A82CEA">
          <w:pPr>
            <w:pStyle w:val="ITSElofej"/>
          </w:pPr>
          <w:r>
            <w:t>Ügyfél neve</w:t>
          </w:r>
        </w:p>
        <w:p w:rsidR="00DD0C88" w:rsidRPr="00A5111A" w:rsidRDefault="00DD0C88" w:rsidP="00A82CEA">
          <w:pPr>
            <w:pStyle w:val="ITSElofej"/>
            <w:rPr>
              <w:szCs w:val="20"/>
            </w:rPr>
          </w:pPr>
          <w:r>
            <w:t>Tanulmány címe</w:t>
          </w:r>
        </w:p>
      </w:tc>
    </w:tr>
  </w:tbl>
  <w:p w:rsidR="00DD0C88" w:rsidRPr="00F7070E" w:rsidRDefault="00DD0C88" w:rsidP="00F7070E">
    <w:pPr>
      <w:pStyle w:val="lfej"/>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jc w:val="center"/>
      <w:tblBorders>
        <w:bottom w:val="single" w:sz="4" w:space="0" w:color="auto"/>
      </w:tblBorders>
      <w:tblCellMar>
        <w:left w:w="0" w:type="dxa"/>
        <w:right w:w="0" w:type="dxa"/>
      </w:tblCellMar>
      <w:tblLook w:val="01E0" w:firstRow="1" w:lastRow="1" w:firstColumn="1" w:lastColumn="1" w:noHBand="0" w:noVBand="0"/>
    </w:tblPr>
    <w:tblGrid>
      <w:gridCol w:w="4536"/>
      <w:gridCol w:w="5103"/>
    </w:tblGrid>
    <w:tr w:rsidR="00DD0C88" w:rsidRPr="00A5111A" w:rsidTr="00E122C4">
      <w:trPr>
        <w:jc w:val="center"/>
      </w:trPr>
      <w:tc>
        <w:tcPr>
          <w:tcW w:w="4536" w:type="dxa"/>
        </w:tcPr>
        <w:p w:rsidR="00DD0C88" w:rsidRPr="00083AE2" w:rsidRDefault="00DD0C88" w:rsidP="00A82CEA">
          <w:pPr>
            <w:pStyle w:val="ITSElofejKonzorcium"/>
          </w:pPr>
          <w:r w:rsidRPr="00083AE2">
            <w:t>Pest-Budapest Konzorcium</w:t>
          </w:r>
        </w:p>
        <w:p w:rsidR="00DD0C88" w:rsidRPr="00A5111A" w:rsidRDefault="00DD0C88" w:rsidP="00A82CEA">
          <w:pPr>
            <w:pStyle w:val="ITSElofejKonzorciumitagok"/>
          </w:pPr>
          <w:r w:rsidRPr="00083AE2">
            <w:t>HBHE – BFVT – HÉTFA – PESTTERV – Pro Régió – Városkutatás</w:t>
          </w:r>
        </w:p>
      </w:tc>
      <w:tc>
        <w:tcPr>
          <w:tcW w:w="5103" w:type="dxa"/>
          <w:tcBorders>
            <w:bottom w:val="single" w:sz="4" w:space="0" w:color="auto"/>
          </w:tcBorders>
          <w:vAlign w:val="bottom"/>
        </w:tcPr>
        <w:p w:rsidR="00DD0C88" w:rsidRPr="00A5111A" w:rsidRDefault="00DD0C88" w:rsidP="00A82CEA">
          <w:pPr>
            <w:pStyle w:val="ITSElofej"/>
          </w:pPr>
          <w:r>
            <w:t>Budapest I. kerület</w:t>
          </w:r>
        </w:p>
        <w:p w:rsidR="00DD0C88" w:rsidRPr="00A5111A" w:rsidRDefault="00DD0C88" w:rsidP="00A82CEA">
          <w:pPr>
            <w:pStyle w:val="ITSElofej"/>
            <w:rPr>
              <w:szCs w:val="20"/>
            </w:rPr>
          </w:pPr>
          <w:r>
            <w:t>Budavár ITS</w:t>
          </w:r>
        </w:p>
      </w:tc>
    </w:tr>
  </w:tbl>
  <w:p w:rsidR="00DD0C88" w:rsidRPr="006114B1" w:rsidRDefault="00DD0C88" w:rsidP="000B44E9">
    <w:pPr>
      <w:rPr>
        <w:rFonts w:cstheme="minorHAnsi"/>
        <w:sz w:val="2"/>
        <w:szCs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jc w:val="center"/>
      <w:tblBorders>
        <w:bottom w:val="single" w:sz="4" w:space="0" w:color="auto"/>
      </w:tblBorders>
      <w:tblCellMar>
        <w:left w:w="0" w:type="dxa"/>
        <w:right w:w="0" w:type="dxa"/>
      </w:tblCellMar>
      <w:tblLook w:val="01E0" w:firstRow="1" w:lastRow="1" w:firstColumn="1" w:lastColumn="1" w:noHBand="0" w:noVBand="0"/>
    </w:tblPr>
    <w:tblGrid>
      <w:gridCol w:w="4536"/>
      <w:gridCol w:w="5103"/>
    </w:tblGrid>
    <w:tr w:rsidR="00DD0C88" w:rsidRPr="00A5111A" w:rsidTr="0099709B">
      <w:trPr>
        <w:jc w:val="center"/>
      </w:trPr>
      <w:tc>
        <w:tcPr>
          <w:tcW w:w="4536" w:type="dxa"/>
        </w:tcPr>
        <w:p w:rsidR="00DD0C88" w:rsidRPr="00083AE2" w:rsidRDefault="00DD0C88" w:rsidP="00420CC9">
          <w:pPr>
            <w:pStyle w:val="ITSElofejKonzorcium"/>
          </w:pPr>
          <w:r w:rsidRPr="00083AE2">
            <w:t>Pest-Budapest Konzorcium</w:t>
          </w:r>
        </w:p>
        <w:p w:rsidR="00DD0C88" w:rsidRPr="00A5111A" w:rsidRDefault="00DD0C88" w:rsidP="00420CC9">
          <w:pPr>
            <w:pStyle w:val="ITSElofejKonzorciumitagok"/>
          </w:pPr>
          <w:r w:rsidRPr="00083AE2">
            <w:t>HBHE – BFVT – HÉTFA – PESTTERV – Pro Régió – Városkutatás</w:t>
          </w:r>
        </w:p>
      </w:tc>
      <w:tc>
        <w:tcPr>
          <w:tcW w:w="5103" w:type="dxa"/>
          <w:tcBorders>
            <w:bottom w:val="single" w:sz="4" w:space="0" w:color="auto"/>
          </w:tcBorders>
          <w:vAlign w:val="bottom"/>
        </w:tcPr>
        <w:p w:rsidR="00DD0C88" w:rsidRPr="00A5111A" w:rsidRDefault="00DD0C88" w:rsidP="00420CC9">
          <w:pPr>
            <w:pStyle w:val="ITSElofej"/>
          </w:pPr>
          <w:r>
            <w:t>Ügyfél neve</w:t>
          </w:r>
        </w:p>
        <w:p w:rsidR="00DD0C88" w:rsidRPr="00A5111A" w:rsidRDefault="00DD0C88" w:rsidP="00420CC9">
          <w:pPr>
            <w:pStyle w:val="ITSElofej"/>
            <w:rPr>
              <w:szCs w:val="20"/>
            </w:rPr>
          </w:pPr>
          <w:r>
            <w:t>Tanulmány címe</w:t>
          </w:r>
        </w:p>
      </w:tc>
    </w:tr>
  </w:tbl>
  <w:p w:rsidR="00DD0C88" w:rsidRPr="006114B1" w:rsidRDefault="00DD0C88" w:rsidP="000B44E9">
    <w:pPr>
      <w:rPr>
        <w:rFonts w:cstheme="minorHAnsi"/>
        <w:sz w:val="2"/>
        <w:szCs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639" w:type="dxa"/>
      <w:jc w:val="center"/>
      <w:tblBorders>
        <w:bottom w:val="single" w:sz="4" w:space="0" w:color="auto"/>
      </w:tblBorders>
      <w:tblCellMar>
        <w:left w:w="0" w:type="dxa"/>
        <w:right w:w="0" w:type="dxa"/>
      </w:tblCellMar>
      <w:tblLook w:val="01E0" w:firstRow="1" w:lastRow="1" w:firstColumn="1" w:lastColumn="1" w:noHBand="0" w:noVBand="0"/>
    </w:tblPr>
    <w:tblGrid>
      <w:gridCol w:w="4536"/>
      <w:gridCol w:w="5103"/>
    </w:tblGrid>
    <w:tr w:rsidR="00DD0C88" w:rsidRPr="00A5111A" w:rsidTr="00A82CEA">
      <w:trPr>
        <w:jc w:val="center"/>
      </w:trPr>
      <w:tc>
        <w:tcPr>
          <w:tcW w:w="4536" w:type="dxa"/>
        </w:tcPr>
        <w:p w:rsidR="00DD0C88" w:rsidRPr="00083AE2" w:rsidRDefault="00DD0C88" w:rsidP="005B1313">
          <w:pPr>
            <w:pStyle w:val="ITSElofejKonzorcium"/>
          </w:pPr>
          <w:r w:rsidRPr="00083AE2">
            <w:t>Pest-Budapest Konzorcium</w:t>
          </w:r>
        </w:p>
        <w:p w:rsidR="00DD0C88" w:rsidRPr="00A5111A" w:rsidRDefault="00DD0C88" w:rsidP="005B1313">
          <w:pPr>
            <w:pStyle w:val="ITSElofejKonzorciumitagok"/>
          </w:pPr>
          <w:r w:rsidRPr="00083AE2">
            <w:t>HBHE – BFVT – HÉTFA – PESTTERV – Pro Régió – Városkutatás</w:t>
          </w:r>
        </w:p>
      </w:tc>
      <w:tc>
        <w:tcPr>
          <w:tcW w:w="5103" w:type="dxa"/>
          <w:tcBorders>
            <w:bottom w:val="single" w:sz="4" w:space="0" w:color="auto"/>
          </w:tcBorders>
          <w:vAlign w:val="bottom"/>
        </w:tcPr>
        <w:p w:rsidR="00DD0C88" w:rsidRPr="00A5111A" w:rsidRDefault="00DD0C88" w:rsidP="005B1313">
          <w:pPr>
            <w:pStyle w:val="ITSElofej"/>
          </w:pPr>
          <w:r>
            <w:t>Budapest VII. kerület</w:t>
          </w:r>
        </w:p>
        <w:p w:rsidR="00DD0C88" w:rsidRPr="00A5111A" w:rsidRDefault="00DD0C88" w:rsidP="005B1313">
          <w:pPr>
            <w:pStyle w:val="ITSElofej"/>
            <w:rPr>
              <w:szCs w:val="20"/>
            </w:rPr>
          </w:pPr>
          <w:r>
            <w:t>Erzsébetváros ITS</w:t>
          </w:r>
        </w:p>
      </w:tc>
    </w:tr>
  </w:tbl>
  <w:p w:rsidR="00DD0C88" w:rsidRPr="006114B1" w:rsidRDefault="00DD0C88" w:rsidP="000B44E9">
    <w:pPr>
      <w:rPr>
        <w:rFonts w:cstheme="minorHAnsi"/>
        <w:sz w:val="2"/>
        <w:szCs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0D285C0"/>
    <w:lvl w:ilvl="0">
      <w:start w:val="1"/>
      <w:numFmt w:val="decimal"/>
      <w:lvlText w:val="%1."/>
      <w:lvlJc w:val="left"/>
      <w:pPr>
        <w:tabs>
          <w:tab w:val="num" w:pos="1492"/>
        </w:tabs>
        <w:ind w:left="1492" w:hanging="360"/>
      </w:pPr>
    </w:lvl>
  </w:abstractNum>
  <w:abstractNum w:abstractNumId="1">
    <w:nsid w:val="FFFFFF7D"/>
    <w:multiLevelType w:val="singleLevel"/>
    <w:tmpl w:val="1CC04FD2"/>
    <w:lvl w:ilvl="0">
      <w:start w:val="1"/>
      <w:numFmt w:val="decimal"/>
      <w:lvlText w:val="%1."/>
      <w:lvlJc w:val="left"/>
      <w:pPr>
        <w:tabs>
          <w:tab w:val="num" w:pos="1209"/>
        </w:tabs>
        <w:ind w:left="1209" w:hanging="360"/>
      </w:pPr>
    </w:lvl>
  </w:abstractNum>
  <w:abstractNum w:abstractNumId="2">
    <w:nsid w:val="FFFFFF7E"/>
    <w:multiLevelType w:val="singleLevel"/>
    <w:tmpl w:val="D24667A8"/>
    <w:lvl w:ilvl="0">
      <w:start w:val="1"/>
      <w:numFmt w:val="decimal"/>
      <w:lvlText w:val="%1."/>
      <w:lvlJc w:val="left"/>
      <w:pPr>
        <w:tabs>
          <w:tab w:val="num" w:pos="926"/>
        </w:tabs>
        <w:ind w:left="926" w:hanging="360"/>
      </w:pPr>
    </w:lvl>
  </w:abstractNum>
  <w:abstractNum w:abstractNumId="3">
    <w:nsid w:val="FFFFFF7F"/>
    <w:multiLevelType w:val="singleLevel"/>
    <w:tmpl w:val="745A27E0"/>
    <w:lvl w:ilvl="0">
      <w:start w:val="1"/>
      <w:numFmt w:val="decimal"/>
      <w:lvlText w:val="%1."/>
      <w:lvlJc w:val="left"/>
      <w:pPr>
        <w:tabs>
          <w:tab w:val="num" w:pos="643"/>
        </w:tabs>
        <w:ind w:left="643" w:hanging="360"/>
      </w:pPr>
    </w:lvl>
  </w:abstractNum>
  <w:abstractNum w:abstractNumId="4">
    <w:nsid w:val="FFFFFF80"/>
    <w:multiLevelType w:val="singleLevel"/>
    <w:tmpl w:val="6684461E"/>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668EE9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BA751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57E45A1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358EFFDA"/>
    <w:lvl w:ilvl="0">
      <w:start w:val="1"/>
      <w:numFmt w:val="decimal"/>
      <w:lvlText w:val="%1."/>
      <w:lvlJc w:val="left"/>
      <w:pPr>
        <w:tabs>
          <w:tab w:val="num" w:pos="360"/>
        </w:tabs>
        <w:ind w:left="360" w:hanging="360"/>
      </w:pPr>
    </w:lvl>
  </w:abstractNum>
  <w:abstractNum w:abstractNumId="9">
    <w:nsid w:val="FFFFFF89"/>
    <w:multiLevelType w:val="singleLevel"/>
    <w:tmpl w:val="0C461816"/>
    <w:lvl w:ilvl="0">
      <w:start w:val="1"/>
      <w:numFmt w:val="bullet"/>
      <w:lvlText w:val=""/>
      <w:lvlJc w:val="left"/>
      <w:pPr>
        <w:tabs>
          <w:tab w:val="num" w:pos="360"/>
        </w:tabs>
        <w:ind w:left="360" w:hanging="360"/>
      </w:pPr>
      <w:rPr>
        <w:rFonts w:ascii="Symbol" w:hAnsi="Symbol" w:hint="default"/>
      </w:rPr>
    </w:lvl>
  </w:abstractNum>
  <w:abstractNum w:abstractNumId="10">
    <w:nsid w:val="02831AF9"/>
    <w:multiLevelType w:val="hybridMultilevel"/>
    <w:tmpl w:val="FC943EE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1">
    <w:nsid w:val="02C27A6E"/>
    <w:multiLevelType w:val="hybridMultilevel"/>
    <w:tmpl w:val="05D296F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nsid w:val="04C817EA"/>
    <w:multiLevelType w:val="hybridMultilevel"/>
    <w:tmpl w:val="9D264B3C"/>
    <w:lvl w:ilvl="0" w:tplc="BE600EC2">
      <w:start w:val="1"/>
      <w:numFmt w:val="bullet"/>
      <w:pStyle w:val="ITSFelsorolasKIHIVASOK"/>
      <w:lvlText w:val=""/>
      <w:lvlJc w:val="left"/>
      <w:pPr>
        <w:ind w:left="928" w:hanging="360"/>
      </w:pPr>
      <w:rPr>
        <w:rFonts w:ascii="Wingdings" w:hAnsi="Wingdings"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3">
    <w:nsid w:val="05897EFF"/>
    <w:multiLevelType w:val="hybridMultilevel"/>
    <w:tmpl w:val="5F745246"/>
    <w:lvl w:ilvl="0" w:tplc="2DFC7E12">
      <w:start w:val="1"/>
      <w:numFmt w:val="decimal"/>
      <w:lvlText w:val="%1."/>
      <w:lvlJc w:val="left"/>
      <w:pPr>
        <w:tabs>
          <w:tab w:val="num" w:pos="851"/>
        </w:tabs>
        <w:ind w:left="851" w:hanging="567"/>
      </w:pPr>
      <w:rPr>
        <w:rFonts w:hint="default"/>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14">
    <w:nsid w:val="0651145F"/>
    <w:multiLevelType w:val="hybridMultilevel"/>
    <w:tmpl w:val="6380A098"/>
    <w:lvl w:ilvl="0" w:tplc="040E000B">
      <w:start w:val="1"/>
      <w:numFmt w:val="bullet"/>
      <w:lvlText w:val=""/>
      <w:lvlJc w:val="left"/>
      <w:pPr>
        <w:ind w:left="786" w:hanging="360"/>
      </w:pPr>
      <w:rPr>
        <w:rFonts w:ascii="Wingdings" w:hAnsi="Wingdings" w:hint="default"/>
      </w:rPr>
    </w:lvl>
    <w:lvl w:ilvl="1" w:tplc="040E0003" w:tentative="1">
      <w:start w:val="1"/>
      <w:numFmt w:val="bullet"/>
      <w:lvlText w:val="o"/>
      <w:lvlJc w:val="left"/>
      <w:pPr>
        <w:ind w:left="1506" w:hanging="360"/>
      </w:pPr>
      <w:rPr>
        <w:rFonts w:ascii="Courier New" w:hAnsi="Courier New" w:cs="Courier New" w:hint="default"/>
      </w:rPr>
    </w:lvl>
    <w:lvl w:ilvl="2" w:tplc="040E0005" w:tentative="1">
      <w:start w:val="1"/>
      <w:numFmt w:val="bullet"/>
      <w:lvlText w:val=""/>
      <w:lvlJc w:val="left"/>
      <w:pPr>
        <w:ind w:left="2226" w:hanging="360"/>
      </w:pPr>
      <w:rPr>
        <w:rFonts w:ascii="Wingdings" w:hAnsi="Wingdings" w:hint="default"/>
      </w:rPr>
    </w:lvl>
    <w:lvl w:ilvl="3" w:tplc="040E0001" w:tentative="1">
      <w:start w:val="1"/>
      <w:numFmt w:val="bullet"/>
      <w:lvlText w:val=""/>
      <w:lvlJc w:val="left"/>
      <w:pPr>
        <w:ind w:left="2946" w:hanging="360"/>
      </w:pPr>
      <w:rPr>
        <w:rFonts w:ascii="Symbol" w:hAnsi="Symbol" w:hint="default"/>
      </w:rPr>
    </w:lvl>
    <w:lvl w:ilvl="4" w:tplc="040E0003" w:tentative="1">
      <w:start w:val="1"/>
      <w:numFmt w:val="bullet"/>
      <w:lvlText w:val="o"/>
      <w:lvlJc w:val="left"/>
      <w:pPr>
        <w:ind w:left="3666" w:hanging="360"/>
      </w:pPr>
      <w:rPr>
        <w:rFonts w:ascii="Courier New" w:hAnsi="Courier New" w:cs="Courier New" w:hint="default"/>
      </w:rPr>
    </w:lvl>
    <w:lvl w:ilvl="5" w:tplc="040E0005" w:tentative="1">
      <w:start w:val="1"/>
      <w:numFmt w:val="bullet"/>
      <w:lvlText w:val=""/>
      <w:lvlJc w:val="left"/>
      <w:pPr>
        <w:ind w:left="4386" w:hanging="360"/>
      </w:pPr>
      <w:rPr>
        <w:rFonts w:ascii="Wingdings" w:hAnsi="Wingdings" w:hint="default"/>
      </w:rPr>
    </w:lvl>
    <w:lvl w:ilvl="6" w:tplc="040E0001" w:tentative="1">
      <w:start w:val="1"/>
      <w:numFmt w:val="bullet"/>
      <w:lvlText w:val=""/>
      <w:lvlJc w:val="left"/>
      <w:pPr>
        <w:ind w:left="5106" w:hanging="360"/>
      </w:pPr>
      <w:rPr>
        <w:rFonts w:ascii="Symbol" w:hAnsi="Symbol" w:hint="default"/>
      </w:rPr>
    </w:lvl>
    <w:lvl w:ilvl="7" w:tplc="040E0003" w:tentative="1">
      <w:start w:val="1"/>
      <w:numFmt w:val="bullet"/>
      <w:lvlText w:val="o"/>
      <w:lvlJc w:val="left"/>
      <w:pPr>
        <w:ind w:left="5826" w:hanging="360"/>
      </w:pPr>
      <w:rPr>
        <w:rFonts w:ascii="Courier New" w:hAnsi="Courier New" w:cs="Courier New" w:hint="default"/>
      </w:rPr>
    </w:lvl>
    <w:lvl w:ilvl="8" w:tplc="040E0005" w:tentative="1">
      <w:start w:val="1"/>
      <w:numFmt w:val="bullet"/>
      <w:lvlText w:val=""/>
      <w:lvlJc w:val="left"/>
      <w:pPr>
        <w:ind w:left="6546" w:hanging="360"/>
      </w:pPr>
      <w:rPr>
        <w:rFonts w:ascii="Wingdings" w:hAnsi="Wingdings" w:hint="default"/>
      </w:rPr>
    </w:lvl>
  </w:abstractNum>
  <w:abstractNum w:abstractNumId="15">
    <w:nsid w:val="06C561EB"/>
    <w:multiLevelType w:val="hybridMultilevel"/>
    <w:tmpl w:val="78EA4314"/>
    <w:lvl w:ilvl="0" w:tplc="A08A568C">
      <w:start w:val="1"/>
      <w:numFmt w:val="bullet"/>
      <w:pStyle w:val="ITSTablazatSzovegSWOT"/>
      <w:lvlText w:val=""/>
      <w:lvlJc w:val="left"/>
      <w:pPr>
        <w:ind w:left="720" w:hanging="360"/>
      </w:pPr>
      <w:rPr>
        <w:rFonts w:ascii="Wingdings" w:hAnsi="Wingding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nsid w:val="09AC32CC"/>
    <w:multiLevelType w:val="hybridMultilevel"/>
    <w:tmpl w:val="FB1E42D0"/>
    <w:lvl w:ilvl="0" w:tplc="9AA43014">
      <w:start w:val="1"/>
      <w:numFmt w:val="bullet"/>
      <w:lvlText w:val="•"/>
      <w:lvlJc w:val="left"/>
      <w:pPr>
        <w:tabs>
          <w:tab w:val="num" w:pos="720"/>
        </w:tabs>
        <w:ind w:left="720" w:hanging="360"/>
      </w:pPr>
      <w:rPr>
        <w:rFonts w:ascii="Arial" w:hAnsi="Arial" w:hint="default"/>
      </w:rPr>
    </w:lvl>
    <w:lvl w:ilvl="1" w:tplc="B83EDBBA" w:tentative="1">
      <w:start w:val="1"/>
      <w:numFmt w:val="bullet"/>
      <w:lvlText w:val="•"/>
      <w:lvlJc w:val="left"/>
      <w:pPr>
        <w:tabs>
          <w:tab w:val="num" w:pos="1440"/>
        </w:tabs>
        <w:ind w:left="1440" w:hanging="360"/>
      </w:pPr>
      <w:rPr>
        <w:rFonts w:ascii="Arial" w:hAnsi="Arial" w:hint="default"/>
      </w:rPr>
    </w:lvl>
    <w:lvl w:ilvl="2" w:tplc="EA66CD3E" w:tentative="1">
      <w:start w:val="1"/>
      <w:numFmt w:val="bullet"/>
      <w:lvlText w:val="•"/>
      <w:lvlJc w:val="left"/>
      <w:pPr>
        <w:tabs>
          <w:tab w:val="num" w:pos="2160"/>
        </w:tabs>
        <w:ind w:left="2160" w:hanging="360"/>
      </w:pPr>
      <w:rPr>
        <w:rFonts w:ascii="Arial" w:hAnsi="Arial" w:hint="default"/>
      </w:rPr>
    </w:lvl>
    <w:lvl w:ilvl="3" w:tplc="6482647A" w:tentative="1">
      <w:start w:val="1"/>
      <w:numFmt w:val="bullet"/>
      <w:lvlText w:val="•"/>
      <w:lvlJc w:val="left"/>
      <w:pPr>
        <w:tabs>
          <w:tab w:val="num" w:pos="2880"/>
        </w:tabs>
        <w:ind w:left="2880" w:hanging="360"/>
      </w:pPr>
      <w:rPr>
        <w:rFonts w:ascii="Arial" w:hAnsi="Arial" w:hint="default"/>
      </w:rPr>
    </w:lvl>
    <w:lvl w:ilvl="4" w:tplc="2926EAD0" w:tentative="1">
      <w:start w:val="1"/>
      <w:numFmt w:val="bullet"/>
      <w:lvlText w:val="•"/>
      <w:lvlJc w:val="left"/>
      <w:pPr>
        <w:tabs>
          <w:tab w:val="num" w:pos="3600"/>
        </w:tabs>
        <w:ind w:left="3600" w:hanging="360"/>
      </w:pPr>
      <w:rPr>
        <w:rFonts w:ascii="Arial" w:hAnsi="Arial" w:hint="default"/>
      </w:rPr>
    </w:lvl>
    <w:lvl w:ilvl="5" w:tplc="D04A4B02" w:tentative="1">
      <w:start w:val="1"/>
      <w:numFmt w:val="bullet"/>
      <w:lvlText w:val="•"/>
      <w:lvlJc w:val="left"/>
      <w:pPr>
        <w:tabs>
          <w:tab w:val="num" w:pos="4320"/>
        </w:tabs>
        <w:ind w:left="4320" w:hanging="360"/>
      </w:pPr>
      <w:rPr>
        <w:rFonts w:ascii="Arial" w:hAnsi="Arial" w:hint="default"/>
      </w:rPr>
    </w:lvl>
    <w:lvl w:ilvl="6" w:tplc="E0723062" w:tentative="1">
      <w:start w:val="1"/>
      <w:numFmt w:val="bullet"/>
      <w:lvlText w:val="•"/>
      <w:lvlJc w:val="left"/>
      <w:pPr>
        <w:tabs>
          <w:tab w:val="num" w:pos="5040"/>
        </w:tabs>
        <w:ind w:left="5040" w:hanging="360"/>
      </w:pPr>
      <w:rPr>
        <w:rFonts w:ascii="Arial" w:hAnsi="Arial" w:hint="default"/>
      </w:rPr>
    </w:lvl>
    <w:lvl w:ilvl="7" w:tplc="A808E4BE" w:tentative="1">
      <w:start w:val="1"/>
      <w:numFmt w:val="bullet"/>
      <w:lvlText w:val="•"/>
      <w:lvlJc w:val="left"/>
      <w:pPr>
        <w:tabs>
          <w:tab w:val="num" w:pos="5760"/>
        </w:tabs>
        <w:ind w:left="5760" w:hanging="360"/>
      </w:pPr>
      <w:rPr>
        <w:rFonts w:ascii="Arial" w:hAnsi="Arial" w:hint="default"/>
      </w:rPr>
    </w:lvl>
    <w:lvl w:ilvl="8" w:tplc="0720BC94" w:tentative="1">
      <w:start w:val="1"/>
      <w:numFmt w:val="bullet"/>
      <w:lvlText w:val="•"/>
      <w:lvlJc w:val="left"/>
      <w:pPr>
        <w:tabs>
          <w:tab w:val="num" w:pos="6480"/>
        </w:tabs>
        <w:ind w:left="6480" w:hanging="360"/>
      </w:pPr>
      <w:rPr>
        <w:rFonts w:ascii="Arial" w:hAnsi="Arial" w:hint="default"/>
      </w:rPr>
    </w:lvl>
  </w:abstractNum>
  <w:abstractNum w:abstractNumId="17">
    <w:nsid w:val="0A691965"/>
    <w:multiLevelType w:val="multilevel"/>
    <w:tmpl w:val="20EC5480"/>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none"/>
      <w:suff w:val="nothing"/>
      <w:lvlText w:val=""/>
      <w:lvlJc w:val="left"/>
      <w:pPr>
        <w:ind w:left="0" w:firstLine="0"/>
      </w:pPr>
      <w:rPr>
        <w:rFonts w:hint="default"/>
      </w:rPr>
    </w:lvl>
    <w:lvl w:ilvl="4">
      <w:start w:val="1"/>
      <w:numFmt w:val="none"/>
      <w:lvlText w:val=""/>
      <w:lvlJc w:val="left"/>
      <w:pPr>
        <w:tabs>
          <w:tab w:val="num" w:pos="0"/>
        </w:tabs>
        <w:ind w:left="2410" w:hanging="708"/>
      </w:pPr>
      <w:rPr>
        <w:rFonts w:hint="default"/>
      </w:rPr>
    </w:lvl>
    <w:lvl w:ilvl="5">
      <w:start w:val="1"/>
      <w:numFmt w:val="lowerLetter"/>
      <w:lvlText w:val="(%6)"/>
      <w:lvlJc w:val="left"/>
      <w:pPr>
        <w:tabs>
          <w:tab w:val="num" w:pos="0"/>
        </w:tabs>
        <w:ind w:left="3118" w:hanging="708"/>
      </w:pPr>
      <w:rPr>
        <w:rFonts w:hint="default"/>
      </w:rPr>
    </w:lvl>
    <w:lvl w:ilvl="6">
      <w:start w:val="1"/>
      <w:numFmt w:val="lowerRoman"/>
      <w:lvlText w:val="(%7)"/>
      <w:lvlJc w:val="left"/>
      <w:pPr>
        <w:tabs>
          <w:tab w:val="num" w:pos="0"/>
        </w:tabs>
        <w:ind w:left="3826" w:hanging="708"/>
      </w:pPr>
      <w:rPr>
        <w:rFonts w:hint="default"/>
      </w:rPr>
    </w:lvl>
    <w:lvl w:ilvl="7">
      <w:start w:val="1"/>
      <w:numFmt w:val="lowerLetter"/>
      <w:lvlText w:val="(%8)"/>
      <w:lvlJc w:val="left"/>
      <w:pPr>
        <w:tabs>
          <w:tab w:val="num" w:pos="0"/>
        </w:tabs>
        <w:ind w:left="4534" w:hanging="708"/>
      </w:pPr>
      <w:rPr>
        <w:rFonts w:hint="default"/>
      </w:rPr>
    </w:lvl>
    <w:lvl w:ilvl="8">
      <w:start w:val="1"/>
      <w:numFmt w:val="lowerRoman"/>
      <w:lvlText w:val="(%9)"/>
      <w:lvlJc w:val="left"/>
      <w:pPr>
        <w:tabs>
          <w:tab w:val="num" w:pos="0"/>
        </w:tabs>
        <w:ind w:left="5242" w:hanging="708"/>
      </w:pPr>
      <w:rPr>
        <w:rFonts w:hint="default"/>
      </w:rPr>
    </w:lvl>
  </w:abstractNum>
  <w:abstractNum w:abstractNumId="18">
    <w:nsid w:val="0B5A22F2"/>
    <w:multiLevelType w:val="hybridMultilevel"/>
    <w:tmpl w:val="A7B413A0"/>
    <w:lvl w:ilvl="0" w:tplc="1902BE3C">
      <w:start w:val="1"/>
      <w:numFmt w:val="bullet"/>
      <w:lvlText w:val="●"/>
      <w:lvlJc w:val="left"/>
      <w:pPr>
        <w:ind w:left="720" w:hanging="360"/>
      </w:pPr>
      <w:rPr>
        <w:rFonts w:ascii="Calibri" w:hAnsi="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0C3E69C2"/>
    <w:multiLevelType w:val="multilevel"/>
    <w:tmpl w:val="1206E5D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0C6E1A46"/>
    <w:multiLevelType w:val="hybridMultilevel"/>
    <w:tmpl w:val="5344B2C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0DB21EFA"/>
    <w:multiLevelType w:val="hybridMultilevel"/>
    <w:tmpl w:val="10E2EA76"/>
    <w:lvl w:ilvl="0" w:tplc="040E000B">
      <w:start w:val="1"/>
      <w:numFmt w:val="bullet"/>
      <w:lvlText w:val=""/>
      <w:lvlJc w:val="left"/>
      <w:pPr>
        <w:ind w:left="720" w:hanging="360"/>
      </w:pPr>
      <w:rPr>
        <w:rFonts w:ascii="Wingdings" w:hAnsi="Wingding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12045B97"/>
    <w:multiLevelType w:val="hybridMultilevel"/>
    <w:tmpl w:val="F6BC409E"/>
    <w:lvl w:ilvl="0" w:tplc="040E0001">
      <w:start w:val="1"/>
      <w:numFmt w:val="bullet"/>
      <w:lvlText w:val=""/>
      <w:lvlJc w:val="left"/>
      <w:pPr>
        <w:ind w:left="786"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nsid w:val="12477132"/>
    <w:multiLevelType w:val="hybridMultilevel"/>
    <w:tmpl w:val="6B8C3772"/>
    <w:lvl w:ilvl="0" w:tplc="99468D52">
      <w:start w:val="1"/>
      <w:numFmt w:val="decimal"/>
      <w:lvlText w:val="%1."/>
      <w:lvlJc w:val="left"/>
      <w:pPr>
        <w:tabs>
          <w:tab w:val="num" w:pos="851"/>
        </w:tabs>
        <w:ind w:left="851" w:hanging="567"/>
      </w:pPr>
      <w:rPr>
        <w:rFonts w:hint="default"/>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24">
    <w:nsid w:val="12823E57"/>
    <w:multiLevelType w:val="multilevel"/>
    <w:tmpl w:val="5FC20E32"/>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520" w:hanging="2520"/>
      </w:pPr>
      <w:rPr>
        <w:rFonts w:hint="default"/>
      </w:rPr>
    </w:lvl>
  </w:abstractNum>
  <w:abstractNum w:abstractNumId="25">
    <w:nsid w:val="12BE248C"/>
    <w:multiLevelType w:val="hybridMultilevel"/>
    <w:tmpl w:val="8992369E"/>
    <w:lvl w:ilvl="0" w:tplc="E74A7DE0">
      <w:start w:val="1"/>
      <w:numFmt w:val="bullet"/>
      <w:lvlText w:val="-"/>
      <w:lvlJc w:val="left"/>
      <w:pPr>
        <w:ind w:left="1788"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6">
    <w:nsid w:val="1499696E"/>
    <w:multiLevelType w:val="hybridMultilevel"/>
    <w:tmpl w:val="FBB873AA"/>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7">
    <w:nsid w:val="14D4459B"/>
    <w:multiLevelType w:val="multilevel"/>
    <w:tmpl w:val="FFE208A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15D3037E"/>
    <w:multiLevelType w:val="hybridMultilevel"/>
    <w:tmpl w:val="0694CAFA"/>
    <w:lvl w:ilvl="0" w:tplc="58DEC330">
      <w:start w:val="1"/>
      <w:numFmt w:val="bullet"/>
      <w:lvlText w:val="•"/>
      <w:lvlJc w:val="left"/>
      <w:pPr>
        <w:tabs>
          <w:tab w:val="num" w:pos="720"/>
        </w:tabs>
        <w:ind w:left="720" w:hanging="360"/>
      </w:pPr>
      <w:rPr>
        <w:rFonts w:ascii="Arial" w:hAnsi="Arial"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9522A680" w:tentative="1">
      <w:start w:val="1"/>
      <w:numFmt w:val="bullet"/>
      <w:lvlText w:val="•"/>
      <w:lvlJc w:val="left"/>
      <w:pPr>
        <w:tabs>
          <w:tab w:val="num" w:pos="2160"/>
        </w:tabs>
        <w:ind w:left="2160" w:hanging="360"/>
      </w:pPr>
      <w:rPr>
        <w:rFonts w:ascii="Arial" w:hAnsi="Arial" w:hint="default"/>
      </w:rPr>
    </w:lvl>
    <w:lvl w:ilvl="3" w:tplc="F5BA928C" w:tentative="1">
      <w:start w:val="1"/>
      <w:numFmt w:val="bullet"/>
      <w:lvlText w:val="•"/>
      <w:lvlJc w:val="left"/>
      <w:pPr>
        <w:tabs>
          <w:tab w:val="num" w:pos="2880"/>
        </w:tabs>
        <w:ind w:left="2880" w:hanging="360"/>
      </w:pPr>
      <w:rPr>
        <w:rFonts w:ascii="Arial" w:hAnsi="Arial" w:hint="default"/>
      </w:rPr>
    </w:lvl>
    <w:lvl w:ilvl="4" w:tplc="8D626B9C" w:tentative="1">
      <w:start w:val="1"/>
      <w:numFmt w:val="bullet"/>
      <w:lvlText w:val="•"/>
      <w:lvlJc w:val="left"/>
      <w:pPr>
        <w:tabs>
          <w:tab w:val="num" w:pos="3600"/>
        </w:tabs>
        <w:ind w:left="3600" w:hanging="360"/>
      </w:pPr>
      <w:rPr>
        <w:rFonts w:ascii="Arial" w:hAnsi="Arial" w:hint="default"/>
      </w:rPr>
    </w:lvl>
    <w:lvl w:ilvl="5" w:tplc="CCA09F8C" w:tentative="1">
      <w:start w:val="1"/>
      <w:numFmt w:val="bullet"/>
      <w:lvlText w:val="•"/>
      <w:lvlJc w:val="left"/>
      <w:pPr>
        <w:tabs>
          <w:tab w:val="num" w:pos="4320"/>
        </w:tabs>
        <w:ind w:left="4320" w:hanging="360"/>
      </w:pPr>
      <w:rPr>
        <w:rFonts w:ascii="Arial" w:hAnsi="Arial" w:hint="default"/>
      </w:rPr>
    </w:lvl>
    <w:lvl w:ilvl="6" w:tplc="483C9D42" w:tentative="1">
      <w:start w:val="1"/>
      <w:numFmt w:val="bullet"/>
      <w:lvlText w:val="•"/>
      <w:lvlJc w:val="left"/>
      <w:pPr>
        <w:tabs>
          <w:tab w:val="num" w:pos="5040"/>
        </w:tabs>
        <w:ind w:left="5040" w:hanging="360"/>
      </w:pPr>
      <w:rPr>
        <w:rFonts w:ascii="Arial" w:hAnsi="Arial" w:hint="default"/>
      </w:rPr>
    </w:lvl>
    <w:lvl w:ilvl="7" w:tplc="62D4EB90" w:tentative="1">
      <w:start w:val="1"/>
      <w:numFmt w:val="bullet"/>
      <w:lvlText w:val="•"/>
      <w:lvlJc w:val="left"/>
      <w:pPr>
        <w:tabs>
          <w:tab w:val="num" w:pos="5760"/>
        </w:tabs>
        <w:ind w:left="5760" w:hanging="360"/>
      </w:pPr>
      <w:rPr>
        <w:rFonts w:ascii="Arial" w:hAnsi="Arial" w:hint="default"/>
      </w:rPr>
    </w:lvl>
    <w:lvl w:ilvl="8" w:tplc="8CDE85BA" w:tentative="1">
      <w:start w:val="1"/>
      <w:numFmt w:val="bullet"/>
      <w:lvlText w:val="•"/>
      <w:lvlJc w:val="left"/>
      <w:pPr>
        <w:tabs>
          <w:tab w:val="num" w:pos="6480"/>
        </w:tabs>
        <w:ind w:left="6480" w:hanging="360"/>
      </w:pPr>
      <w:rPr>
        <w:rFonts w:ascii="Arial" w:hAnsi="Arial" w:hint="default"/>
      </w:rPr>
    </w:lvl>
  </w:abstractNum>
  <w:abstractNum w:abstractNumId="29">
    <w:nsid w:val="17566FBE"/>
    <w:multiLevelType w:val="hybridMultilevel"/>
    <w:tmpl w:val="1732215C"/>
    <w:lvl w:ilvl="0" w:tplc="3C3A0666">
      <w:start w:val="1"/>
      <w:numFmt w:val="bullet"/>
      <w:pStyle w:val="ITSTablazatSzovegfelsorolas"/>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17E55F2D"/>
    <w:multiLevelType w:val="hybridMultilevel"/>
    <w:tmpl w:val="2254353C"/>
    <w:lvl w:ilvl="0" w:tplc="B172D500">
      <w:start w:val="1"/>
      <w:numFmt w:val="bullet"/>
      <w:lvlText w:val="•"/>
      <w:lvlJc w:val="left"/>
      <w:pPr>
        <w:tabs>
          <w:tab w:val="num" w:pos="360"/>
        </w:tabs>
        <w:ind w:left="360" w:hanging="360"/>
      </w:pPr>
      <w:rPr>
        <w:rFonts w:ascii="Arial" w:hAnsi="Arial" w:hint="default"/>
      </w:rPr>
    </w:lvl>
    <w:lvl w:ilvl="1" w:tplc="204EAC74" w:tentative="1">
      <w:start w:val="1"/>
      <w:numFmt w:val="bullet"/>
      <w:lvlText w:val="•"/>
      <w:lvlJc w:val="left"/>
      <w:pPr>
        <w:tabs>
          <w:tab w:val="num" w:pos="1080"/>
        </w:tabs>
        <w:ind w:left="1080" w:hanging="360"/>
      </w:pPr>
      <w:rPr>
        <w:rFonts w:ascii="Arial" w:hAnsi="Arial" w:hint="default"/>
      </w:rPr>
    </w:lvl>
    <w:lvl w:ilvl="2" w:tplc="8D4AB1D4" w:tentative="1">
      <w:start w:val="1"/>
      <w:numFmt w:val="bullet"/>
      <w:lvlText w:val="•"/>
      <w:lvlJc w:val="left"/>
      <w:pPr>
        <w:tabs>
          <w:tab w:val="num" w:pos="1800"/>
        </w:tabs>
        <w:ind w:left="1800" w:hanging="360"/>
      </w:pPr>
      <w:rPr>
        <w:rFonts w:ascii="Arial" w:hAnsi="Arial" w:hint="default"/>
      </w:rPr>
    </w:lvl>
    <w:lvl w:ilvl="3" w:tplc="BF6AB68E" w:tentative="1">
      <w:start w:val="1"/>
      <w:numFmt w:val="bullet"/>
      <w:lvlText w:val="•"/>
      <w:lvlJc w:val="left"/>
      <w:pPr>
        <w:tabs>
          <w:tab w:val="num" w:pos="2520"/>
        </w:tabs>
        <w:ind w:left="2520" w:hanging="360"/>
      </w:pPr>
      <w:rPr>
        <w:rFonts w:ascii="Arial" w:hAnsi="Arial" w:hint="default"/>
      </w:rPr>
    </w:lvl>
    <w:lvl w:ilvl="4" w:tplc="158A8DD4" w:tentative="1">
      <w:start w:val="1"/>
      <w:numFmt w:val="bullet"/>
      <w:lvlText w:val="•"/>
      <w:lvlJc w:val="left"/>
      <w:pPr>
        <w:tabs>
          <w:tab w:val="num" w:pos="3240"/>
        </w:tabs>
        <w:ind w:left="3240" w:hanging="360"/>
      </w:pPr>
      <w:rPr>
        <w:rFonts w:ascii="Arial" w:hAnsi="Arial" w:hint="default"/>
      </w:rPr>
    </w:lvl>
    <w:lvl w:ilvl="5" w:tplc="863E6BA6" w:tentative="1">
      <w:start w:val="1"/>
      <w:numFmt w:val="bullet"/>
      <w:lvlText w:val="•"/>
      <w:lvlJc w:val="left"/>
      <w:pPr>
        <w:tabs>
          <w:tab w:val="num" w:pos="3960"/>
        </w:tabs>
        <w:ind w:left="3960" w:hanging="360"/>
      </w:pPr>
      <w:rPr>
        <w:rFonts w:ascii="Arial" w:hAnsi="Arial" w:hint="default"/>
      </w:rPr>
    </w:lvl>
    <w:lvl w:ilvl="6" w:tplc="5B3A3EE4" w:tentative="1">
      <w:start w:val="1"/>
      <w:numFmt w:val="bullet"/>
      <w:lvlText w:val="•"/>
      <w:lvlJc w:val="left"/>
      <w:pPr>
        <w:tabs>
          <w:tab w:val="num" w:pos="4680"/>
        </w:tabs>
        <w:ind w:left="4680" w:hanging="360"/>
      </w:pPr>
      <w:rPr>
        <w:rFonts w:ascii="Arial" w:hAnsi="Arial" w:hint="default"/>
      </w:rPr>
    </w:lvl>
    <w:lvl w:ilvl="7" w:tplc="136EA648" w:tentative="1">
      <w:start w:val="1"/>
      <w:numFmt w:val="bullet"/>
      <w:lvlText w:val="•"/>
      <w:lvlJc w:val="left"/>
      <w:pPr>
        <w:tabs>
          <w:tab w:val="num" w:pos="5400"/>
        </w:tabs>
        <w:ind w:left="5400" w:hanging="360"/>
      </w:pPr>
      <w:rPr>
        <w:rFonts w:ascii="Arial" w:hAnsi="Arial" w:hint="default"/>
      </w:rPr>
    </w:lvl>
    <w:lvl w:ilvl="8" w:tplc="B1B0258E" w:tentative="1">
      <w:start w:val="1"/>
      <w:numFmt w:val="bullet"/>
      <w:lvlText w:val="•"/>
      <w:lvlJc w:val="left"/>
      <w:pPr>
        <w:tabs>
          <w:tab w:val="num" w:pos="6120"/>
        </w:tabs>
        <w:ind w:left="6120" w:hanging="360"/>
      </w:pPr>
      <w:rPr>
        <w:rFonts w:ascii="Arial" w:hAnsi="Arial" w:hint="default"/>
      </w:rPr>
    </w:lvl>
  </w:abstractNum>
  <w:abstractNum w:abstractNumId="31">
    <w:nsid w:val="19F46606"/>
    <w:multiLevelType w:val="hybridMultilevel"/>
    <w:tmpl w:val="5ECC2DC2"/>
    <w:lvl w:ilvl="0" w:tplc="E74A7DE0">
      <w:start w:val="1"/>
      <w:numFmt w:val="bullet"/>
      <w:lvlText w:val="-"/>
      <w:lvlJc w:val="left"/>
      <w:pPr>
        <w:ind w:left="1788"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2">
    <w:nsid w:val="1A2D590B"/>
    <w:multiLevelType w:val="multilevel"/>
    <w:tmpl w:val="6EEA603E"/>
    <w:styleLink w:val="RTFNum3"/>
    <w:lvl w:ilvl="0">
      <w:start w:val="1"/>
      <w:numFmt w:val="none"/>
      <w:lvlText w:val="•%1"/>
      <w:lvlJc w:val="left"/>
      <w:pPr>
        <w:ind w:left="720" w:hanging="360"/>
      </w:pPr>
      <w:rPr>
        <w:rFonts w:ascii="Times New Roman" w:hAnsi="Times New Roman"/>
        <w:sz w:val="28"/>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3">
    <w:nsid w:val="1ADF14AA"/>
    <w:multiLevelType w:val="hybridMultilevel"/>
    <w:tmpl w:val="D1BEF48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nsid w:val="1B4F4D36"/>
    <w:multiLevelType w:val="multilevel"/>
    <w:tmpl w:val="594664F8"/>
    <w:lvl w:ilvl="0">
      <w:start w:val="1"/>
      <w:numFmt w:val="bullet"/>
      <w:lvlText w:val="●"/>
      <w:lvlJc w:val="left"/>
      <w:pPr>
        <w:tabs>
          <w:tab w:val="num" w:pos="851"/>
        </w:tabs>
        <w:ind w:left="851" w:hanging="454"/>
      </w:pPr>
      <w:rPr>
        <w:rFonts w:ascii="Times New Roman" w:hAnsi="Times New Roman" w:cs="Times New Roman" w:hint="default"/>
        <w:color w:val="auto"/>
        <w:sz w:val="24"/>
        <w:szCs w:val="24"/>
      </w:rPr>
    </w:lvl>
    <w:lvl w:ilvl="1">
      <w:start w:val="1"/>
      <w:numFmt w:val="bullet"/>
      <w:lvlText w:val=""/>
      <w:lvlJc w:val="left"/>
      <w:pPr>
        <w:tabs>
          <w:tab w:val="num" w:pos="1117"/>
        </w:tabs>
        <w:ind w:left="1117" w:hanging="360"/>
      </w:pPr>
      <w:rPr>
        <w:rFonts w:ascii="Wingdings" w:hAnsi="Wingdings" w:hint="default"/>
      </w:rPr>
    </w:lvl>
    <w:lvl w:ilvl="2">
      <w:start w:val="1"/>
      <w:numFmt w:val="bullet"/>
      <w:lvlText w:val=""/>
      <w:lvlJc w:val="left"/>
      <w:pPr>
        <w:tabs>
          <w:tab w:val="num" w:pos="1477"/>
        </w:tabs>
        <w:ind w:left="1477" w:hanging="360"/>
      </w:pPr>
      <w:rPr>
        <w:rFonts w:ascii="Wingdings" w:hAnsi="Wingdings" w:hint="default"/>
      </w:rPr>
    </w:lvl>
    <w:lvl w:ilvl="3">
      <w:start w:val="1"/>
      <w:numFmt w:val="bullet"/>
      <w:lvlText w:val=""/>
      <w:lvlJc w:val="left"/>
      <w:pPr>
        <w:tabs>
          <w:tab w:val="num" w:pos="1837"/>
        </w:tabs>
        <w:ind w:left="1837" w:hanging="360"/>
      </w:pPr>
      <w:rPr>
        <w:rFonts w:ascii="Symbol" w:hAnsi="Symbol" w:hint="default"/>
      </w:rPr>
    </w:lvl>
    <w:lvl w:ilvl="4">
      <w:start w:val="1"/>
      <w:numFmt w:val="bullet"/>
      <w:lvlText w:val=""/>
      <w:lvlJc w:val="left"/>
      <w:pPr>
        <w:tabs>
          <w:tab w:val="num" w:pos="2197"/>
        </w:tabs>
        <w:ind w:left="2197" w:hanging="360"/>
      </w:pPr>
      <w:rPr>
        <w:rFonts w:ascii="Symbol" w:hAnsi="Symbol" w:hint="default"/>
      </w:rPr>
    </w:lvl>
    <w:lvl w:ilvl="5">
      <w:start w:val="1"/>
      <w:numFmt w:val="bullet"/>
      <w:lvlText w:val=""/>
      <w:lvlJc w:val="left"/>
      <w:pPr>
        <w:tabs>
          <w:tab w:val="num" w:pos="2557"/>
        </w:tabs>
        <w:ind w:left="2557" w:hanging="360"/>
      </w:pPr>
      <w:rPr>
        <w:rFonts w:ascii="Wingdings" w:hAnsi="Wingdings" w:hint="default"/>
      </w:rPr>
    </w:lvl>
    <w:lvl w:ilvl="6">
      <w:start w:val="1"/>
      <w:numFmt w:val="bullet"/>
      <w:lvlText w:val=""/>
      <w:lvlJc w:val="left"/>
      <w:pPr>
        <w:tabs>
          <w:tab w:val="num" w:pos="2917"/>
        </w:tabs>
        <w:ind w:left="2917" w:hanging="360"/>
      </w:pPr>
      <w:rPr>
        <w:rFonts w:ascii="Wingdings" w:hAnsi="Wingdings" w:hint="default"/>
      </w:rPr>
    </w:lvl>
    <w:lvl w:ilvl="7">
      <w:start w:val="1"/>
      <w:numFmt w:val="bullet"/>
      <w:lvlText w:val=""/>
      <w:lvlJc w:val="left"/>
      <w:pPr>
        <w:tabs>
          <w:tab w:val="num" w:pos="3277"/>
        </w:tabs>
        <w:ind w:left="3277" w:hanging="360"/>
      </w:pPr>
      <w:rPr>
        <w:rFonts w:ascii="Symbol" w:hAnsi="Symbol" w:hint="default"/>
      </w:rPr>
    </w:lvl>
    <w:lvl w:ilvl="8">
      <w:start w:val="1"/>
      <w:numFmt w:val="bullet"/>
      <w:lvlText w:val=""/>
      <w:lvlJc w:val="left"/>
      <w:pPr>
        <w:tabs>
          <w:tab w:val="num" w:pos="3637"/>
        </w:tabs>
        <w:ind w:left="3637" w:hanging="360"/>
      </w:pPr>
      <w:rPr>
        <w:rFonts w:ascii="Symbol" w:hAnsi="Symbol" w:hint="default"/>
      </w:rPr>
    </w:lvl>
  </w:abstractNum>
  <w:abstractNum w:abstractNumId="35">
    <w:nsid w:val="1CCF75F4"/>
    <w:multiLevelType w:val="multilevel"/>
    <w:tmpl w:val="CFA68C5A"/>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0" w:firstLine="0"/>
      </w:pPr>
      <w:rPr>
        <w:rFonts w:hint="default"/>
      </w:rPr>
    </w:lvl>
    <w:lvl w:ilvl="3">
      <w:start w:val="1"/>
      <w:numFmt w:val="none"/>
      <w:suff w:val="nothing"/>
      <w:lvlText w:val=""/>
      <w:lvlJc w:val="left"/>
      <w:pPr>
        <w:ind w:left="0" w:firstLine="0"/>
      </w:pPr>
      <w:rPr>
        <w:rFonts w:hint="default"/>
      </w:rPr>
    </w:lvl>
    <w:lvl w:ilvl="4">
      <w:start w:val="1"/>
      <w:numFmt w:val="none"/>
      <w:lvlText w:val=""/>
      <w:lvlJc w:val="left"/>
      <w:pPr>
        <w:tabs>
          <w:tab w:val="num" w:pos="0"/>
        </w:tabs>
        <w:ind w:left="2410" w:hanging="708"/>
      </w:pPr>
      <w:rPr>
        <w:rFonts w:hint="default"/>
      </w:rPr>
    </w:lvl>
    <w:lvl w:ilvl="5">
      <w:start w:val="1"/>
      <w:numFmt w:val="lowerLetter"/>
      <w:lvlText w:val="(%6)"/>
      <w:lvlJc w:val="left"/>
      <w:pPr>
        <w:tabs>
          <w:tab w:val="num" w:pos="0"/>
        </w:tabs>
        <w:ind w:left="3118" w:hanging="708"/>
      </w:pPr>
      <w:rPr>
        <w:rFonts w:hint="default"/>
      </w:rPr>
    </w:lvl>
    <w:lvl w:ilvl="6">
      <w:start w:val="1"/>
      <w:numFmt w:val="lowerRoman"/>
      <w:lvlText w:val="(%7)"/>
      <w:lvlJc w:val="left"/>
      <w:pPr>
        <w:tabs>
          <w:tab w:val="num" w:pos="0"/>
        </w:tabs>
        <w:ind w:left="3826" w:hanging="708"/>
      </w:pPr>
      <w:rPr>
        <w:rFonts w:hint="default"/>
      </w:rPr>
    </w:lvl>
    <w:lvl w:ilvl="7">
      <w:start w:val="1"/>
      <w:numFmt w:val="lowerLetter"/>
      <w:lvlText w:val="(%8)"/>
      <w:lvlJc w:val="left"/>
      <w:pPr>
        <w:tabs>
          <w:tab w:val="num" w:pos="0"/>
        </w:tabs>
        <w:ind w:left="4534" w:hanging="708"/>
      </w:pPr>
      <w:rPr>
        <w:rFonts w:hint="default"/>
      </w:rPr>
    </w:lvl>
    <w:lvl w:ilvl="8">
      <w:start w:val="1"/>
      <w:numFmt w:val="lowerRoman"/>
      <w:lvlText w:val="(%9)"/>
      <w:lvlJc w:val="left"/>
      <w:pPr>
        <w:tabs>
          <w:tab w:val="num" w:pos="0"/>
        </w:tabs>
        <w:ind w:left="5242" w:hanging="708"/>
      </w:pPr>
      <w:rPr>
        <w:rFonts w:hint="default"/>
      </w:rPr>
    </w:lvl>
  </w:abstractNum>
  <w:abstractNum w:abstractNumId="36">
    <w:nsid w:val="1D562644"/>
    <w:multiLevelType w:val="hybridMultilevel"/>
    <w:tmpl w:val="5750FF86"/>
    <w:lvl w:ilvl="0" w:tplc="59B85548">
      <w:start w:val="1"/>
      <w:numFmt w:val="bullet"/>
      <w:lvlText w:val=""/>
      <w:lvlJc w:val="left"/>
      <w:pPr>
        <w:ind w:left="720" w:hanging="360"/>
      </w:pPr>
      <w:rPr>
        <w:rFonts w:ascii="Wingdings" w:hAnsi="Wingding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7">
    <w:nsid w:val="1EDF0878"/>
    <w:multiLevelType w:val="hybridMultilevel"/>
    <w:tmpl w:val="300831E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8">
    <w:nsid w:val="2185335F"/>
    <w:multiLevelType w:val="multilevel"/>
    <w:tmpl w:val="AE28C8F8"/>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none"/>
      <w:suff w:val="nothing"/>
      <w:lvlText w:val=""/>
      <w:lvlJc w:val="left"/>
      <w:pPr>
        <w:ind w:left="0" w:firstLine="0"/>
      </w:pPr>
      <w:rPr>
        <w:rFonts w:hint="default"/>
      </w:rPr>
    </w:lvl>
    <w:lvl w:ilvl="4">
      <w:start w:val="1"/>
      <w:numFmt w:val="none"/>
      <w:lvlText w:val=""/>
      <w:lvlJc w:val="left"/>
      <w:pPr>
        <w:tabs>
          <w:tab w:val="num" w:pos="0"/>
        </w:tabs>
        <w:ind w:left="2410" w:hanging="708"/>
      </w:pPr>
      <w:rPr>
        <w:rFonts w:hint="default"/>
      </w:rPr>
    </w:lvl>
    <w:lvl w:ilvl="5">
      <w:start w:val="1"/>
      <w:numFmt w:val="lowerLetter"/>
      <w:lvlText w:val="(%6)"/>
      <w:lvlJc w:val="left"/>
      <w:pPr>
        <w:tabs>
          <w:tab w:val="num" w:pos="0"/>
        </w:tabs>
        <w:ind w:left="3118" w:hanging="708"/>
      </w:pPr>
      <w:rPr>
        <w:rFonts w:hint="default"/>
      </w:rPr>
    </w:lvl>
    <w:lvl w:ilvl="6">
      <w:start w:val="1"/>
      <w:numFmt w:val="lowerRoman"/>
      <w:lvlText w:val="(%7)"/>
      <w:lvlJc w:val="left"/>
      <w:pPr>
        <w:tabs>
          <w:tab w:val="num" w:pos="0"/>
        </w:tabs>
        <w:ind w:left="3826" w:hanging="708"/>
      </w:pPr>
      <w:rPr>
        <w:rFonts w:hint="default"/>
      </w:rPr>
    </w:lvl>
    <w:lvl w:ilvl="7">
      <w:start w:val="1"/>
      <w:numFmt w:val="lowerLetter"/>
      <w:lvlText w:val="(%8)"/>
      <w:lvlJc w:val="left"/>
      <w:pPr>
        <w:tabs>
          <w:tab w:val="num" w:pos="0"/>
        </w:tabs>
        <w:ind w:left="4534" w:hanging="708"/>
      </w:pPr>
      <w:rPr>
        <w:rFonts w:hint="default"/>
      </w:rPr>
    </w:lvl>
    <w:lvl w:ilvl="8">
      <w:start w:val="1"/>
      <w:numFmt w:val="lowerRoman"/>
      <w:lvlText w:val="(%9)"/>
      <w:lvlJc w:val="left"/>
      <w:pPr>
        <w:tabs>
          <w:tab w:val="num" w:pos="0"/>
        </w:tabs>
        <w:ind w:left="5242" w:hanging="708"/>
      </w:pPr>
      <w:rPr>
        <w:rFonts w:hint="default"/>
      </w:rPr>
    </w:lvl>
  </w:abstractNum>
  <w:abstractNum w:abstractNumId="39">
    <w:nsid w:val="247841CB"/>
    <w:multiLevelType w:val="hybridMultilevel"/>
    <w:tmpl w:val="676ACF72"/>
    <w:lvl w:ilvl="0" w:tplc="D92850FC">
      <w:start w:val="3"/>
      <w:numFmt w:val="bullet"/>
      <w:lvlText w:val="-"/>
      <w:lvlJc w:val="left"/>
      <w:pPr>
        <w:ind w:left="786" w:hanging="360"/>
      </w:pPr>
      <w:rPr>
        <w:rFonts w:ascii="Times New Roman" w:eastAsia="Times New Roman" w:hAnsi="Times New Roman" w:cs="Times New Roman" w:hint="default"/>
      </w:rPr>
    </w:lvl>
    <w:lvl w:ilvl="1" w:tplc="040E0003" w:tentative="1">
      <w:start w:val="1"/>
      <w:numFmt w:val="bullet"/>
      <w:lvlText w:val="o"/>
      <w:lvlJc w:val="left"/>
      <w:pPr>
        <w:ind w:left="1506" w:hanging="360"/>
      </w:pPr>
      <w:rPr>
        <w:rFonts w:ascii="Courier New" w:hAnsi="Courier New" w:cs="Courier New" w:hint="default"/>
      </w:rPr>
    </w:lvl>
    <w:lvl w:ilvl="2" w:tplc="040E0005" w:tentative="1">
      <w:start w:val="1"/>
      <w:numFmt w:val="bullet"/>
      <w:lvlText w:val=""/>
      <w:lvlJc w:val="left"/>
      <w:pPr>
        <w:ind w:left="2226" w:hanging="360"/>
      </w:pPr>
      <w:rPr>
        <w:rFonts w:ascii="Wingdings" w:hAnsi="Wingdings" w:hint="default"/>
      </w:rPr>
    </w:lvl>
    <w:lvl w:ilvl="3" w:tplc="040E0001" w:tentative="1">
      <w:start w:val="1"/>
      <w:numFmt w:val="bullet"/>
      <w:lvlText w:val=""/>
      <w:lvlJc w:val="left"/>
      <w:pPr>
        <w:ind w:left="2946" w:hanging="360"/>
      </w:pPr>
      <w:rPr>
        <w:rFonts w:ascii="Symbol" w:hAnsi="Symbol" w:hint="default"/>
      </w:rPr>
    </w:lvl>
    <w:lvl w:ilvl="4" w:tplc="040E0003" w:tentative="1">
      <w:start w:val="1"/>
      <w:numFmt w:val="bullet"/>
      <w:lvlText w:val="o"/>
      <w:lvlJc w:val="left"/>
      <w:pPr>
        <w:ind w:left="3666" w:hanging="360"/>
      </w:pPr>
      <w:rPr>
        <w:rFonts w:ascii="Courier New" w:hAnsi="Courier New" w:cs="Courier New" w:hint="default"/>
      </w:rPr>
    </w:lvl>
    <w:lvl w:ilvl="5" w:tplc="040E0005" w:tentative="1">
      <w:start w:val="1"/>
      <w:numFmt w:val="bullet"/>
      <w:lvlText w:val=""/>
      <w:lvlJc w:val="left"/>
      <w:pPr>
        <w:ind w:left="4386" w:hanging="360"/>
      </w:pPr>
      <w:rPr>
        <w:rFonts w:ascii="Wingdings" w:hAnsi="Wingdings" w:hint="default"/>
      </w:rPr>
    </w:lvl>
    <w:lvl w:ilvl="6" w:tplc="040E0001" w:tentative="1">
      <w:start w:val="1"/>
      <w:numFmt w:val="bullet"/>
      <w:lvlText w:val=""/>
      <w:lvlJc w:val="left"/>
      <w:pPr>
        <w:ind w:left="5106" w:hanging="360"/>
      </w:pPr>
      <w:rPr>
        <w:rFonts w:ascii="Symbol" w:hAnsi="Symbol" w:hint="default"/>
      </w:rPr>
    </w:lvl>
    <w:lvl w:ilvl="7" w:tplc="040E0003" w:tentative="1">
      <w:start w:val="1"/>
      <w:numFmt w:val="bullet"/>
      <w:lvlText w:val="o"/>
      <w:lvlJc w:val="left"/>
      <w:pPr>
        <w:ind w:left="5826" w:hanging="360"/>
      </w:pPr>
      <w:rPr>
        <w:rFonts w:ascii="Courier New" w:hAnsi="Courier New" w:cs="Courier New" w:hint="default"/>
      </w:rPr>
    </w:lvl>
    <w:lvl w:ilvl="8" w:tplc="040E0005" w:tentative="1">
      <w:start w:val="1"/>
      <w:numFmt w:val="bullet"/>
      <w:lvlText w:val=""/>
      <w:lvlJc w:val="left"/>
      <w:pPr>
        <w:ind w:left="6546" w:hanging="360"/>
      </w:pPr>
      <w:rPr>
        <w:rFonts w:ascii="Wingdings" w:hAnsi="Wingdings" w:hint="default"/>
      </w:rPr>
    </w:lvl>
  </w:abstractNum>
  <w:abstractNum w:abstractNumId="40">
    <w:nsid w:val="24ED528B"/>
    <w:multiLevelType w:val="hybridMultilevel"/>
    <w:tmpl w:val="A58A2426"/>
    <w:lvl w:ilvl="0" w:tplc="C7827FC6">
      <w:start w:val="1"/>
      <w:numFmt w:val="upperRoman"/>
      <w:lvlText w:val="%1."/>
      <w:lvlJc w:val="righ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1">
    <w:nsid w:val="2CC95AEF"/>
    <w:multiLevelType w:val="hybridMultilevel"/>
    <w:tmpl w:val="95E4BAD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2">
    <w:nsid w:val="2EB50D35"/>
    <w:multiLevelType w:val="hybridMultilevel"/>
    <w:tmpl w:val="077A459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95"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3">
    <w:nsid w:val="3024053F"/>
    <w:multiLevelType w:val="hybridMultilevel"/>
    <w:tmpl w:val="C6FC44A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4">
    <w:nsid w:val="31414831"/>
    <w:multiLevelType w:val="hybridMultilevel"/>
    <w:tmpl w:val="8BBC1964"/>
    <w:lvl w:ilvl="0" w:tplc="E74A7DE0">
      <w:start w:val="1"/>
      <w:numFmt w:val="bullet"/>
      <w:lvlText w:val="-"/>
      <w:lvlJc w:val="left"/>
      <w:pPr>
        <w:ind w:left="1788" w:hanging="360"/>
      </w:pPr>
      <w:rPr>
        <w:rFonts w:ascii="Courier New" w:hAnsi="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5">
    <w:nsid w:val="33587FE3"/>
    <w:multiLevelType w:val="hybridMultilevel"/>
    <w:tmpl w:val="341ED8CC"/>
    <w:lvl w:ilvl="0" w:tplc="A928DDF8">
      <w:start w:val="2011"/>
      <w:numFmt w:val="bullet"/>
      <w:lvlText w:val="-"/>
      <w:lvlJc w:val="left"/>
      <w:pPr>
        <w:ind w:left="720" w:hanging="360"/>
      </w:pPr>
      <w:rPr>
        <w:rFonts w:ascii="Calibri" w:eastAsia="Times New Roman" w:hAnsi="Calibri"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6">
    <w:nsid w:val="37C12666"/>
    <w:multiLevelType w:val="hybridMultilevel"/>
    <w:tmpl w:val="1BF4D95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7">
    <w:nsid w:val="3B4D3BDA"/>
    <w:multiLevelType w:val="multilevel"/>
    <w:tmpl w:val="F5D0B3FE"/>
    <w:lvl w:ilvl="0">
      <w:start w:val="1"/>
      <w:numFmt w:val="bullet"/>
      <w:pStyle w:val="ITSFelsorolas2"/>
      <w:lvlText w:val="○"/>
      <w:lvlJc w:val="left"/>
      <w:pPr>
        <w:ind w:left="1494" w:hanging="360"/>
      </w:pPr>
      <w:rPr>
        <w:rFonts w:ascii="Calibri" w:hAnsi="Calibri" w:hint="default"/>
        <w:color w:val="auto"/>
        <w:sz w:val="22"/>
      </w:rPr>
    </w:lvl>
    <w:lvl w:ilvl="1">
      <w:start w:val="1"/>
      <w:numFmt w:val="bullet"/>
      <w:pStyle w:val="ITSFelsorolas2"/>
      <w:lvlText w:val=""/>
      <w:lvlJc w:val="left"/>
      <w:pPr>
        <w:tabs>
          <w:tab w:val="num" w:pos="1701"/>
        </w:tabs>
        <w:ind w:left="1701" w:hanging="567"/>
      </w:pPr>
      <w:rPr>
        <w:rFonts w:ascii="Symbol" w:hAnsi="Symbol" w:hint="default"/>
        <w:color w:val="auto"/>
        <w:sz w:val="24"/>
        <w:szCs w:val="24"/>
      </w:rPr>
    </w:lvl>
    <w:lvl w:ilvl="2">
      <w:start w:val="1"/>
      <w:numFmt w:val="bullet"/>
      <w:lvlText w:val=""/>
      <w:lvlJc w:val="left"/>
      <w:pPr>
        <w:tabs>
          <w:tab w:val="num" w:pos="1874"/>
        </w:tabs>
        <w:ind w:left="1874" w:hanging="360"/>
      </w:pPr>
      <w:rPr>
        <w:rFonts w:ascii="Wingdings" w:hAnsi="Wingdings" w:hint="default"/>
      </w:rPr>
    </w:lvl>
    <w:lvl w:ilvl="3">
      <w:start w:val="1"/>
      <w:numFmt w:val="bullet"/>
      <w:lvlText w:val=""/>
      <w:lvlJc w:val="left"/>
      <w:pPr>
        <w:tabs>
          <w:tab w:val="num" w:pos="2234"/>
        </w:tabs>
        <w:ind w:left="2234" w:hanging="360"/>
      </w:pPr>
      <w:rPr>
        <w:rFonts w:ascii="Symbol" w:hAnsi="Symbol" w:hint="default"/>
      </w:rPr>
    </w:lvl>
    <w:lvl w:ilvl="4">
      <w:start w:val="1"/>
      <w:numFmt w:val="bullet"/>
      <w:lvlText w:val=""/>
      <w:lvlJc w:val="left"/>
      <w:pPr>
        <w:tabs>
          <w:tab w:val="num" w:pos="2594"/>
        </w:tabs>
        <w:ind w:left="2594" w:hanging="360"/>
      </w:pPr>
      <w:rPr>
        <w:rFonts w:ascii="Symbol" w:hAnsi="Symbol" w:hint="default"/>
      </w:rPr>
    </w:lvl>
    <w:lvl w:ilvl="5">
      <w:start w:val="1"/>
      <w:numFmt w:val="bullet"/>
      <w:lvlText w:val=""/>
      <w:lvlJc w:val="left"/>
      <w:pPr>
        <w:tabs>
          <w:tab w:val="num" w:pos="2954"/>
        </w:tabs>
        <w:ind w:left="2954" w:hanging="360"/>
      </w:pPr>
      <w:rPr>
        <w:rFonts w:ascii="Wingdings" w:hAnsi="Wingdings" w:hint="default"/>
      </w:rPr>
    </w:lvl>
    <w:lvl w:ilvl="6">
      <w:start w:val="1"/>
      <w:numFmt w:val="bullet"/>
      <w:lvlText w:val=""/>
      <w:lvlJc w:val="left"/>
      <w:pPr>
        <w:tabs>
          <w:tab w:val="num" w:pos="3314"/>
        </w:tabs>
        <w:ind w:left="3314" w:hanging="360"/>
      </w:pPr>
      <w:rPr>
        <w:rFonts w:ascii="Wingdings" w:hAnsi="Wingdings" w:hint="default"/>
      </w:rPr>
    </w:lvl>
    <w:lvl w:ilvl="7">
      <w:start w:val="1"/>
      <w:numFmt w:val="bullet"/>
      <w:lvlText w:val=""/>
      <w:lvlJc w:val="left"/>
      <w:pPr>
        <w:tabs>
          <w:tab w:val="num" w:pos="3674"/>
        </w:tabs>
        <w:ind w:left="3674" w:hanging="360"/>
      </w:pPr>
      <w:rPr>
        <w:rFonts w:ascii="Symbol" w:hAnsi="Symbol" w:hint="default"/>
      </w:rPr>
    </w:lvl>
    <w:lvl w:ilvl="8">
      <w:start w:val="1"/>
      <w:numFmt w:val="bullet"/>
      <w:lvlText w:val=""/>
      <w:lvlJc w:val="left"/>
      <w:pPr>
        <w:tabs>
          <w:tab w:val="num" w:pos="4034"/>
        </w:tabs>
        <w:ind w:left="4034" w:hanging="360"/>
      </w:pPr>
      <w:rPr>
        <w:rFonts w:ascii="Symbol" w:hAnsi="Symbol" w:hint="default"/>
      </w:rPr>
    </w:lvl>
  </w:abstractNum>
  <w:abstractNum w:abstractNumId="48">
    <w:nsid w:val="3C0A064A"/>
    <w:multiLevelType w:val="hybridMultilevel"/>
    <w:tmpl w:val="D10A2506"/>
    <w:lvl w:ilvl="0" w:tplc="DF4C16FE">
      <w:start w:val="1"/>
      <w:numFmt w:val="bullet"/>
      <w:lvlText w:val="•"/>
      <w:lvlJc w:val="left"/>
      <w:pPr>
        <w:tabs>
          <w:tab w:val="num" w:pos="720"/>
        </w:tabs>
        <w:ind w:left="720" w:hanging="360"/>
      </w:pPr>
      <w:rPr>
        <w:rFonts w:ascii="Arial" w:hAnsi="Arial" w:hint="default"/>
      </w:rPr>
    </w:lvl>
    <w:lvl w:ilvl="1" w:tplc="56A69B3C" w:tentative="1">
      <w:start w:val="1"/>
      <w:numFmt w:val="bullet"/>
      <w:lvlText w:val="•"/>
      <w:lvlJc w:val="left"/>
      <w:pPr>
        <w:tabs>
          <w:tab w:val="num" w:pos="1440"/>
        </w:tabs>
        <w:ind w:left="1440" w:hanging="360"/>
      </w:pPr>
      <w:rPr>
        <w:rFonts w:ascii="Arial" w:hAnsi="Arial" w:hint="default"/>
      </w:rPr>
    </w:lvl>
    <w:lvl w:ilvl="2" w:tplc="EF8EBD9E" w:tentative="1">
      <w:start w:val="1"/>
      <w:numFmt w:val="bullet"/>
      <w:lvlText w:val="•"/>
      <w:lvlJc w:val="left"/>
      <w:pPr>
        <w:tabs>
          <w:tab w:val="num" w:pos="2160"/>
        </w:tabs>
        <w:ind w:left="2160" w:hanging="360"/>
      </w:pPr>
      <w:rPr>
        <w:rFonts w:ascii="Arial" w:hAnsi="Arial" w:hint="default"/>
      </w:rPr>
    </w:lvl>
    <w:lvl w:ilvl="3" w:tplc="EDE2B306" w:tentative="1">
      <w:start w:val="1"/>
      <w:numFmt w:val="bullet"/>
      <w:lvlText w:val="•"/>
      <w:lvlJc w:val="left"/>
      <w:pPr>
        <w:tabs>
          <w:tab w:val="num" w:pos="2880"/>
        </w:tabs>
        <w:ind w:left="2880" w:hanging="360"/>
      </w:pPr>
      <w:rPr>
        <w:rFonts w:ascii="Arial" w:hAnsi="Arial" w:hint="default"/>
      </w:rPr>
    </w:lvl>
    <w:lvl w:ilvl="4" w:tplc="756E71B6" w:tentative="1">
      <w:start w:val="1"/>
      <w:numFmt w:val="bullet"/>
      <w:lvlText w:val="•"/>
      <w:lvlJc w:val="left"/>
      <w:pPr>
        <w:tabs>
          <w:tab w:val="num" w:pos="3600"/>
        </w:tabs>
        <w:ind w:left="3600" w:hanging="360"/>
      </w:pPr>
      <w:rPr>
        <w:rFonts w:ascii="Arial" w:hAnsi="Arial" w:hint="default"/>
      </w:rPr>
    </w:lvl>
    <w:lvl w:ilvl="5" w:tplc="CB66B0A8" w:tentative="1">
      <w:start w:val="1"/>
      <w:numFmt w:val="bullet"/>
      <w:lvlText w:val="•"/>
      <w:lvlJc w:val="left"/>
      <w:pPr>
        <w:tabs>
          <w:tab w:val="num" w:pos="4320"/>
        </w:tabs>
        <w:ind w:left="4320" w:hanging="360"/>
      </w:pPr>
      <w:rPr>
        <w:rFonts w:ascii="Arial" w:hAnsi="Arial" w:hint="default"/>
      </w:rPr>
    </w:lvl>
    <w:lvl w:ilvl="6" w:tplc="BD0E3E96" w:tentative="1">
      <w:start w:val="1"/>
      <w:numFmt w:val="bullet"/>
      <w:lvlText w:val="•"/>
      <w:lvlJc w:val="left"/>
      <w:pPr>
        <w:tabs>
          <w:tab w:val="num" w:pos="5040"/>
        </w:tabs>
        <w:ind w:left="5040" w:hanging="360"/>
      </w:pPr>
      <w:rPr>
        <w:rFonts w:ascii="Arial" w:hAnsi="Arial" w:hint="default"/>
      </w:rPr>
    </w:lvl>
    <w:lvl w:ilvl="7" w:tplc="8222B612" w:tentative="1">
      <w:start w:val="1"/>
      <w:numFmt w:val="bullet"/>
      <w:lvlText w:val="•"/>
      <w:lvlJc w:val="left"/>
      <w:pPr>
        <w:tabs>
          <w:tab w:val="num" w:pos="5760"/>
        </w:tabs>
        <w:ind w:left="5760" w:hanging="360"/>
      </w:pPr>
      <w:rPr>
        <w:rFonts w:ascii="Arial" w:hAnsi="Arial" w:hint="default"/>
      </w:rPr>
    </w:lvl>
    <w:lvl w:ilvl="8" w:tplc="8820B58C" w:tentative="1">
      <w:start w:val="1"/>
      <w:numFmt w:val="bullet"/>
      <w:lvlText w:val="•"/>
      <w:lvlJc w:val="left"/>
      <w:pPr>
        <w:tabs>
          <w:tab w:val="num" w:pos="6480"/>
        </w:tabs>
        <w:ind w:left="6480" w:hanging="360"/>
      </w:pPr>
      <w:rPr>
        <w:rFonts w:ascii="Arial" w:hAnsi="Arial" w:hint="default"/>
      </w:rPr>
    </w:lvl>
  </w:abstractNum>
  <w:abstractNum w:abstractNumId="49">
    <w:nsid w:val="3C6B1B99"/>
    <w:multiLevelType w:val="hybridMultilevel"/>
    <w:tmpl w:val="D496FB24"/>
    <w:lvl w:ilvl="0" w:tplc="040E0001">
      <w:start w:val="1"/>
      <w:numFmt w:val="bullet"/>
      <w:lvlText w:val=""/>
      <w:lvlJc w:val="left"/>
      <w:pPr>
        <w:ind w:left="786" w:hanging="360"/>
      </w:pPr>
      <w:rPr>
        <w:rFonts w:ascii="Symbol" w:hAnsi="Symbol" w:hint="default"/>
      </w:rPr>
    </w:lvl>
    <w:lvl w:ilvl="1" w:tplc="040E0003" w:tentative="1">
      <w:start w:val="1"/>
      <w:numFmt w:val="bullet"/>
      <w:lvlText w:val="o"/>
      <w:lvlJc w:val="left"/>
      <w:pPr>
        <w:ind w:left="1506" w:hanging="360"/>
      </w:pPr>
      <w:rPr>
        <w:rFonts w:ascii="Courier New" w:hAnsi="Courier New" w:cs="Courier New" w:hint="default"/>
      </w:rPr>
    </w:lvl>
    <w:lvl w:ilvl="2" w:tplc="040E0005" w:tentative="1">
      <w:start w:val="1"/>
      <w:numFmt w:val="bullet"/>
      <w:lvlText w:val=""/>
      <w:lvlJc w:val="left"/>
      <w:pPr>
        <w:ind w:left="2226" w:hanging="360"/>
      </w:pPr>
      <w:rPr>
        <w:rFonts w:ascii="Wingdings" w:hAnsi="Wingdings" w:hint="default"/>
      </w:rPr>
    </w:lvl>
    <w:lvl w:ilvl="3" w:tplc="040E0001" w:tentative="1">
      <w:start w:val="1"/>
      <w:numFmt w:val="bullet"/>
      <w:lvlText w:val=""/>
      <w:lvlJc w:val="left"/>
      <w:pPr>
        <w:ind w:left="2946" w:hanging="360"/>
      </w:pPr>
      <w:rPr>
        <w:rFonts w:ascii="Symbol" w:hAnsi="Symbol" w:hint="default"/>
      </w:rPr>
    </w:lvl>
    <w:lvl w:ilvl="4" w:tplc="040E0003" w:tentative="1">
      <w:start w:val="1"/>
      <w:numFmt w:val="bullet"/>
      <w:lvlText w:val="o"/>
      <w:lvlJc w:val="left"/>
      <w:pPr>
        <w:ind w:left="3666" w:hanging="360"/>
      </w:pPr>
      <w:rPr>
        <w:rFonts w:ascii="Courier New" w:hAnsi="Courier New" w:cs="Courier New" w:hint="default"/>
      </w:rPr>
    </w:lvl>
    <w:lvl w:ilvl="5" w:tplc="040E0005" w:tentative="1">
      <w:start w:val="1"/>
      <w:numFmt w:val="bullet"/>
      <w:lvlText w:val=""/>
      <w:lvlJc w:val="left"/>
      <w:pPr>
        <w:ind w:left="4386" w:hanging="360"/>
      </w:pPr>
      <w:rPr>
        <w:rFonts w:ascii="Wingdings" w:hAnsi="Wingdings" w:hint="default"/>
      </w:rPr>
    </w:lvl>
    <w:lvl w:ilvl="6" w:tplc="040E0001" w:tentative="1">
      <w:start w:val="1"/>
      <w:numFmt w:val="bullet"/>
      <w:lvlText w:val=""/>
      <w:lvlJc w:val="left"/>
      <w:pPr>
        <w:ind w:left="5106" w:hanging="360"/>
      </w:pPr>
      <w:rPr>
        <w:rFonts w:ascii="Symbol" w:hAnsi="Symbol" w:hint="default"/>
      </w:rPr>
    </w:lvl>
    <w:lvl w:ilvl="7" w:tplc="040E0003" w:tentative="1">
      <w:start w:val="1"/>
      <w:numFmt w:val="bullet"/>
      <w:lvlText w:val="o"/>
      <w:lvlJc w:val="left"/>
      <w:pPr>
        <w:ind w:left="5826" w:hanging="360"/>
      </w:pPr>
      <w:rPr>
        <w:rFonts w:ascii="Courier New" w:hAnsi="Courier New" w:cs="Courier New" w:hint="default"/>
      </w:rPr>
    </w:lvl>
    <w:lvl w:ilvl="8" w:tplc="040E0005" w:tentative="1">
      <w:start w:val="1"/>
      <w:numFmt w:val="bullet"/>
      <w:lvlText w:val=""/>
      <w:lvlJc w:val="left"/>
      <w:pPr>
        <w:ind w:left="6546" w:hanging="360"/>
      </w:pPr>
      <w:rPr>
        <w:rFonts w:ascii="Wingdings" w:hAnsi="Wingdings" w:hint="default"/>
      </w:rPr>
    </w:lvl>
  </w:abstractNum>
  <w:abstractNum w:abstractNumId="50">
    <w:nsid w:val="3C997672"/>
    <w:multiLevelType w:val="hybridMultilevel"/>
    <w:tmpl w:val="8EEC677C"/>
    <w:lvl w:ilvl="0" w:tplc="F9829A36">
      <w:start w:val="1"/>
      <w:numFmt w:val="lowerLetter"/>
      <w:lvlText w:val="%1."/>
      <w:lvlJc w:val="left"/>
      <w:pPr>
        <w:tabs>
          <w:tab w:val="num" w:pos="851"/>
        </w:tabs>
        <w:ind w:left="851" w:hanging="567"/>
      </w:pPr>
      <w:rPr>
        <w:rFonts w:hint="default"/>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51">
    <w:nsid w:val="3CF07DB2"/>
    <w:multiLevelType w:val="multilevel"/>
    <w:tmpl w:val="13AA9F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nsid w:val="439F7644"/>
    <w:multiLevelType w:val="hybridMultilevel"/>
    <w:tmpl w:val="EC2614A0"/>
    <w:lvl w:ilvl="0" w:tplc="0F06B1A4">
      <w:start w:val="1"/>
      <w:numFmt w:val="decimal"/>
      <w:lvlText w:val="%1."/>
      <w:lvlJc w:val="left"/>
      <w:pPr>
        <w:tabs>
          <w:tab w:val="num" w:pos="851"/>
        </w:tabs>
        <w:ind w:left="851" w:hanging="567"/>
      </w:pPr>
      <w:rPr>
        <w:rFonts w:hint="default"/>
      </w:r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53">
    <w:nsid w:val="43FA0BDB"/>
    <w:multiLevelType w:val="hybridMultilevel"/>
    <w:tmpl w:val="03402380"/>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4">
    <w:nsid w:val="447D3C4F"/>
    <w:multiLevelType w:val="hybridMultilevel"/>
    <w:tmpl w:val="A114F2E6"/>
    <w:lvl w:ilvl="0" w:tplc="D92850FC">
      <w:start w:val="3"/>
      <w:numFmt w:val="bullet"/>
      <w:lvlText w:val="-"/>
      <w:lvlJc w:val="left"/>
      <w:pPr>
        <w:ind w:left="786"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5">
    <w:nsid w:val="44E534F0"/>
    <w:multiLevelType w:val="hybridMultilevel"/>
    <w:tmpl w:val="4156F050"/>
    <w:lvl w:ilvl="0" w:tplc="9F483D28">
      <w:start w:val="1"/>
      <w:numFmt w:val="bullet"/>
      <w:pStyle w:val="ITSFelsorol1"/>
      <w:lvlText w:val=""/>
      <w:lvlJc w:val="left"/>
      <w:pPr>
        <w:ind w:left="1288" w:hanging="360"/>
      </w:pPr>
      <w:rPr>
        <w:rFonts w:ascii="Symbol" w:hAnsi="Symbol" w:hint="default"/>
      </w:rPr>
    </w:lvl>
    <w:lvl w:ilvl="1" w:tplc="040E0003" w:tentative="1">
      <w:start w:val="1"/>
      <w:numFmt w:val="bullet"/>
      <w:lvlText w:val="o"/>
      <w:lvlJc w:val="left"/>
      <w:pPr>
        <w:ind w:left="2008" w:hanging="360"/>
      </w:pPr>
      <w:rPr>
        <w:rFonts w:ascii="Courier New" w:hAnsi="Courier New" w:cs="Courier New" w:hint="default"/>
      </w:rPr>
    </w:lvl>
    <w:lvl w:ilvl="2" w:tplc="040E0005" w:tentative="1">
      <w:start w:val="1"/>
      <w:numFmt w:val="bullet"/>
      <w:lvlText w:val=""/>
      <w:lvlJc w:val="left"/>
      <w:pPr>
        <w:ind w:left="2728" w:hanging="360"/>
      </w:pPr>
      <w:rPr>
        <w:rFonts w:ascii="Wingdings" w:hAnsi="Wingdings" w:hint="default"/>
      </w:rPr>
    </w:lvl>
    <w:lvl w:ilvl="3" w:tplc="040E0001" w:tentative="1">
      <w:start w:val="1"/>
      <w:numFmt w:val="bullet"/>
      <w:lvlText w:val=""/>
      <w:lvlJc w:val="left"/>
      <w:pPr>
        <w:ind w:left="3448" w:hanging="360"/>
      </w:pPr>
      <w:rPr>
        <w:rFonts w:ascii="Symbol" w:hAnsi="Symbol" w:hint="default"/>
      </w:rPr>
    </w:lvl>
    <w:lvl w:ilvl="4" w:tplc="040E0003" w:tentative="1">
      <w:start w:val="1"/>
      <w:numFmt w:val="bullet"/>
      <w:lvlText w:val="o"/>
      <w:lvlJc w:val="left"/>
      <w:pPr>
        <w:ind w:left="4168" w:hanging="360"/>
      </w:pPr>
      <w:rPr>
        <w:rFonts w:ascii="Courier New" w:hAnsi="Courier New" w:cs="Courier New" w:hint="default"/>
      </w:rPr>
    </w:lvl>
    <w:lvl w:ilvl="5" w:tplc="040E0005" w:tentative="1">
      <w:start w:val="1"/>
      <w:numFmt w:val="bullet"/>
      <w:lvlText w:val=""/>
      <w:lvlJc w:val="left"/>
      <w:pPr>
        <w:ind w:left="4888" w:hanging="360"/>
      </w:pPr>
      <w:rPr>
        <w:rFonts w:ascii="Wingdings" w:hAnsi="Wingdings" w:hint="default"/>
      </w:rPr>
    </w:lvl>
    <w:lvl w:ilvl="6" w:tplc="040E0001" w:tentative="1">
      <w:start w:val="1"/>
      <w:numFmt w:val="bullet"/>
      <w:lvlText w:val=""/>
      <w:lvlJc w:val="left"/>
      <w:pPr>
        <w:ind w:left="5608" w:hanging="360"/>
      </w:pPr>
      <w:rPr>
        <w:rFonts w:ascii="Symbol" w:hAnsi="Symbol" w:hint="default"/>
      </w:rPr>
    </w:lvl>
    <w:lvl w:ilvl="7" w:tplc="040E0003" w:tentative="1">
      <w:start w:val="1"/>
      <w:numFmt w:val="bullet"/>
      <w:lvlText w:val="o"/>
      <w:lvlJc w:val="left"/>
      <w:pPr>
        <w:ind w:left="6328" w:hanging="360"/>
      </w:pPr>
      <w:rPr>
        <w:rFonts w:ascii="Courier New" w:hAnsi="Courier New" w:cs="Courier New" w:hint="default"/>
      </w:rPr>
    </w:lvl>
    <w:lvl w:ilvl="8" w:tplc="040E0005" w:tentative="1">
      <w:start w:val="1"/>
      <w:numFmt w:val="bullet"/>
      <w:lvlText w:val=""/>
      <w:lvlJc w:val="left"/>
      <w:pPr>
        <w:ind w:left="7048" w:hanging="360"/>
      </w:pPr>
      <w:rPr>
        <w:rFonts w:ascii="Wingdings" w:hAnsi="Wingdings" w:hint="default"/>
      </w:rPr>
    </w:lvl>
  </w:abstractNum>
  <w:abstractNum w:abstractNumId="56">
    <w:nsid w:val="46667A10"/>
    <w:multiLevelType w:val="multilevel"/>
    <w:tmpl w:val="2A5A47F6"/>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none"/>
      <w:suff w:val="nothing"/>
      <w:lvlText w:val=""/>
      <w:lvlJc w:val="left"/>
      <w:pPr>
        <w:ind w:left="0" w:firstLine="0"/>
      </w:pPr>
      <w:rPr>
        <w:rFonts w:hint="default"/>
      </w:rPr>
    </w:lvl>
    <w:lvl w:ilvl="4">
      <w:start w:val="1"/>
      <w:numFmt w:val="none"/>
      <w:lvlText w:val=""/>
      <w:lvlJc w:val="left"/>
      <w:pPr>
        <w:tabs>
          <w:tab w:val="num" w:pos="0"/>
        </w:tabs>
        <w:ind w:left="2410" w:hanging="708"/>
      </w:pPr>
      <w:rPr>
        <w:rFonts w:hint="default"/>
      </w:rPr>
    </w:lvl>
    <w:lvl w:ilvl="5">
      <w:start w:val="1"/>
      <w:numFmt w:val="lowerLetter"/>
      <w:lvlText w:val="(%6)"/>
      <w:lvlJc w:val="left"/>
      <w:pPr>
        <w:tabs>
          <w:tab w:val="num" w:pos="0"/>
        </w:tabs>
        <w:ind w:left="3118" w:hanging="708"/>
      </w:pPr>
      <w:rPr>
        <w:rFonts w:hint="default"/>
      </w:rPr>
    </w:lvl>
    <w:lvl w:ilvl="6">
      <w:start w:val="1"/>
      <w:numFmt w:val="lowerRoman"/>
      <w:lvlText w:val="(%7)"/>
      <w:lvlJc w:val="left"/>
      <w:pPr>
        <w:tabs>
          <w:tab w:val="num" w:pos="0"/>
        </w:tabs>
        <w:ind w:left="3826" w:hanging="708"/>
      </w:pPr>
      <w:rPr>
        <w:rFonts w:hint="default"/>
      </w:rPr>
    </w:lvl>
    <w:lvl w:ilvl="7">
      <w:start w:val="1"/>
      <w:numFmt w:val="lowerLetter"/>
      <w:lvlText w:val="(%8)"/>
      <w:lvlJc w:val="left"/>
      <w:pPr>
        <w:tabs>
          <w:tab w:val="num" w:pos="0"/>
        </w:tabs>
        <w:ind w:left="4534" w:hanging="708"/>
      </w:pPr>
      <w:rPr>
        <w:rFonts w:hint="default"/>
      </w:rPr>
    </w:lvl>
    <w:lvl w:ilvl="8">
      <w:start w:val="1"/>
      <w:numFmt w:val="lowerRoman"/>
      <w:lvlText w:val="(%9)"/>
      <w:lvlJc w:val="left"/>
      <w:pPr>
        <w:tabs>
          <w:tab w:val="num" w:pos="0"/>
        </w:tabs>
        <w:ind w:left="5242" w:hanging="708"/>
      </w:pPr>
      <w:rPr>
        <w:rFonts w:hint="default"/>
      </w:rPr>
    </w:lvl>
  </w:abstractNum>
  <w:abstractNum w:abstractNumId="57">
    <w:nsid w:val="48536B36"/>
    <w:multiLevelType w:val="hybridMultilevel"/>
    <w:tmpl w:val="AA785D5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8">
    <w:nsid w:val="49C13F64"/>
    <w:multiLevelType w:val="multilevel"/>
    <w:tmpl w:val="93CEB2B0"/>
    <w:lvl w:ilvl="0">
      <w:start w:val="1"/>
      <w:numFmt w:val="decimal"/>
      <w:lvlText w:val="%1."/>
      <w:lvlJc w:val="left"/>
      <w:pPr>
        <w:tabs>
          <w:tab w:val="num" w:pos="1154"/>
        </w:tabs>
        <w:ind w:left="1154" w:hanging="360"/>
      </w:pPr>
      <w:rPr>
        <w:rFonts w:ascii="Times New Roman" w:hAnsi="Times New Roman" w:hint="default"/>
        <w:b w:val="0"/>
        <w:i w:val="0"/>
        <w:sz w:val="24"/>
        <w:szCs w:val="24"/>
      </w:rPr>
    </w:lvl>
    <w:lvl w:ilvl="1">
      <w:start w:val="1"/>
      <w:numFmt w:val="lowerLetter"/>
      <w:lvlText w:val="%2."/>
      <w:lvlJc w:val="left"/>
      <w:pPr>
        <w:tabs>
          <w:tab w:val="num" w:pos="1701"/>
        </w:tabs>
        <w:ind w:left="1701" w:hanging="547"/>
      </w:pPr>
      <w:rPr>
        <w:rFonts w:ascii="Verdana" w:hAnsi="Verdana" w:hint="default"/>
        <w:b w:val="0"/>
        <w:i w:val="0"/>
        <w:sz w:val="20"/>
        <w:szCs w:val="20"/>
      </w:rPr>
    </w:lvl>
    <w:lvl w:ilvl="2">
      <w:start w:val="1"/>
      <w:numFmt w:val="lowerRoman"/>
      <w:lvlText w:val="%3)"/>
      <w:lvlJc w:val="left"/>
      <w:pPr>
        <w:tabs>
          <w:tab w:val="num" w:pos="1874"/>
        </w:tabs>
        <w:ind w:left="1874" w:hanging="360"/>
      </w:pPr>
      <w:rPr>
        <w:rFonts w:hint="default"/>
      </w:rPr>
    </w:lvl>
    <w:lvl w:ilvl="3">
      <w:start w:val="1"/>
      <w:numFmt w:val="decimal"/>
      <w:lvlText w:val="(%4)"/>
      <w:lvlJc w:val="left"/>
      <w:pPr>
        <w:tabs>
          <w:tab w:val="num" w:pos="2234"/>
        </w:tabs>
        <w:ind w:left="2234" w:hanging="360"/>
      </w:pPr>
      <w:rPr>
        <w:rFonts w:hint="default"/>
      </w:rPr>
    </w:lvl>
    <w:lvl w:ilvl="4">
      <w:start w:val="1"/>
      <w:numFmt w:val="lowerLetter"/>
      <w:lvlText w:val="(%5)"/>
      <w:lvlJc w:val="left"/>
      <w:pPr>
        <w:tabs>
          <w:tab w:val="num" w:pos="2594"/>
        </w:tabs>
        <w:ind w:left="2594" w:hanging="360"/>
      </w:pPr>
      <w:rPr>
        <w:rFonts w:hint="default"/>
      </w:rPr>
    </w:lvl>
    <w:lvl w:ilvl="5">
      <w:start w:val="1"/>
      <w:numFmt w:val="lowerRoman"/>
      <w:lvlText w:val="(%6)"/>
      <w:lvlJc w:val="left"/>
      <w:pPr>
        <w:tabs>
          <w:tab w:val="num" w:pos="2954"/>
        </w:tabs>
        <w:ind w:left="2954" w:hanging="360"/>
      </w:pPr>
      <w:rPr>
        <w:rFonts w:hint="default"/>
      </w:rPr>
    </w:lvl>
    <w:lvl w:ilvl="6">
      <w:start w:val="1"/>
      <w:numFmt w:val="decimal"/>
      <w:lvlText w:val="%7."/>
      <w:lvlJc w:val="left"/>
      <w:pPr>
        <w:tabs>
          <w:tab w:val="num" w:pos="3314"/>
        </w:tabs>
        <w:ind w:left="3314" w:hanging="360"/>
      </w:pPr>
      <w:rPr>
        <w:rFonts w:hint="default"/>
      </w:rPr>
    </w:lvl>
    <w:lvl w:ilvl="7">
      <w:start w:val="1"/>
      <w:numFmt w:val="lowerLetter"/>
      <w:lvlText w:val="%8."/>
      <w:lvlJc w:val="left"/>
      <w:pPr>
        <w:tabs>
          <w:tab w:val="num" w:pos="3674"/>
        </w:tabs>
        <w:ind w:left="3674" w:hanging="360"/>
      </w:pPr>
      <w:rPr>
        <w:rFonts w:hint="default"/>
      </w:rPr>
    </w:lvl>
    <w:lvl w:ilvl="8">
      <w:start w:val="1"/>
      <w:numFmt w:val="lowerRoman"/>
      <w:lvlText w:val="%9."/>
      <w:lvlJc w:val="left"/>
      <w:pPr>
        <w:tabs>
          <w:tab w:val="num" w:pos="4034"/>
        </w:tabs>
        <w:ind w:left="4034" w:hanging="360"/>
      </w:pPr>
      <w:rPr>
        <w:rFonts w:hint="default"/>
      </w:rPr>
    </w:lvl>
  </w:abstractNum>
  <w:abstractNum w:abstractNumId="59">
    <w:nsid w:val="4C977D5E"/>
    <w:multiLevelType w:val="hybridMultilevel"/>
    <w:tmpl w:val="A086BC2E"/>
    <w:lvl w:ilvl="0" w:tplc="67AA40FC">
      <w:start w:val="1"/>
      <w:numFmt w:val="bullet"/>
      <w:pStyle w:val="ITSFelsorolas1"/>
      <w:lvlText w:val="●"/>
      <w:lvlJc w:val="left"/>
      <w:pPr>
        <w:ind w:left="928" w:hanging="360"/>
      </w:pPr>
      <w:rPr>
        <w:rFonts w:ascii="Calibri" w:hAnsi="Calibri"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60">
    <w:nsid w:val="4D9107D3"/>
    <w:multiLevelType w:val="multilevel"/>
    <w:tmpl w:val="56AC6D9A"/>
    <w:lvl w:ilvl="0">
      <w:start w:val="1"/>
      <w:numFmt w:val="upperRoman"/>
      <w:lvlText w:val="%1."/>
      <w:lvlJc w:val="right"/>
      <w:pPr>
        <w:ind w:left="360" w:hanging="360"/>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none"/>
      <w:suff w:val="nothing"/>
      <w:lvlText w:val=""/>
      <w:lvlJc w:val="left"/>
      <w:pPr>
        <w:ind w:left="0" w:firstLine="0"/>
      </w:pPr>
      <w:rPr>
        <w:rFonts w:hint="default"/>
      </w:rPr>
    </w:lvl>
    <w:lvl w:ilvl="4">
      <w:start w:val="1"/>
      <w:numFmt w:val="none"/>
      <w:lvlText w:val=""/>
      <w:lvlJc w:val="left"/>
      <w:pPr>
        <w:tabs>
          <w:tab w:val="num" w:pos="0"/>
        </w:tabs>
        <w:ind w:left="2410" w:hanging="708"/>
      </w:pPr>
      <w:rPr>
        <w:rFonts w:hint="default"/>
      </w:rPr>
    </w:lvl>
    <w:lvl w:ilvl="5">
      <w:start w:val="1"/>
      <w:numFmt w:val="lowerLetter"/>
      <w:lvlText w:val="(%6)"/>
      <w:lvlJc w:val="left"/>
      <w:pPr>
        <w:tabs>
          <w:tab w:val="num" w:pos="0"/>
        </w:tabs>
        <w:ind w:left="3118" w:hanging="708"/>
      </w:pPr>
      <w:rPr>
        <w:rFonts w:hint="default"/>
      </w:rPr>
    </w:lvl>
    <w:lvl w:ilvl="6">
      <w:start w:val="1"/>
      <w:numFmt w:val="lowerRoman"/>
      <w:lvlText w:val="(%7)"/>
      <w:lvlJc w:val="left"/>
      <w:pPr>
        <w:tabs>
          <w:tab w:val="num" w:pos="0"/>
        </w:tabs>
        <w:ind w:left="3826" w:hanging="708"/>
      </w:pPr>
      <w:rPr>
        <w:rFonts w:hint="default"/>
      </w:rPr>
    </w:lvl>
    <w:lvl w:ilvl="7">
      <w:start w:val="1"/>
      <w:numFmt w:val="lowerLetter"/>
      <w:lvlText w:val="(%8)"/>
      <w:lvlJc w:val="left"/>
      <w:pPr>
        <w:tabs>
          <w:tab w:val="num" w:pos="0"/>
        </w:tabs>
        <w:ind w:left="4534" w:hanging="708"/>
      </w:pPr>
      <w:rPr>
        <w:rFonts w:hint="default"/>
      </w:rPr>
    </w:lvl>
    <w:lvl w:ilvl="8">
      <w:start w:val="1"/>
      <w:numFmt w:val="lowerRoman"/>
      <w:lvlText w:val="(%9)"/>
      <w:lvlJc w:val="left"/>
      <w:pPr>
        <w:tabs>
          <w:tab w:val="num" w:pos="0"/>
        </w:tabs>
        <w:ind w:left="5242" w:hanging="708"/>
      </w:pPr>
      <w:rPr>
        <w:rFonts w:hint="default"/>
      </w:rPr>
    </w:lvl>
  </w:abstractNum>
  <w:abstractNum w:abstractNumId="61">
    <w:nsid w:val="4E4163AC"/>
    <w:multiLevelType w:val="hybridMultilevel"/>
    <w:tmpl w:val="8BAA6EDE"/>
    <w:lvl w:ilvl="0" w:tplc="FBDA6CA6">
      <w:start w:val="2014"/>
      <w:numFmt w:val="bullet"/>
      <w:lvlText w:val="-"/>
      <w:lvlJc w:val="left"/>
      <w:pPr>
        <w:ind w:left="720" w:hanging="360"/>
      </w:pPr>
      <w:rPr>
        <w:rFonts w:ascii="Calibri" w:eastAsia="Times New Roman" w:hAnsi="Calibri"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2">
    <w:nsid w:val="556C62D9"/>
    <w:multiLevelType w:val="hybridMultilevel"/>
    <w:tmpl w:val="C60666B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3">
    <w:nsid w:val="56C16E1C"/>
    <w:multiLevelType w:val="hybridMultilevel"/>
    <w:tmpl w:val="DD06DAD4"/>
    <w:lvl w:ilvl="0" w:tplc="040E000B">
      <w:start w:val="1"/>
      <w:numFmt w:val="bullet"/>
      <w:lvlText w:val=""/>
      <w:lvlJc w:val="left"/>
      <w:pPr>
        <w:ind w:left="786" w:hanging="360"/>
      </w:pPr>
      <w:rPr>
        <w:rFonts w:ascii="Wingdings" w:hAnsi="Wingdings" w:hint="default"/>
      </w:rPr>
    </w:lvl>
    <w:lvl w:ilvl="1" w:tplc="040E0003" w:tentative="1">
      <w:start w:val="1"/>
      <w:numFmt w:val="bullet"/>
      <w:lvlText w:val="o"/>
      <w:lvlJc w:val="left"/>
      <w:pPr>
        <w:ind w:left="1506" w:hanging="360"/>
      </w:pPr>
      <w:rPr>
        <w:rFonts w:ascii="Courier New" w:hAnsi="Courier New" w:cs="Courier New" w:hint="default"/>
      </w:rPr>
    </w:lvl>
    <w:lvl w:ilvl="2" w:tplc="040E0005" w:tentative="1">
      <w:start w:val="1"/>
      <w:numFmt w:val="bullet"/>
      <w:lvlText w:val=""/>
      <w:lvlJc w:val="left"/>
      <w:pPr>
        <w:ind w:left="2226" w:hanging="360"/>
      </w:pPr>
      <w:rPr>
        <w:rFonts w:ascii="Wingdings" w:hAnsi="Wingdings" w:hint="default"/>
      </w:rPr>
    </w:lvl>
    <w:lvl w:ilvl="3" w:tplc="040E0001" w:tentative="1">
      <w:start w:val="1"/>
      <w:numFmt w:val="bullet"/>
      <w:lvlText w:val=""/>
      <w:lvlJc w:val="left"/>
      <w:pPr>
        <w:ind w:left="2946" w:hanging="360"/>
      </w:pPr>
      <w:rPr>
        <w:rFonts w:ascii="Symbol" w:hAnsi="Symbol" w:hint="default"/>
      </w:rPr>
    </w:lvl>
    <w:lvl w:ilvl="4" w:tplc="040E0003" w:tentative="1">
      <w:start w:val="1"/>
      <w:numFmt w:val="bullet"/>
      <w:lvlText w:val="o"/>
      <w:lvlJc w:val="left"/>
      <w:pPr>
        <w:ind w:left="3666" w:hanging="360"/>
      </w:pPr>
      <w:rPr>
        <w:rFonts w:ascii="Courier New" w:hAnsi="Courier New" w:cs="Courier New" w:hint="default"/>
      </w:rPr>
    </w:lvl>
    <w:lvl w:ilvl="5" w:tplc="040E0005" w:tentative="1">
      <w:start w:val="1"/>
      <w:numFmt w:val="bullet"/>
      <w:lvlText w:val=""/>
      <w:lvlJc w:val="left"/>
      <w:pPr>
        <w:ind w:left="4386" w:hanging="360"/>
      </w:pPr>
      <w:rPr>
        <w:rFonts w:ascii="Wingdings" w:hAnsi="Wingdings" w:hint="default"/>
      </w:rPr>
    </w:lvl>
    <w:lvl w:ilvl="6" w:tplc="040E0001" w:tentative="1">
      <w:start w:val="1"/>
      <w:numFmt w:val="bullet"/>
      <w:lvlText w:val=""/>
      <w:lvlJc w:val="left"/>
      <w:pPr>
        <w:ind w:left="5106" w:hanging="360"/>
      </w:pPr>
      <w:rPr>
        <w:rFonts w:ascii="Symbol" w:hAnsi="Symbol" w:hint="default"/>
      </w:rPr>
    </w:lvl>
    <w:lvl w:ilvl="7" w:tplc="040E0003" w:tentative="1">
      <w:start w:val="1"/>
      <w:numFmt w:val="bullet"/>
      <w:lvlText w:val="o"/>
      <w:lvlJc w:val="left"/>
      <w:pPr>
        <w:ind w:left="5826" w:hanging="360"/>
      </w:pPr>
      <w:rPr>
        <w:rFonts w:ascii="Courier New" w:hAnsi="Courier New" w:cs="Courier New" w:hint="default"/>
      </w:rPr>
    </w:lvl>
    <w:lvl w:ilvl="8" w:tplc="040E0005" w:tentative="1">
      <w:start w:val="1"/>
      <w:numFmt w:val="bullet"/>
      <w:lvlText w:val=""/>
      <w:lvlJc w:val="left"/>
      <w:pPr>
        <w:ind w:left="6546" w:hanging="360"/>
      </w:pPr>
      <w:rPr>
        <w:rFonts w:ascii="Wingdings" w:hAnsi="Wingdings" w:hint="default"/>
      </w:rPr>
    </w:lvl>
  </w:abstractNum>
  <w:abstractNum w:abstractNumId="64">
    <w:nsid w:val="59531B3B"/>
    <w:multiLevelType w:val="multilevel"/>
    <w:tmpl w:val="40AEBA54"/>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720"/>
        </w:tabs>
        <w:ind w:left="0" w:firstLine="0"/>
      </w:pPr>
      <w:rPr>
        <w:rFonts w:hint="default"/>
      </w:rPr>
    </w:lvl>
    <w:lvl w:ilvl="3">
      <w:start w:val="1"/>
      <w:numFmt w:val="none"/>
      <w:suff w:val="nothing"/>
      <w:lvlText w:val=""/>
      <w:lvlJc w:val="left"/>
      <w:pPr>
        <w:ind w:left="0" w:firstLine="0"/>
      </w:pPr>
      <w:rPr>
        <w:rFonts w:hint="default"/>
      </w:rPr>
    </w:lvl>
    <w:lvl w:ilvl="4">
      <w:start w:val="1"/>
      <w:numFmt w:val="none"/>
      <w:lvlText w:val=""/>
      <w:lvlJc w:val="left"/>
      <w:pPr>
        <w:tabs>
          <w:tab w:val="num" w:pos="0"/>
        </w:tabs>
        <w:ind w:left="2410" w:hanging="708"/>
      </w:pPr>
      <w:rPr>
        <w:rFonts w:hint="default"/>
      </w:rPr>
    </w:lvl>
    <w:lvl w:ilvl="5">
      <w:start w:val="1"/>
      <w:numFmt w:val="lowerLetter"/>
      <w:lvlText w:val="(%6)"/>
      <w:lvlJc w:val="left"/>
      <w:pPr>
        <w:tabs>
          <w:tab w:val="num" w:pos="0"/>
        </w:tabs>
        <w:ind w:left="3118" w:hanging="708"/>
      </w:pPr>
      <w:rPr>
        <w:rFonts w:hint="default"/>
      </w:rPr>
    </w:lvl>
    <w:lvl w:ilvl="6">
      <w:start w:val="1"/>
      <w:numFmt w:val="lowerRoman"/>
      <w:lvlText w:val="(%7)"/>
      <w:lvlJc w:val="left"/>
      <w:pPr>
        <w:tabs>
          <w:tab w:val="num" w:pos="0"/>
        </w:tabs>
        <w:ind w:left="3826" w:hanging="708"/>
      </w:pPr>
      <w:rPr>
        <w:rFonts w:hint="default"/>
      </w:rPr>
    </w:lvl>
    <w:lvl w:ilvl="7">
      <w:start w:val="1"/>
      <w:numFmt w:val="lowerLetter"/>
      <w:lvlText w:val="(%8)"/>
      <w:lvlJc w:val="left"/>
      <w:pPr>
        <w:tabs>
          <w:tab w:val="num" w:pos="0"/>
        </w:tabs>
        <w:ind w:left="4534" w:hanging="708"/>
      </w:pPr>
      <w:rPr>
        <w:rFonts w:hint="default"/>
      </w:rPr>
    </w:lvl>
    <w:lvl w:ilvl="8">
      <w:start w:val="1"/>
      <w:numFmt w:val="lowerRoman"/>
      <w:lvlText w:val="(%9)"/>
      <w:lvlJc w:val="left"/>
      <w:pPr>
        <w:tabs>
          <w:tab w:val="num" w:pos="0"/>
        </w:tabs>
        <w:ind w:left="5242" w:hanging="708"/>
      </w:pPr>
      <w:rPr>
        <w:rFonts w:hint="default"/>
      </w:rPr>
    </w:lvl>
  </w:abstractNum>
  <w:abstractNum w:abstractNumId="65">
    <w:nsid w:val="5A3B445F"/>
    <w:multiLevelType w:val="hybridMultilevel"/>
    <w:tmpl w:val="65BE937C"/>
    <w:lvl w:ilvl="0" w:tplc="040E0001">
      <w:start w:val="1"/>
      <w:numFmt w:val="bullet"/>
      <w:pStyle w:val="StlusITSTblzatFelsorolsBalrazr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6">
    <w:nsid w:val="5A4F571E"/>
    <w:multiLevelType w:val="hybridMultilevel"/>
    <w:tmpl w:val="D11A77FE"/>
    <w:lvl w:ilvl="0" w:tplc="E79ABA86">
      <w:start w:val="1"/>
      <w:numFmt w:val="bullet"/>
      <w:lvlText w:val="•"/>
      <w:lvlJc w:val="left"/>
      <w:pPr>
        <w:tabs>
          <w:tab w:val="num" w:pos="720"/>
        </w:tabs>
        <w:ind w:left="720" w:hanging="360"/>
      </w:pPr>
      <w:rPr>
        <w:rFonts w:ascii="Arial" w:hAnsi="Arial" w:hint="default"/>
      </w:rPr>
    </w:lvl>
    <w:lvl w:ilvl="1" w:tplc="434E97B6" w:tentative="1">
      <w:start w:val="1"/>
      <w:numFmt w:val="bullet"/>
      <w:lvlText w:val="•"/>
      <w:lvlJc w:val="left"/>
      <w:pPr>
        <w:tabs>
          <w:tab w:val="num" w:pos="1440"/>
        </w:tabs>
        <w:ind w:left="1440" w:hanging="360"/>
      </w:pPr>
      <w:rPr>
        <w:rFonts w:ascii="Arial" w:hAnsi="Arial" w:hint="default"/>
      </w:rPr>
    </w:lvl>
    <w:lvl w:ilvl="2" w:tplc="BE705492" w:tentative="1">
      <w:start w:val="1"/>
      <w:numFmt w:val="bullet"/>
      <w:lvlText w:val="•"/>
      <w:lvlJc w:val="left"/>
      <w:pPr>
        <w:tabs>
          <w:tab w:val="num" w:pos="2160"/>
        </w:tabs>
        <w:ind w:left="2160" w:hanging="360"/>
      </w:pPr>
      <w:rPr>
        <w:rFonts w:ascii="Arial" w:hAnsi="Arial" w:hint="default"/>
      </w:rPr>
    </w:lvl>
    <w:lvl w:ilvl="3" w:tplc="D2382850" w:tentative="1">
      <w:start w:val="1"/>
      <w:numFmt w:val="bullet"/>
      <w:lvlText w:val="•"/>
      <w:lvlJc w:val="left"/>
      <w:pPr>
        <w:tabs>
          <w:tab w:val="num" w:pos="2880"/>
        </w:tabs>
        <w:ind w:left="2880" w:hanging="360"/>
      </w:pPr>
      <w:rPr>
        <w:rFonts w:ascii="Arial" w:hAnsi="Arial" w:hint="default"/>
      </w:rPr>
    </w:lvl>
    <w:lvl w:ilvl="4" w:tplc="D3A4E120" w:tentative="1">
      <w:start w:val="1"/>
      <w:numFmt w:val="bullet"/>
      <w:lvlText w:val="•"/>
      <w:lvlJc w:val="left"/>
      <w:pPr>
        <w:tabs>
          <w:tab w:val="num" w:pos="3600"/>
        </w:tabs>
        <w:ind w:left="3600" w:hanging="360"/>
      </w:pPr>
      <w:rPr>
        <w:rFonts w:ascii="Arial" w:hAnsi="Arial" w:hint="default"/>
      </w:rPr>
    </w:lvl>
    <w:lvl w:ilvl="5" w:tplc="480A35D4" w:tentative="1">
      <w:start w:val="1"/>
      <w:numFmt w:val="bullet"/>
      <w:lvlText w:val="•"/>
      <w:lvlJc w:val="left"/>
      <w:pPr>
        <w:tabs>
          <w:tab w:val="num" w:pos="4320"/>
        </w:tabs>
        <w:ind w:left="4320" w:hanging="360"/>
      </w:pPr>
      <w:rPr>
        <w:rFonts w:ascii="Arial" w:hAnsi="Arial" w:hint="default"/>
      </w:rPr>
    </w:lvl>
    <w:lvl w:ilvl="6" w:tplc="655E3F5A" w:tentative="1">
      <w:start w:val="1"/>
      <w:numFmt w:val="bullet"/>
      <w:lvlText w:val="•"/>
      <w:lvlJc w:val="left"/>
      <w:pPr>
        <w:tabs>
          <w:tab w:val="num" w:pos="5040"/>
        </w:tabs>
        <w:ind w:left="5040" w:hanging="360"/>
      </w:pPr>
      <w:rPr>
        <w:rFonts w:ascii="Arial" w:hAnsi="Arial" w:hint="default"/>
      </w:rPr>
    </w:lvl>
    <w:lvl w:ilvl="7" w:tplc="E22A0E52" w:tentative="1">
      <w:start w:val="1"/>
      <w:numFmt w:val="bullet"/>
      <w:lvlText w:val="•"/>
      <w:lvlJc w:val="left"/>
      <w:pPr>
        <w:tabs>
          <w:tab w:val="num" w:pos="5760"/>
        </w:tabs>
        <w:ind w:left="5760" w:hanging="360"/>
      </w:pPr>
      <w:rPr>
        <w:rFonts w:ascii="Arial" w:hAnsi="Arial" w:hint="default"/>
      </w:rPr>
    </w:lvl>
    <w:lvl w:ilvl="8" w:tplc="ACB64AF8" w:tentative="1">
      <w:start w:val="1"/>
      <w:numFmt w:val="bullet"/>
      <w:lvlText w:val="•"/>
      <w:lvlJc w:val="left"/>
      <w:pPr>
        <w:tabs>
          <w:tab w:val="num" w:pos="6480"/>
        </w:tabs>
        <w:ind w:left="6480" w:hanging="360"/>
      </w:pPr>
      <w:rPr>
        <w:rFonts w:ascii="Arial" w:hAnsi="Arial" w:hint="default"/>
      </w:rPr>
    </w:lvl>
  </w:abstractNum>
  <w:abstractNum w:abstractNumId="67">
    <w:nsid w:val="5A7C1BC1"/>
    <w:multiLevelType w:val="multilevel"/>
    <w:tmpl w:val="7B7CA926"/>
    <w:lvl w:ilvl="0">
      <w:start w:val="1"/>
      <w:numFmt w:val="decimal"/>
      <w:suff w:val="space"/>
      <w:lvlText w:val="%1."/>
      <w:lvlJc w:val="center"/>
      <w:pPr>
        <w:ind w:left="0" w:firstLine="0"/>
      </w:pPr>
      <w:rPr>
        <w:rFonts w:ascii="Times New Roman" w:hAnsi="Times New Roman" w:cs="Times New Roman" w:hint="default"/>
        <w:b/>
        <w:i w:val="0"/>
        <w:sz w:val="28"/>
        <w:szCs w:val="28"/>
      </w:rPr>
    </w:lvl>
    <w:lvl w:ilvl="1">
      <w:start w:val="1"/>
      <w:numFmt w:val="decimal"/>
      <w:suff w:val="space"/>
      <w:lvlText w:val="(%2)"/>
      <w:lvlJc w:val="left"/>
      <w:pPr>
        <w:ind w:left="0" w:firstLine="567"/>
      </w:pPr>
      <w:rPr>
        <w:rFonts w:ascii="Times New Roman" w:hAnsi="Times New Roman" w:cs="Times New Roman" w:hint="default"/>
        <w:sz w:val="28"/>
        <w:szCs w:val="28"/>
      </w:rPr>
    </w:lvl>
    <w:lvl w:ilvl="2">
      <w:start w:val="1"/>
      <w:numFmt w:val="lowerLetter"/>
      <w:pStyle w:val="Alpont"/>
      <w:suff w:val="space"/>
      <w:lvlText w:val="%3)"/>
      <w:lvlJc w:val="left"/>
      <w:pPr>
        <w:ind w:left="153" w:firstLine="567"/>
      </w:pPr>
      <w:rPr>
        <w:rFonts w:ascii="Times New Roman" w:hAnsi="Times New Roman" w:cs="Times New Roman" w:hint="default"/>
        <w:b w:val="0"/>
        <w:i/>
        <w:sz w:val="28"/>
        <w:szCs w:val="28"/>
      </w:rPr>
    </w:lvl>
    <w:lvl w:ilvl="3">
      <w:start w:val="1"/>
      <w:numFmt w:val="lowerLetter"/>
      <w:pStyle w:val="Alpont"/>
      <w:suff w:val="space"/>
      <w:lvlText w:val="%3%4)"/>
      <w:lvlJc w:val="left"/>
      <w:pPr>
        <w:ind w:left="0" w:firstLine="851"/>
      </w:pPr>
      <w:rPr>
        <w:rFonts w:ascii="Times New Roman" w:hAnsi="Times New Roman" w:cs="Times New Roman" w:hint="default"/>
        <w:b w:val="0"/>
        <w:i/>
        <w:sz w:val="28"/>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center"/>
      <w:pPr>
        <w:tabs>
          <w:tab w:val="num" w:pos="227"/>
        </w:tabs>
        <w:ind w:left="0" w:firstLine="0"/>
      </w:pPr>
      <w:rPr>
        <w:rFonts w:ascii="Times New Roman" w:hAnsi="Times New Roman" w:cs="Times New Roman" w:hint="default"/>
        <w:b/>
        <w:i w:val="0"/>
        <w:sz w:val="28"/>
        <w:szCs w:val="28"/>
      </w:r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nsid w:val="5CA60FF3"/>
    <w:multiLevelType w:val="hybridMultilevel"/>
    <w:tmpl w:val="2DD81926"/>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69">
    <w:nsid w:val="5E565C64"/>
    <w:multiLevelType w:val="multilevel"/>
    <w:tmpl w:val="F53EF75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nsid w:val="5E954990"/>
    <w:multiLevelType w:val="hybridMultilevel"/>
    <w:tmpl w:val="9E9E8720"/>
    <w:lvl w:ilvl="0" w:tplc="040E0001">
      <w:start w:val="1"/>
      <w:numFmt w:val="bullet"/>
      <w:lvlText w:val=""/>
      <w:lvlJc w:val="left"/>
      <w:pPr>
        <w:ind w:left="1287" w:hanging="360"/>
      </w:pPr>
      <w:rPr>
        <w:rFonts w:ascii="Symbol" w:hAnsi="Symbol" w:hint="default"/>
      </w:rPr>
    </w:lvl>
    <w:lvl w:ilvl="1" w:tplc="040E0003" w:tentative="1">
      <w:start w:val="1"/>
      <w:numFmt w:val="bullet"/>
      <w:lvlText w:val="o"/>
      <w:lvlJc w:val="left"/>
      <w:pPr>
        <w:ind w:left="2007" w:hanging="360"/>
      </w:pPr>
      <w:rPr>
        <w:rFonts w:ascii="Courier New" w:hAnsi="Courier New" w:cs="Courier New" w:hint="default"/>
      </w:rPr>
    </w:lvl>
    <w:lvl w:ilvl="2" w:tplc="040E0005" w:tentative="1">
      <w:start w:val="1"/>
      <w:numFmt w:val="bullet"/>
      <w:lvlText w:val=""/>
      <w:lvlJc w:val="left"/>
      <w:pPr>
        <w:ind w:left="2727" w:hanging="360"/>
      </w:pPr>
      <w:rPr>
        <w:rFonts w:ascii="Wingdings" w:hAnsi="Wingdings" w:hint="default"/>
      </w:rPr>
    </w:lvl>
    <w:lvl w:ilvl="3" w:tplc="040E0001" w:tentative="1">
      <w:start w:val="1"/>
      <w:numFmt w:val="bullet"/>
      <w:lvlText w:val=""/>
      <w:lvlJc w:val="left"/>
      <w:pPr>
        <w:ind w:left="3447" w:hanging="360"/>
      </w:pPr>
      <w:rPr>
        <w:rFonts w:ascii="Symbol" w:hAnsi="Symbol" w:hint="default"/>
      </w:rPr>
    </w:lvl>
    <w:lvl w:ilvl="4" w:tplc="040E0003" w:tentative="1">
      <w:start w:val="1"/>
      <w:numFmt w:val="bullet"/>
      <w:lvlText w:val="o"/>
      <w:lvlJc w:val="left"/>
      <w:pPr>
        <w:ind w:left="4167" w:hanging="360"/>
      </w:pPr>
      <w:rPr>
        <w:rFonts w:ascii="Courier New" w:hAnsi="Courier New" w:cs="Courier New" w:hint="default"/>
      </w:rPr>
    </w:lvl>
    <w:lvl w:ilvl="5" w:tplc="040E0005" w:tentative="1">
      <w:start w:val="1"/>
      <w:numFmt w:val="bullet"/>
      <w:lvlText w:val=""/>
      <w:lvlJc w:val="left"/>
      <w:pPr>
        <w:ind w:left="4887" w:hanging="360"/>
      </w:pPr>
      <w:rPr>
        <w:rFonts w:ascii="Wingdings" w:hAnsi="Wingdings" w:hint="default"/>
      </w:rPr>
    </w:lvl>
    <w:lvl w:ilvl="6" w:tplc="040E0001" w:tentative="1">
      <w:start w:val="1"/>
      <w:numFmt w:val="bullet"/>
      <w:lvlText w:val=""/>
      <w:lvlJc w:val="left"/>
      <w:pPr>
        <w:ind w:left="5607" w:hanging="360"/>
      </w:pPr>
      <w:rPr>
        <w:rFonts w:ascii="Symbol" w:hAnsi="Symbol" w:hint="default"/>
      </w:rPr>
    </w:lvl>
    <w:lvl w:ilvl="7" w:tplc="040E0003" w:tentative="1">
      <w:start w:val="1"/>
      <w:numFmt w:val="bullet"/>
      <w:lvlText w:val="o"/>
      <w:lvlJc w:val="left"/>
      <w:pPr>
        <w:ind w:left="6327" w:hanging="360"/>
      </w:pPr>
      <w:rPr>
        <w:rFonts w:ascii="Courier New" w:hAnsi="Courier New" w:cs="Courier New" w:hint="default"/>
      </w:rPr>
    </w:lvl>
    <w:lvl w:ilvl="8" w:tplc="040E0005" w:tentative="1">
      <w:start w:val="1"/>
      <w:numFmt w:val="bullet"/>
      <w:lvlText w:val=""/>
      <w:lvlJc w:val="left"/>
      <w:pPr>
        <w:ind w:left="7047" w:hanging="360"/>
      </w:pPr>
      <w:rPr>
        <w:rFonts w:ascii="Wingdings" w:hAnsi="Wingdings" w:hint="default"/>
      </w:rPr>
    </w:lvl>
  </w:abstractNum>
  <w:abstractNum w:abstractNumId="71">
    <w:nsid w:val="61AC3D5B"/>
    <w:multiLevelType w:val="multilevel"/>
    <w:tmpl w:val="8D5CA3B0"/>
    <w:lvl w:ilvl="0">
      <w:start w:val="1"/>
      <w:numFmt w:val="decimal"/>
      <w:lvlText w:val="%1."/>
      <w:lvlJc w:val="left"/>
      <w:pPr>
        <w:tabs>
          <w:tab w:val="num" w:pos="851"/>
        </w:tabs>
        <w:ind w:left="851" w:hanging="454"/>
      </w:pPr>
      <w:rPr>
        <w:rFonts w:ascii="Verdana" w:hAnsi="Verdana" w:hint="default"/>
        <w:b w:val="0"/>
        <w:i w:val="0"/>
        <w:sz w:val="20"/>
        <w:szCs w:val="20"/>
      </w:rPr>
    </w:lvl>
    <w:lvl w:ilvl="1">
      <w:start w:val="1"/>
      <w:numFmt w:val="lowerLetter"/>
      <w:lvlText w:val="%2)"/>
      <w:lvlJc w:val="left"/>
      <w:pPr>
        <w:tabs>
          <w:tab w:val="num" w:pos="1117"/>
        </w:tabs>
        <w:ind w:left="1117" w:hanging="360"/>
      </w:pPr>
      <w:rPr>
        <w:rFonts w:hint="default"/>
      </w:rPr>
    </w:lvl>
    <w:lvl w:ilvl="2">
      <w:start w:val="1"/>
      <w:numFmt w:val="lowerRoman"/>
      <w:lvlText w:val="%3)"/>
      <w:lvlJc w:val="left"/>
      <w:pPr>
        <w:tabs>
          <w:tab w:val="num" w:pos="1477"/>
        </w:tabs>
        <w:ind w:left="1477" w:hanging="360"/>
      </w:pPr>
      <w:rPr>
        <w:rFonts w:hint="default"/>
      </w:rPr>
    </w:lvl>
    <w:lvl w:ilvl="3">
      <w:start w:val="1"/>
      <w:numFmt w:val="decimal"/>
      <w:lvlText w:val="(%4)"/>
      <w:lvlJc w:val="left"/>
      <w:pPr>
        <w:tabs>
          <w:tab w:val="num" w:pos="1837"/>
        </w:tabs>
        <w:ind w:left="1837" w:hanging="360"/>
      </w:pPr>
      <w:rPr>
        <w:rFonts w:hint="default"/>
      </w:rPr>
    </w:lvl>
    <w:lvl w:ilvl="4">
      <w:start w:val="1"/>
      <w:numFmt w:val="lowerLetter"/>
      <w:lvlText w:val="(%5)"/>
      <w:lvlJc w:val="left"/>
      <w:pPr>
        <w:tabs>
          <w:tab w:val="num" w:pos="2197"/>
        </w:tabs>
        <w:ind w:left="2197" w:hanging="360"/>
      </w:pPr>
      <w:rPr>
        <w:rFonts w:hint="default"/>
      </w:rPr>
    </w:lvl>
    <w:lvl w:ilvl="5">
      <w:start w:val="1"/>
      <w:numFmt w:val="lowerRoman"/>
      <w:lvlText w:val="(%6)"/>
      <w:lvlJc w:val="left"/>
      <w:pPr>
        <w:tabs>
          <w:tab w:val="num" w:pos="2557"/>
        </w:tabs>
        <w:ind w:left="2557" w:hanging="360"/>
      </w:pPr>
      <w:rPr>
        <w:rFonts w:hint="default"/>
      </w:rPr>
    </w:lvl>
    <w:lvl w:ilvl="6">
      <w:start w:val="1"/>
      <w:numFmt w:val="decimal"/>
      <w:lvlText w:val="%7."/>
      <w:lvlJc w:val="left"/>
      <w:pPr>
        <w:tabs>
          <w:tab w:val="num" w:pos="2917"/>
        </w:tabs>
        <w:ind w:left="2917" w:hanging="360"/>
      </w:pPr>
      <w:rPr>
        <w:rFonts w:hint="default"/>
      </w:rPr>
    </w:lvl>
    <w:lvl w:ilvl="7">
      <w:start w:val="1"/>
      <w:numFmt w:val="lowerLetter"/>
      <w:lvlText w:val="%8."/>
      <w:lvlJc w:val="left"/>
      <w:pPr>
        <w:tabs>
          <w:tab w:val="num" w:pos="3277"/>
        </w:tabs>
        <w:ind w:left="3277" w:hanging="360"/>
      </w:pPr>
      <w:rPr>
        <w:rFonts w:hint="default"/>
      </w:rPr>
    </w:lvl>
    <w:lvl w:ilvl="8">
      <w:start w:val="1"/>
      <w:numFmt w:val="lowerRoman"/>
      <w:lvlText w:val="%9."/>
      <w:lvlJc w:val="left"/>
      <w:pPr>
        <w:tabs>
          <w:tab w:val="num" w:pos="3637"/>
        </w:tabs>
        <w:ind w:left="3637" w:hanging="360"/>
      </w:pPr>
      <w:rPr>
        <w:rFonts w:hint="default"/>
      </w:rPr>
    </w:lvl>
  </w:abstractNum>
  <w:abstractNum w:abstractNumId="72">
    <w:nsid w:val="624944D3"/>
    <w:multiLevelType w:val="hybridMultilevel"/>
    <w:tmpl w:val="0EB44A84"/>
    <w:lvl w:ilvl="0" w:tplc="2BE0BA42">
      <w:start w:val="1"/>
      <w:numFmt w:val="bullet"/>
      <w:lvlText w:val="•"/>
      <w:lvlJc w:val="left"/>
      <w:pPr>
        <w:tabs>
          <w:tab w:val="num" w:pos="720"/>
        </w:tabs>
        <w:ind w:left="720" w:hanging="360"/>
      </w:pPr>
      <w:rPr>
        <w:rFonts w:ascii="Arial" w:hAnsi="Arial" w:hint="default"/>
      </w:rPr>
    </w:lvl>
    <w:lvl w:ilvl="1" w:tplc="AD507D90">
      <w:start w:val="1"/>
      <w:numFmt w:val="bullet"/>
      <w:lvlText w:val="•"/>
      <w:lvlJc w:val="left"/>
      <w:pPr>
        <w:tabs>
          <w:tab w:val="num" w:pos="1440"/>
        </w:tabs>
        <w:ind w:left="1440" w:hanging="360"/>
      </w:pPr>
      <w:rPr>
        <w:rFonts w:ascii="Arial" w:hAnsi="Arial" w:hint="default"/>
      </w:rPr>
    </w:lvl>
    <w:lvl w:ilvl="2" w:tplc="9522A680" w:tentative="1">
      <w:start w:val="1"/>
      <w:numFmt w:val="bullet"/>
      <w:lvlText w:val="•"/>
      <w:lvlJc w:val="left"/>
      <w:pPr>
        <w:tabs>
          <w:tab w:val="num" w:pos="2160"/>
        </w:tabs>
        <w:ind w:left="2160" w:hanging="360"/>
      </w:pPr>
      <w:rPr>
        <w:rFonts w:ascii="Arial" w:hAnsi="Arial" w:hint="default"/>
      </w:rPr>
    </w:lvl>
    <w:lvl w:ilvl="3" w:tplc="F5BA928C" w:tentative="1">
      <w:start w:val="1"/>
      <w:numFmt w:val="bullet"/>
      <w:lvlText w:val="•"/>
      <w:lvlJc w:val="left"/>
      <w:pPr>
        <w:tabs>
          <w:tab w:val="num" w:pos="2880"/>
        </w:tabs>
        <w:ind w:left="2880" w:hanging="360"/>
      </w:pPr>
      <w:rPr>
        <w:rFonts w:ascii="Arial" w:hAnsi="Arial" w:hint="default"/>
      </w:rPr>
    </w:lvl>
    <w:lvl w:ilvl="4" w:tplc="8D626B9C" w:tentative="1">
      <w:start w:val="1"/>
      <w:numFmt w:val="bullet"/>
      <w:lvlText w:val="•"/>
      <w:lvlJc w:val="left"/>
      <w:pPr>
        <w:tabs>
          <w:tab w:val="num" w:pos="3600"/>
        </w:tabs>
        <w:ind w:left="3600" w:hanging="360"/>
      </w:pPr>
      <w:rPr>
        <w:rFonts w:ascii="Arial" w:hAnsi="Arial" w:hint="default"/>
      </w:rPr>
    </w:lvl>
    <w:lvl w:ilvl="5" w:tplc="CCA09F8C" w:tentative="1">
      <w:start w:val="1"/>
      <w:numFmt w:val="bullet"/>
      <w:lvlText w:val="•"/>
      <w:lvlJc w:val="left"/>
      <w:pPr>
        <w:tabs>
          <w:tab w:val="num" w:pos="4320"/>
        </w:tabs>
        <w:ind w:left="4320" w:hanging="360"/>
      </w:pPr>
      <w:rPr>
        <w:rFonts w:ascii="Arial" w:hAnsi="Arial" w:hint="default"/>
      </w:rPr>
    </w:lvl>
    <w:lvl w:ilvl="6" w:tplc="483C9D42" w:tentative="1">
      <w:start w:val="1"/>
      <w:numFmt w:val="bullet"/>
      <w:lvlText w:val="•"/>
      <w:lvlJc w:val="left"/>
      <w:pPr>
        <w:tabs>
          <w:tab w:val="num" w:pos="5040"/>
        </w:tabs>
        <w:ind w:left="5040" w:hanging="360"/>
      </w:pPr>
      <w:rPr>
        <w:rFonts w:ascii="Arial" w:hAnsi="Arial" w:hint="default"/>
      </w:rPr>
    </w:lvl>
    <w:lvl w:ilvl="7" w:tplc="62D4EB90" w:tentative="1">
      <w:start w:val="1"/>
      <w:numFmt w:val="bullet"/>
      <w:lvlText w:val="•"/>
      <w:lvlJc w:val="left"/>
      <w:pPr>
        <w:tabs>
          <w:tab w:val="num" w:pos="5760"/>
        </w:tabs>
        <w:ind w:left="5760" w:hanging="360"/>
      </w:pPr>
      <w:rPr>
        <w:rFonts w:ascii="Arial" w:hAnsi="Arial" w:hint="default"/>
      </w:rPr>
    </w:lvl>
    <w:lvl w:ilvl="8" w:tplc="8CDE85BA" w:tentative="1">
      <w:start w:val="1"/>
      <w:numFmt w:val="bullet"/>
      <w:lvlText w:val="•"/>
      <w:lvlJc w:val="left"/>
      <w:pPr>
        <w:tabs>
          <w:tab w:val="num" w:pos="6480"/>
        </w:tabs>
        <w:ind w:left="6480" w:hanging="360"/>
      </w:pPr>
      <w:rPr>
        <w:rFonts w:ascii="Arial" w:hAnsi="Arial" w:hint="default"/>
      </w:rPr>
    </w:lvl>
  </w:abstractNum>
  <w:abstractNum w:abstractNumId="73">
    <w:nsid w:val="65F36D28"/>
    <w:multiLevelType w:val="hybridMultilevel"/>
    <w:tmpl w:val="DCE0249A"/>
    <w:lvl w:ilvl="0" w:tplc="040E000B">
      <w:start w:val="1"/>
      <w:numFmt w:val="bullet"/>
      <w:lvlText w:val=""/>
      <w:lvlJc w:val="left"/>
      <w:pPr>
        <w:ind w:left="720" w:hanging="360"/>
      </w:pPr>
      <w:rPr>
        <w:rFonts w:ascii="Wingdings" w:hAnsi="Wingdings"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4">
    <w:nsid w:val="66B21172"/>
    <w:multiLevelType w:val="hybridMultilevel"/>
    <w:tmpl w:val="4524D7DC"/>
    <w:lvl w:ilvl="0" w:tplc="B27494CE">
      <w:start w:val="1"/>
      <w:numFmt w:val="bullet"/>
      <w:lvlText w:val="•"/>
      <w:lvlJc w:val="left"/>
      <w:pPr>
        <w:tabs>
          <w:tab w:val="num" w:pos="360"/>
        </w:tabs>
        <w:ind w:left="360" w:hanging="360"/>
      </w:pPr>
      <w:rPr>
        <w:rFonts w:ascii="Arial" w:hAnsi="Arial" w:hint="default"/>
      </w:rPr>
    </w:lvl>
    <w:lvl w:ilvl="1" w:tplc="3ECC8CDC" w:tentative="1">
      <w:start w:val="1"/>
      <w:numFmt w:val="bullet"/>
      <w:lvlText w:val="•"/>
      <w:lvlJc w:val="left"/>
      <w:pPr>
        <w:tabs>
          <w:tab w:val="num" w:pos="1080"/>
        </w:tabs>
        <w:ind w:left="1080" w:hanging="360"/>
      </w:pPr>
      <w:rPr>
        <w:rFonts w:ascii="Arial" w:hAnsi="Arial" w:hint="default"/>
      </w:rPr>
    </w:lvl>
    <w:lvl w:ilvl="2" w:tplc="7EF03E30" w:tentative="1">
      <w:start w:val="1"/>
      <w:numFmt w:val="bullet"/>
      <w:lvlText w:val="•"/>
      <w:lvlJc w:val="left"/>
      <w:pPr>
        <w:tabs>
          <w:tab w:val="num" w:pos="1800"/>
        </w:tabs>
        <w:ind w:left="1800" w:hanging="360"/>
      </w:pPr>
      <w:rPr>
        <w:rFonts w:ascii="Arial" w:hAnsi="Arial" w:hint="default"/>
      </w:rPr>
    </w:lvl>
    <w:lvl w:ilvl="3" w:tplc="299CAD34" w:tentative="1">
      <w:start w:val="1"/>
      <w:numFmt w:val="bullet"/>
      <w:lvlText w:val="•"/>
      <w:lvlJc w:val="left"/>
      <w:pPr>
        <w:tabs>
          <w:tab w:val="num" w:pos="2520"/>
        </w:tabs>
        <w:ind w:left="2520" w:hanging="360"/>
      </w:pPr>
      <w:rPr>
        <w:rFonts w:ascii="Arial" w:hAnsi="Arial" w:hint="default"/>
      </w:rPr>
    </w:lvl>
    <w:lvl w:ilvl="4" w:tplc="49106D00" w:tentative="1">
      <w:start w:val="1"/>
      <w:numFmt w:val="bullet"/>
      <w:lvlText w:val="•"/>
      <w:lvlJc w:val="left"/>
      <w:pPr>
        <w:tabs>
          <w:tab w:val="num" w:pos="3240"/>
        </w:tabs>
        <w:ind w:left="3240" w:hanging="360"/>
      </w:pPr>
      <w:rPr>
        <w:rFonts w:ascii="Arial" w:hAnsi="Arial" w:hint="default"/>
      </w:rPr>
    </w:lvl>
    <w:lvl w:ilvl="5" w:tplc="32E4CFF0" w:tentative="1">
      <w:start w:val="1"/>
      <w:numFmt w:val="bullet"/>
      <w:lvlText w:val="•"/>
      <w:lvlJc w:val="left"/>
      <w:pPr>
        <w:tabs>
          <w:tab w:val="num" w:pos="3960"/>
        </w:tabs>
        <w:ind w:left="3960" w:hanging="360"/>
      </w:pPr>
      <w:rPr>
        <w:rFonts w:ascii="Arial" w:hAnsi="Arial" w:hint="default"/>
      </w:rPr>
    </w:lvl>
    <w:lvl w:ilvl="6" w:tplc="D6FC0288" w:tentative="1">
      <w:start w:val="1"/>
      <w:numFmt w:val="bullet"/>
      <w:lvlText w:val="•"/>
      <w:lvlJc w:val="left"/>
      <w:pPr>
        <w:tabs>
          <w:tab w:val="num" w:pos="4680"/>
        </w:tabs>
        <w:ind w:left="4680" w:hanging="360"/>
      </w:pPr>
      <w:rPr>
        <w:rFonts w:ascii="Arial" w:hAnsi="Arial" w:hint="default"/>
      </w:rPr>
    </w:lvl>
    <w:lvl w:ilvl="7" w:tplc="652E18F2" w:tentative="1">
      <w:start w:val="1"/>
      <w:numFmt w:val="bullet"/>
      <w:lvlText w:val="•"/>
      <w:lvlJc w:val="left"/>
      <w:pPr>
        <w:tabs>
          <w:tab w:val="num" w:pos="5400"/>
        </w:tabs>
        <w:ind w:left="5400" w:hanging="360"/>
      </w:pPr>
      <w:rPr>
        <w:rFonts w:ascii="Arial" w:hAnsi="Arial" w:hint="default"/>
      </w:rPr>
    </w:lvl>
    <w:lvl w:ilvl="8" w:tplc="7108CB6C" w:tentative="1">
      <w:start w:val="1"/>
      <w:numFmt w:val="bullet"/>
      <w:lvlText w:val="•"/>
      <w:lvlJc w:val="left"/>
      <w:pPr>
        <w:tabs>
          <w:tab w:val="num" w:pos="6120"/>
        </w:tabs>
        <w:ind w:left="6120" w:hanging="360"/>
      </w:pPr>
      <w:rPr>
        <w:rFonts w:ascii="Arial" w:hAnsi="Arial" w:hint="default"/>
      </w:rPr>
    </w:lvl>
  </w:abstractNum>
  <w:abstractNum w:abstractNumId="75">
    <w:nsid w:val="6AC004D4"/>
    <w:multiLevelType w:val="hybridMultilevel"/>
    <w:tmpl w:val="0D8E45E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6">
    <w:nsid w:val="6DA8099C"/>
    <w:multiLevelType w:val="hybridMultilevel"/>
    <w:tmpl w:val="99B2A708"/>
    <w:lvl w:ilvl="0" w:tplc="7882929E">
      <w:start w:val="1"/>
      <w:numFmt w:val="bullet"/>
      <w:lvlText w:val="•"/>
      <w:lvlJc w:val="left"/>
      <w:pPr>
        <w:tabs>
          <w:tab w:val="num" w:pos="720"/>
        </w:tabs>
        <w:ind w:left="720" w:hanging="360"/>
      </w:pPr>
      <w:rPr>
        <w:rFonts w:ascii="Arial" w:hAnsi="Arial" w:hint="default"/>
      </w:rPr>
    </w:lvl>
    <w:lvl w:ilvl="1" w:tplc="27D68EBA" w:tentative="1">
      <w:start w:val="1"/>
      <w:numFmt w:val="bullet"/>
      <w:lvlText w:val="•"/>
      <w:lvlJc w:val="left"/>
      <w:pPr>
        <w:tabs>
          <w:tab w:val="num" w:pos="1440"/>
        </w:tabs>
        <w:ind w:left="1440" w:hanging="360"/>
      </w:pPr>
      <w:rPr>
        <w:rFonts w:ascii="Arial" w:hAnsi="Arial" w:hint="default"/>
      </w:rPr>
    </w:lvl>
    <w:lvl w:ilvl="2" w:tplc="E38E7386" w:tentative="1">
      <w:start w:val="1"/>
      <w:numFmt w:val="bullet"/>
      <w:lvlText w:val="•"/>
      <w:lvlJc w:val="left"/>
      <w:pPr>
        <w:tabs>
          <w:tab w:val="num" w:pos="2160"/>
        </w:tabs>
        <w:ind w:left="2160" w:hanging="360"/>
      </w:pPr>
      <w:rPr>
        <w:rFonts w:ascii="Arial" w:hAnsi="Arial" w:hint="default"/>
      </w:rPr>
    </w:lvl>
    <w:lvl w:ilvl="3" w:tplc="6EFE9158" w:tentative="1">
      <w:start w:val="1"/>
      <w:numFmt w:val="bullet"/>
      <w:lvlText w:val="•"/>
      <w:lvlJc w:val="left"/>
      <w:pPr>
        <w:tabs>
          <w:tab w:val="num" w:pos="2880"/>
        </w:tabs>
        <w:ind w:left="2880" w:hanging="360"/>
      </w:pPr>
      <w:rPr>
        <w:rFonts w:ascii="Arial" w:hAnsi="Arial" w:hint="default"/>
      </w:rPr>
    </w:lvl>
    <w:lvl w:ilvl="4" w:tplc="54605DB2" w:tentative="1">
      <w:start w:val="1"/>
      <w:numFmt w:val="bullet"/>
      <w:lvlText w:val="•"/>
      <w:lvlJc w:val="left"/>
      <w:pPr>
        <w:tabs>
          <w:tab w:val="num" w:pos="3600"/>
        </w:tabs>
        <w:ind w:left="3600" w:hanging="360"/>
      </w:pPr>
      <w:rPr>
        <w:rFonts w:ascii="Arial" w:hAnsi="Arial" w:hint="default"/>
      </w:rPr>
    </w:lvl>
    <w:lvl w:ilvl="5" w:tplc="106C61B4" w:tentative="1">
      <w:start w:val="1"/>
      <w:numFmt w:val="bullet"/>
      <w:lvlText w:val="•"/>
      <w:lvlJc w:val="left"/>
      <w:pPr>
        <w:tabs>
          <w:tab w:val="num" w:pos="4320"/>
        </w:tabs>
        <w:ind w:left="4320" w:hanging="360"/>
      </w:pPr>
      <w:rPr>
        <w:rFonts w:ascii="Arial" w:hAnsi="Arial" w:hint="default"/>
      </w:rPr>
    </w:lvl>
    <w:lvl w:ilvl="6" w:tplc="8A7E90FC" w:tentative="1">
      <w:start w:val="1"/>
      <w:numFmt w:val="bullet"/>
      <w:lvlText w:val="•"/>
      <w:lvlJc w:val="left"/>
      <w:pPr>
        <w:tabs>
          <w:tab w:val="num" w:pos="5040"/>
        </w:tabs>
        <w:ind w:left="5040" w:hanging="360"/>
      </w:pPr>
      <w:rPr>
        <w:rFonts w:ascii="Arial" w:hAnsi="Arial" w:hint="default"/>
      </w:rPr>
    </w:lvl>
    <w:lvl w:ilvl="7" w:tplc="9C98E4B4" w:tentative="1">
      <w:start w:val="1"/>
      <w:numFmt w:val="bullet"/>
      <w:lvlText w:val="•"/>
      <w:lvlJc w:val="left"/>
      <w:pPr>
        <w:tabs>
          <w:tab w:val="num" w:pos="5760"/>
        </w:tabs>
        <w:ind w:left="5760" w:hanging="360"/>
      </w:pPr>
      <w:rPr>
        <w:rFonts w:ascii="Arial" w:hAnsi="Arial" w:hint="default"/>
      </w:rPr>
    </w:lvl>
    <w:lvl w:ilvl="8" w:tplc="6DB88CBC" w:tentative="1">
      <w:start w:val="1"/>
      <w:numFmt w:val="bullet"/>
      <w:lvlText w:val="•"/>
      <w:lvlJc w:val="left"/>
      <w:pPr>
        <w:tabs>
          <w:tab w:val="num" w:pos="6480"/>
        </w:tabs>
        <w:ind w:left="6480" w:hanging="360"/>
      </w:pPr>
      <w:rPr>
        <w:rFonts w:ascii="Arial" w:hAnsi="Arial" w:hint="default"/>
      </w:rPr>
    </w:lvl>
  </w:abstractNum>
  <w:abstractNum w:abstractNumId="77">
    <w:nsid w:val="6F0F6AC4"/>
    <w:multiLevelType w:val="multilevel"/>
    <w:tmpl w:val="698EEB8C"/>
    <w:lvl w:ilvl="0">
      <w:start w:val="1"/>
      <w:numFmt w:val="decimal"/>
      <w:pStyle w:val="ITSSzamozottFelsorolas1"/>
      <w:lvlText w:val="%1."/>
      <w:lvlJc w:val="left"/>
      <w:pPr>
        <w:tabs>
          <w:tab w:val="num" w:pos="851"/>
        </w:tabs>
        <w:ind w:left="851" w:hanging="567"/>
      </w:pPr>
      <w:rPr>
        <w:rFonts w:hint="default"/>
      </w:rPr>
    </w:lvl>
    <w:lvl w:ilvl="1">
      <w:start w:val="1"/>
      <w:numFmt w:val="lowerLetter"/>
      <w:pStyle w:val="ITSSzamozottfelsorolas2"/>
      <w:lvlText w:val="%2."/>
      <w:lvlJc w:val="left"/>
      <w:pPr>
        <w:tabs>
          <w:tab w:val="num" w:pos="1418"/>
        </w:tabs>
        <w:ind w:left="1418" w:hanging="567"/>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8">
    <w:nsid w:val="713E2BC9"/>
    <w:multiLevelType w:val="multilevel"/>
    <w:tmpl w:val="639A7360"/>
    <w:lvl w:ilvl="0">
      <w:start w:val="1"/>
      <w:numFmt w:val="upperRoma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Cmsor3"/>
      <w:lvlText w:val="%1.%2.%3"/>
      <w:lvlJc w:val="left"/>
      <w:pPr>
        <w:tabs>
          <w:tab w:val="num" w:pos="720"/>
        </w:tabs>
        <w:ind w:left="720" w:hanging="720"/>
      </w:pPr>
      <w:rPr>
        <w:rFonts w:hint="default"/>
      </w:rPr>
    </w:lvl>
    <w:lvl w:ilvl="3">
      <w:start w:val="1"/>
      <w:numFmt w:val="decimal"/>
      <w:pStyle w:val="Cmsor4"/>
      <w:lvlText w:val="%1.%2.%3.%4"/>
      <w:lvlJc w:val="left"/>
      <w:pPr>
        <w:tabs>
          <w:tab w:val="num" w:pos="864"/>
        </w:tabs>
        <w:ind w:left="864" w:hanging="864"/>
      </w:pPr>
      <w:rPr>
        <w:rFonts w:hint="default"/>
      </w:rPr>
    </w:lvl>
    <w:lvl w:ilvl="4">
      <w:start w:val="1"/>
      <w:numFmt w:val="decimal"/>
      <w:pStyle w:val="Cmsor5"/>
      <w:lvlText w:val="%1.%2.%3.%4.%5"/>
      <w:lvlJc w:val="left"/>
      <w:pPr>
        <w:tabs>
          <w:tab w:val="num" w:pos="1008"/>
        </w:tabs>
        <w:ind w:left="1008" w:hanging="1008"/>
      </w:pPr>
      <w:rPr>
        <w:rFonts w:hint="default"/>
      </w:rPr>
    </w:lvl>
    <w:lvl w:ilvl="5">
      <w:start w:val="1"/>
      <w:numFmt w:val="decimal"/>
      <w:pStyle w:val="Cmsor6"/>
      <w:lvlText w:val="%1.%2.%3.%4.%5.%6"/>
      <w:lvlJc w:val="left"/>
      <w:pPr>
        <w:tabs>
          <w:tab w:val="num" w:pos="1152"/>
        </w:tabs>
        <w:ind w:left="1152" w:hanging="1152"/>
      </w:pPr>
      <w:rPr>
        <w:rFonts w:hint="default"/>
      </w:rPr>
    </w:lvl>
    <w:lvl w:ilvl="6">
      <w:start w:val="1"/>
      <w:numFmt w:val="decimal"/>
      <w:pStyle w:val="Cmsor7"/>
      <w:lvlText w:val="%1.%2.%3.%4.%5.%6.%7"/>
      <w:lvlJc w:val="left"/>
      <w:pPr>
        <w:tabs>
          <w:tab w:val="num" w:pos="1296"/>
        </w:tabs>
        <w:ind w:left="1296" w:hanging="1296"/>
      </w:pPr>
      <w:rPr>
        <w:rFonts w:hint="default"/>
      </w:rPr>
    </w:lvl>
    <w:lvl w:ilvl="7">
      <w:start w:val="1"/>
      <w:numFmt w:val="decimal"/>
      <w:pStyle w:val="Cmsor8"/>
      <w:lvlText w:val="%1.%2.%3.%4.%5.%6.%7.%8"/>
      <w:lvlJc w:val="left"/>
      <w:pPr>
        <w:tabs>
          <w:tab w:val="num" w:pos="1440"/>
        </w:tabs>
        <w:ind w:left="1440" w:hanging="1440"/>
      </w:pPr>
      <w:rPr>
        <w:rFonts w:hint="default"/>
      </w:rPr>
    </w:lvl>
    <w:lvl w:ilvl="8">
      <w:start w:val="1"/>
      <w:numFmt w:val="decimal"/>
      <w:pStyle w:val="Cmsor9"/>
      <w:lvlText w:val="%1.%2.%3.%4.%5.%6.%7.%8.%9"/>
      <w:lvlJc w:val="left"/>
      <w:pPr>
        <w:tabs>
          <w:tab w:val="num" w:pos="1584"/>
        </w:tabs>
        <w:ind w:left="1584" w:hanging="1584"/>
      </w:pPr>
      <w:rPr>
        <w:rFonts w:hint="default"/>
      </w:rPr>
    </w:lvl>
  </w:abstractNum>
  <w:abstractNum w:abstractNumId="79">
    <w:nsid w:val="71B50ED0"/>
    <w:multiLevelType w:val="hybridMultilevel"/>
    <w:tmpl w:val="C2C6BC5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0">
    <w:nsid w:val="72310A93"/>
    <w:multiLevelType w:val="multilevel"/>
    <w:tmpl w:val="5AF6EFAC"/>
    <w:lvl w:ilvl="0">
      <w:start w:val="1"/>
      <w:numFmt w:val="decimal"/>
      <w:pStyle w:val="ITSFejezet1"/>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none"/>
      <w:suff w:val="nothing"/>
      <w:lvlText w:val=""/>
      <w:lvlJc w:val="left"/>
      <w:pPr>
        <w:ind w:left="0" w:firstLine="0"/>
      </w:pPr>
      <w:rPr>
        <w:rFonts w:hint="default"/>
      </w:rPr>
    </w:lvl>
    <w:lvl w:ilvl="4">
      <w:start w:val="1"/>
      <w:numFmt w:val="none"/>
      <w:lvlText w:val=""/>
      <w:lvlJc w:val="left"/>
      <w:pPr>
        <w:tabs>
          <w:tab w:val="num" w:pos="0"/>
        </w:tabs>
        <w:ind w:left="2410" w:hanging="708"/>
      </w:pPr>
      <w:rPr>
        <w:rFonts w:hint="default"/>
      </w:rPr>
    </w:lvl>
    <w:lvl w:ilvl="5">
      <w:start w:val="1"/>
      <w:numFmt w:val="lowerLetter"/>
      <w:lvlText w:val="(%6)"/>
      <w:lvlJc w:val="left"/>
      <w:pPr>
        <w:tabs>
          <w:tab w:val="num" w:pos="0"/>
        </w:tabs>
        <w:ind w:left="3118" w:hanging="708"/>
      </w:pPr>
      <w:rPr>
        <w:rFonts w:hint="default"/>
      </w:rPr>
    </w:lvl>
    <w:lvl w:ilvl="6">
      <w:start w:val="1"/>
      <w:numFmt w:val="lowerRoman"/>
      <w:lvlText w:val="(%7)"/>
      <w:lvlJc w:val="left"/>
      <w:pPr>
        <w:tabs>
          <w:tab w:val="num" w:pos="0"/>
        </w:tabs>
        <w:ind w:left="3826" w:hanging="708"/>
      </w:pPr>
      <w:rPr>
        <w:rFonts w:hint="default"/>
      </w:rPr>
    </w:lvl>
    <w:lvl w:ilvl="7">
      <w:start w:val="1"/>
      <w:numFmt w:val="lowerLetter"/>
      <w:lvlText w:val="(%8)"/>
      <w:lvlJc w:val="left"/>
      <w:pPr>
        <w:tabs>
          <w:tab w:val="num" w:pos="0"/>
        </w:tabs>
        <w:ind w:left="4534" w:hanging="708"/>
      </w:pPr>
      <w:rPr>
        <w:rFonts w:hint="default"/>
      </w:rPr>
    </w:lvl>
    <w:lvl w:ilvl="8">
      <w:start w:val="1"/>
      <w:numFmt w:val="lowerRoman"/>
      <w:lvlText w:val="(%9)"/>
      <w:lvlJc w:val="left"/>
      <w:pPr>
        <w:tabs>
          <w:tab w:val="num" w:pos="0"/>
        </w:tabs>
        <w:ind w:left="5242" w:hanging="708"/>
      </w:pPr>
      <w:rPr>
        <w:rFonts w:hint="default"/>
      </w:rPr>
    </w:lvl>
  </w:abstractNum>
  <w:abstractNum w:abstractNumId="81">
    <w:nsid w:val="738D4505"/>
    <w:multiLevelType w:val="hybridMultilevel"/>
    <w:tmpl w:val="1A4C3CB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2">
    <w:nsid w:val="7D6561BF"/>
    <w:multiLevelType w:val="hybridMultilevel"/>
    <w:tmpl w:val="4B6CF0D6"/>
    <w:lvl w:ilvl="0" w:tplc="D7D6E00E">
      <w:start w:val="1"/>
      <w:numFmt w:val="bullet"/>
      <w:lvlText w:val="•"/>
      <w:lvlJc w:val="left"/>
      <w:pPr>
        <w:tabs>
          <w:tab w:val="num" w:pos="720"/>
        </w:tabs>
        <w:ind w:left="720" w:hanging="360"/>
      </w:pPr>
      <w:rPr>
        <w:rFonts w:ascii="Arial" w:hAnsi="Arial" w:hint="default"/>
      </w:rPr>
    </w:lvl>
    <w:lvl w:ilvl="1" w:tplc="34D2D210" w:tentative="1">
      <w:start w:val="1"/>
      <w:numFmt w:val="bullet"/>
      <w:lvlText w:val="•"/>
      <w:lvlJc w:val="left"/>
      <w:pPr>
        <w:tabs>
          <w:tab w:val="num" w:pos="1440"/>
        </w:tabs>
        <w:ind w:left="1440" w:hanging="360"/>
      </w:pPr>
      <w:rPr>
        <w:rFonts w:ascii="Arial" w:hAnsi="Arial" w:hint="default"/>
      </w:rPr>
    </w:lvl>
    <w:lvl w:ilvl="2" w:tplc="482E5918" w:tentative="1">
      <w:start w:val="1"/>
      <w:numFmt w:val="bullet"/>
      <w:lvlText w:val="•"/>
      <w:lvlJc w:val="left"/>
      <w:pPr>
        <w:tabs>
          <w:tab w:val="num" w:pos="2160"/>
        </w:tabs>
        <w:ind w:left="2160" w:hanging="360"/>
      </w:pPr>
      <w:rPr>
        <w:rFonts w:ascii="Arial" w:hAnsi="Arial" w:hint="default"/>
      </w:rPr>
    </w:lvl>
    <w:lvl w:ilvl="3" w:tplc="6A34CF00" w:tentative="1">
      <w:start w:val="1"/>
      <w:numFmt w:val="bullet"/>
      <w:lvlText w:val="•"/>
      <w:lvlJc w:val="left"/>
      <w:pPr>
        <w:tabs>
          <w:tab w:val="num" w:pos="2880"/>
        </w:tabs>
        <w:ind w:left="2880" w:hanging="360"/>
      </w:pPr>
      <w:rPr>
        <w:rFonts w:ascii="Arial" w:hAnsi="Arial" w:hint="default"/>
      </w:rPr>
    </w:lvl>
    <w:lvl w:ilvl="4" w:tplc="DEF26CFE" w:tentative="1">
      <w:start w:val="1"/>
      <w:numFmt w:val="bullet"/>
      <w:lvlText w:val="•"/>
      <w:lvlJc w:val="left"/>
      <w:pPr>
        <w:tabs>
          <w:tab w:val="num" w:pos="3600"/>
        </w:tabs>
        <w:ind w:left="3600" w:hanging="360"/>
      </w:pPr>
      <w:rPr>
        <w:rFonts w:ascii="Arial" w:hAnsi="Arial" w:hint="default"/>
      </w:rPr>
    </w:lvl>
    <w:lvl w:ilvl="5" w:tplc="C308871A" w:tentative="1">
      <w:start w:val="1"/>
      <w:numFmt w:val="bullet"/>
      <w:lvlText w:val="•"/>
      <w:lvlJc w:val="left"/>
      <w:pPr>
        <w:tabs>
          <w:tab w:val="num" w:pos="4320"/>
        </w:tabs>
        <w:ind w:left="4320" w:hanging="360"/>
      </w:pPr>
      <w:rPr>
        <w:rFonts w:ascii="Arial" w:hAnsi="Arial" w:hint="default"/>
      </w:rPr>
    </w:lvl>
    <w:lvl w:ilvl="6" w:tplc="80C80706" w:tentative="1">
      <w:start w:val="1"/>
      <w:numFmt w:val="bullet"/>
      <w:lvlText w:val="•"/>
      <w:lvlJc w:val="left"/>
      <w:pPr>
        <w:tabs>
          <w:tab w:val="num" w:pos="5040"/>
        </w:tabs>
        <w:ind w:left="5040" w:hanging="360"/>
      </w:pPr>
      <w:rPr>
        <w:rFonts w:ascii="Arial" w:hAnsi="Arial" w:hint="default"/>
      </w:rPr>
    </w:lvl>
    <w:lvl w:ilvl="7" w:tplc="D7B6EBDA" w:tentative="1">
      <w:start w:val="1"/>
      <w:numFmt w:val="bullet"/>
      <w:lvlText w:val="•"/>
      <w:lvlJc w:val="left"/>
      <w:pPr>
        <w:tabs>
          <w:tab w:val="num" w:pos="5760"/>
        </w:tabs>
        <w:ind w:left="5760" w:hanging="360"/>
      </w:pPr>
      <w:rPr>
        <w:rFonts w:ascii="Arial" w:hAnsi="Arial" w:hint="default"/>
      </w:rPr>
    </w:lvl>
    <w:lvl w:ilvl="8" w:tplc="A142FEA2" w:tentative="1">
      <w:start w:val="1"/>
      <w:numFmt w:val="bullet"/>
      <w:lvlText w:val="•"/>
      <w:lvlJc w:val="left"/>
      <w:pPr>
        <w:tabs>
          <w:tab w:val="num" w:pos="6480"/>
        </w:tabs>
        <w:ind w:left="6480" w:hanging="360"/>
      </w:pPr>
      <w:rPr>
        <w:rFonts w:ascii="Arial" w:hAnsi="Arial" w:hint="default"/>
      </w:rPr>
    </w:lvl>
  </w:abstractNum>
  <w:num w:numId="1">
    <w:abstractNumId w:val="78"/>
  </w:num>
  <w:num w:numId="2">
    <w:abstractNumId w:val="29"/>
  </w:num>
  <w:num w:numId="3">
    <w:abstractNumId w:val="65"/>
  </w:num>
  <w:num w:numId="4">
    <w:abstractNumId w:val="80"/>
  </w:num>
  <w:num w:numId="5">
    <w:abstractNumId w:val="81"/>
  </w:num>
  <w:num w:numId="6">
    <w:abstractNumId w:val="10"/>
  </w:num>
  <w:num w:numId="7">
    <w:abstractNumId w:val="15"/>
  </w:num>
  <w:num w:numId="8">
    <w:abstractNumId w:val="75"/>
  </w:num>
  <w:num w:numId="9">
    <w:abstractNumId w:val="20"/>
  </w:num>
  <w:num w:numId="10">
    <w:abstractNumId w:val="55"/>
  </w:num>
  <w:num w:numId="11">
    <w:abstractNumId w:val="59"/>
  </w:num>
  <w:num w:numId="12">
    <w:abstractNumId w:val="12"/>
  </w:num>
  <w:num w:numId="13">
    <w:abstractNumId w:val="32"/>
  </w:num>
  <w:num w:numId="14">
    <w:abstractNumId w:val="46"/>
  </w:num>
  <w:num w:numId="15">
    <w:abstractNumId w:val="47"/>
  </w:num>
  <w:num w:numId="16">
    <w:abstractNumId w:val="77"/>
  </w:num>
  <w:num w:numId="17">
    <w:abstractNumId w:val="60"/>
  </w:num>
  <w:num w:numId="18">
    <w:abstractNumId w:val="43"/>
  </w:num>
  <w:num w:numId="19">
    <w:abstractNumId w:val="42"/>
  </w:num>
  <w:num w:numId="20">
    <w:abstractNumId w:val="41"/>
  </w:num>
  <w:num w:numId="21">
    <w:abstractNumId w:val="61"/>
  </w:num>
  <w:num w:numId="2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4"/>
  </w:num>
  <w:num w:numId="24">
    <w:abstractNumId w:val="31"/>
  </w:num>
  <w:num w:numId="25">
    <w:abstractNumId w:val="25"/>
  </w:num>
  <w:num w:numId="26">
    <w:abstractNumId w:val="11"/>
  </w:num>
  <w:num w:numId="27">
    <w:abstractNumId w:val="24"/>
  </w:num>
  <w:num w:numId="28">
    <w:abstractNumId w:val="57"/>
  </w:num>
  <w:num w:numId="29">
    <w:abstractNumId w:val="22"/>
  </w:num>
  <w:num w:numId="30">
    <w:abstractNumId w:val="39"/>
  </w:num>
  <w:num w:numId="31">
    <w:abstractNumId w:val="33"/>
  </w:num>
  <w:num w:numId="32">
    <w:abstractNumId w:val="54"/>
  </w:num>
  <w:num w:numId="33">
    <w:abstractNumId w:val="36"/>
  </w:num>
  <w:num w:numId="34">
    <w:abstractNumId w:val="30"/>
  </w:num>
  <w:num w:numId="35">
    <w:abstractNumId w:val="72"/>
  </w:num>
  <w:num w:numId="36">
    <w:abstractNumId w:val="74"/>
  </w:num>
  <w:num w:numId="37">
    <w:abstractNumId w:val="16"/>
  </w:num>
  <w:num w:numId="38">
    <w:abstractNumId w:val="28"/>
  </w:num>
  <w:num w:numId="39">
    <w:abstractNumId w:val="73"/>
  </w:num>
  <w:num w:numId="40">
    <w:abstractNumId w:val="48"/>
  </w:num>
  <w:num w:numId="41">
    <w:abstractNumId w:val="66"/>
  </w:num>
  <w:num w:numId="42">
    <w:abstractNumId w:val="76"/>
  </w:num>
  <w:num w:numId="43">
    <w:abstractNumId w:val="82"/>
  </w:num>
  <w:num w:numId="44">
    <w:abstractNumId w:val="21"/>
  </w:num>
  <w:num w:numId="45">
    <w:abstractNumId w:val="14"/>
  </w:num>
  <w:num w:numId="46">
    <w:abstractNumId w:val="49"/>
  </w:num>
  <w:num w:numId="47">
    <w:abstractNumId w:val="70"/>
  </w:num>
  <w:num w:numId="48">
    <w:abstractNumId w:val="68"/>
  </w:num>
  <w:num w:numId="49">
    <w:abstractNumId w:val="79"/>
  </w:num>
  <w:num w:numId="50">
    <w:abstractNumId w:val="45"/>
  </w:num>
  <w:num w:numId="51">
    <w:abstractNumId w:val="56"/>
  </w:num>
  <w:num w:numId="52">
    <w:abstractNumId w:val="34"/>
  </w:num>
  <w:num w:numId="53">
    <w:abstractNumId w:val="71"/>
  </w:num>
  <w:num w:numId="54">
    <w:abstractNumId w:val="58"/>
  </w:num>
  <w:num w:numId="5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2"/>
  </w:num>
  <w:num w:numId="58">
    <w:abstractNumId w:val="50"/>
  </w:num>
  <w:num w:numId="59">
    <w:abstractNumId w:val="64"/>
  </w:num>
  <w:num w:numId="60">
    <w:abstractNumId w:val="35"/>
  </w:num>
  <w:num w:numId="61">
    <w:abstractNumId w:val="38"/>
  </w:num>
  <w:num w:numId="62">
    <w:abstractNumId w:val="17"/>
  </w:num>
  <w:num w:numId="63">
    <w:abstractNumId w:val="9"/>
  </w:num>
  <w:num w:numId="64">
    <w:abstractNumId w:val="7"/>
  </w:num>
  <w:num w:numId="65">
    <w:abstractNumId w:val="6"/>
  </w:num>
  <w:num w:numId="66">
    <w:abstractNumId w:val="5"/>
  </w:num>
  <w:num w:numId="67">
    <w:abstractNumId w:val="4"/>
  </w:num>
  <w:num w:numId="68">
    <w:abstractNumId w:val="8"/>
  </w:num>
  <w:num w:numId="69">
    <w:abstractNumId w:val="3"/>
  </w:num>
  <w:num w:numId="70">
    <w:abstractNumId w:val="2"/>
  </w:num>
  <w:num w:numId="71">
    <w:abstractNumId w:val="1"/>
  </w:num>
  <w:num w:numId="72">
    <w:abstractNumId w:val="0"/>
  </w:num>
  <w:num w:numId="73">
    <w:abstractNumId w:val="52"/>
    <w:lvlOverride w:ilvl="0">
      <w:startOverride w:val="1"/>
    </w:lvlOverride>
  </w:num>
  <w:num w:numId="74">
    <w:abstractNumId w:val="13"/>
  </w:num>
  <w:num w:numId="75">
    <w:abstractNumId w:val="23"/>
  </w:num>
  <w:num w:numId="76">
    <w:abstractNumId w:val="23"/>
    <w:lvlOverride w:ilvl="0">
      <w:startOverride w:val="1"/>
    </w:lvlOverride>
  </w:num>
  <w:num w:numId="77">
    <w:abstractNumId w:val="23"/>
    <w:lvlOverride w:ilvl="0">
      <w:startOverride w:val="1"/>
    </w:lvlOverride>
  </w:num>
  <w:num w:numId="78">
    <w:abstractNumId w:val="50"/>
    <w:lvlOverride w:ilvl="0">
      <w:startOverride w:val="1"/>
    </w:lvlOverride>
  </w:num>
  <w:num w:numId="79">
    <w:abstractNumId w:val="50"/>
    <w:lvlOverride w:ilvl="0">
      <w:startOverride w:val="1"/>
    </w:lvlOverride>
  </w:num>
  <w:num w:numId="80">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8"/>
  </w:num>
  <w:num w:numId="82">
    <w:abstractNumId w:val="53"/>
  </w:num>
  <w:num w:numId="83">
    <w:abstractNumId w:val="26"/>
  </w:num>
  <w:num w:numId="84">
    <w:abstractNumId w:val="62"/>
  </w:num>
  <w:num w:numId="85">
    <w:abstractNumId w:val="37"/>
  </w:num>
  <w:num w:numId="86">
    <w:abstractNumId w:val="40"/>
  </w:num>
  <w:num w:numId="87">
    <w:abstractNumId w:val="27"/>
  </w:num>
  <w:num w:numId="88">
    <w:abstractNumId w:val="69"/>
  </w:num>
  <w:num w:numId="89">
    <w:abstractNumId w:val="51"/>
  </w:num>
  <w:num w:numId="90">
    <w:abstractNumId w:val="19"/>
  </w:num>
  <w:num w:numId="91">
    <w:abstractNumId w:val="63"/>
  </w:num>
  <w:numIdMacAtCleanup w:val="9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ovács Gábor">
    <w15:presenceInfo w15:providerId="AD" w15:userId="S-1-5-21-1846631761-2755285996-387029460-2300"/>
  </w15:person>
  <w15:person w15:author="Horváth Ágnes">
    <w15:presenceInfo w15:providerId="AD" w15:userId="S-1-5-21-1846631761-2755285996-387029460-21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linkStyles/>
  <w:stylePaneFormatFilter w:val="B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1"/>
  <w:stylePaneSortMethod w:val="0000"/>
  <w:defaultTabStop w:val="708"/>
  <w:autoHyphenation/>
  <w:hyphenationZone w:val="425"/>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48FA"/>
    <w:rsid w:val="00000318"/>
    <w:rsid w:val="00001514"/>
    <w:rsid w:val="00001A14"/>
    <w:rsid w:val="00004684"/>
    <w:rsid w:val="00005505"/>
    <w:rsid w:val="00006972"/>
    <w:rsid w:val="0000723B"/>
    <w:rsid w:val="000074EB"/>
    <w:rsid w:val="00007E54"/>
    <w:rsid w:val="000111A0"/>
    <w:rsid w:val="00014187"/>
    <w:rsid w:val="00014F73"/>
    <w:rsid w:val="00015242"/>
    <w:rsid w:val="00015BC0"/>
    <w:rsid w:val="00016AE6"/>
    <w:rsid w:val="00016AFF"/>
    <w:rsid w:val="0002017E"/>
    <w:rsid w:val="000207E7"/>
    <w:rsid w:val="00021169"/>
    <w:rsid w:val="00022523"/>
    <w:rsid w:val="00022CD9"/>
    <w:rsid w:val="000236BB"/>
    <w:rsid w:val="00024C9E"/>
    <w:rsid w:val="0002516A"/>
    <w:rsid w:val="000259E1"/>
    <w:rsid w:val="000267E6"/>
    <w:rsid w:val="00027CF1"/>
    <w:rsid w:val="0003104F"/>
    <w:rsid w:val="00031791"/>
    <w:rsid w:val="00032CD8"/>
    <w:rsid w:val="000332DC"/>
    <w:rsid w:val="000345C9"/>
    <w:rsid w:val="00035852"/>
    <w:rsid w:val="00035E64"/>
    <w:rsid w:val="000373CE"/>
    <w:rsid w:val="00043D08"/>
    <w:rsid w:val="00044902"/>
    <w:rsid w:val="000518A2"/>
    <w:rsid w:val="00054F1D"/>
    <w:rsid w:val="00060310"/>
    <w:rsid w:val="000704E4"/>
    <w:rsid w:val="0007167D"/>
    <w:rsid w:val="0007207C"/>
    <w:rsid w:val="00074865"/>
    <w:rsid w:val="00076572"/>
    <w:rsid w:val="00077222"/>
    <w:rsid w:val="000810BC"/>
    <w:rsid w:val="00081B0C"/>
    <w:rsid w:val="00081B76"/>
    <w:rsid w:val="00083AE2"/>
    <w:rsid w:val="000840AF"/>
    <w:rsid w:val="00085F8C"/>
    <w:rsid w:val="000865FF"/>
    <w:rsid w:val="00086640"/>
    <w:rsid w:val="0008686D"/>
    <w:rsid w:val="000919F9"/>
    <w:rsid w:val="0009254F"/>
    <w:rsid w:val="00093491"/>
    <w:rsid w:val="00094152"/>
    <w:rsid w:val="0009496E"/>
    <w:rsid w:val="0009532F"/>
    <w:rsid w:val="000A615B"/>
    <w:rsid w:val="000A78E6"/>
    <w:rsid w:val="000A7FA2"/>
    <w:rsid w:val="000B3BC3"/>
    <w:rsid w:val="000B3E5D"/>
    <w:rsid w:val="000B4278"/>
    <w:rsid w:val="000B44E9"/>
    <w:rsid w:val="000C2A3D"/>
    <w:rsid w:val="000C2AAE"/>
    <w:rsid w:val="000C6A49"/>
    <w:rsid w:val="000D0A18"/>
    <w:rsid w:val="000D584B"/>
    <w:rsid w:val="000D680D"/>
    <w:rsid w:val="000D773D"/>
    <w:rsid w:val="000E0034"/>
    <w:rsid w:val="000E0827"/>
    <w:rsid w:val="000E1402"/>
    <w:rsid w:val="000E15C6"/>
    <w:rsid w:val="000E2572"/>
    <w:rsid w:val="000E3012"/>
    <w:rsid w:val="000E3CCC"/>
    <w:rsid w:val="000E5809"/>
    <w:rsid w:val="000E606C"/>
    <w:rsid w:val="000E6C2D"/>
    <w:rsid w:val="000E70DE"/>
    <w:rsid w:val="000F6151"/>
    <w:rsid w:val="000F61CB"/>
    <w:rsid w:val="000F6809"/>
    <w:rsid w:val="000F6835"/>
    <w:rsid w:val="000F6DF6"/>
    <w:rsid w:val="00100597"/>
    <w:rsid w:val="0010116C"/>
    <w:rsid w:val="0010123C"/>
    <w:rsid w:val="001013F2"/>
    <w:rsid w:val="00102E06"/>
    <w:rsid w:val="00103196"/>
    <w:rsid w:val="0010523C"/>
    <w:rsid w:val="00105323"/>
    <w:rsid w:val="001065A0"/>
    <w:rsid w:val="001068F6"/>
    <w:rsid w:val="00111421"/>
    <w:rsid w:val="0011334D"/>
    <w:rsid w:val="00114927"/>
    <w:rsid w:val="00115952"/>
    <w:rsid w:val="001166D7"/>
    <w:rsid w:val="001168E1"/>
    <w:rsid w:val="0012050A"/>
    <w:rsid w:val="001209DB"/>
    <w:rsid w:val="00120A93"/>
    <w:rsid w:val="001244DA"/>
    <w:rsid w:val="0013082A"/>
    <w:rsid w:val="00131696"/>
    <w:rsid w:val="001318F6"/>
    <w:rsid w:val="00133B6E"/>
    <w:rsid w:val="00133CED"/>
    <w:rsid w:val="00133E3F"/>
    <w:rsid w:val="001356F2"/>
    <w:rsid w:val="00137CE1"/>
    <w:rsid w:val="001407DF"/>
    <w:rsid w:val="00140983"/>
    <w:rsid w:val="00140A63"/>
    <w:rsid w:val="00141748"/>
    <w:rsid w:val="0014204C"/>
    <w:rsid w:val="001424BE"/>
    <w:rsid w:val="00142A4D"/>
    <w:rsid w:val="00144EB6"/>
    <w:rsid w:val="0014515C"/>
    <w:rsid w:val="00145BC4"/>
    <w:rsid w:val="0014765E"/>
    <w:rsid w:val="00153561"/>
    <w:rsid w:val="001536A7"/>
    <w:rsid w:val="00155CFC"/>
    <w:rsid w:val="00156257"/>
    <w:rsid w:val="001565A4"/>
    <w:rsid w:val="0016017B"/>
    <w:rsid w:val="00164F3B"/>
    <w:rsid w:val="00165C49"/>
    <w:rsid w:val="00167651"/>
    <w:rsid w:val="0017031F"/>
    <w:rsid w:val="001707E8"/>
    <w:rsid w:val="00170FC2"/>
    <w:rsid w:val="001728D1"/>
    <w:rsid w:val="0017332D"/>
    <w:rsid w:val="00173498"/>
    <w:rsid w:val="001735AC"/>
    <w:rsid w:val="00174B23"/>
    <w:rsid w:val="0017510F"/>
    <w:rsid w:val="0017623E"/>
    <w:rsid w:val="001769D4"/>
    <w:rsid w:val="00177065"/>
    <w:rsid w:val="0018155F"/>
    <w:rsid w:val="0018577C"/>
    <w:rsid w:val="001873F7"/>
    <w:rsid w:val="001875C9"/>
    <w:rsid w:val="0018769C"/>
    <w:rsid w:val="00187BE8"/>
    <w:rsid w:val="00190832"/>
    <w:rsid w:val="00190C26"/>
    <w:rsid w:val="00191953"/>
    <w:rsid w:val="00193865"/>
    <w:rsid w:val="00195554"/>
    <w:rsid w:val="00196670"/>
    <w:rsid w:val="001A5300"/>
    <w:rsid w:val="001A599D"/>
    <w:rsid w:val="001A7283"/>
    <w:rsid w:val="001A78AB"/>
    <w:rsid w:val="001B060C"/>
    <w:rsid w:val="001B1836"/>
    <w:rsid w:val="001B1918"/>
    <w:rsid w:val="001B383D"/>
    <w:rsid w:val="001B70BF"/>
    <w:rsid w:val="001B7C54"/>
    <w:rsid w:val="001C062D"/>
    <w:rsid w:val="001C14EF"/>
    <w:rsid w:val="001C2FED"/>
    <w:rsid w:val="001C337D"/>
    <w:rsid w:val="001D088D"/>
    <w:rsid w:val="001D2943"/>
    <w:rsid w:val="001D2F93"/>
    <w:rsid w:val="001D3D52"/>
    <w:rsid w:val="001D7110"/>
    <w:rsid w:val="001E4026"/>
    <w:rsid w:val="001E42A1"/>
    <w:rsid w:val="001E43C1"/>
    <w:rsid w:val="001E6802"/>
    <w:rsid w:val="001F08F4"/>
    <w:rsid w:val="001F09FF"/>
    <w:rsid w:val="001F1C85"/>
    <w:rsid w:val="001F41EA"/>
    <w:rsid w:val="001F59B4"/>
    <w:rsid w:val="001F6CE1"/>
    <w:rsid w:val="001F75F8"/>
    <w:rsid w:val="002040EB"/>
    <w:rsid w:val="002041A8"/>
    <w:rsid w:val="00206F57"/>
    <w:rsid w:val="00210A7C"/>
    <w:rsid w:val="00212170"/>
    <w:rsid w:val="002121FC"/>
    <w:rsid w:val="00212D37"/>
    <w:rsid w:val="002146E7"/>
    <w:rsid w:val="00214A7B"/>
    <w:rsid w:val="002152F7"/>
    <w:rsid w:val="0021604A"/>
    <w:rsid w:val="0021729A"/>
    <w:rsid w:val="00217EA1"/>
    <w:rsid w:val="0022118A"/>
    <w:rsid w:val="00221246"/>
    <w:rsid w:val="002216A5"/>
    <w:rsid w:val="00221721"/>
    <w:rsid w:val="00221F49"/>
    <w:rsid w:val="002223FC"/>
    <w:rsid w:val="002247FD"/>
    <w:rsid w:val="00224C69"/>
    <w:rsid w:val="00230FB3"/>
    <w:rsid w:val="00231622"/>
    <w:rsid w:val="002352A5"/>
    <w:rsid w:val="00236AD4"/>
    <w:rsid w:val="0023727E"/>
    <w:rsid w:val="002408B6"/>
    <w:rsid w:val="00241639"/>
    <w:rsid w:val="00243072"/>
    <w:rsid w:val="00243DEA"/>
    <w:rsid w:val="0024476D"/>
    <w:rsid w:val="00252847"/>
    <w:rsid w:val="00252AC9"/>
    <w:rsid w:val="00253613"/>
    <w:rsid w:val="002559B9"/>
    <w:rsid w:val="00256262"/>
    <w:rsid w:val="002563F7"/>
    <w:rsid w:val="002604F2"/>
    <w:rsid w:val="002612D3"/>
    <w:rsid w:val="00262595"/>
    <w:rsid w:val="00263155"/>
    <w:rsid w:val="0026321B"/>
    <w:rsid w:val="002639B8"/>
    <w:rsid w:val="00263FE5"/>
    <w:rsid w:val="00265FB3"/>
    <w:rsid w:val="00267198"/>
    <w:rsid w:val="0027008A"/>
    <w:rsid w:val="00270CDB"/>
    <w:rsid w:val="002714F3"/>
    <w:rsid w:val="002723CB"/>
    <w:rsid w:val="00273140"/>
    <w:rsid w:val="00276EBA"/>
    <w:rsid w:val="0028056E"/>
    <w:rsid w:val="00280755"/>
    <w:rsid w:val="002814D2"/>
    <w:rsid w:val="0028223C"/>
    <w:rsid w:val="00282379"/>
    <w:rsid w:val="00284568"/>
    <w:rsid w:val="00284DAA"/>
    <w:rsid w:val="002871A6"/>
    <w:rsid w:val="0028786D"/>
    <w:rsid w:val="00290043"/>
    <w:rsid w:val="00291D7A"/>
    <w:rsid w:val="00292D8D"/>
    <w:rsid w:val="00293CCB"/>
    <w:rsid w:val="00294B3A"/>
    <w:rsid w:val="00296D1E"/>
    <w:rsid w:val="00297888"/>
    <w:rsid w:val="00297C5A"/>
    <w:rsid w:val="002A0172"/>
    <w:rsid w:val="002A08D0"/>
    <w:rsid w:val="002A29FF"/>
    <w:rsid w:val="002A4950"/>
    <w:rsid w:val="002A4C2C"/>
    <w:rsid w:val="002A785F"/>
    <w:rsid w:val="002B1D2C"/>
    <w:rsid w:val="002B339D"/>
    <w:rsid w:val="002B3934"/>
    <w:rsid w:val="002B78DA"/>
    <w:rsid w:val="002C0D6B"/>
    <w:rsid w:val="002C1BA9"/>
    <w:rsid w:val="002C1E5A"/>
    <w:rsid w:val="002C2C00"/>
    <w:rsid w:val="002C34E3"/>
    <w:rsid w:val="002C507A"/>
    <w:rsid w:val="002C7AFA"/>
    <w:rsid w:val="002D0A07"/>
    <w:rsid w:val="002D6477"/>
    <w:rsid w:val="002D6B5A"/>
    <w:rsid w:val="002D7791"/>
    <w:rsid w:val="002D7A23"/>
    <w:rsid w:val="002E13FD"/>
    <w:rsid w:val="002E3AFC"/>
    <w:rsid w:val="002E3B97"/>
    <w:rsid w:val="002E3F61"/>
    <w:rsid w:val="002E74B8"/>
    <w:rsid w:val="002F1690"/>
    <w:rsid w:val="002F1B9B"/>
    <w:rsid w:val="002F1D10"/>
    <w:rsid w:val="002F3B0D"/>
    <w:rsid w:val="002F5B2A"/>
    <w:rsid w:val="002F62FC"/>
    <w:rsid w:val="00300F47"/>
    <w:rsid w:val="003011EC"/>
    <w:rsid w:val="003030FF"/>
    <w:rsid w:val="00306B5F"/>
    <w:rsid w:val="00307143"/>
    <w:rsid w:val="00307B1D"/>
    <w:rsid w:val="00310AF7"/>
    <w:rsid w:val="00311839"/>
    <w:rsid w:val="00311F58"/>
    <w:rsid w:val="00312500"/>
    <w:rsid w:val="00312DBD"/>
    <w:rsid w:val="003131C5"/>
    <w:rsid w:val="003138B6"/>
    <w:rsid w:val="0031436F"/>
    <w:rsid w:val="00314B34"/>
    <w:rsid w:val="00315896"/>
    <w:rsid w:val="0032074E"/>
    <w:rsid w:val="0032100C"/>
    <w:rsid w:val="003222A6"/>
    <w:rsid w:val="003222CE"/>
    <w:rsid w:val="00322F25"/>
    <w:rsid w:val="003236EB"/>
    <w:rsid w:val="00323918"/>
    <w:rsid w:val="00323F14"/>
    <w:rsid w:val="00324488"/>
    <w:rsid w:val="00327040"/>
    <w:rsid w:val="00327C86"/>
    <w:rsid w:val="00330F46"/>
    <w:rsid w:val="003321D6"/>
    <w:rsid w:val="003337FB"/>
    <w:rsid w:val="00335C15"/>
    <w:rsid w:val="00336299"/>
    <w:rsid w:val="00336F5D"/>
    <w:rsid w:val="003370E3"/>
    <w:rsid w:val="003411BF"/>
    <w:rsid w:val="00341746"/>
    <w:rsid w:val="00343A90"/>
    <w:rsid w:val="003442A9"/>
    <w:rsid w:val="00347116"/>
    <w:rsid w:val="00356E66"/>
    <w:rsid w:val="00364814"/>
    <w:rsid w:val="00364BDC"/>
    <w:rsid w:val="00364F84"/>
    <w:rsid w:val="00365379"/>
    <w:rsid w:val="003659FA"/>
    <w:rsid w:val="00366321"/>
    <w:rsid w:val="003663A6"/>
    <w:rsid w:val="003706F8"/>
    <w:rsid w:val="00370DDF"/>
    <w:rsid w:val="0037115C"/>
    <w:rsid w:val="00381C00"/>
    <w:rsid w:val="0038366A"/>
    <w:rsid w:val="0038376B"/>
    <w:rsid w:val="00390A4D"/>
    <w:rsid w:val="00390E50"/>
    <w:rsid w:val="00393222"/>
    <w:rsid w:val="003936CC"/>
    <w:rsid w:val="0039384F"/>
    <w:rsid w:val="00393EBB"/>
    <w:rsid w:val="003946B7"/>
    <w:rsid w:val="003947FE"/>
    <w:rsid w:val="00396826"/>
    <w:rsid w:val="003978A1"/>
    <w:rsid w:val="003A09CF"/>
    <w:rsid w:val="003A0E68"/>
    <w:rsid w:val="003A3A85"/>
    <w:rsid w:val="003B054E"/>
    <w:rsid w:val="003B2486"/>
    <w:rsid w:val="003B4642"/>
    <w:rsid w:val="003B4F0E"/>
    <w:rsid w:val="003B5978"/>
    <w:rsid w:val="003B5FC7"/>
    <w:rsid w:val="003B66D2"/>
    <w:rsid w:val="003B6995"/>
    <w:rsid w:val="003C46B9"/>
    <w:rsid w:val="003D4D16"/>
    <w:rsid w:val="003D4D3C"/>
    <w:rsid w:val="003E1CC6"/>
    <w:rsid w:val="003E2B3D"/>
    <w:rsid w:val="003E4B50"/>
    <w:rsid w:val="003E5091"/>
    <w:rsid w:val="003E6BC1"/>
    <w:rsid w:val="003F03C1"/>
    <w:rsid w:val="003F0526"/>
    <w:rsid w:val="003F3826"/>
    <w:rsid w:val="003F4A23"/>
    <w:rsid w:val="003F4C9B"/>
    <w:rsid w:val="003F7B08"/>
    <w:rsid w:val="0040002D"/>
    <w:rsid w:val="00400114"/>
    <w:rsid w:val="00400944"/>
    <w:rsid w:val="004013F5"/>
    <w:rsid w:val="00401835"/>
    <w:rsid w:val="00403502"/>
    <w:rsid w:val="004042B9"/>
    <w:rsid w:val="0040686F"/>
    <w:rsid w:val="0041009B"/>
    <w:rsid w:val="00410156"/>
    <w:rsid w:val="00411398"/>
    <w:rsid w:val="004121FD"/>
    <w:rsid w:val="00415027"/>
    <w:rsid w:val="0041595A"/>
    <w:rsid w:val="00416580"/>
    <w:rsid w:val="00420AAB"/>
    <w:rsid w:val="00420CC9"/>
    <w:rsid w:val="00425032"/>
    <w:rsid w:val="00425685"/>
    <w:rsid w:val="004268B3"/>
    <w:rsid w:val="00426F28"/>
    <w:rsid w:val="00431C07"/>
    <w:rsid w:val="00432114"/>
    <w:rsid w:val="00432934"/>
    <w:rsid w:val="00434883"/>
    <w:rsid w:val="00434E0C"/>
    <w:rsid w:val="00440DD1"/>
    <w:rsid w:val="00440DDE"/>
    <w:rsid w:val="00441F6E"/>
    <w:rsid w:val="00442293"/>
    <w:rsid w:val="004423E4"/>
    <w:rsid w:val="00442AA1"/>
    <w:rsid w:val="00442B5B"/>
    <w:rsid w:val="0044570A"/>
    <w:rsid w:val="0045162A"/>
    <w:rsid w:val="004525DA"/>
    <w:rsid w:val="00453E1A"/>
    <w:rsid w:val="00461762"/>
    <w:rsid w:val="004638CF"/>
    <w:rsid w:val="00464C4C"/>
    <w:rsid w:val="0046508D"/>
    <w:rsid w:val="0046744B"/>
    <w:rsid w:val="00470362"/>
    <w:rsid w:val="004728F7"/>
    <w:rsid w:val="0047318F"/>
    <w:rsid w:val="0047478B"/>
    <w:rsid w:val="00474DD7"/>
    <w:rsid w:val="0047593D"/>
    <w:rsid w:val="00481B5D"/>
    <w:rsid w:val="00481EDF"/>
    <w:rsid w:val="00482525"/>
    <w:rsid w:val="00483151"/>
    <w:rsid w:val="0048660A"/>
    <w:rsid w:val="00490162"/>
    <w:rsid w:val="0049079E"/>
    <w:rsid w:val="00490EE7"/>
    <w:rsid w:val="00491099"/>
    <w:rsid w:val="004957F0"/>
    <w:rsid w:val="00496F55"/>
    <w:rsid w:val="0049708B"/>
    <w:rsid w:val="00497A26"/>
    <w:rsid w:val="004A18DC"/>
    <w:rsid w:val="004A5B8A"/>
    <w:rsid w:val="004A6C0C"/>
    <w:rsid w:val="004B06CA"/>
    <w:rsid w:val="004B0C7C"/>
    <w:rsid w:val="004B11DC"/>
    <w:rsid w:val="004B16D1"/>
    <w:rsid w:val="004B2DE6"/>
    <w:rsid w:val="004B3DA5"/>
    <w:rsid w:val="004B6EA6"/>
    <w:rsid w:val="004C1BCB"/>
    <w:rsid w:val="004C2EE0"/>
    <w:rsid w:val="004C3407"/>
    <w:rsid w:val="004C3C9E"/>
    <w:rsid w:val="004C43CE"/>
    <w:rsid w:val="004C7890"/>
    <w:rsid w:val="004D059D"/>
    <w:rsid w:val="004D1437"/>
    <w:rsid w:val="004D1496"/>
    <w:rsid w:val="004D34F6"/>
    <w:rsid w:val="004D38DF"/>
    <w:rsid w:val="004D4752"/>
    <w:rsid w:val="004E002D"/>
    <w:rsid w:val="004E2C8F"/>
    <w:rsid w:val="004E33B2"/>
    <w:rsid w:val="004E53FA"/>
    <w:rsid w:val="004E5A5E"/>
    <w:rsid w:val="004F1320"/>
    <w:rsid w:val="004F1778"/>
    <w:rsid w:val="004F19E7"/>
    <w:rsid w:val="004F3CA9"/>
    <w:rsid w:val="004F3E17"/>
    <w:rsid w:val="00500355"/>
    <w:rsid w:val="00501F99"/>
    <w:rsid w:val="00502855"/>
    <w:rsid w:val="00503652"/>
    <w:rsid w:val="005048FA"/>
    <w:rsid w:val="0050508C"/>
    <w:rsid w:val="00506024"/>
    <w:rsid w:val="00506A2A"/>
    <w:rsid w:val="0051093E"/>
    <w:rsid w:val="00511D92"/>
    <w:rsid w:val="0051595F"/>
    <w:rsid w:val="00515CA3"/>
    <w:rsid w:val="00520B98"/>
    <w:rsid w:val="00520C23"/>
    <w:rsid w:val="00522322"/>
    <w:rsid w:val="005252EC"/>
    <w:rsid w:val="00525918"/>
    <w:rsid w:val="0052793F"/>
    <w:rsid w:val="005301B9"/>
    <w:rsid w:val="00532267"/>
    <w:rsid w:val="005335E0"/>
    <w:rsid w:val="005336D7"/>
    <w:rsid w:val="00533B87"/>
    <w:rsid w:val="00535522"/>
    <w:rsid w:val="00537202"/>
    <w:rsid w:val="00537956"/>
    <w:rsid w:val="005405CC"/>
    <w:rsid w:val="00540BC6"/>
    <w:rsid w:val="0054307B"/>
    <w:rsid w:val="005510DA"/>
    <w:rsid w:val="005515B6"/>
    <w:rsid w:val="005616B3"/>
    <w:rsid w:val="00562E07"/>
    <w:rsid w:val="00564094"/>
    <w:rsid w:val="005641CE"/>
    <w:rsid w:val="0056424E"/>
    <w:rsid w:val="00565C3B"/>
    <w:rsid w:val="00566C53"/>
    <w:rsid w:val="00567C32"/>
    <w:rsid w:val="00573679"/>
    <w:rsid w:val="00576DE7"/>
    <w:rsid w:val="00576E63"/>
    <w:rsid w:val="00581E7C"/>
    <w:rsid w:val="0058284F"/>
    <w:rsid w:val="00582B0E"/>
    <w:rsid w:val="00584CD9"/>
    <w:rsid w:val="00585D93"/>
    <w:rsid w:val="00586A67"/>
    <w:rsid w:val="005925F9"/>
    <w:rsid w:val="00593319"/>
    <w:rsid w:val="005948A3"/>
    <w:rsid w:val="0059601B"/>
    <w:rsid w:val="005966CE"/>
    <w:rsid w:val="00597455"/>
    <w:rsid w:val="005A105D"/>
    <w:rsid w:val="005A284E"/>
    <w:rsid w:val="005A33DD"/>
    <w:rsid w:val="005A3FEE"/>
    <w:rsid w:val="005B0619"/>
    <w:rsid w:val="005B0E46"/>
    <w:rsid w:val="005B1313"/>
    <w:rsid w:val="005B25BD"/>
    <w:rsid w:val="005B3942"/>
    <w:rsid w:val="005B6743"/>
    <w:rsid w:val="005B71A7"/>
    <w:rsid w:val="005C0192"/>
    <w:rsid w:val="005C2A18"/>
    <w:rsid w:val="005C2AC3"/>
    <w:rsid w:val="005C2B23"/>
    <w:rsid w:val="005C3099"/>
    <w:rsid w:val="005C58F7"/>
    <w:rsid w:val="005C5AA2"/>
    <w:rsid w:val="005C6DD1"/>
    <w:rsid w:val="005D1AC6"/>
    <w:rsid w:val="005D58AF"/>
    <w:rsid w:val="005D5CB3"/>
    <w:rsid w:val="005E107A"/>
    <w:rsid w:val="005E1498"/>
    <w:rsid w:val="005E2C9B"/>
    <w:rsid w:val="005E4388"/>
    <w:rsid w:val="005E4929"/>
    <w:rsid w:val="005E4ED5"/>
    <w:rsid w:val="005E5F4F"/>
    <w:rsid w:val="005E654E"/>
    <w:rsid w:val="005E7797"/>
    <w:rsid w:val="005E7ED4"/>
    <w:rsid w:val="005F0192"/>
    <w:rsid w:val="005F2FE3"/>
    <w:rsid w:val="005F33B9"/>
    <w:rsid w:val="005F3622"/>
    <w:rsid w:val="005F5C53"/>
    <w:rsid w:val="005F60A7"/>
    <w:rsid w:val="005F7CF4"/>
    <w:rsid w:val="006114B1"/>
    <w:rsid w:val="00612568"/>
    <w:rsid w:val="006126A8"/>
    <w:rsid w:val="006141C2"/>
    <w:rsid w:val="00615D0C"/>
    <w:rsid w:val="00620DFC"/>
    <w:rsid w:val="0062222B"/>
    <w:rsid w:val="00622A29"/>
    <w:rsid w:val="00624BD2"/>
    <w:rsid w:val="00625343"/>
    <w:rsid w:val="00627772"/>
    <w:rsid w:val="00630A01"/>
    <w:rsid w:val="006326FB"/>
    <w:rsid w:val="00635305"/>
    <w:rsid w:val="00635960"/>
    <w:rsid w:val="00636E55"/>
    <w:rsid w:val="00637AE8"/>
    <w:rsid w:val="006412FC"/>
    <w:rsid w:val="00641503"/>
    <w:rsid w:val="00642D57"/>
    <w:rsid w:val="0064366C"/>
    <w:rsid w:val="006459E8"/>
    <w:rsid w:val="0065121E"/>
    <w:rsid w:val="00652399"/>
    <w:rsid w:val="006523E1"/>
    <w:rsid w:val="0065767E"/>
    <w:rsid w:val="0065799B"/>
    <w:rsid w:val="0066008B"/>
    <w:rsid w:val="00660279"/>
    <w:rsid w:val="006614F7"/>
    <w:rsid w:val="00666584"/>
    <w:rsid w:val="00672740"/>
    <w:rsid w:val="00672C96"/>
    <w:rsid w:val="00675E6F"/>
    <w:rsid w:val="006761E4"/>
    <w:rsid w:val="00676D42"/>
    <w:rsid w:val="006810FB"/>
    <w:rsid w:val="00681680"/>
    <w:rsid w:val="006835B2"/>
    <w:rsid w:val="0068489B"/>
    <w:rsid w:val="00684CD2"/>
    <w:rsid w:val="00687A47"/>
    <w:rsid w:val="0069146B"/>
    <w:rsid w:val="0069187C"/>
    <w:rsid w:val="006920E1"/>
    <w:rsid w:val="00692D4D"/>
    <w:rsid w:val="00693B2E"/>
    <w:rsid w:val="00693DBA"/>
    <w:rsid w:val="0069558C"/>
    <w:rsid w:val="006A5E9E"/>
    <w:rsid w:val="006A68B8"/>
    <w:rsid w:val="006A72A8"/>
    <w:rsid w:val="006A78E0"/>
    <w:rsid w:val="006A7D20"/>
    <w:rsid w:val="006A7E81"/>
    <w:rsid w:val="006B07CD"/>
    <w:rsid w:val="006B18C9"/>
    <w:rsid w:val="006B34D1"/>
    <w:rsid w:val="006B3B0F"/>
    <w:rsid w:val="006B44CB"/>
    <w:rsid w:val="006B63E7"/>
    <w:rsid w:val="006B642F"/>
    <w:rsid w:val="006B6F74"/>
    <w:rsid w:val="006B7278"/>
    <w:rsid w:val="006C0111"/>
    <w:rsid w:val="006C1090"/>
    <w:rsid w:val="006C4F8E"/>
    <w:rsid w:val="006C632E"/>
    <w:rsid w:val="006C77C7"/>
    <w:rsid w:val="006D4DC4"/>
    <w:rsid w:val="006D5B47"/>
    <w:rsid w:val="006D6621"/>
    <w:rsid w:val="006D719B"/>
    <w:rsid w:val="006D72CC"/>
    <w:rsid w:val="006D78E4"/>
    <w:rsid w:val="006E414F"/>
    <w:rsid w:val="006E74DE"/>
    <w:rsid w:val="006E7819"/>
    <w:rsid w:val="006F155A"/>
    <w:rsid w:val="006F16E2"/>
    <w:rsid w:val="006F3B29"/>
    <w:rsid w:val="006F3DC7"/>
    <w:rsid w:val="006F5309"/>
    <w:rsid w:val="006F5732"/>
    <w:rsid w:val="006F6F59"/>
    <w:rsid w:val="006F7541"/>
    <w:rsid w:val="007000D0"/>
    <w:rsid w:val="00705827"/>
    <w:rsid w:val="0070636E"/>
    <w:rsid w:val="00707E13"/>
    <w:rsid w:val="00710BDA"/>
    <w:rsid w:val="00710F25"/>
    <w:rsid w:val="00712870"/>
    <w:rsid w:val="00713448"/>
    <w:rsid w:val="00715E69"/>
    <w:rsid w:val="0072227D"/>
    <w:rsid w:val="00722592"/>
    <w:rsid w:val="00723ED7"/>
    <w:rsid w:val="00725493"/>
    <w:rsid w:val="00725EE2"/>
    <w:rsid w:val="00726922"/>
    <w:rsid w:val="00727E67"/>
    <w:rsid w:val="007313AA"/>
    <w:rsid w:val="00732B04"/>
    <w:rsid w:val="00732F81"/>
    <w:rsid w:val="00734E04"/>
    <w:rsid w:val="007350E7"/>
    <w:rsid w:val="00743037"/>
    <w:rsid w:val="007438EC"/>
    <w:rsid w:val="00743F87"/>
    <w:rsid w:val="007450B6"/>
    <w:rsid w:val="00745EC7"/>
    <w:rsid w:val="00746ECF"/>
    <w:rsid w:val="00747BCE"/>
    <w:rsid w:val="007509C0"/>
    <w:rsid w:val="00751C93"/>
    <w:rsid w:val="00752FD2"/>
    <w:rsid w:val="00755063"/>
    <w:rsid w:val="007566EE"/>
    <w:rsid w:val="00757685"/>
    <w:rsid w:val="00757D68"/>
    <w:rsid w:val="00761EEF"/>
    <w:rsid w:val="0076226E"/>
    <w:rsid w:val="00764AE7"/>
    <w:rsid w:val="0076749C"/>
    <w:rsid w:val="00770247"/>
    <w:rsid w:val="007736AC"/>
    <w:rsid w:val="00774C3F"/>
    <w:rsid w:val="00774EBE"/>
    <w:rsid w:val="007754F7"/>
    <w:rsid w:val="00775A01"/>
    <w:rsid w:val="00781054"/>
    <w:rsid w:val="00782774"/>
    <w:rsid w:val="00782E2F"/>
    <w:rsid w:val="00782FF5"/>
    <w:rsid w:val="007836B0"/>
    <w:rsid w:val="007855FF"/>
    <w:rsid w:val="00785B1E"/>
    <w:rsid w:val="00785B3E"/>
    <w:rsid w:val="00785C0C"/>
    <w:rsid w:val="00786D5C"/>
    <w:rsid w:val="00792ACF"/>
    <w:rsid w:val="00795736"/>
    <w:rsid w:val="00795D76"/>
    <w:rsid w:val="007A079D"/>
    <w:rsid w:val="007A0825"/>
    <w:rsid w:val="007A19BA"/>
    <w:rsid w:val="007A1D31"/>
    <w:rsid w:val="007A31D8"/>
    <w:rsid w:val="007A3487"/>
    <w:rsid w:val="007A3683"/>
    <w:rsid w:val="007A6F18"/>
    <w:rsid w:val="007B1EC5"/>
    <w:rsid w:val="007B27D8"/>
    <w:rsid w:val="007B2819"/>
    <w:rsid w:val="007B46E9"/>
    <w:rsid w:val="007B6571"/>
    <w:rsid w:val="007C06F2"/>
    <w:rsid w:val="007C11B6"/>
    <w:rsid w:val="007C2F3C"/>
    <w:rsid w:val="007C3F40"/>
    <w:rsid w:val="007C51C3"/>
    <w:rsid w:val="007D088E"/>
    <w:rsid w:val="007D091C"/>
    <w:rsid w:val="007D0B64"/>
    <w:rsid w:val="007D0BA7"/>
    <w:rsid w:val="007D16A7"/>
    <w:rsid w:val="007D1DC7"/>
    <w:rsid w:val="007D2976"/>
    <w:rsid w:val="007D30AE"/>
    <w:rsid w:val="007D4CA6"/>
    <w:rsid w:val="007D5D5A"/>
    <w:rsid w:val="007D7428"/>
    <w:rsid w:val="007E09CD"/>
    <w:rsid w:val="007E1AD5"/>
    <w:rsid w:val="007E3FA6"/>
    <w:rsid w:val="007E43DC"/>
    <w:rsid w:val="007E5D2F"/>
    <w:rsid w:val="007E7DF2"/>
    <w:rsid w:val="007F05CF"/>
    <w:rsid w:val="007F1E1D"/>
    <w:rsid w:val="007F32A3"/>
    <w:rsid w:val="007F3E77"/>
    <w:rsid w:val="007F4B4C"/>
    <w:rsid w:val="007F50BE"/>
    <w:rsid w:val="007F722B"/>
    <w:rsid w:val="00801C59"/>
    <w:rsid w:val="0080270A"/>
    <w:rsid w:val="00805ED2"/>
    <w:rsid w:val="0080705F"/>
    <w:rsid w:val="00811575"/>
    <w:rsid w:val="00814687"/>
    <w:rsid w:val="00814CF2"/>
    <w:rsid w:val="0081528B"/>
    <w:rsid w:val="00817119"/>
    <w:rsid w:val="00817CE6"/>
    <w:rsid w:val="00817F54"/>
    <w:rsid w:val="0082031B"/>
    <w:rsid w:val="00820C45"/>
    <w:rsid w:val="008221F5"/>
    <w:rsid w:val="00822300"/>
    <w:rsid w:val="00823D71"/>
    <w:rsid w:val="00823F2A"/>
    <w:rsid w:val="00824E14"/>
    <w:rsid w:val="00825FE0"/>
    <w:rsid w:val="00826507"/>
    <w:rsid w:val="0082721D"/>
    <w:rsid w:val="00827843"/>
    <w:rsid w:val="00830620"/>
    <w:rsid w:val="00830FFC"/>
    <w:rsid w:val="008318C1"/>
    <w:rsid w:val="0083415B"/>
    <w:rsid w:val="00836FA7"/>
    <w:rsid w:val="00837B26"/>
    <w:rsid w:val="00841AB7"/>
    <w:rsid w:val="008423D0"/>
    <w:rsid w:val="00843983"/>
    <w:rsid w:val="00843F1A"/>
    <w:rsid w:val="008448B7"/>
    <w:rsid w:val="00845903"/>
    <w:rsid w:val="00845ACF"/>
    <w:rsid w:val="00846348"/>
    <w:rsid w:val="00846FC7"/>
    <w:rsid w:val="00850D94"/>
    <w:rsid w:val="0085550E"/>
    <w:rsid w:val="00856D77"/>
    <w:rsid w:val="008607A6"/>
    <w:rsid w:val="0086104D"/>
    <w:rsid w:val="00861549"/>
    <w:rsid w:val="00861ED8"/>
    <w:rsid w:val="008630E4"/>
    <w:rsid w:val="00865231"/>
    <w:rsid w:val="0086782A"/>
    <w:rsid w:val="008678B9"/>
    <w:rsid w:val="008713D0"/>
    <w:rsid w:val="00871BFB"/>
    <w:rsid w:val="0087260A"/>
    <w:rsid w:val="00872744"/>
    <w:rsid w:val="00874A25"/>
    <w:rsid w:val="00874ECA"/>
    <w:rsid w:val="008751B4"/>
    <w:rsid w:val="00875697"/>
    <w:rsid w:val="008804B7"/>
    <w:rsid w:val="00882B63"/>
    <w:rsid w:val="0088529F"/>
    <w:rsid w:val="00886743"/>
    <w:rsid w:val="00891F05"/>
    <w:rsid w:val="00892E69"/>
    <w:rsid w:val="00893E20"/>
    <w:rsid w:val="008A3CCA"/>
    <w:rsid w:val="008A423B"/>
    <w:rsid w:val="008A75B1"/>
    <w:rsid w:val="008A79F3"/>
    <w:rsid w:val="008A7BD6"/>
    <w:rsid w:val="008B0435"/>
    <w:rsid w:val="008B0A5D"/>
    <w:rsid w:val="008B2622"/>
    <w:rsid w:val="008B2C64"/>
    <w:rsid w:val="008B414C"/>
    <w:rsid w:val="008B450C"/>
    <w:rsid w:val="008B5820"/>
    <w:rsid w:val="008B6FD8"/>
    <w:rsid w:val="008B7975"/>
    <w:rsid w:val="008B7D74"/>
    <w:rsid w:val="008C0247"/>
    <w:rsid w:val="008C03F4"/>
    <w:rsid w:val="008C2ACF"/>
    <w:rsid w:val="008C58FF"/>
    <w:rsid w:val="008D00E7"/>
    <w:rsid w:val="008D1648"/>
    <w:rsid w:val="008D277B"/>
    <w:rsid w:val="008D368E"/>
    <w:rsid w:val="008D4C6E"/>
    <w:rsid w:val="008D6106"/>
    <w:rsid w:val="008D6773"/>
    <w:rsid w:val="008D7722"/>
    <w:rsid w:val="008E1DBF"/>
    <w:rsid w:val="008E4956"/>
    <w:rsid w:val="008E4B2B"/>
    <w:rsid w:val="008F1CD3"/>
    <w:rsid w:val="008F40BC"/>
    <w:rsid w:val="008F44B7"/>
    <w:rsid w:val="008F5915"/>
    <w:rsid w:val="008F5C50"/>
    <w:rsid w:val="008F5DF8"/>
    <w:rsid w:val="008F6273"/>
    <w:rsid w:val="008F6299"/>
    <w:rsid w:val="008F6EDB"/>
    <w:rsid w:val="00900E26"/>
    <w:rsid w:val="00900E9B"/>
    <w:rsid w:val="00901ECA"/>
    <w:rsid w:val="009029B6"/>
    <w:rsid w:val="00902C78"/>
    <w:rsid w:val="0090435E"/>
    <w:rsid w:val="00906102"/>
    <w:rsid w:val="00911726"/>
    <w:rsid w:val="00911BE6"/>
    <w:rsid w:val="0091247F"/>
    <w:rsid w:val="00913572"/>
    <w:rsid w:val="00913FCD"/>
    <w:rsid w:val="00917286"/>
    <w:rsid w:val="00921943"/>
    <w:rsid w:val="00921E27"/>
    <w:rsid w:val="00923EC0"/>
    <w:rsid w:val="009251F0"/>
    <w:rsid w:val="00926339"/>
    <w:rsid w:val="0092733F"/>
    <w:rsid w:val="00931D0F"/>
    <w:rsid w:val="009324EE"/>
    <w:rsid w:val="00932EB7"/>
    <w:rsid w:val="009369F2"/>
    <w:rsid w:val="00937A95"/>
    <w:rsid w:val="00942012"/>
    <w:rsid w:val="009421EE"/>
    <w:rsid w:val="009429EA"/>
    <w:rsid w:val="00942E8C"/>
    <w:rsid w:val="00943314"/>
    <w:rsid w:val="00943B67"/>
    <w:rsid w:val="009453CA"/>
    <w:rsid w:val="00947BA3"/>
    <w:rsid w:val="00951B9C"/>
    <w:rsid w:val="00953872"/>
    <w:rsid w:val="009552F5"/>
    <w:rsid w:val="009556A6"/>
    <w:rsid w:val="00956AFE"/>
    <w:rsid w:val="00956B86"/>
    <w:rsid w:val="00961C1A"/>
    <w:rsid w:val="00962622"/>
    <w:rsid w:val="009626EA"/>
    <w:rsid w:val="009642DD"/>
    <w:rsid w:val="00966571"/>
    <w:rsid w:val="00966C48"/>
    <w:rsid w:val="00972BC3"/>
    <w:rsid w:val="009731A8"/>
    <w:rsid w:val="00974E26"/>
    <w:rsid w:val="009802A1"/>
    <w:rsid w:val="009806BD"/>
    <w:rsid w:val="00982210"/>
    <w:rsid w:val="009839BC"/>
    <w:rsid w:val="00983C5E"/>
    <w:rsid w:val="00985F83"/>
    <w:rsid w:val="00987D93"/>
    <w:rsid w:val="00990754"/>
    <w:rsid w:val="00990DE0"/>
    <w:rsid w:val="00991BEE"/>
    <w:rsid w:val="00994902"/>
    <w:rsid w:val="00995B4D"/>
    <w:rsid w:val="00996F6D"/>
    <w:rsid w:val="0099709B"/>
    <w:rsid w:val="009A00CA"/>
    <w:rsid w:val="009A07FB"/>
    <w:rsid w:val="009A3DA0"/>
    <w:rsid w:val="009A6617"/>
    <w:rsid w:val="009B0856"/>
    <w:rsid w:val="009B0F35"/>
    <w:rsid w:val="009B11DF"/>
    <w:rsid w:val="009B160F"/>
    <w:rsid w:val="009B169A"/>
    <w:rsid w:val="009B1D64"/>
    <w:rsid w:val="009B3F7A"/>
    <w:rsid w:val="009B4098"/>
    <w:rsid w:val="009B5BFB"/>
    <w:rsid w:val="009B5C75"/>
    <w:rsid w:val="009B6517"/>
    <w:rsid w:val="009B769D"/>
    <w:rsid w:val="009B7BBD"/>
    <w:rsid w:val="009C32CF"/>
    <w:rsid w:val="009C3737"/>
    <w:rsid w:val="009C6225"/>
    <w:rsid w:val="009C6830"/>
    <w:rsid w:val="009C6C6A"/>
    <w:rsid w:val="009D155C"/>
    <w:rsid w:val="009D2FFE"/>
    <w:rsid w:val="009D3B4D"/>
    <w:rsid w:val="009D533C"/>
    <w:rsid w:val="009E40D0"/>
    <w:rsid w:val="009E64CE"/>
    <w:rsid w:val="009E725D"/>
    <w:rsid w:val="009E796D"/>
    <w:rsid w:val="009E7DC2"/>
    <w:rsid w:val="009F2559"/>
    <w:rsid w:val="009F2E70"/>
    <w:rsid w:val="009F38DD"/>
    <w:rsid w:val="009F4DAF"/>
    <w:rsid w:val="009F5B47"/>
    <w:rsid w:val="009F5B6D"/>
    <w:rsid w:val="009F64BB"/>
    <w:rsid w:val="009F6B8D"/>
    <w:rsid w:val="00A0024C"/>
    <w:rsid w:val="00A00B5A"/>
    <w:rsid w:val="00A01556"/>
    <w:rsid w:val="00A01AC9"/>
    <w:rsid w:val="00A0452A"/>
    <w:rsid w:val="00A045A1"/>
    <w:rsid w:val="00A06D4D"/>
    <w:rsid w:val="00A10F59"/>
    <w:rsid w:val="00A129CA"/>
    <w:rsid w:val="00A12BF0"/>
    <w:rsid w:val="00A138BB"/>
    <w:rsid w:val="00A13EFB"/>
    <w:rsid w:val="00A1529A"/>
    <w:rsid w:val="00A216D1"/>
    <w:rsid w:val="00A22851"/>
    <w:rsid w:val="00A2296C"/>
    <w:rsid w:val="00A24A75"/>
    <w:rsid w:val="00A25E80"/>
    <w:rsid w:val="00A30A84"/>
    <w:rsid w:val="00A317FC"/>
    <w:rsid w:val="00A3482C"/>
    <w:rsid w:val="00A36AB0"/>
    <w:rsid w:val="00A40DF3"/>
    <w:rsid w:val="00A41167"/>
    <w:rsid w:val="00A41867"/>
    <w:rsid w:val="00A42009"/>
    <w:rsid w:val="00A4246D"/>
    <w:rsid w:val="00A46BE7"/>
    <w:rsid w:val="00A5111A"/>
    <w:rsid w:val="00A51219"/>
    <w:rsid w:val="00A51666"/>
    <w:rsid w:val="00A520D3"/>
    <w:rsid w:val="00A5233F"/>
    <w:rsid w:val="00A528E8"/>
    <w:rsid w:val="00A5563C"/>
    <w:rsid w:val="00A5663B"/>
    <w:rsid w:val="00A610FF"/>
    <w:rsid w:val="00A62DFF"/>
    <w:rsid w:val="00A64456"/>
    <w:rsid w:val="00A675F7"/>
    <w:rsid w:val="00A67F58"/>
    <w:rsid w:val="00A72E41"/>
    <w:rsid w:val="00A80A11"/>
    <w:rsid w:val="00A82CEA"/>
    <w:rsid w:val="00A844F3"/>
    <w:rsid w:val="00A860B4"/>
    <w:rsid w:val="00A86529"/>
    <w:rsid w:val="00A866C8"/>
    <w:rsid w:val="00A873E0"/>
    <w:rsid w:val="00A87569"/>
    <w:rsid w:val="00A9005E"/>
    <w:rsid w:val="00A90219"/>
    <w:rsid w:val="00A91192"/>
    <w:rsid w:val="00A91F2D"/>
    <w:rsid w:val="00A92056"/>
    <w:rsid w:val="00A93457"/>
    <w:rsid w:val="00A94AA0"/>
    <w:rsid w:val="00AA2360"/>
    <w:rsid w:val="00AA2F53"/>
    <w:rsid w:val="00AA5B65"/>
    <w:rsid w:val="00AB22E5"/>
    <w:rsid w:val="00AB3479"/>
    <w:rsid w:val="00AB3830"/>
    <w:rsid w:val="00AB421C"/>
    <w:rsid w:val="00AB4522"/>
    <w:rsid w:val="00AB463B"/>
    <w:rsid w:val="00AB70F7"/>
    <w:rsid w:val="00AC0C39"/>
    <w:rsid w:val="00AC2780"/>
    <w:rsid w:val="00AC4AC3"/>
    <w:rsid w:val="00AC6503"/>
    <w:rsid w:val="00AD0473"/>
    <w:rsid w:val="00AD0FEB"/>
    <w:rsid w:val="00AD14DD"/>
    <w:rsid w:val="00AD63A1"/>
    <w:rsid w:val="00AD741E"/>
    <w:rsid w:val="00AE0307"/>
    <w:rsid w:val="00AE1782"/>
    <w:rsid w:val="00AE1F3D"/>
    <w:rsid w:val="00AE27D4"/>
    <w:rsid w:val="00AE59AF"/>
    <w:rsid w:val="00AE5C13"/>
    <w:rsid w:val="00AE7928"/>
    <w:rsid w:val="00AF2A25"/>
    <w:rsid w:val="00AF5961"/>
    <w:rsid w:val="00AF6A04"/>
    <w:rsid w:val="00AF6BA7"/>
    <w:rsid w:val="00AF74FC"/>
    <w:rsid w:val="00AF7E53"/>
    <w:rsid w:val="00B01EFE"/>
    <w:rsid w:val="00B048A2"/>
    <w:rsid w:val="00B04EEB"/>
    <w:rsid w:val="00B07ACE"/>
    <w:rsid w:val="00B105D4"/>
    <w:rsid w:val="00B1102B"/>
    <w:rsid w:val="00B128EF"/>
    <w:rsid w:val="00B13532"/>
    <w:rsid w:val="00B142B3"/>
    <w:rsid w:val="00B17D7B"/>
    <w:rsid w:val="00B22ED2"/>
    <w:rsid w:val="00B2425E"/>
    <w:rsid w:val="00B27884"/>
    <w:rsid w:val="00B3070F"/>
    <w:rsid w:val="00B310B1"/>
    <w:rsid w:val="00B34737"/>
    <w:rsid w:val="00B34950"/>
    <w:rsid w:val="00B41AC4"/>
    <w:rsid w:val="00B43504"/>
    <w:rsid w:val="00B4571C"/>
    <w:rsid w:val="00B47829"/>
    <w:rsid w:val="00B50C1E"/>
    <w:rsid w:val="00B51444"/>
    <w:rsid w:val="00B51901"/>
    <w:rsid w:val="00B5322E"/>
    <w:rsid w:val="00B55DA8"/>
    <w:rsid w:val="00B61043"/>
    <w:rsid w:val="00B6432D"/>
    <w:rsid w:val="00B64C6C"/>
    <w:rsid w:val="00B6517D"/>
    <w:rsid w:val="00B661E1"/>
    <w:rsid w:val="00B67345"/>
    <w:rsid w:val="00B6754D"/>
    <w:rsid w:val="00B72C52"/>
    <w:rsid w:val="00B746FF"/>
    <w:rsid w:val="00B75D44"/>
    <w:rsid w:val="00B80349"/>
    <w:rsid w:val="00B8040F"/>
    <w:rsid w:val="00B80600"/>
    <w:rsid w:val="00B80C6A"/>
    <w:rsid w:val="00B8151E"/>
    <w:rsid w:val="00B83864"/>
    <w:rsid w:val="00B845E7"/>
    <w:rsid w:val="00B84A43"/>
    <w:rsid w:val="00B851D0"/>
    <w:rsid w:val="00B85209"/>
    <w:rsid w:val="00B86677"/>
    <w:rsid w:val="00B8726F"/>
    <w:rsid w:val="00B87F78"/>
    <w:rsid w:val="00B91CB3"/>
    <w:rsid w:val="00B95450"/>
    <w:rsid w:val="00BA0722"/>
    <w:rsid w:val="00BA191F"/>
    <w:rsid w:val="00BA2178"/>
    <w:rsid w:val="00BA2180"/>
    <w:rsid w:val="00BA2244"/>
    <w:rsid w:val="00BA6946"/>
    <w:rsid w:val="00BA6CAA"/>
    <w:rsid w:val="00BB0690"/>
    <w:rsid w:val="00BB2627"/>
    <w:rsid w:val="00BC00E4"/>
    <w:rsid w:val="00BC0C43"/>
    <w:rsid w:val="00BC1C17"/>
    <w:rsid w:val="00BC403C"/>
    <w:rsid w:val="00BC4501"/>
    <w:rsid w:val="00BC61EB"/>
    <w:rsid w:val="00BD1085"/>
    <w:rsid w:val="00BD45EA"/>
    <w:rsid w:val="00BD49A5"/>
    <w:rsid w:val="00BD6249"/>
    <w:rsid w:val="00BD7FDC"/>
    <w:rsid w:val="00BE2ED9"/>
    <w:rsid w:val="00BE4C28"/>
    <w:rsid w:val="00BE66F0"/>
    <w:rsid w:val="00BF1D38"/>
    <w:rsid w:val="00BF2866"/>
    <w:rsid w:val="00BF29AF"/>
    <w:rsid w:val="00BF3F19"/>
    <w:rsid w:val="00BF40C4"/>
    <w:rsid w:val="00BF5527"/>
    <w:rsid w:val="00BF7CA2"/>
    <w:rsid w:val="00C00860"/>
    <w:rsid w:val="00C02BA2"/>
    <w:rsid w:val="00C032E0"/>
    <w:rsid w:val="00C033E4"/>
    <w:rsid w:val="00C04420"/>
    <w:rsid w:val="00C04FDA"/>
    <w:rsid w:val="00C04FF5"/>
    <w:rsid w:val="00C0637E"/>
    <w:rsid w:val="00C073E3"/>
    <w:rsid w:val="00C10736"/>
    <w:rsid w:val="00C10865"/>
    <w:rsid w:val="00C10FAD"/>
    <w:rsid w:val="00C1298A"/>
    <w:rsid w:val="00C13CD2"/>
    <w:rsid w:val="00C1456D"/>
    <w:rsid w:val="00C1748D"/>
    <w:rsid w:val="00C2050E"/>
    <w:rsid w:val="00C21335"/>
    <w:rsid w:val="00C22619"/>
    <w:rsid w:val="00C22E3E"/>
    <w:rsid w:val="00C24039"/>
    <w:rsid w:val="00C26D90"/>
    <w:rsid w:val="00C30A24"/>
    <w:rsid w:val="00C31636"/>
    <w:rsid w:val="00C32464"/>
    <w:rsid w:val="00C37B60"/>
    <w:rsid w:val="00C42282"/>
    <w:rsid w:val="00C431D6"/>
    <w:rsid w:val="00C456A8"/>
    <w:rsid w:val="00C50A2D"/>
    <w:rsid w:val="00C51522"/>
    <w:rsid w:val="00C546E8"/>
    <w:rsid w:val="00C5528A"/>
    <w:rsid w:val="00C577C3"/>
    <w:rsid w:val="00C57B4D"/>
    <w:rsid w:val="00C61315"/>
    <w:rsid w:val="00C61A85"/>
    <w:rsid w:val="00C61BF4"/>
    <w:rsid w:val="00C630E8"/>
    <w:rsid w:val="00C640F5"/>
    <w:rsid w:val="00C650E0"/>
    <w:rsid w:val="00C6516B"/>
    <w:rsid w:val="00C66FFF"/>
    <w:rsid w:val="00C67E5F"/>
    <w:rsid w:val="00C70373"/>
    <w:rsid w:val="00C7090A"/>
    <w:rsid w:val="00C70ADC"/>
    <w:rsid w:val="00C7213A"/>
    <w:rsid w:val="00C72AB2"/>
    <w:rsid w:val="00C77785"/>
    <w:rsid w:val="00C77CBD"/>
    <w:rsid w:val="00C817BB"/>
    <w:rsid w:val="00C82310"/>
    <w:rsid w:val="00C83470"/>
    <w:rsid w:val="00C8488F"/>
    <w:rsid w:val="00C85E1D"/>
    <w:rsid w:val="00C867CB"/>
    <w:rsid w:val="00C86F5B"/>
    <w:rsid w:val="00C90076"/>
    <w:rsid w:val="00C9273A"/>
    <w:rsid w:val="00C92C03"/>
    <w:rsid w:val="00C9349A"/>
    <w:rsid w:val="00C9353C"/>
    <w:rsid w:val="00C942AF"/>
    <w:rsid w:val="00C948CF"/>
    <w:rsid w:val="00C94A4B"/>
    <w:rsid w:val="00C94C30"/>
    <w:rsid w:val="00C96BDA"/>
    <w:rsid w:val="00CA0CBC"/>
    <w:rsid w:val="00CA12E6"/>
    <w:rsid w:val="00CA2E5B"/>
    <w:rsid w:val="00CA3D19"/>
    <w:rsid w:val="00CA4526"/>
    <w:rsid w:val="00CA6508"/>
    <w:rsid w:val="00CB0427"/>
    <w:rsid w:val="00CB0F79"/>
    <w:rsid w:val="00CB7AE2"/>
    <w:rsid w:val="00CC15D3"/>
    <w:rsid w:val="00CC20E7"/>
    <w:rsid w:val="00CC38B1"/>
    <w:rsid w:val="00CC3A96"/>
    <w:rsid w:val="00CC3F47"/>
    <w:rsid w:val="00CC498F"/>
    <w:rsid w:val="00CC5B55"/>
    <w:rsid w:val="00CC7FDF"/>
    <w:rsid w:val="00CD05FD"/>
    <w:rsid w:val="00CD1F28"/>
    <w:rsid w:val="00CD219D"/>
    <w:rsid w:val="00CD50C8"/>
    <w:rsid w:val="00CD51AF"/>
    <w:rsid w:val="00CD58C3"/>
    <w:rsid w:val="00CD5E86"/>
    <w:rsid w:val="00CE400C"/>
    <w:rsid w:val="00CE698E"/>
    <w:rsid w:val="00CE6F14"/>
    <w:rsid w:val="00CE7C00"/>
    <w:rsid w:val="00CF322E"/>
    <w:rsid w:val="00CF3D29"/>
    <w:rsid w:val="00CF54FF"/>
    <w:rsid w:val="00CF586F"/>
    <w:rsid w:val="00CF69CD"/>
    <w:rsid w:val="00D0015D"/>
    <w:rsid w:val="00D00D47"/>
    <w:rsid w:val="00D024EB"/>
    <w:rsid w:val="00D0285D"/>
    <w:rsid w:val="00D03E39"/>
    <w:rsid w:val="00D04710"/>
    <w:rsid w:val="00D0615F"/>
    <w:rsid w:val="00D065A1"/>
    <w:rsid w:val="00D103B1"/>
    <w:rsid w:val="00D123BB"/>
    <w:rsid w:val="00D13570"/>
    <w:rsid w:val="00D16007"/>
    <w:rsid w:val="00D2122D"/>
    <w:rsid w:val="00D22481"/>
    <w:rsid w:val="00D232D8"/>
    <w:rsid w:val="00D250B2"/>
    <w:rsid w:val="00D26E13"/>
    <w:rsid w:val="00D27650"/>
    <w:rsid w:val="00D3255B"/>
    <w:rsid w:val="00D35AEA"/>
    <w:rsid w:val="00D36D48"/>
    <w:rsid w:val="00D378BC"/>
    <w:rsid w:val="00D37EA6"/>
    <w:rsid w:val="00D418D0"/>
    <w:rsid w:val="00D41C31"/>
    <w:rsid w:val="00D4467F"/>
    <w:rsid w:val="00D46469"/>
    <w:rsid w:val="00D47B33"/>
    <w:rsid w:val="00D505A3"/>
    <w:rsid w:val="00D51652"/>
    <w:rsid w:val="00D51753"/>
    <w:rsid w:val="00D53755"/>
    <w:rsid w:val="00D54ACD"/>
    <w:rsid w:val="00D54DAE"/>
    <w:rsid w:val="00D5513C"/>
    <w:rsid w:val="00D55209"/>
    <w:rsid w:val="00D5717F"/>
    <w:rsid w:val="00D5724E"/>
    <w:rsid w:val="00D578E9"/>
    <w:rsid w:val="00D626A8"/>
    <w:rsid w:val="00D632F3"/>
    <w:rsid w:val="00D6339B"/>
    <w:rsid w:val="00D640B4"/>
    <w:rsid w:val="00D64F59"/>
    <w:rsid w:val="00D64FD4"/>
    <w:rsid w:val="00D659D2"/>
    <w:rsid w:val="00D679E9"/>
    <w:rsid w:val="00D67E16"/>
    <w:rsid w:val="00D701A5"/>
    <w:rsid w:val="00D70592"/>
    <w:rsid w:val="00D71200"/>
    <w:rsid w:val="00D7464F"/>
    <w:rsid w:val="00D76E0C"/>
    <w:rsid w:val="00D771A2"/>
    <w:rsid w:val="00D814B9"/>
    <w:rsid w:val="00D817D4"/>
    <w:rsid w:val="00D82DDD"/>
    <w:rsid w:val="00D83511"/>
    <w:rsid w:val="00D84070"/>
    <w:rsid w:val="00D841DC"/>
    <w:rsid w:val="00D85656"/>
    <w:rsid w:val="00D85780"/>
    <w:rsid w:val="00D87AAA"/>
    <w:rsid w:val="00D87F4B"/>
    <w:rsid w:val="00D924F9"/>
    <w:rsid w:val="00D92E81"/>
    <w:rsid w:val="00D934FC"/>
    <w:rsid w:val="00D93DB1"/>
    <w:rsid w:val="00D94936"/>
    <w:rsid w:val="00D9612B"/>
    <w:rsid w:val="00D96D99"/>
    <w:rsid w:val="00D96E85"/>
    <w:rsid w:val="00D974E1"/>
    <w:rsid w:val="00DA08C1"/>
    <w:rsid w:val="00DA3291"/>
    <w:rsid w:val="00DA3428"/>
    <w:rsid w:val="00DA3AF6"/>
    <w:rsid w:val="00DA6AA6"/>
    <w:rsid w:val="00DA7EE8"/>
    <w:rsid w:val="00DB054C"/>
    <w:rsid w:val="00DB1796"/>
    <w:rsid w:val="00DB2457"/>
    <w:rsid w:val="00DB2A4D"/>
    <w:rsid w:val="00DB2CB3"/>
    <w:rsid w:val="00DB3AA4"/>
    <w:rsid w:val="00DB3C90"/>
    <w:rsid w:val="00DB43CB"/>
    <w:rsid w:val="00DB5213"/>
    <w:rsid w:val="00DB73A9"/>
    <w:rsid w:val="00DC0C83"/>
    <w:rsid w:val="00DC1907"/>
    <w:rsid w:val="00DC2788"/>
    <w:rsid w:val="00DC468A"/>
    <w:rsid w:val="00DC5ACF"/>
    <w:rsid w:val="00DC6FF9"/>
    <w:rsid w:val="00DD0C88"/>
    <w:rsid w:val="00DD1FE3"/>
    <w:rsid w:val="00DD4854"/>
    <w:rsid w:val="00DD6E2D"/>
    <w:rsid w:val="00DE273E"/>
    <w:rsid w:val="00DE3063"/>
    <w:rsid w:val="00DE4315"/>
    <w:rsid w:val="00DE4B5C"/>
    <w:rsid w:val="00DE673D"/>
    <w:rsid w:val="00DE746F"/>
    <w:rsid w:val="00DF017A"/>
    <w:rsid w:val="00DF0515"/>
    <w:rsid w:val="00DF0AC0"/>
    <w:rsid w:val="00DF0AF1"/>
    <w:rsid w:val="00DF0F63"/>
    <w:rsid w:val="00DF3306"/>
    <w:rsid w:val="00DF34C5"/>
    <w:rsid w:val="00DF4210"/>
    <w:rsid w:val="00DF4E55"/>
    <w:rsid w:val="00E01BBC"/>
    <w:rsid w:val="00E01F66"/>
    <w:rsid w:val="00E0276B"/>
    <w:rsid w:val="00E0411E"/>
    <w:rsid w:val="00E0438B"/>
    <w:rsid w:val="00E07C9D"/>
    <w:rsid w:val="00E10973"/>
    <w:rsid w:val="00E10A6E"/>
    <w:rsid w:val="00E11E3D"/>
    <w:rsid w:val="00E122C4"/>
    <w:rsid w:val="00E12547"/>
    <w:rsid w:val="00E12E83"/>
    <w:rsid w:val="00E13BF0"/>
    <w:rsid w:val="00E15661"/>
    <w:rsid w:val="00E15B8D"/>
    <w:rsid w:val="00E20115"/>
    <w:rsid w:val="00E205C0"/>
    <w:rsid w:val="00E20CFB"/>
    <w:rsid w:val="00E20FDD"/>
    <w:rsid w:val="00E2220C"/>
    <w:rsid w:val="00E24985"/>
    <w:rsid w:val="00E2567B"/>
    <w:rsid w:val="00E25EB8"/>
    <w:rsid w:val="00E30087"/>
    <w:rsid w:val="00E36C42"/>
    <w:rsid w:val="00E40935"/>
    <w:rsid w:val="00E417C4"/>
    <w:rsid w:val="00E41BF5"/>
    <w:rsid w:val="00E4328E"/>
    <w:rsid w:val="00E44DA2"/>
    <w:rsid w:val="00E46000"/>
    <w:rsid w:val="00E47131"/>
    <w:rsid w:val="00E50BD6"/>
    <w:rsid w:val="00E51622"/>
    <w:rsid w:val="00E51C08"/>
    <w:rsid w:val="00E5221C"/>
    <w:rsid w:val="00E53464"/>
    <w:rsid w:val="00E54CC3"/>
    <w:rsid w:val="00E54DB1"/>
    <w:rsid w:val="00E55EB9"/>
    <w:rsid w:val="00E5666C"/>
    <w:rsid w:val="00E57094"/>
    <w:rsid w:val="00E57A3E"/>
    <w:rsid w:val="00E60DC8"/>
    <w:rsid w:val="00E61FBF"/>
    <w:rsid w:val="00E6281D"/>
    <w:rsid w:val="00E634FD"/>
    <w:rsid w:val="00E64791"/>
    <w:rsid w:val="00E65565"/>
    <w:rsid w:val="00E671AB"/>
    <w:rsid w:val="00E6743F"/>
    <w:rsid w:val="00E70E8E"/>
    <w:rsid w:val="00E718BF"/>
    <w:rsid w:val="00E72BA9"/>
    <w:rsid w:val="00E72DE9"/>
    <w:rsid w:val="00E73DBE"/>
    <w:rsid w:val="00E74110"/>
    <w:rsid w:val="00E74B76"/>
    <w:rsid w:val="00E74E5C"/>
    <w:rsid w:val="00E806F2"/>
    <w:rsid w:val="00E8239C"/>
    <w:rsid w:val="00E83068"/>
    <w:rsid w:val="00E841BA"/>
    <w:rsid w:val="00E85BC5"/>
    <w:rsid w:val="00E86CF8"/>
    <w:rsid w:val="00E86D85"/>
    <w:rsid w:val="00E86EB6"/>
    <w:rsid w:val="00E91970"/>
    <w:rsid w:val="00E9277A"/>
    <w:rsid w:val="00E92D12"/>
    <w:rsid w:val="00E92D49"/>
    <w:rsid w:val="00E93FCD"/>
    <w:rsid w:val="00E95A19"/>
    <w:rsid w:val="00E9680A"/>
    <w:rsid w:val="00EA0123"/>
    <w:rsid w:val="00EA0CE8"/>
    <w:rsid w:val="00EA48AC"/>
    <w:rsid w:val="00EA5754"/>
    <w:rsid w:val="00EA5813"/>
    <w:rsid w:val="00EA5EE0"/>
    <w:rsid w:val="00EA7F73"/>
    <w:rsid w:val="00EB075C"/>
    <w:rsid w:val="00EB24B4"/>
    <w:rsid w:val="00EB398B"/>
    <w:rsid w:val="00EB48F9"/>
    <w:rsid w:val="00EB6061"/>
    <w:rsid w:val="00EB7A81"/>
    <w:rsid w:val="00EC0CD6"/>
    <w:rsid w:val="00EC1BA4"/>
    <w:rsid w:val="00EC45F7"/>
    <w:rsid w:val="00EC5B87"/>
    <w:rsid w:val="00EC707F"/>
    <w:rsid w:val="00EC74E6"/>
    <w:rsid w:val="00ED1C52"/>
    <w:rsid w:val="00ED3CEF"/>
    <w:rsid w:val="00ED3F8F"/>
    <w:rsid w:val="00ED6182"/>
    <w:rsid w:val="00ED7FE7"/>
    <w:rsid w:val="00EE07C9"/>
    <w:rsid w:val="00EE2170"/>
    <w:rsid w:val="00EE28EA"/>
    <w:rsid w:val="00EE5BCD"/>
    <w:rsid w:val="00EE611A"/>
    <w:rsid w:val="00EE70EF"/>
    <w:rsid w:val="00EF1F91"/>
    <w:rsid w:val="00EF2024"/>
    <w:rsid w:val="00EF257B"/>
    <w:rsid w:val="00EF37F1"/>
    <w:rsid w:val="00EF4A93"/>
    <w:rsid w:val="00EF5C06"/>
    <w:rsid w:val="00EF60D3"/>
    <w:rsid w:val="00EF7951"/>
    <w:rsid w:val="00EF799E"/>
    <w:rsid w:val="00F0015F"/>
    <w:rsid w:val="00F0261A"/>
    <w:rsid w:val="00F073B3"/>
    <w:rsid w:val="00F10DEC"/>
    <w:rsid w:val="00F1437E"/>
    <w:rsid w:val="00F15E1C"/>
    <w:rsid w:val="00F1658E"/>
    <w:rsid w:val="00F173D7"/>
    <w:rsid w:val="00F17764"/>
    <w:rsid w:val="00F21538"/>
    <w:rsid w:val="00F22015"/>
    <w:rsid w:val="00F238DF"/>
    <w:rsid w:val="00F23D0B"/>
    <w:rsid w:val="00F23F67"/>
    <w:rsid w:val="00F240B5"/>
    <w:rsid w:val="00F242B7"/>
    <w:rsid w:val="00F25B5A"/>
    <w:rsid w:val="00F30A66"/>
    <w:rsid w:val="00F33A69"/>
    <w:rsid w:val="00F3431B"/>
    <w:rsid w:val="00F366D4"/>
    <w:rsid w:val="00F37D00"/>
    <w:rsid w:val="00F40660"/>
    <w:rsid w:val="00F41842"/>
    <w:rsid w:val="00F4229B"/>
    <w:rsid w:val="00F4393C"/>
    <w:rsid w:val="00F43A5D"/>
    <w:rsid w:val="00F46865"/>
    <w:rsid w:val="00F47F55"/>
    <w:rsid w:val="00F50930"/>
    <w:rsid w:val="00F53348"/>
    <w:rsid w:val="00F533BE"/>
    <w:rsid w:val="00F5520F"/>
    <w:rsid w:val="00F56D29"/>
    <w:rsid w:val="00F57978"/>
    <w:rsid w:val="00F6023C"/>
    <w:rsid w:val="00F62EBF"/>
    <w:rsid w:val="00F64937"/>
    <w:rsid w:val="00F662F3"/>
    <w:rsid w:val="00F675C3"/>
    <w:rsid w:val="00F67BD8"/>
    <w:rsid w:val="00F7070E"/>
    <w:rsid w:val="00F73E90"/>
    <w:rsid w:val="00F752F4"/>
    <w:rsid w:val="00F75695"/>
    <w:rsid w:val="00F77BD0"/>
    <w:rsid w:val="00F8022A"/>
    <w:rsid w:val="00F81803"/>
    <w:rsid w:val="00F8384E"/>
    <w:rsid w:val="00F83B47"/>
    <w:rsid w:val="00F85291"/>
    <w:rsid w:val="00F85337"/>
    <w:rsid w:val="00F85C72"/>
    <w:rsid w:val="00F8671B"/>
    <w:rsid w:val="00F86A92"/>
    <w:rsid w:val="00F90344"/>
    <w:rsid w:val="00F9103A"/>
    <w:rsid w:val="00F92AA1"/>
    <w:rsid w:val="00F92B64"/>
    <w:rsid w:val="00F938F3"/>
    <w:rsid w:val="00F9561F"/>
    <w:rsid w:val="00FA0B14"/>
    <w:rsid w:val="00FA0F5E"/>
    <w:rsid w:val="00FA235A"/>
    <w:rsid w:val="00FA294C"/>
    <w:rsid w:val="00FA58B6"/>
    <w:rsid w:val="00FB0A06"/>
    <w:rsid w:val="00FB0C73"/>
    <w:rsid w:val="00FB0EA3"/>
    <w:rsid w:val="00FB12D7"/>
    <w:rsid w:val="00FB4AE5"/>
    <w:rsid w:val="00FB65E2"/>
    <w:rsid w:val="00FB6E46"/>
    <w:rsid w:val="00FB7C71"/>
    <w:rsid w:val="00FC2552"/>
    <w:rsid w:val="00FC5127"/>
    <w:rsid w:val="00FC621D"/>
    <w:rsid w:val="00FD031F"/>
    <w:rsid w:val="00FD2051"/>
    <w:rsid w:val="00FD239D"/>
    <w:rsid w:val="00FD3AC2"/>
    <w:rsid w:val="00FD4023"/>
    <w:rsid w:val="00FD5D32"/>
    <w:rsid w:val="00FD5E9F"/>
    <w:rsid w:val="00FD6236"/>
    <w:rsid w:val="00FE2D3D"/>
    <w:rsid w:val="00FE34A8"/>
    <w:rsid w:val="00FE4630"/>
    <w:rsid w:val="00FE5029"/>
    <w:rsid w:val="00FE6C79"/>
    <w:rsid w:val="00FE6CD0"/>
    <w:rsid w:val="00FE755C"/>
    <w:rsid w:val="00FE7EBE"/>
    <w:rsid w:val="00FF1747"/>
    <w:rsid w:val="00FF3EE7"/>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sz w:val="22"/>
        <w:szCs w:val="22"/>
        <w:lang w:val="hu-HU" w:eastAsia="hu-H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A51666"/>
    <w:pPr>
      <w:spacing w:after="200" w:line="276" w:lineRule="auto"/>
    </w:pPr>
    <w:rPr>
      <w:rFonts w:asciiTheme="minorHAnsi" w:eastAsiaTheme="minorHAnsi" w:hAnsiTheme="minorHAnsi" w:cstheme="minorBidi"/>
      <w:lang w:eastAsia="en-US"/>
    </w:rPr>
  </w:style>
  <w:style w:type="paragraph" w:styleId="Cmsor1">
    <w:name w:val="heading 1"/>
    <w:aliases w:val="Címsor 1 Char Char Char"/>
    <w:basedOn w:val="Norml"/>
    <w:next w:val="Norml"/>
    <w:rsid w:val="001A5300"/>
    <w:pPr>
      <w:keepNext/>
      <w:spacing w:before="240" w:after="60"/>
      <w:outlineLvl w:val="0"/>
    </w:pPr>
    <w:rPr>
      <w:rFonts w:ascii="Arial" w:hAnsi="Arial" w:cs="Arial"/>
      <w:b/>
      <w:bCs/>
      <w:kern w:val="32"/>
      <w:sz w:val="32"/>
      <w:szCs w:val="32"/>
    </w:rPr>
  </w:style>
  <w:style w:type="paragraph" w:styleId="Cmsor2">
    <w:name w:val="heading 2"/>
    <w:aliases w:val="Fejléc 2,Okean2,_NFÜ,Kop Cat. 2"/>
    <w:basedOn w:val="Norml"/>
    <w:next w:val="Norml"/>
    <w:rsid w:val="001A5300"/>
    <w:pPr>
      <w:keepNext/>
      <w:spacing w:before="240" w:after="60"/>
      <w:outlineLvl w:val="1"/>
    </w:pPr>
    <w:rPr>
      <w:rFonts w:ascii="Arial" w:hAnsi="Arial" w:cs="Arial"/>
      <w:b/>
      <w:bCs/>
      <w:i/>
      <w:iCs/>
      <w:sz w:val="28"/>
      <w:szCs w:val="28"/>
    </w:rPr>
  </w:style>
  <w:style w:type="paragraph" w:styleId="Cmsor3">
    <w:name w:val="heading 3"/>
    <w:aliases w:val="Okean3,NFÜ Char,NFÜ Char Char Char Char Char Char Char Char Char Char Char Char Char Char Char Char Char Char Char Char Char Char Char Char Char Char Char Char Char Char Char"/>
    <w:basedOn w:val="Norml"/>
    <w:next w:val="Norml"/>
    <w:rsid w:val="001A5300"/>
    <w:pPr>
      <w:keepNext/>
      <w:numPr>
        <w:ilvl w:val="2"/>
        <w:numId w:val="1"/>
      </w:numPr>
      <w:spacing w:before="240" w:after="60"/>
      <w:outlineLvl w:val="2"/>
    </w:pPr>
    <w:rPr>
      <w:rFonts w:ascii="Arial" w:hAnsi="Arial" w:cs="Arial"/>
      <w:b/>
      <w:bCs/>
      <w:sz w:val="26"/>
      <w:szCs w:val="26"/>
    </w:rPr>
  </w:style>
  <w:style w:type="paragraph" w:styleId="Cmsor4">
    <w:name w:val="heading 4"/>
    <w:basedOn w:val="Norml"/>
    <w:next w:val="Norml"/>
    <w:link w:val="Cmsor4Char"/>
    <w:rsid w:val="001A5300"/>
    <w:pPr>
      <w:keepNext/>
      <w:numPr>
        <w:ilvl w:val="3"/>
        <w:numId w:val="1"/>
      </w:numPr>
      <w:spacing w:before="240" w:after="60"/>
      <w:outlineLvl w:val="3"/>
    </w:pPr>
    <w:rPr>
      <w:b/>
      <w:bCs/>
      <w:sz w:val="28"/>
      <w:szCs w:val="28"/>
    </w:rPr>
  </w:style>
  <w:style w:type="paragraph" w:styleId="Cmsor5">
    <w:name w:val="heading 5"/>
    <w:basedOn w:val="Norml"/>
    <w:next w:val="Norml"/>
    <w:link w:val="Cmsor5Char"/>
    <w:rsid w:val="001A5300"/>
    <w:pPr>
      <w:numPr>
        <w:ilvl w:val="4"/>
        <w:numId w:val="1"/>
      </w:numPr>
      <w:spacing w:before="240" w:after="60"/>
      <w:outlineLvl w:val="4"/>
    </w:pPr>
    <w:rPr>
      <w:b/>
      <w:bCs/>
      <w:i/>
      <w:iCs/>
      <w:sz w:val="26"/>
      <w:szCs w:val="26"/>
    </w:rPr>
  </w:style>
  <w:style w:type="paragraph" w:styleId="Cmsor6">
    <w:name w:val="heading 6"/>
    <w:basedOn w:val="Norml"/>
    <w:next w:val="Norml"/>
    <w:rsid w:val="001A5300"/>
    <w:pPr>
      <w:numPr>
        <w:ilvl w:val="5"/>
        <w:numId w:val="1"/>
      </w:numPr>
      <w:spacing w:before="240" w:after="60"/>
      <w:outlineLvl w:val="5"/>
    </w:pPr>
    <w:rPr>
      <w:b/>
      <w:bCs/>
    </w:rPr>
  </w:style>
  <w:style w:type="paragraph" w:styleId="Cmsor7">
    <w:name w:val="heading 7"/>
    <w:basedOn w:val="Norml"/>
    <w:next w:val="Norml"/>
    <w:rsid w:val="001A5300"/>
    <w:pPr>
      <w:numPr>
        <w:ilvl w:val="6"/>
        <w:numId w:val="1"/>
      </w:numPr>
      <w:spacing w:before="240" w:after="60"/>
      <w:outlineLvl w:val="6"/>
    </w:pPr>
  </w:style>
  <w:style w:type="paragraph" w:styleId="Cmsor8">
    <w:name w:val="heading 8"/>
    <w:basedOn w:val="Norml"/>
    <w:next w:val="Norml"/>
    <w:rsid w:val="001A5300"/>
    <w:pPr>
      <w:numPr>
        <w:ilvl w:val="7"/>
        <w:numId w:val="1"/>
      </w:numPr>
      <w:spacing w:before="240" w:after="60"/>
      <w:outlineLvl w:val="7"/>
    </w:pPr>
    <w:rPr>
      <w:i/>
      <w:iCs/>
    </w:rPr>
  </w:style>
  <w:style w:type="paragraph" w:styleId="Cmsor9">
    <w:name w:val="heading 9"/>
    <w:basedOn w:val="Norml"/>
    <w:next w:val="Norml"/>
    <w:rsid w:val="001A5300"/>
    <w:pPr>
      <w:numPr>
        <w:ilvl w:val="8"/>
        <w:numId w:val="1"/>
      </w:numPr>
      <w:spacing w:before="240" w:after="60"/>
      <w:outlineLvl w:val="8"/>
    </w:pPr>
    <w:rPr>
      <w:rFonts w:ascii="Arial" w:hAnsi="Arial" w:cs="Arial"/>
    </w:rPr>
  </w:style>
  <w:style w:type="character" w:default="1" w:styleId="Bekezdsalapbettpusa">
    <w:name w:val="Default Paragraph Font"/>
    <w:uiPriority w:val="1"/>
    <w:semiHidden/>
    <w:unhideWhenUsed/>
    <w:rsid w:val="00A51666"/>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rsid w:val="00A51666"/>
  </w:style>
  <w:style w:type="character" w:customStyle="1" w:styleId="Cmsor5Char">
    <w:name w:val="Címsor 5 Char"/>
    <w:basedOn w:val="Bekezdsalapbettpusa"/>
    <w:link w:val="Cmsor5"/>
    <w:rsid w:val="001A5300"/>
    <w:rPr>
      <w:b/>
      <w:bCs/>
      <w:i/>
      <w:iCs/>
      <w:sz w:val="26"/>
      <w:szCs w:val="26"/>
    </w:rPr>
  </w:style>
  <w:style w:type="paragraph" w:styleId="Lbjegyzetszveg">
    <w:name w:val="footnote text"/>
    <w:basedOn w:val="Norml"/>
    <w:link w:val="LbjegyzetszvegChar"/>
    <w:semiHidden/>
    <w:rsid w:val="001A5300"/>
    <w:rPr>
      <w:sz w:val="16"/>
      <w:szCs w:val="16"/>
    </w:rPr>
  </w:style>
  <w:style w:type="character" w:styleId="Lbjegyzet-hivatkozs">
    <w:name w:val="footnote reference"/>
    <w:basedOn w:val="Bekezdsalapbettpusa"/>
    <w:semiHidden/>
    <w:rsid w:val="001A5300"/>
    <w:rPr>
      <w:rFonts w:ascii="Verdana" w:hAnsi="Verdana"/>
      <w:sz w:val="18"/>
      <w:vertAlign w:val="superscript"/>
    </w:rPr>
  </w:style>
  <w:style w:type="paragraph" w:customStyle="1" w:styleId="ITSBoritoUgyfel">
    <w:name w:val="ITS_Borito_Ugyfel"/>
    <w:basedOn w:val="Norml"/>
    <w:next w:val="ITSBoritoCim"/>
    <w:rsid w:val="001A5300"/>
    <w:pPr>
      <w:spacing w:after="120" w:line="240" w:lineRule="auto"/>
      <w:jc w:val="center"/>
    </w:pPr>
    <w:rPr>
      <w:rFonts w:cstheme="minorHAnsi"/>
      <w:b/>
      <w:color w:val="404040"/>
      <w:sz w:val="48"/>
      <w:szCs w:val="32"/>
    </w:rPr>
  </w:style>
  <w:style w:type="paragraph" w:customStyle="1" w:styleId="ITSBoritoCim">
    <w:name w:val="ITS_Borito_Cim"/>
    <w:basedOn w:val="Norml"/>
    <w:next w:val="ITSBoritoDatum"/>
    <w:rsid w:val="001A5300"/>
    <w:pPr>
      <w:spacing w:after="240" w:line="240" w:lineRule="auto"/>
      <w:jc w:val="center"/>
    </w:pPr>
    <w:rPr>
      <w:rFonts w:cstheme="minorHAnsi"/>
      <w:color w:val="404040"/>
      <w:sz w:val="44"/>
      <w:szCs w:val="32"/>
    </w:rPr>
  </w:style>
  <w:style w:type="paragraph" w:customStyle="1" w:styleId="ITSTablazatFejlec">
    <w:name w:val="ITS_Tablazat_Fejlec"/>
    <w:basedOn w:val="Norml"/>
    <w:next w:val="ITSTablazatSzoveg"/>
    <w:rsid w:val="001A5300"/>
    <w:pPr>
      <w:tabs>
        <w:tab w:val="left" w:pos="284"/>
        <w:tab w:val="left" w:pos="567"/>
        <w:tab w:val="left" w:pos="851"/>
      </w:tabs>
      <w:spacing w:before="60" w:after="60" w:line="264" w:lineRule="auto"/>
    </w:pPr>
    <w:rPr>
      <w:rFonts w:cs="Arial"/>
      <w:b/>
      <w:sz w:val="18"/>
      <w:szCs w:val="18"/>
    </w:rPr>
  </w:style>
  <w:style w:type="paragraph" w:customStyle="1" w:styleId="ITSTablazatSzoveg">
    <w:name w:val="ITS_Tablazat_Szoveg"/>
    <w:basedOn w:val="Norml"/>
    <w:autoRedefine/>
    <w:qFormat/>
    <w:rsid w:val="001A5300"/>
    <w:pPr>
      <w:tabs>
        <w:tab w:val="left" w:pos="284"/>
        <w:tab w:val="left" w:pos="567"/>
        <w:tab w:val="left" w:pos="851"/>
      </w:tabs>
      <w:spacing w:before="60" w:after="60" w:line="240" w:lineRule="auto"/>
      <w:ind w:right="142"/>
    </w:pPr>
    <w:rPr>
      <w:sz w:val="18"/>
      <w:szCs w:val="18"/>
    </w:rPr>
  </w:style>
  <w:style w:type="paragraph" w:customStyle="1" w:styleId="ITSTartalomjegyzekcimsor">
    <w:name w:val="ITS_Tartalomjegyzek_cimsor"/>
    <w:basedOn w:val="Norml"/>
    <w:next w:val="Norml"/>
    <w:rsid w:val="001A5300"/>
    <w:pPr>
      <w:spacing w:before="240" w:after="240"/>
      <w:jc w:val="center"/>
    </w:pPr>
    <w:rPr>
      <w:color w:val="244BAE"/>
      <w:sz w:val="40"/>
    </w:rPr>
  </w:style>
  <w:style w:type="paragraph" w:customStyle="1" w:styleId="ITSMegjegyzes">
    <w:name w:val="ITS_Megjegyzes"/>
    <w:basedOn w:val="ITSSzovegtest"/>
    <w:next w:val="ITSSzovegtest"/>
    <w:rsid w:val="001A5300"/>
    <w:pPr>
      <w:pBdr>
        <w:top w:val="single" w:sz="4" w:space="1" w:color="244BAE"/>
        <w:bottom w:val="single" w:sz="4" w:space="1" w:color="244BAE"/>
      </w:pBdr>
      <w:spacing w:line="276" w:lineRule="auto"/>
      <w:ind w:left="2835"/>
    </w:pPr>
    <w:rPr>
      <w:rFonts w:ascii="Calibri" w:hAnsi="Calibri"/>
      <w:i/>
      <w:sz w:val="20"/>
      <w:szCs w:val="18"/>
    </w:rPr>
  </w:style>
  <w:style w:type="paragraph" w:customStyle="1" w:styleId="ITSSzovegtest">
    <w:name w:val="ITS_Szovegtest"/>
    <w:basedOn w:val="Norml"/>
    <w:autoRedefine/>
    <w:qFormat/>
    <w:rsid w:val="001A5300"/>
    <w:pPr>
      <w:spacing w:before="60" w:line="264" w:lineRule="auto"/>
      <w:jc w:val="both"/>
    </w:pPr>
    <w:rPr>
      <w:szCs w:val="20"/>
    </w:rPr>
  </w:style>
  <w:style w:type="paragraph" w:customStyle="1" w:styleId="ITSFejezet1">
    <w:name w:val="ITS_Fejezet_1"/>
    <w:basedOn w:val="Norml"/>
    <w:next w:val="ITSSzovegtest"/>
    <w:rsid w:val="001A5300"/>
    <w:pPr>
      <w:pageBreakBefore/>
      <w:numPr>
        <w:numId w:val="4"/>
      </w:numPr>
      <w:tabs>
        <w:tab w:val="left" w:pos="851"/>
      </w:tabs>
      <w:spacing w:before="360" w:after="60" w:line="264" w:lineRule="auto"/>
    </w:pPr>
    <w:rPr>
      <w:rFonts w:cstheme="minorHAnsi"/>
      <w:b/>
      <w:caps/>
      <w:color w:val="244BAE"/>
      <w:sz w:val="36"/>
      <w:szCs w:val="36"/>
    </w:rPr>
  </w:style>
  <w:style w:type="table" w:customStyle="1" w:styleId="ITSTablazat">
    <w:name w:val="ITS_Tablazat"/>
    <w:basedOn w:val="Normltblzat"/>
    <w:rsid w:val="001A5300"/>
    <w:pPr>
      <w:tabs>
        <w:tab w:val="left" w:pos="284"/>
        <w:tab w:val="left" w:pos="567"/>
        <w:tab w:val="left" w:pos="851"/>
      </w:tabs>
      <w:spacing w:before="60" w:after="60"/>
    </w:pPr>
    <w:rPr>
      <w:sz w:val="20"/>
    </w:rPr>
    <w:tblPr>
      <w:tblBorders>
        <w:bottom w:val="single" w:sz="4" w:space="0" w:color="244BAE"/>
        <w:insideH w:val="single" w:sz="4" w:space="0" w:color="244BAE"/>
      </w:tblBorders>
      <w:tblCellMar>
        <w:left w:w="0" w:type="dxa"/>
        <w:right w:w="0" w:type="dxa"/>
      </w:tblCellMar>
    </w:tblPr>
    <w:tcPr>
      <w:shd w:val="clear" w:color="auto" w:fill="auto"/>
      <w:vAlign w:val="center"/>
    </w:tcPr>
    <w:tblStylePr w:type="firstRow">
      <w:pPr>
        <w:jc w:val="left"/>
      </w:pPr>
      <w:rPr>
        <w:rFonts w:asciiTheme="minorHAnsi" w:hAnsiTheme="minorHAnsi"/>
        <w:sz w:val="22"/>
      </w:rPr>
      <w:tblPr/>
      <w:tcPr>
        <w:tcBorders>
          <w:bottom w:val="single" w:sz="18" w:space="0" w:color="244BAE"/>
        </w:tcBorders>
      </w:tcPr>
    </w:tblStylePr>
    <w:tblStylePr w:type="lastRow">
      <w:rPr>
        <w:rFonts w:asciiTheme="minorHAnsi" w:hAnsiTheme="minorHAnsi"/>
      </w:rPr>
      <w:tblPr/>
      <w:tcPr>
        <w:tcBorders>
          <w:bottom w:val="nil"/>
        </w:tcBorders>
        <w:shd w:val="clear" w:color="auto" w:fill="auto"/>
      </w:tcPr>
    </w:tblStylePr>
    <w:tblStylePr w:type="firstCol">
      <w:pPr>
        <w:wordWrap/>
        <w:jc w:val="left"/>
      </w:pPr>
      <w:rPr>
        <w:rFonts w:ascii="Calibri" w:hAnsi="Calibri"/>
        <w:sz w:val="20"/>
      </w:rPr>
    </w:tblStylePr>
    <w:tblStylePr w:type="lastCol">
      <w:pPr>
        <w:jc w:val="left"/>
      </w:pPr>
      <w:rPr>
        <w:rFonts w:asciiTheme="minorHAnsi" w:hAnsiTheme="minorHAnsi"/>
        <w:sz w:val="22"/>
      </w:rPr>
    </w:tblStylePr>
  </w:style>
  <w:style w:type="paragraph" w:customStyle="1" w:styleId="ITSFejezet2">
    <w:name w:val="ITS_Fejezet_2"/>
    <w:basedOn w:val="Norml"/>
    <w:next w:val="ITSSzovegtest"/>
    <w:link w:val="ITSFejezet2Char"/>
    <w:autoRedefine/>
    <w:qFormat/>
    <w:rsid w:val="001A5300"/>
    <w:pPr>
      <w:keepNext/>
      <w:spacing w:before="120" w:after="60" w:line="264" w:lineRule="auto"/>
    </w:pPr>
    <w:rPr>
      <w:rFonts w:cstheme="minorHAnsi"/>
      <w:caps/>
      <w:color w:val="244BAE"/>
      <w:sz w:val="32"/>
      <w:szCs w:val="32"/>
    </w:rPr>
  </w:style>
  <w:style w:type="paragraph" w:customStyle="1" w:styleId="ITSFejezet3">
    <w:name w:val="ITS_Fejezet_3"/>
    <w:basedOn w:val="Norml"/>
    <w:next w:val="ITSSzovegtest"/>
    <w:autoRedefine/>
    <w:qFormat/>
    <w:rsid w:val="001A5300"/>
    <w:pPr>
      <w:keepNext/>
      <w:spacing w:before="360" w:after="60" w:line="264" w:lineRule="auto"/>
    </w:pPr>
    <w:rPr>
      <w:rFonts w:cstheme="minorHAnsi"/>
      <w:color w:val="244BAE"/>
      <w:sz w:val="32"/>
      <w:szCs w:val="32"/>
    </w:rPr>
  </w:style>
  <w:style w:type="paragraph" w:customStyle="1" w:styleId="ITSFelsorolas1">
    <w:name w:val="ITS_Felsorolas_1"/>
    <w:basedOn w:val="ITSSzovegtest"/>
    <w:autoRedefine/>
    <w:qFormat/>
    <w:rsid w:val="001A5300"/>
    <w:pPr>
      <w:numPr>
        <w:numId w:val="11"/>
      </w:numPr>
    </w:pPr>
    <w:rPr>
      <w:rFonts w:ascii="Calibri" w:hAnsi="Calibri" w:cstheme="minorHAnsi"/>
    </w:rPr>
  </w:style>
  <w:style w:type="paragraph" w:customStyle="1" w:styleId="ITSFelsorolas2">
    <w:name w:val="ITS_Felsorolas_2"/>
    <w:basedOn w:val="ITSFelsorolas1"/>
    <w:autoRedefine/>
    <w:qFormat/>
    <w:rsid w:val="001A5300"/>
    <w:pPr>
      <w:numPr>
        <w:ilvl w:val="1"/>
        <w:numId w:val="15"/>
      </w:numPr>
      <w:tabs>
        <w:tab w:val="clear" w:pos="1701"/>
      </w:tabs>
      <w:ind w:left="1418" w:hanging="284"/>
    </w:pPr>
  </w:style>
  <w:style w:type="paragraph" w:customStyle="1" w:styleId="ITSSzamozottFelsorolas1">
    <w:name w:val="ITS_Szamozott_Felsorolas_1"/>
    <w:basedOn w:val="ITSSzovegtest"/>
    <w:rsid w:val="001A5300"/>
    <w:pPr>
      <w:numPr>
        <w:numId w:val="80"/>
      </w:numPr>
      <w:spacing w:after="60"/>
    </w:pPr>
    <w:rPr>
      <w:rFonts w:ascii="Calibri" w:hAnsi="Calibri"/>
    </w:rPr>
  </w:style>
  <w:style w:type="paragraph" w:customStyle="1" w:styleId="ITSSzamozottfelsorolas2">
    <w:name w:val="ITS_Szamozott_felsorolas_2"/>
    <w:basedOn w:val="ITSSzovegtest"/>
    <w:rsid w:val="001A5300"/>
    <w:pPr>
      <w:numPr>
        <w:ilvl w:val="1"/>
        <w:numId w:val="80"/>
      </w:numPr>
      <w:tabs>
        <w:tab w:val="left" w:pos="1701"/>
      </w:tabs>
      <w:spacing w:after="60"/>
    </w:pPr>
  </w:style>
  <w:style w:type="paragraph" w:styleId="TJ2">
    <w:name w:val="toc 2"/>
    <w:basedOn w:val="Norml"/>
    <w:next w:val="Norml"/>
    <w:uiPriority w:val="39"/>
    <w:rsid w:val="001A5300"/>
    <w:pPr>
      <w:tabs>
        <w:tab w:val="left" w:pos="1200"/>
        <w:tab w:val="right" w:leader="dot" w:pos="9628"/>
      </w:tabs>
      <w:ind w:left="238"/>
    </w:pPr>
    <w:rPr>
      <w:noProof/>
      <w:szCs w:val="20"/>
    </w:rPr>
  </w:style>
  <w:style w:type="paragraph" w:styleId="TJ1">
    <w:name w:val="toc 1"/>
    <w:basedOn w:val="ITSSzovegtest"/>
    <w:next w:val="Norml"/>
    <w:autoRedefine/>
    <w:uiPriority w:val="39"/>
    <w:rsid w:val="001A5300"/>
    <w:pPr>
      <w:tabs>
        <w:tab w:val="left" w:pos="480"/>
        <w:tab w:val="right" w:leader="dot" w:pos="9628"/>
      </w:tabs>
      <w:spacing w:after="60"/>
    </w:pPr>
    <w:rPr>
      <w:smallCaps/>
    </w:rPr>
  </w:style>
  <w:style w:type="paragraph" w:styleId="TJ3">
    <w:name w:val="toc 3"/>
    <w:basedOn w:val="Norml"/>
    <w:next w:val="Norml"/>
    <w:uiPriority w:val="39"/>
    <w:rsid w:val="001A5300"/>
    <w:pPr>
      <w:ind w:left="482"/>
    </w:pPr>
  </w:style>
  <w:style w:type="character" w:styleId="Hiperhivatkozs">
    <w:name w:val="Hyperlink"/>
    <w:aliases w:val="ITS_Hiperhivatkozas"/>
    <w:basedOn w:val="Bekezdsalapbettpusa"/>
    <w:uiPriority w:val="99"/>
    <w:rsid w:val="001A5300"/>
    <w:rPr>
      <w:rFonts w:ascii="Calibri" w:hAnsi="Calibri"/>
      <w:i/>
      <w:dstrike w:val="0"/>
      <w:color w:val="244BAE"/>
      <w:sz w:val="22"/>
      <w:szCs w:val="20"/>
      <w:u w:val="single" w:color="244BAE"/>
      <w:vertAlign w:val="baseline"/>
    </w:rPr>
  </w:style>
  <w:style w:type="paragraph" w:styleId="lfej">
    <w:name w:val="header"/>
    <w:basedOn w:val="Norml"/>
    <w:link w:val="lfejChar"/>
    <w:uiPriority w:val="99"/>
    <w:rsid w:val="001A5300"/>
    <w:pPr>
      <w:tabs>
        <w:tab w:val="center" w:pos="4536"/>
        <w:tab w:val="right" w:pos="9072"/>
      </w:tabs>
    </w:pPr>
  </w:style>
  <w:style w:type="paragraph" w:styleId="llb">
    <w:name w:val="footer"/>
    <w:basedOn w:val="Norml"/>
    <w:rsid w:val="001A5300"/>
    <w:pPr>
      <w:pBdr>
        <w:top w:val="single" w:sz="4" w:space="1" w:color="auto"/>
      </w:pBdr>
      <w:tabs>
        <w:tab w:val="center" w:pos="4536"/>
        <w:tab w:val="right" w:pos="9072"/>
      </w:tabs>
    </w:pPr>
    <w:rPr>
      <w:sz w:val="16"/>
    </w:rPr>
  </w:style>
  <w:style w:type="character" w:styleId="Oldalszm">
    <w:name w:val="page number"/>
    <w:basedOn w:val="Bekezdsalapbettpusa"/>
    <w:rsid w:val="001A5300"/>
    <w:rPr>
      <w:rFonts w:ascii="Verdana" w:hAnsi="Verdana"/>
      <w:sz w:val="16"/>
    </w:rPr>
  </w:style>
  <w:style w:type="character" w:customStyle="1" w:styleId="lfejChar">
    <w:name w:val="Élőfej Char"/>
    <w:basedOn w:val="Bekezdsalapbettpusa"/>
    <w:link w:val="lfej"/>
    <w:uiPriority w:val="99"/>
    <w:rsid w:val="001A5300"/>
  </w:style>
  <w:style w:type="paragraph" w:customStyle="1" w:styleId="ITSKepForras">
    <w:name w:val="ITS_Kep_Forras"/>
    <w:basedOn w:val="Norml"/>
    <w:next w:val="ITSSzovegtest"/>
    <w:autoRedefine/>
    <w:qFormat/>
    <w:rsid w:val="008B6FD8"/>
    <w:pPr>
      <w:jc w:val="center"/>
    </w:pPr>
    <w:rPr>
      <w:rFonts w:cstheme="minorHAnsi"/>
      <w:i/>
      <w:sz w:val="18"/>
      <w:szCs w:val="16"/>
    </w:rPr>
  </w:style>
  <w:style w:type="paragraph" w:customStyle="1" w:styleId="ITSBoritoDatum">
    <w:name w:val="ITS_Borito_Datum"/>
    <w:basedOn w:val="ITSBoritoCim"/>
    <w:rsid w:val="001A5300"/>
    <w:pPr>
      <w:spacing w:before="240"/>
    </w:pPr>
    <w:rPr>
      <w:b/>
      <w:sz w:val="24"/>
    </w:rPr>
  </w:style>
  <w:style w:type="table" w:styleId="Rcsostblzat">
    <w:name w:val="Table Grid"/>
    <w:basedOn w:val="Normltblzat"/>
    <w:rsid w:val="001A53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gjegyzetszvege">
    <w:name w:val="endnote text"/>
    <w:basedOn w:val="Norml"/>
    <w:semiHidden/>
    <w:rsid w:val="001A5300"/>
    <w:rPr>
      <w:szCs w:val="20"/>
    </w:rPr>
  </w:style>
  <w:style w:type="character" w:styleId="Vgjegyzet-hivatkozs">
    <w:name w:val="endnote reference"/>
    <w:basedOn w:val="Bekezdsalapbettpusa"/>
    <w:semiHidden/>
    <w:rsid w:val="001A5300"/>
    <w:rPr>
      <w:vertAlign w:val="superscript"/>
    </w:rPr>
  </w:style>
  <w:style w:type="paragraph" w:customStyle="1" w:styleId="ITSVegjegyzet">
    <w:name w:val="ITS_Vegjegyzet"/>
    <w:basedOn w:val="Vgjegyzetszvege"/>
    <w:rsid w:val="001A5300"/>
    <w:pPr>
      <w:pageBreakBefore/>
      <w:spacing w:before="120" w:after="120" w:line="240" w:lineRule="auto"/>
    </w:pPr>
    <w:rPr>
      <w:sz w:val="20"/>
    </w:rPr>
  </w:style>
  <w:style w:type="paragraph" w:customStyle="1" w:styleId="ITSCegesadatok">
    <w:name w:val="ITS_Ceges_adatok"/>
    <w:basedOn w:val="Norml"/>
    <w:rsid w:val="001A5300"/>
    <w:pPr>
      <w:spacing w:line="240" w:lineRule="auto"/>
      <w:ind w:left="170"/>
    </w:pPr>
    <w:rPr>
      <w:szCs w:val="20"/>
    </w:rPr>
  </w:style>
  <w:style w:type="paragraph" w:customStyle="1" w:styleId="ITSFejezet4">
    <w:name w:val="ITS_Fejezet_4"/>
    <w:basedOn w:val="Norml"/>
    <w:next w:val="ITSSzovegtest"/>
    <w:qFormat/>
    <w:rsid w:val="001A5300"/>
    <w:pPr>
      <w:keepNext/>
      <w:spacing w:before="240" w:after="60"/>
    </w:pPr>
    <w:rPr>
      <w:rFonts w:cstheme="minorHAnsi"/>
      <w:i/>
      <w:color w:val="244BAE"/>
      <w:sz w:val="28"/>
      <w:szCs w:val="28"/>
    </w:rPr>
  </w:style>
  <w:style w:type="paragraph" w:customStyle="1" w:styleId="ITSElolab">
    <w:name w:val="ITS_Elolab"/>
    <w:basedOn w:val="llb"/>
    <w:autoRedefine/>
    <w:qFormat/>
    <w:rsid w:val="001A5300"/>
    <w:pPr>
      <w:tabs>
        <w:tab w:val="clear" w:pos="4536"/>
        <w:tab w:val="center" w:pos="4820"/>
      </w:tabs>
    </w:pPr>
    <w:rPr>
      <w:noProof/>
      <w:sz w:val="20"/>
    </w:rPr>
  </w:style>
  <w:style w:type="paragraph" w:customStyle="1" w:styleId="ITSFejezet5">
    <w:name w:val="ITS_Fejezet_5"/>
    <w:basedOn w:val="ITSFejezet4"/>
    <w:next w:val="ITSSzovegtest"/>
    <w:qFormat/>
    <w:rsid w:val="001A5300"/>
    <w:pPr>
      <w:spacing w:line="264" w:lineRule="auto"/>
    </w:pPr>
    <w:rPr>
      <w:i w:val="0"/>
    </w:rPr>
  </w:style>
  <w:style w:type="paragraph" w:customStyle="1" w:styleId="ITSFejezet6">
    <w:name w:val="ITS_Fejezet_6"/>
    <w:basedOn w:val="ITSFejezet5"/>
    <w:qFormat/>
    <w:rsid w:val="001A5300"/>
    <w:rPr>
      <w:b/>
      <w:sz w:val="24"/>
    </w:rPr>
  </w:style>
  <w:style w:type="paragraph" w:customStyle="1" w:styleId="ITSElofej">
    <w:name w:val="ITS_Elofej"/>
    <w:basedOn w:val="Norml"/>
    <w:autoRedefine/>
    <w:qFormat/>
    <w:rsid w:val="001A5300"/>
    <w:pPr>
      <w:tabs>
        <w:tab w:val="center" w:pos="4536"/>
        <w:tab w:val="right" w:pos="9072"/>
      </w:tabs>
      <w:spacing w:before="60" w:after="60"/>
      <w:jc w:val="right"/>
    </w:pPr>
    <w:rPr>
      <w:sz w:val="18"/>
    </w:rPr>
  </w:style>
  <w:style w:type="paragraph" w:styleId="TJ4">
    <w:name w:val="toc 4"/>
    <w:basedOn w:val="Norml"/>
    <w:next w:val="Norml"/>
    <w:autoRedefine/>
    <w:uiPriority w:val="39"/>
    <w:rsid w:val="001A5300"/>
    <w:pPr>
      <w:ind w:left="1701"/>
    </w:pPr>
    <w:rPr>
      <w:i/>
    </w:rPr>
  </w:style>
  <w:style w:type="paragraph" w:styleId="brajegyzk">
    <w:name w:val="table of figures"/>
    <w:basedOn w:val="Norml"/>
    <w:next w:val="Norml"/>
    <w:uiPriority w:val="99"/>
    <w:rsid w:val="001A5300"/>
    <w:rPr>
      <w:sz w:val="20"/>
    </w:rPr>
  </w:style>
  <w:style w:type="table" w:customStyle="1" w:styleId="Stlus1">
    <w:name w:val="Stílus1"/>
    <w:basedOn w:val="Normltblzat"/>
    <w:uiPriority w:val="99"/>
    <w:rsid w:val="001A5300"/>
    <w:rPr>
      <w:rFonts w:asciiTheme="minorHAnsi" w:hAnsiTheme="minorHAnsi"/>
    </w:rPr>
    <w:tblPr>
      <w:tblStyleRowBandSize w:val="1"/>
    </w:tblPr>
    <w:tblStylePr w:type="band1Horz">
      <w:tblPr/>
      <w:tcPr>
        <w:tcBorders>
          <w:bottom w:val="single" w:sz="4" w:space="0" w:color="AD1A27"/>
        </w:tcBorders>
      </w:tcPr>
    </w:tblStylePr>
    <w:tblStylePr w:type="band2Horz">
      <w:tblPr/>
      <w:tcPr>
        <w:tcBorders>
          <w:bottom w:val="single" w:sz="4" w:space="0" w:color="AD1A27"/>
        </w:tcBorders>
      </w:tcPr>
    </w:tblStylePr>
  </w:style>
  <w:style w:type="paragraph" w:customStyle="1" w:styleId="ITSKep">
    <w:name w:val="ITS_Kep"/>
    <w:basedOn w:val="ITSSzovegtest"/>
    <w:next w:val="Norml"/>
    <w:autoRedefine/>
    <w:rsid w:val="001A5300"/>
    <w:pPr>
      <w:keepNext/>
      <w:spacing w:line="240" w:lineRule="auto"/>
      <w:contextualSpacing/>
      <w:jc w:val="center"/>
    </w:pPr>
    <w:rPr>
      <w:noProof/>
      <w:sz w:val="20"/>
      <w:szCs w:val="22"/>
    </w:rPr>
  </w:style>
  <w:style w:type="paragraph" w:styleId="Kpalrs">
    <w:name w:val="caption"/>
    <w:aliases w:val="ITS_Kepalairas"/>
    <w:basedOn w:val="Norml"/>
    <w:next w:val="ITSKepForras"/>
    <w:rsid w:val="001A5300"/>
    <w:pPr>
      <w:spacing w:line="240" w:lineRule="auto"/>
      <w:jc w:val="center"/>
    </w:pPr>
    <w:rPr>
      <w:sz w:val="20"/>
      <w:szCs w:val="20"/>
    </w:rPr>
  </w:style>
  <w:style w:type="paragraph" w:styleId="Buborkszveg">
    <w:name w:val="Balloon Text"/>
    <w:basedOn w:val="Norml"/>
    <w:link w:val="BuborkszvegChar"/>
    <w:rsid w:val="001A5300"/>
    <w:pPr>
      <w:spacing w:line="240" w:lineRule="auto"/>
    </w:pPr>
    <w:rPr>
      <w:rFonts w:ascii="Tahoma" w:hAnsi="Tahoma" w:cs="Tahoma"/>
      <w:sz w:val="16"/>
      <w:szCs w:val="16"/>
    </w:rPr>
  </w:style>
  <w:style w:type="character" w:customStyle="1" w:styleId="BuborkszvegChar">
    <w:name w:val="Buborékszöveg Char"/>
    <w:basedOn w:val="Bekezdsalapbettpusa"/>
    <w:link w:val="Buborkszveg"/>
    <w:rsid w:val="001A5300"/>
    <w:rPr>
      <w:rFonts w:ascii="Tahoma" w:hAnsi="Tahoma" w:cs="Tahoma"/>
      <w:sz w:val="16"/>
      <w:szCs w:val="16"/>
    </w:rPr>
  </w:style>
  <w:style w:type="character" w:customStyle="1" w:styleId="ITSSzovegtestKiakapitalisSzines">
    <w:name w:val="ITS_Szovegtest_Kiakapitalis_Szines"/>
    <w:basedOn w:val="ITSSzovegtestKiskapitalis"/>
    <w:uiPriority w:val="1"/>
    <w:qFormat/>
    <w:rsid w:val="001A5300"/>
    <w:rPr>
      <w:rFonts w:asciiTheme="minorHAnsi" w:hAnsiTheme="minorHAnsi"/>
      <w:i/>
      <w:caps w:val="0"/>
      <w:smallCaps/>
      <w:strike w:val="0"/>
      <w:dstrike w:val="0"/>
      <w:vanish w:val="0"/>
      <w:color w:val="244BAE"/>
      <w:sz w:val="22"/>
      <w:vertAlign w:val="baseline"/>
    </w:rPr>
  </w:style>
  <w:style w:type="character" w:customStyle="1" w:styleId="ITSSzovegtestKiskapitalis">
    <w:name w:val="ITS_Szovegtest_Kiskapitalis"/>
    <w:basedOn w:val="Bekezdsalapbettpusa"/>
    <w:uiPriority w:val="1"/>
    <w:qFormat/>
    <w:rsid w:val="001A5300"/>
    <w:rPr>
      <w:rFonts w:asciiTheme="minorHAnsi" w:hAnsiTheme="minorHAnsi"/>
      <w:i/>
      <w:caps w:val="0"/>
      <w:smallCaps/>
      <w:strike w:val="0"/>
      <w:dstrike w:val="0"/>
      <w:vanish w:val="0"/>
      <w:color w:val="auto"/>
      <w:sz w:val="22"/>
      <w:vertAlign w:val="baseline"/>
    </w:rPr>
  </w:style>
  <w:style w:type="character" w:customStyle="1" w:styleId="ITSSzovegtestDolt">
    <w:name w:val="ITS_Szovegtest_Dolt"/>
    <w:basedOn w:val="Bekezdsalapbettpusa"/>
    <w:uiPriority w:val="1"/>
    <w:rsid w:val="001A5300"/>
    <w:rPr>
      <w:rFonts w:asciiTheme="minorHAnsi" w:hAnsiTheme="minorHAnsi"/>
      <w:i/>
      <w:iCs/>
      <w:sz w:val="22"/>
    </w:rPr>
  </w:style>
  <w:style w:type="character" w:styleId="Mrltotthiperhivatkozs">
    <w:name w:val="FollowedHyperlink"/>
    <w:aliases w:val="ITS_Mar_latott_hiperhivatkozas"/>
    <w:basedOn w:val="Hiperhivatkozs"/>
    <w:rsid w:val="001A5300"/>
    <w:rPr>
      <w:rFonts w:asciiTheme="minorHAnsi" w:hAnsiTheme="minorHAnsi"/>
      <w:i/>
      <w:dstrike w:val="0"/>
      <w:color w:val="404040" w:themeColor="text1" w:themeTint="BF"/>
      <w:sz w:val="22"/>
      <w:szCs w:val="20"/>
      <w:u w:val="single" w:color="404040" w:themeColor="text1" w:themeTint="BF"/>
      <w:vertAlign w:val="baseline"/>
    </w:rPr>
  </w:style>
  <w:style w:type="paragraph" w:customStyle="1" w:styleId="ITSCegesadatoklogo">
    <w:name w:val="ITS_Ceges_adatok_logo"/>
    <w:basedOn w:val="ITSCegesadatok"/>
    <w:rsid w:val="001A5300"/>
    <w:pPr>
      <w:jc w:val="right"/>
    </w:pPr>
  </w:style>
  <w:style w:type="paragraph" w:customStyle="1" w:styleId="ITSElofejKonzorcium">
    <w:name w:val="ITS_Elofej_Konzorcium"/>
    <w:basedOn w:val="ITSElofej"/>
    <w:qFormat/>
    <w:rsid w:val="001A5300"/>
    <w:pPr>
      <w:jc w:val="left"/>
    </w:pPr>
    <w:rPr>
      <w:b/>
      <w:caps/>
    </w:rPr>
  </w:style>
  <w:style w:type="paragraph" w:customStyle="1" w:styleId="ITSElofejKonzorciumitagok">
    <w:name w:val="ITS_Elofej_Konzorciumi_tagok"/>
    <w:basedOn w:val="ITSElofej"/>
    <w:rsid w:val="001A5300"/>
    <w:pPr>
      <w:jc w:val="left"/>
    </w:pPr>
    <w:rPr>
      <w:rFonts w:cs="Calibri"/>
    </w:rPr>
  </w:style>
  <w:style w:type="paragraph" w:customStyle="1" w:styleId="ITSBoritoProjektadatok">
    <w:name w:val="ITS_Borito_Projektadatok"/>
    <w:basedOn w:val="Norml"/>
    <w:qFormat/>
    <w:rsid w:val="001A5300"/>
    <w:pPr>
      <w:spacing w:line="240" w:lineRule="auto"/>
      <w:ind w:left="1474" w:right="1474"/>
      <w:jc w:val="both"/>
    </w:pPr>
    <w:rPr>
      <w:color w:val="404040"/>
      <w:sz w:val="24"/>
      <w:szCs w:val="20"/>
    </w:rPr>
  </w:style>
  <w:style w:type="paragraph" w:customStyle="1" w:styleId="ITSOsszegzescim">
    <w:name w:val="ITS_Osszegzes_cim"/>
    <w:basedOn w:val="ITSSzovegtest"/>
    <w:rsid w:val="001A5300"/>
    <w:pPr>
      <w:pBdr>
        <w:bottom w:val="single" w:sz="4" w:space="1" w:color="244BAE"/>
      </w:pBdr>
      <w:shd w:val="clear" w:color="auto" w:fill="FFFFFF" w:themeFill="background1"/>
      <w:spacing w:before="360"/>
    </w:pPr>
    <w:rPr>
      <w:rFonts w:asciiTheme="majorHAnsi" w:hAnsiTheme="majorHAnsi"/>
      <w:b/>
      <w:color w:val="244BAE"/>
      <w:sz w:val="32"/>
    </w:rPr>
  </w:style>
  <w:style w:type="paragraph" w:customStyle="1" w:styleId="ITSOsszegzesSzovegtest">
    <w:name w:val="ITS_Osszegzes_Szovegtest"/>
    <w:basedOn w:val="ITSSzovegtest"/>
    <w:qFormat/>
    <w:rsid w:val="001A5300"/>
    <w:pPr>
      <w:pBdr>
        <w:bottom w:val="single" w:sz="4" w:space="0" w:color="244BAE"/>
      </w:pBdr>
    </w:pPr>
    <w:rPr>
      <w:i/>
      <w:color w:val="244BAE"/>
    </w:rPr>
  </w:style>
  <w:style w:type="paragraph" w:styleId="TJ5">
    <w:name w:val="toc 5"/>
    <w:basedOn w:val="Norml"/>
    <w:next w:val="Norml"/>
    <w:autoRedefine/>
    <w:uiPriority w:val="39"/>
    <w:unhideWhenUsed/>
    <w:rsid w:val="001A5300"/>
    <w:pPr>
      <w:spacing w:after="100"/>
      <w:ind w:left="880"/>
    </w:pPr>
    <w:rPr>
      <w:rFonts w:eastAsiaTheme="minorEastAsia"/>
    </w:rPr>
  </w:style>
  <w:style w:type="paragraph" w:styleId="TJ6">
    <w:name w:val="toc 6"/>
    <w:basedOn w:val="Norml"/>
    <w:next w:val="Norml"/>
    <w:autoRedefine/>
    <w:uiPriority w:val="39"/>
    <w:unhideWhenUsed/>
    <w:rsid w:val="001A5300"/>
    <w:pPr>
      <w:spacing w:after="100"/>
      <w:ind w:left="1100"/>
    </w:pPr>
    <w:rPr>
      <w:rFonts w:eastAsiaTheme="minorEastAsia"/>
    </w:rPr>
  </w:style>
  <w:style w:type="paragraph" w:styleId="TJ7">
    <w:name w:val="toc 7"/>
    <w:basedOn w:val="Norml"/>
    <w:next w:val="Norml"/>
    <w:autoRedefine/>
    <w:uiPriority w:val="39"/>
    <w:unhideWhenUsed/>
    <w:rsid w:val="001A5300"/>
    <w:pPr>
      <w:spacing w:after="100"/>
      <w:ind w:left="1320"/>
    </w:pPr>
    <w:rPr>
      <w:rFonts w:eastAsiaTheme="minorEastAsia"/>
    </w:rPr>
  </w:style>
  <w:style w:type="paragraph" w:styleId="TJ8">
    <w:name w:val="toc 8"/>
    <w:basedOn w:val="Norml"/>
    <w:next w:val="Norml"/>
    <w:autoRedefine/>
    <w:uiPriority w:val="39"/>
    <w:unhideWhenUsed/>
    <w:rsid w:val="001A5300"/>
    <w:pPr>
      <w:spacing w:after="100"/>
      <w:ind w:left="1540"/>
    </w:pPr>
    <w:rPr>
      <w:rFonts w:eastAsiaTheme="minorEastAsia"/>
    </w:rPr>
  </w:style>
  <w:style w:type="paragraph" w:styleId="TJ9">
    <w:name w:val="toc 9"/>
    <w:basedOn w:val="Norml"/>
    <w:next w:val="Norml"/>
    <w:autoRedefine/>
    <w:uiPriority w:val="39"/>
    <w:unhideWhenUsed/>
    <w:rsid w:val="001A5300"/>
    <w:pPr>
      <w:spacing w:after="100"/>
      <w:ind w:left="1760"/>
    </w:pPr>
    <w:rPr>
      <w:rFonts w:eastAsiaTheme="minorEastAsia"/>
    </w:rPr>
  </w:style>
  <w:style w:type="paragraph" w:customStyle="1" w:styleId="Tablazatswot">
    <w:name w:val="Tablazat/swot"/>
    <w:basedOn w:val="Norml"/>
    <w:qFormat/>
    <w:rsid w:val="001A5300"/>
    <w:pPr>
      <w:tabs>
        <w:tab w:val="left" w:pos="0"/>
        <w:tab w:val="left" w:pos="184"/>
        <w:tab w:val="left" w:pos="284"/>
        <w:tab w:val="left" w:pos="567"/>
        <w:tab w:val="left" w:pos="851"/>
      </w:tabs>
      <w:spacing w:before="120" w:after="60" w:line="240" w:lineRule="auto"/>
      <w:ind w:left="-28"/>
    </w:pPr>
    <w:rPr>
      <w:rFonts w:eastAsia="Calibri" w:cs="Arial"/>
      <w:caps/>
      <w:color w:val="244BAE"/>
      <w:sz w:val="28"/>
      <w:szCs w:val="28"/>
    </w:rPr>
  </w:style>
  <w:style w:type="paragraph" w:customStyle="1" w:styleId="pici">
    <w:name w:val="pici"/>
    <w:basedOn w:val="Norml"/>
    <w:qFormat/>
    <w:rsid w:val="001A5300"/>
    <w:pPr>
      <w:spacing w:after="60" w:line="240" w:lineRule="auto"/>
      <w:jc w:val="both"/>
    </w:pPr>
    <w:rPr>
      <w:rFonts w:eastAsia="Calibri"/>
      <w:sz w:val="4"/>
      <w:szCs w:val="20"/>
    </w:rPr>
  </w:style>
  <w:style w:type="character" w:styleId="Jegyzethivatkozs">
    <w:name w:val="annotation reference"/>
    <w:basedOn w:val="Bekezdsalapbettpusa"/>
    <w:unhideWhenUsed/>
    <w:rsid w:val="001A5300"/>
    <w:rPr>
      <w:sz w:val="16"/>
      <w:szCs w:val="16"/>
    </w:rPr>
  </w:style>
  <w:style w:type="paragraph" w:styleId="Jegyzetszveg">
    <w:name w:val="annotation text"/>
    <w:basedOn w:val="Norml"/>
    <w:link w:val="JegyzetszvegChar"/>
    <w:unhideWhenUsed/>
    <w:rsid w:val="001A5300"/>
    <w:pPr>
      <w:spacing w:line="240" w:lineRule="auto"/>
    </w:pPr>
    <w:rPr>
      <w:sz w:val="20"/>
      <w:szCs w:val="20"/>
    </w:rPr>
  </w:style>
  <w:style w:type="character" w:customStyle="1" w:styleId="JegyzetszvegChar">
    <w:name w:val="Jegyzetszöveg Char"/>
    <w:basedOn w:val="Bekezdsalapbettpusa"/>
    <w:link w:val="Jegyzetszveg"/>
    <w:rsid w:val="001A5300"/>
    <w:rPr>
      <w:sz w:val="20"/>
      <w:szCs w:val="20"/>
    </w:rPr>
  </w:style>
  <w:style w:type="character" w:customStyle="1" w:styleId="ITSSzovegtestFelkover">
    <w:name w:val="ITS_Szovegtest_Felkover"/>
    <w:basedOn w:val="Bekezdsalapbettpusa"/>
    <w:uiPriority w:val="1"/>
    <w:qFormat/>
    <w:rsid w:val="001A5300"/>
    <w:rPr>
      <w:b/>
    </w:rPr>
  </w:style>
  <w:style w:type="table" w:customStyle="1" w:styleId="Rcsostblzat1">
    <w:name w:val="Rácsos táblázat1"/>
    <w:basedOn w:val="Normltblzat"/>
    <w:next w:val="Rcsostblzat"/>
    <w:rsid w:val="001A53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SKepalairasUtna0pt">
    <w:name w:val="ITS_Kepalairas + Utána:  0 pt"/>
    <w:basedOn w:val="Kpalrs"/>
    <w:autoRedefine/>
    <w:qFormat/>
    <w:rsid w:val="001A5300"/>
    <w:pPr>
      <w:jc w:val="left"/>
    </w:pPr>
  </w:style>
  <w:style w:type="paragraph" w:customStyle="1" w:styleId="Kiemeles1">
    <w:name w:val="Kiemeles_1"/>
    <w:basedOn w:val="Norml"/>
    <w:link w:val="Kiemeles1Char"/>
    <w:rsid w:val="001A5300"/>
    <w:pPr>
      <w:spacing w:after="60" w:line="240" w:lineRule="auto"/>
      <w:jc w:val="both"/>
    </w:pPr>
    <w:rPr>
      <w:rFonts w:eastAsia="Calibri"/>
      <w:b/>
      <w:i/>
    </w:rPr>
  </w:style>
  <w:style w:type="character" w:customStyle="1" w:styleId="Kiemeles1Char">
    <w:name w:val="Kiemeles_1 Char"/>
    <w:link w:val="Kiemeles1"/>
    <w:rsid w:val="001A5300"/>
    <w:rPr>
      <w:rFonts w:eastAsia="Calibri"/>
      <w:b/>
      <w:i/>
      <w:lang w:eastAsia="en-US"/>
    </w:rPr>
  </w:style>
  <w:style w:type="character" w:styleId="Kiemels2">
    <w:name w:val="Strong"/>
    <w:basedOn w:val="Bekezdsalapbettpusa"/>
    <w:uiPriority w:val="22"/>
    <w:qFormat/>
    <w:rsid w:val="00990754"/>
    <w:rPr>
      <w:b/>
      <w:bCs/>
    </w:rPr>
  </w:style>
  <w:style w:type="paragraph" w:customStyle="1" w:styleId="ITSTblzatFelsorols">
    <w:name w:val="ITS_Táblázat_Felsorolás"/>
    <w:basedOn w:val="Norml"/>
    <w:rsid w:val="001A5300"/>
    <w:pPr>
      <w:spacing w:before="60" w:after="60" w:line="240" w:lineRule="auto"/>
      <w:ind w:right="142"/>
      <w:jc w:val="both"/>
    </w:pPr>
    <w:rPr>
      <w:sz w:val="20"/>
      <w:szCs w:val="20"/>
    </w:rPr>
  </w:style>
  <w:style w:type="table" w:customStyle="1" w:styleId="Rcsostblzat2">
    <w:name w:val="Rácsos táblázat2"/>
    <w:basedOn w:val="Normltblzat"/>
    <w:next w:val="Rcsostblzat"/>
    <w:rsid w:val="004E33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iemels">
    <w:name w:val="Emphasis"/>
    <w:basedOn w:val="Bekezdsalapbettpusa"/>
    <w:qFormat/>
    <w:rsid w:val="00B6517D"/>
    <w:rPr>
      <w:i/>
      <w:iCs/>
    </w:rPr>
  </w:style>
  <w:style w:type="paragraph" w:customStyle="1" w:styleId="ITSFelsorol1">
    <w:name w:val="ITS_Felsorol1"/>
    <w:basedOn w:val="ITSFelsorolas1"/>
    <w:link w:val="ITSFelsorol1Char"/>
    <w:qFormat/>
    <w:rsid w:val="00390A4D"/>
    <w:pPr>
      <w:numPr>
        <w:numId w:val="10"/>
      </w:numPr>
    </w:pPr>
  </w:style>
  <w:style w:type="character" w:customStyle="1" w:styleId="ITSFelsorol1Char">
    <w:name w:val="ITS_Felsorol1 Char"/>
    <w:basedOn w:val="Bekezdsalapbettpusa"/>
    <w:link w:val="ITSFelsorol1"/>
    <w:rsid w:val="00390A4D"/>
    <w:rPr>
      <w:rFonts w:eastAsiaTheme="minorHAnsi" w:cstheme="minorHAnsi"/>
      <w:szCs w:val="20"/>
      <w:lang w:eastAsia="en-US"/>
    </w:rPr>
  </w:style>
  <w:style w:type="character" w:customStyle="1" w:styleId="ITSszvegtestflkvr">
    <w:name w:val="ITS_szövegtest_félkövér"/>
    <w:basedOn w:val="Bekezdsalapbettpusa"/>
    <w:uiPriority w:val="1"/>
    <w:qFormat/>
    <w:rsid w:val="005252EC"/>
    <w:rPr>
      <w:b/>
    </w:rPr>
  </w:style>
  <w:style w:type="paragraph" w:styleId="Megjegyzstrgya">
    <w:name w:val="annotation subject"/>
    <w:basedOn w:val="Jegyzetszveg"/>
    <w:next w:val="Jegyzetszveg"/>
    <w:link w:val="MegjegyzstrgyaChar"/>
    <w:semiHidden/>
    <w:unhideWhenUsed/>
    <w:rsid w:val="001A5300"/>
    <w:rPr>
      <w:b/>
      <w:bCs/>
    </w:rPr>
  </w:style>
  <w:style w:type="character" w:customStyle="1" w:styleId="MegjegyzstrgyaChar">
    <w:name w:val="Megjegyzés tárgya Char"/>
    <w:basedOn w:val="JegyzetszvegChar"/>
    <w:link w:val="Megjegyzstrgya"/>
    <w:semiHidden/>
    <w:rsid w:val="001A5300"/>
    <w:rPr>
      <w:b/>
      <w:bCs/>
      <w:sz w:val="20"/>
      <w:szCs w:val="20"/>
    </w:rPr>
  </w:style>
  <w:style w:type="paragraph" w:customStyle="1" w:styleId="StlusITSTblzatFelsorolsBalrazrt">
    <w:name w:val="Stílus ITS_Táblázat_Felsorolás + Balra zárt"/>
    <w:basedOn w:val="ITSTblzatFelsorols"/>
    <w:rsid w:val="001A5300"/>
    <w:pPr>
      <w:numPr>
        <w:numId w:val="3"/>
      </w:numPr>
      <w:ind w:left="284" w:hanging="284"/>
      <w:jc w:val="left"/>
    </w:pPr>
  </w:style>
  <w:style w:type="paragraph" w:styleId="Listaszerbekezds">
    <w:name w:val="List Paragraph"/>
    <w:basedOn w:val="Norml"/>
    <w:link w:val="ListaszerbekezdsChar"/>
    <w:uiPriority w:val="34"/>
    <w:qFormat/>
    <w:rsid w:val="001A5300"/>
    <w:pPr>
      <w:ind w:left="720"/>
      <w:contextualSpacing/>
    </w:pPr>
  </w:style>
  <w:style w:type="table" w:customStyle="1" w:styleId="ITSTablazat1">
    <w:name w:val="ITS_Tablazat1"/>
    <w:basedOn w:val="Normltblzat"/>
    <w:rsid w:val="00BA2178"/>
    <w:pPr>
      <w:tabs>
        <w:tab w:val="left" w:pos="284"/>
        <w:tab w:val="left" w:pos="567"/>
        <w:tab w:val="left" w:pos="851"/>
      </w:tabs>
      <w:spacing w:before="60" w:after="60"/>
    </w:pPr>
    <w:rPr>
      <w:sz w:val="20"/>
    </w:rPr>
    <w:tblPr>
      <w:tblBorders>
        <w:bottom w:val="single" w:sz="4" w:space="0" w:color="244BAE"/>
        <w:insideH w:val="single" w:sz="4" w:space="0" w:color="244BAE"/>
      </w:tblBorders>
      <w:tblCellMar>
        <w:left w:w="0" w:type="dxa"/>
        <w:right w:w="0" w:type="dxa"/>
      </w:tblCellMar>
    </w:tblPr>
    <w:tcPr>
      <w:shd w:val="clear" w:color="auto" w:fill="auto"/>
      <w:vAlign w:val="center"/>
    </w:tcPr>
    <w:tblStylePr w:type="firstRow">
      <w:pPr>
        <w:jc w:val="left"/>
      </w:pPr>
      <w:rPr>
        <w:rFonts w:asciiTheme="minorHAnsi" w:hAnsiTheme="minorHAnsi"/>
        <w:sz w:val="22"/>
      </w:rPr>
      <w:tblPr/>
      <w:tcPr>
        <w:tcBorders>
          <w:bottom w:val="single" w:sz="18" w:space="0" w:color="244BAE"/>
        </w:tcBorders>
      </w:tcPr>
    </w:tblStylePr>
    <w:tblStylePr w:type="lastRow">
      <w:rPr>
        <w:rFonts w:asciiTheme="minorHAnsi" w:hAnsiTheme="minorHAnsi"/>
      </w:rPr>
      <w:tblPr/>
      <w:tcPr>
        <w:tcBorders>
          <w:bottom w:val="nil"/>
        </w:tcBorders>
        <w:shd w:val="clear" w:color="auto" w:fill="auto"/>
      </w:tcPr>
    </w:tblStylePr>
    <w:tblStylePr w:type="firstCol">
      <w:pPr>
        <w:wordWrap/>
        <w:jc w:val="left"/>
      </w:pPr>
      <w:rPr>
        <w:rFonts w:ascii="Calibri" w:hAnsi="Calibri"/>
        <w:sz w:val="20"/>
      </w:rPr>
    </w:tblStylePr>
    <w:tblStylePr w:type="lastCol">
      <w:pPr>
        <w:jc w:val="left"/>
      </w:pPr>
      <w:rPr>
        <w:rFonts w:asciiTheme="minorHAnsi" w:hAnsiTheme="minorHAnsi"/>
        <w:sz w:val="22"/>
      </w:rPr>
    </w:tblStylePr>
  </w:style>
  <w:style w:type="character" w:customStyle="1" w:styleId="ListaszerbekezdsChar">
    <w:name w:val="Listaszerű bekezdés Char"/>
    <w:basedOn w:val="Bekezdsalapbettpusa"/>
    <w:link w:val="Listaszerbekezds"/>
    <w:uiPriority w:val="34"/>
    <w:locked/>
    <w:rsid w:val="001A5300"/>
  </w:style>
  <w:style w:type="table" w:customStyle="1" w:styleId="ITSTablazat6">
    <w:name w:val="ITS_Tablazat6"/>
    <w:basedOn w:val="Normltblzat"/>
    <w:rsid w:val="00AF6A04"/>
    <w:pPr>
      <w:tabs>
        <w:tab w:val="left" w:pos="284"/>
        <w:tab w:val="left" w:pos="567"/>
        <w:tab w:val="left" w:pos="851"/>
      </w:tabs>
      <w:spacing w:before="60" w:after="60"/>
    </w:pPr>
    <w:rPr>
      <w:sz w:val="20"/>
    </w:rPr>
    <w:tblPr>
      <w:tblBorders>
        <w:bottom w:val="single" w:sz="4" w:space="0" w:color="244BAE"/>
        <w:insideH w:val="single" w:sz="4" w:space="0" w:color="244BAE"/>
      </w:tblBorders>
      <w:tblCellMar>
        <w:left w:w="0" w:type="dxa"/>
        <w:right w:w="0" w:type="dxa"/>
      </w:tblCellMar>
    </w:tblPr>
    <w:tcPr>
      <w:shd w:val="clear" w:color="auto" w:fill="auto"/>
      <w:vAlign w:val="center"/>
    </w:tcPr>
    <w:tblStylePr w:type="firstRow">
      <w:pPr>
        <w:jc w:val="left"/>
      </w:pPr>
      <w:rPr>
        <w:rFonts w:asciiTheme="minorHAnsi" w:hAnsiTheme="minorHAnsi"/>
        <w:sz w:val="22"/>
      </w:rPr>
      <w:tblPr/>
      <w:tcPr>
        <w:tcBorders>
          <w:bottom w:val="single" w:sz="18" w:space="0" w:color="244BAE"/>
        </w:tcBorders>
      </w:tcPr>
    </w:tblStylePr>
    <w:tblStylePr w:type="lastRow">
      <w:rPr>
        <w:rFonts w:asciiTheme="minorHAnsi" w:hAnsiTheme="minorHAnsi"/>
      </w:rPr>
      <w:tblPr/>
      <w:tcPr>
        <w:tcBorders>
          <w:bottom w:val="nil"/>
        </w:tcBorders>
        <w:shd w:val="clear" w:color="auto" w:fill="auto"/>
      </w:tcPr>
    </w:tblStylePr>
    <w:tblStylePr w:type="firstCol">
      <w:pPr>
        <w:wordWrap/>
        <w:jc w:val="left"/>
      </w:pPr>
      <w:rPr>
        <w:rFonts w:ascii="Calibri" w:hAnsi="Calibri"/>
        <w:sz w:val="20"/>
      </w:rPr>
    </w:tblStylePr>
    <w:tblStylePr w:type="lastCol">
      <w:pPr>
        <w:jc w:val="left"/>
      </w:pPr>
      <w:rPr>
        <w:rFonts w:asciiTheme="minorHAnsi" w:hAnsiTheme="minorHAnsi"/>
        <w:sz w:val="22"/>
      </w:rPr>
    </w:tblStylePr>
  </w:style>
  <w:style w:type="paragraph" w:styleId="NormlWeb">
    <w:name w:val="Normal (Web)"/>
    <w:basedOn w:val="Norml"/>
    <w:uiPriority w:val="99"/>
    <w:unhideWhenUsed/>
    <w:rsid w:val="005301B9"/>
    <w:pPr>
      <w:spacing w:before="100" w:beforeAutospacing="1" w:after="100" w:afterAutospacing="1" w:line="240" w:lineRule="auto"/>
    </w:pPr>
    <w:rPr>
      <w:rFonts w:ascii="Times New Roman" w:hAnsi="Times New Roman"/>
      <w:sz w:val="24"/>
      <w:szCs w:val="24"/>
    </w:rPr>
  </w:style>
  <w:style w:type="character" w:customStyle="1" w:styleId="Cmsor4Char">
    <w:name w:val="Címsor 4 Char"/>
    <w:link w:val="Cmsor4"/>
    <w:rsid w:val="00582B0E"/>
    <w:rPr>
      <w:b/>
      <w:bCs/>
      <w:sz w:val="28"/>
      <w:szCs w:val="28"/>
    </w:rPr>
  </w:style>
  <w:style w:type="paragraph" w:styleId="Vltozat">
    <w:name w:val="Revision"/>
    <w:hidden/>
    <w:uiPriority w:val="99"/>
    <w:semiHidden/>
    <w:rsid w:val="001A5300"/>
  </w:style>
  <w:style w:type="paragraph" w:customStyle="1" w:styleId="StlusITSBoritoProjektadatokBal26cmJobb26cm">
    <w:name w:val="Stílus ITS_Borito_Projektadatok + Bal:  26 cm Jobb:  26 cm"/>
    <w:basedOn w:val="ITSBoritoProjektadatok"/>
    <w:rsid w:val="001A5300"/>
  </w:style>
  <w:style w:type="paragraph" w:customStyle="1" w:styleId="ITSFejezet0">
    <w:name w:val="ITS_Fejezet_0"/>
    <w:basedOn w:val="ITSFejezet1"/>
    <w:rsid w:val="001A5300"/>
    <w:pPr>
      <w:numPr>
        <w:numId w:val="0"/>
      </w:numPr>
      <w:tabs>
        <w:tab w:val="left" w:pos="851"/>
      </w:tabs>
    </w:pPr>
    <w:rPr>
      <w:rFonts w:cs="Times New Roman"/>
      <w:bCs/>
      <w:szCs w:val="20"/>
    </w:rPr>
  </w:style>
  <w:style w:type="character" w:customStyle="1" w:styleId="ITSSzovegtestdolt0">
    <w:name w:val="ITS_Szovegtest_dolt"/>
    <w:basedOn w:val="Bekezdsalapbettpusa"/>
    <w:uiPriority w:val="1"/>
    <w:qFormat/>
    <w:rsid w:val="001A5300"/>
    <w:rPr>
      <w:i/>
    </w:rPr>
  </w:style>
  <w:style w:type="paragraph" w:customStyle="1" w:styleId="ITStablazatSzovegjobbra">
    <w:name w:val="ITS_tablazat_Szoveg_jobbra"/>
    <w:basedOn w:val="ITSTablazatSzoveg"/>
    <w:qFormat/>
    <w:rsid w:val="001A5300"/>
    <w:pPr>
      <w:jc w:val="right"/>
    </w:pPr>
  </w:style>
  <w:style w:type="paragraph" w:customStyle="1" w:styleId="ITSTablazatSzovegkozepre">
    <w:name w:val="ITS_Tablazat_Szoveg_kozepre"/>
    <w:basedOn w:val="ITSTablazatSzoveg"/>
    <w:qFormat/>
    <w:rsid w:val="001A5300"/>
    <w:pPr>
      <w:jc w:val="center"/>
    </w:pPr>
  </w:style>
  <w:style w:type="paragraph" w:customStyle="1" w:styleId="ITSTablazatFejlecjobbradolt">
    <w:name w:val="ITS_Tablazat_Fejlec_jobbra_dolt"/>
    <w:basedOn w:val="Norml"/>
    <w:qFormat/>
    <w:rsid w:val="001A5300"/>
    <w:pPr>
      <w:tabs>
        <w:tab w:val="left" w:pos="284"/>
        <w:tab w:val="left" w:pos="567"/>
        <w:tab w:val="left" w:pos="851"/>
      </w:tabs>
      <w:spacing w:before="60"/>
      <w:jc w:val="right"/>
    </w:pPr>
    <w:rPr>
      <w:rFonts w:cs="Arial"/>
      <w:b/>
      <w:i/>
      <w:sz w:val="16"/>
      <w:szCs w:val="16"/>
    </w:rPr>
  </w:style>
  <w:style w:type="paragraph" w:customStyle="1" w:styleId="ITSTablazatSzovegfelsorolas">
    <w:name w:val="ITS_Tablazat_Szoveg_felsorolas"/>
    <w:basedOn w:val="ITSTablazatSzoveg"/>
    <w:autoRedefine/>
    <w:qFormat/>
    <w:rsid w:val="001A5300"/>
    <w:pPr>
      <w:numPr>
        <w:numId w:val="2"/>
      </w:numPr>
    </w:pPr>
  </w:style>
  <w:style w:type="paragraph" w:customStyle="1" w:styleId="ITSTablazat8Szoveg">
    <w:name w:val="ITS_Tablazat_8_Szoveg"/>
    <w:basedOn w:val="ITSTablazatSzoveg"/>
    <w:autoRedefine/>
    <w:qFormat/>
    <w:rsid w:val="001A5300"/>
    <w:pPr>
      <w:spacing w:after="0"/>
    </w:pPr>
    <w:rPr>
      <w:sz w:val="16"/>
    </w:rPr>
  </w:style>
  <w:style w:type="paragraph" w:customStyle="1" w:styleId="ITSTablazat8Szovegkozepre">
    <w:name w:val="ITS_Tablazat_8_Szoveg_kozepre"/>
    <w:basedOn w:val="ITSTablazatSzovegkozepre"/>
    <w:autoRedefine/>
    <w:qFormat/>
    <w:rsid w:val="001A5300"/>
    <w:rPr>
      <w:sz w:val="16"/>
      <w:szCs w:val="16"/>
    </w:rPr>
  </w:style>
  <w:style w:type="paragraph" w:customStyle="1" w:styleId="ITSTablazat8Szovegjobbra">
    <w:name w:val="ITS_Tablazat_8_Szoveg_jobbra"/>
    <w:basedOn w:val="ITStablazatSzovegjobbra"/>
    <w:autoRedefine/>
    <w:qFormat/>
    <w:rsid w:val="001A5300"/>
    <w:rPr>
      <w:sz w:val="16"/>
    </w:rPr>
  </w:style>
  <w:style w:type="table" w:customStyle="1" w:styleId="ITSTablazat8">
    <w:name w:val="ITS_Tablazat8"/>
    <w:basedOn w:val="Normltblzat"/>
    <w:rsid w:val="007B6571"/>
    <w:pPr>
      <w:tabs>
        <w:tab w:val="left" w:pos="284"/>
        <w:tab w:val="left" w:pos="567"/>
        <w:tab w:val="left" w:pos="851"/>
      </w:tabs>
      <w:spacing w:before="60" w:after="60"/>
    </w:pPr>
    <w:rPr>
      <w:sz w:val="20"/>
    </w:rPr>
    <w:tblPr>
      <w:tblBorders>
        <w:bottom w:val="single" w:sz="4" w:space="0" w:color="244BAE"/>
        <w:insideH w:val="single" w:sz="4" w:space="0" w:color="244BAE"/>
      </w:tblBorders>
      <w:tblCellMar>
        <w:left w:w="0" w:type="dxa"/>
        <w:right w:w="0" w:type="dxa"/>
      </w:tblCellMar>
    </w:tblPr>
    <w:tcPr>
      <w:shd w:val="clear" w:color="auto" w:fill="auto"/>
      <w:vAlign w:val="center"/>
    </w:tcPr>
    <w:tblStylePr w:type="firstRow">
      <w:pPr>
        <w:jc w:val="left"/>
      </w:pPr>
      <w:rPr>
        <w:rFonts w:asciiTheme="minorHAnsi" w:hAnsiTheme="minorHAnsi"/>
        <w:sz w:val="22"/>
      </w:rPr>
      <w:tblPr/>
      <w:tcPr>
        <w:tcBorders>
          <w:bottom w:val="single" w:sz="18" w:space="0" w:color="244BAE"/>
        </w:tcBorders>
      </w:tcPr>
    </w:tblStylePr>
    <w:tblStylePr w:type="lastRow">
      <w:rPr>
        <w:rFonts w:asciiTheme="minorHAnsi" w:hAnsiTheme="minorHAnsi"/>
      </w:rPr>
      <w:tblPr/>
      <w:tcPr>
        <w:tcBorders>
          <w:bottom w:val="nil"/>
        </w:tcBorders>
        <w:shd w:val="clear" w:color="auto" w:fill="auto"/>
      </w:tcPr>
    </w:tblStylePr>
    <w:tblStylePr w:type="firstCol">
      <w:pPr>
        <w:wordWrap/>
        <w:jc w:val="left"/>
      </w:pPr>
      <w:rPr>
        <w:rFonts w:ascii="Calibri" w:hAnsi="Calibri"/>
        <w:sz w:val="20"/>
      </w:rPr>
    </w:tblStylePr>
    <w:tblStylePr w:type="lastCol">
      <w:pPr>
        <w:jc w:val="left"/>
      </w:pPr>
      <w:rPr>
        <w:rFonts w:asciiTheme="minorHAnsi" w:hAnsiTheme="minorHAnsi"/>
        <w:sz w:val="22"/>
      </w:rPr>
    </w:tblStylePr>
  </w:style>
  <w:style w:type="paragraph" w:styleId="Csakszveg">
    <w:name w:val="Plain Text"/>
    <w:basedOn w:val="Norml"/>
    <w:link w:val="CsakszvegChar"/>
    <w:rsid w:val="009B0856"/>
    <w:pPr>
      <w:spacing w:line="240" w:lineRule="auto"/>
    </w:pPr>
    <w:rPr>
      <w:rFonts w:ascii="Courier New" w:hAnsi="Courier New" w:cs="Courier New"/>
      <w:sz w:val="20"/>
      <w:szCs w:val="20"/>
    </w:rPr>
  </w:style>
  <w:style w:type="character" w:customStyle="1" w:styleId="CsakszvegChar">
    <w:name w:val="Csak szöveg Char"/>
    <w:basedOn w:val="Bekezdsalapbettpusa"/>
    <w:link w:val="Csakszveg"/>
    <w:rsid w:val="009B0856"/>
    <w:rPr>
      <w:rFonts w:ascii="Courier New" w:hAnsi="Courier New" w:cs="Courier New"/>
      <w:sz w:val="20"/>
      <w:szCs w:val="20"/>
    </w:rPr>
  </w:style>
  <w:style w:type="character" w:customStyle="1" w:styleId="Tblzatcm2Char">
    <w:name w:val="Táblázatcím2 Char"/>
    <w:rsid w:val="009B0856"/>
    <w:rPr>
      <w:rFonts w:ascii="Arial Narrow" w:hAnsi="Arial Narrow" w:cs="Arial Unicode MS"/>
      <w:b/>
      <w:bCs/>
      <w:color w:val="000000"/>
      <w:spacing w:val="-2"/>
      <w:sz w:val="24"/>
      <w:szCs w:val="24"/>
      <w:lang w:val="hu-HU" w:eastAsia="hu-HU" w:bidi="ar-SA"/>
    </w:rPr>
  </w:style>
  <w:style w:type="paragraph" w:styleId="Szvegtrzsbehzssal">
    <w:name w:val="Body Text Indent"/>
    <w:basedOn w:val="Norml"/>
    <w:link w:val="SzvegtrzsbehzssalChar"/>
    <w:rsid w:val="009B0856"/>
    <w:pPr>
      <w:spacing w:before="60" w:line="240" w:lineRule="auto"/>
      <w:ind w:left="360"/>
      <w:jc w:val="both"/>
    </w:pPr>
    <w:rPr>
      <w:rFonts w:ascii="Times New Roman" w:hAnsi="Times New Roman"/>
      <w:sz w:val="24"/>
      <w:szCs w:val="24"/>
      <w:lang w:eastAsia="de-DE"/>
    </w:rPr>
  </w:style>
  <w:style w:type="character" w:customStyle="1" w:styleId="SzvegtrzsbehzssalChar">
    <w:name w:val="Szövegtörzs behúzással Char"/>
    <w:basedOn w:val="Bekezdsalapbettpusa"/>
    <w:link w:val="Szvegtrzsbehzssal"/>
    <w:rsid w:val="009B0856"/>
    <w:rPr>
      <w:rFonts w:ascii="Times New Roman" w:hAnsi="Times New Roman"/>
      <w:sz w:val="24"/>
      <w:szCs w:val="24"/>
      <w:lang w:eastAsia="de-DE"/>
    </w:rPr>
  </w:style>
  <w:style w:type="paragraph" w:customStyle="1" w:styleId="Default">
    <w:name w:val="Default"/>
    <w:rsid w:val="009B0856"/>
    <w:pPr>
      <w:autoSpaceDE w:val="0"/>
      <w:autoSpaceDN w:val="0"/>
      <w:adjustRightInd w:val="0"/>
    </w:pPr>
    <w:rPr>
      <w:rFonts w:ascii="Times New Roman" w:hAnsi="Times New Roman"/>
      <w:color w:val="000000"/>
      <w:sz w:val="24"/>
      <w:szCs w:val="24"/>
    </w:rPr>
  </w:style>
  <w:style w:type="paragraph" w:customStyle="1" w:styleId="ITSTablazatSzovegSWOT">
    <w:name w:val="ITS_Tablazat_Szoveg_SWOT"/>
    <w:basedOn w:val="ITSTablazatSzoveg"/>
    <w:autoRedefine/>
    <w:qFormat/>
    <w:rsid w:val="001A5300"/>
    <w:pPr>
      <w:numPr>
        <w:numId w:val="7"/>
      </w:numPr>
      <w:tabs>
        <w:tab w:val="clear" w:pos="284"/>
        <w:tab w:val="clear" w:pos="567"/>
        <w:tab w:val="clear" w:pos="851"/>
      </w:tabs>
      <w:spacing w:before="0"/>
      <w:ind w:left="284" w:right="284" w:hanging="284"/>
    </w:pPr>
    <w:rPr>
      <w:rFonts w:cstheme="minorHAnsi"/>
    </w:rPr>
  </w:style>
  <w:style w:type="paragraph" w:customStyle="1" w:styleId="ITSpici">
    <w:name w:val="ITS_pici"/>
    <w:basedOn w:val="Norml"/>
    <w:qFormat/>
    <w:rsid w:val="001A5300"/>
    <w:pPr>
      <w:spacing w:after="60" w:line="240" w:lineRule="auto"/>
      <w:jc w:val="both"/>
    </w:pPr>
    <w:rPr>
      <w:rFonts w:eastAsia="Calibri"/>
      <w:sz w:val="4"/>
      <w:szCs w:val="20"/>
    </w:rPr>
  </w:style>
  <w:style w:type="paragraph" w:customStyle="1" w:styleId="ITSTablazat8szovegkozepre0">
    <w:name w:val="ITS_Tablazat_8_szoveg_kozepre"/>
    <w:basedOn w:val="ITSTablazatSzovegkozepre"/>
    <w:qFormat/>
    <w:rsid w:val="001A5300"/>
    <w:rPr>
      <w:sz w:val="16"/>
      <w:szCs w:val="16"/>
    </w:rPr>
  </w:style>
  <w:style w:type="character" w:customStyle="1" w:styleId="LbjegyzetszvegChar">
    <w:name w:val="Lábjegyzetszöveg Char"/>
    <w:basedOn w:val="Bekezdsalapbettpusa"/>
    <w:link w:val="Lbjegyzetszveg"/>
    <w:semiHidden/>
    <w:rsid w:val="00B6432D"/>
    <w:rPr>
      <w:sz w:val="16"/>
      <w:szCs w:val="16"/>
    </w:rPr>
  </w:style>
  <w:style w:type="paragraph" w:customStyle="1" w:styleId="ITSFelsorolasKIHIVASOK">
    <w:name w:val="ITS_Felsorolas_KIHIVASOK"/>
    <w:basedOn w:val="ITSFelsorolas1"/>
    <w:autoRedefine/>
    <w:qFormat/>
    <w:rsid w:val="00C70ADC"/>
    <w:pPr>
      <w:numPr>
        <w:numId w:val="12"/>
      </w:numPr>
      <w:tabs>
        <w:tab w:val="left" w:pos="426"/>
        <w:tab w:val="left" w:pos="568"/>
        <w:tab w:val="left" w:pos="1701"/>
      </w:tabs>
      <w:spacing w:after="60" w:line="259" w:lineRule="auto"/>
      <w:ind w:left="426"/>
    </w:pPr>
    <w:rPr>
      <w:rFonts w:asciiTheme="minorHAnsi" w:hAnsiTheme="minorHAnsi" w:cstheme="minorBidi"/>
      <w:noProof/>
      <w:szCs w:val="22"/>
    </w:rPr>
  </w:style>
  <w:style w:type="character" w:customStyle="1" w:styleId="st">
    <w:name w:val="st"/>
    <w:basedOn w:val="Bekezdsalapbettpusa"/>
    <w:rsid w:val="00C70ADC"/>
  </w:style>
  <w:style w:type="numbering" w:customStyle="1" w:styleId="RTFNum3">
    <w:name w:val="RTF_Num 3"/>
    <w:basedOn w:val="Nemlista"/>
    <w:rsid w:val="002B78DA"/>
    <w:pPr>
      <w:numPr>
        <w:numId w:val="13"/>
      </w:numPr>
    </w:pPr>
  </w:style>
  <w:style w:type="table" w:customStyle="1" w:styleId="ITSTablazat2">
    <w:name w:val="ITS_Tablazat2"/>
    <w:basedOn w:val="Normltblzat"/>
    <w:rsid w:val="00ED3F8F"/>
    <w:pPr>
      <w:tabs>
        <w:tab w:val="left" w:pos="284"/>
        <w:tab w:val="left" w:pos="567"/>
        <w:tab w:val="left" w:pos="851"/>
      </w:tabs>
      <w:spacing w:before="60" w:after="60"/>
    </w:pPr>
    <w:rPr>
      <w:sz w:val="20"/>
    </w:rPr>
    <w:tblPr>
      <w:tblBorders>
        <w:bottom w:val="single" w:sz="4" w:space="0" w:color="244BAE"/>
        <w:insideH w:val="single" w:sz="4" w:space="0" w:color="244BAE"/>
      </w:tblBorders>
      <w:tblCellMar>
        <w:left w:w="0" w:type="dxa"/>
        <w:right w:w="0" w:type="dxa"/>
      </w:tblCellMar>
    </w:tblPr>
    <w:tcPr>
      <w:shd w:val="clear" w:color="auto" w:fill="auto"/>
      <w:vAlign w:val="center"/>
    </w:tcPr>
    <w:tblStylePr w:type="firstRow">
      <w:pPr>
        <w:jc w:val="left"/>
      </w:pPr>
      <w:rPr>
        <w:rFonts w:asciiTheme="minorHAnsi" w:hAnsiTheme="minorHAnsi"/>
        <w:sz w:val="22"/>
      </w:rPr>
      <w:tblPr/>
      <w:tcPr>
        <w:tcBorders>
          <w:bottom w:val="single" w:sz="18" w:space="0" w:color="244BAE"/>
        </w:tcBorders>
      </w:tcPr>
    </w:tblStylePr>
    <w:tblStylePr w:type="lastRow">
      <w:rPr>
        <w:rFonts w:asciiTheme="minorHAnsi" w:hAnsiTheme="minorHAnsi"/>
      </w:rPr>
      <w:tblPr/>
      <w:tcPr>
        <w:tcBorders>
          <w:bottom w:val="nil"/>
        </w:tcBorders>
        <w:shd w:val="clear" w:color="auto" w:fill="auto"/>
      </w:tcPr>
    </w:tblStylePr>
    <w:tblStylePr w:type="firstCol">
      <w:pPr>
        <w:wordWrap/>
        <w:jc w:val="left"/>
      </w:pPr>
      <w:rPr>
        <w:rFonts w:ascii="Calibri" w:hAnsi="Calibri"/>
        <w:sz w:val="20"/>
      </w:rPr>
    </w:tblStylePr>
    <w:tblStylePr w:type="lastCol">
      <w:pPr>
        <w:jc w:val="left"/>
      </w:pPr>
      <w:rPr>
        <w:rFonts w:asciiTheme="minorHAnsi" w:hAnsiTheme="minorHAnsi"/>
        <w:sz w:val="22"/>
      </w:rPr>
    </w:tblStylePr>
  </w:style>
  <w:style w:type="paragraph" w:styleId="Nincstrkz">
    <w:name w:val="No Spacing"/>
    <w:qFormat/>
    <w:rsid w:val="0099709B"/>
    <w:rPr>
      <w:rFonts w:ascii="Times New Roman" w:hAnsi="Times New Roman"/>
      <w:sz w:val="24"/>
      <w:szCs w:val="24"/>
    </w:rPr>
  </w:style>
  <w:style w:type="paragraph" w:styleId="Szvegtrzs">
    <w:name w:val="Body Text"/>
    <w:basedOn w:val="Norml"/>
    <w:link w:val="SzvegtrzsChar"/>
    <w:rsid w:val="0099709B"/>
    <w:pPr>
      <w:suppressAutoHyphens/>
      <w:spacing w:after="120" w:line="240" w:lineRule="auto"/>
    </w:pPr>
    <w:rPr>
      <w:rFonts w:ascii="Times New Roman" w:hAnsi="Times New Roman"/>
      <w:sz w:val="24"/>
      <w:szCs w:val="24"/>
      <w:lang w:eastAsia="zh-CN"/>
    </w:rPr>
  </w:style>
  <w:style w:type="character" w:customStyle="1" w:styleId="SzvegtrzsChar">
    <w:name w:val="Szövegtörzs Char"/>
    <w:basedOn w:val="Bekezdsalapbettpusa"/>
    <w:link w:val="Szvegtrzs"/>
    <w:rsid w:val="0099709B"/>
    <w:rPr>
      <w:rFonts w:ascii="Times New Roman" w:hAnsi="Times New Roman"/>
      <w:sz w:val="24"/>
      <w:szCs w:val="24"/>
      <w:lang w:eastAsia="zh-CN"/>
    </w:rPr>
  </w:style>
  <w:style w:type="paragraph" w:customStyle="1" w:styleId="18">
    <w:name w:val="18"/>
    <w:basedOn w:val="Norml"/>
    <w:rsid w:val="0099709B"/>
    <w:pPr>
      <w:spacing w:line="360" w:lineRule="atLeast"/>
      <w:jc w:val="both"/>
    </w:pPr>
    <w:rPr>
      <w:rFonts w:ascii="Times New Roman" w:hAnsi="Times New Roman"/>
      <w:sz w:val="24"/>
      <w:szCs w:val="20"/>
    </w:rPr>
  </w:style>
  <w:style w:type="table" w:styleId="Vilgosrnykols1jellszn">
    <w:name w:val="Light Shading Accent 1"/>
    <w:basedOn w:val="Normltblzat"/>
    <w:uiPriority w:val="60"/>
    <w:rsid w:val="0099709B"/>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Szvegtrzsbehzssal21">
    <w:name w:val="Szövegtörzs behúzással 21"/>
    <w:basedOn w:val="Norml"/>
    <w:rsid w:val="0099709B"/>
    <w:pPr>
      <w:widowControl w:val="0"/>
      <w:overflowPunct w:val="0"/>
      <w:autoSpaceDE w:val="0"/>
      <w:autoSpaceDN w:val="0"/>
      <w:adjustRightInd w:val="0"/>
      <w:spacing w:line="240" w:lineRule="auto"/>
      <w:ind w:left="567" w:hanging="567"/>
      <w:jc w:val="both"/>
      <w:textAlignment w:val="baseline"/>
    </w:pPr>
    <w:rPr>
      <w:rFonts w:ascii="Times New Roman" w:hAnsi="Times New Roman"/>
      <w:sz w:val="26"/>
      <w:szCs w:val="20"/>
    </w:rPr>
  </w:style>
  <w:style w:type="paragraph" w:customStyle="1" w:styleId="Szvegtrzsbehzssal31">
    <w:name w:val="Szövegtörzs behúzással 31"/>
    <w:basedOn w:val="Norml"/>
    <w:uiPriority w:val="99"/>
    <w:rsid w:val="0099709B"/>
    <w:pPr>
      <w:widowControl w:val="0"/>
      <w:overflowPunct w:val="0"/>
      <w:autoSpaceDE w:val="0"/>
      <w:autoSpaceDN w:val="0"/>
      <w:adjustRightInd w:val="0"/>
      <w:spacing w:line="240" w:lineRule="auto"/>
      <w:ind w:left="567" w:hanging="567"/>
      <w:jc w:val="both"/>
      <w:textAlignment w:val="baseline"/>
    </w:pPr>
    <w:rPr>
      <w:rFonts w:ascii="Bookman Old Style" w:hAnsi="Bookman Old Style"/>
      <w:sz w:val="24"/>
      <w:szCs w:val="20"/>
    </w:rPr>
  </w:style>
  <w:style w:type="paragraph" w:customStyle="1" w:styleId="contenttext">
    <w:name w:val="content_text"/>
    <w:basedOn w:val="Norml"/>
    <w:uiPriority w:val="99"/>
    <w:rsid w:val="0099709B"/>
    <w:pPr>
      <w:spacing w:before="100" w:beforeAutospacing="1" w:after="100" w:afterAutospacing="1" w:line="240" w:lineRule="auto"/>
    </w:pPr>
    <w:rPr>
      <w:rFonts w:ascii="Times New Roman" w:eastAsia="Calibri" w:hAnsi="Times New Roman"/>
      <w:sz w:val="24"/>
      <w:szCs w:val="24"/>
    </w:rPr>
  </w:style>
  <w:style w:type="character" w:customStyle="1" w:styleId="apple-style-span">
    <w:name w:val="apple-style-span"/>
    <w:uiPriority w:val="99"/>
    <w:rsid w:val="0099709B"/>
    <w:rPr>
      <w:rFonts w:cs="Times New Roman"/>
    </w:rPr>
  </w:style>
  <w:style w:type="paragraph" w:styleId="Szvegtrzs2">
    <w:name w:val="Body Text 2"/>
    <w:basedOn w:val="Norml"/>
    <w:link w:val="Szvegtrzs2Char"/>
    <w:unhideWhenUsed/>
    <w:rsid w:val="0099709B"/>
    <w:pPr>
      <w:spacing w:after="120" w:line="480" w:lineRule="auto"/>
    </w:pPr>
  </w:style>
  <w:style w:type="character" w:customStyle="1" w:styleId="Szvegtrzs2Char">
    <w:name w:val="Szövegtörzs 2 Char"/>
    <w:basedOn w:val="Bekezdsalapbettpusa"/>
    <w:link w:val="Szvegtrzs2"/>
    <w:rsid w:val="0099709B"/>
  </w:style>
  <w:style w:type="character" w:customStyle="1" w:styleId="Szvegtrzs3Char">
    <w:name w:val="Szövegtörzs 3 Char"/>
    <w:basedOn w:val="Bekezdsalapbettpusa"/>
    <w:link w:val="Szvegtrzs3"/>
    <w:semiHidden/>
    <w:rsid w:val="0099709B"/>
    <w:rPr>
      <w:sz w:val="16"/>
      <w:szCs w:val="16"/>
    </w:rPr>
  </w:style>
  <w:style w:type="paragraph" w:styleId="Szvegtrzs3">
    <w:name w:val="Body Text 3"/>
    <w:basedOn w:val="Norml"/>
    <w:link w:val="Szvegtrzs3Char"/>
    <w:semiHidden/>
    <w:unhideWhenUsed/>
    <w:rsid w:val="0099709B"/>
    <w:pPr>
      <w:spacing w:after="120"/>
    </w:pPr>
    <w:rPr>
      <w:sz w:val="16"/>
      <w:szCs w:val="16"/>
    </w:rPr>
  </w:style>
  <w:style w:type="character" w:customStyle="1" w:styleId="Szvegtrzs3Char1">
    <w:name w:val="Szövegtörzs 3 Char1"/>
    <w:basedOn w:val="Bekezdsalapbettpusa"/>
    <w:semiHidden/>
    <w:rsid w:val="0099709B"/>
    <w:rPr>
      <w:sz w:val="16"/>
      <w:szCs w:val="16"/>
    </w:rPr>
  </w:style>
  <w:style w:type="paragraph" w:customStyle="1" w:styleId="Bekezds">
    <w:name w:val="Bekezdés"/>
    <w:basedOn w:val="Norml"/>
    <w:rsid w:val="0099709B"/>
    <w:pPr>
      <w:tabs>
        <w:tab w:val="left" w:pos="540"/>
        <w:tab w:val="left" w:pos="567"/>
      </w:tabs>
      <w:spacing w:before="400" w:line="240" w:lineRule="auto"/>
      <w:ind w:firstLine="567"/>
      <w:jc w:val="both"/>
    </w:pPr>
    <w:rPr>
      <w:rFonts w:ascii="Times New Roman" w:hAnsi="Times New Roman"/>
      <w:sz w:val="28"/>
      <w:szCs w:val="24"/>
    </w:rPr>
  </w:style>
  <w:style w:type="paragraph" w:customStyle="1" w:styleId="Paragrafus">
    <w:name w:val="Paragrafus"/>
    <w:basedOn w:val="Norml"/>
    <w:next w:val="Bekezds"/>
    <w:rsid w:val="0099709B"/>
    <w:pPr>
      <w:keepNext/>
      <w:tabs>
        <w:tab w:val="center" w:pos="57"/>
        <w:tab w:val="center" w:pos="198"/>
      </w:tabs>
      <w:spacing w:before="400" w:line="240" w:lineRule="auto"/>
      <w:jc w:val="center"/>
    </w:pPr>
    <w:rPr>
      <w:rFonts w:ascii="Times New Roman" w:hAnsi="Times New Roman"/>
      <w:b/>
      <w:bCs/>
      <w:sz w:val="28"/>
      <w:szCs w:val="24"/>
    </w:rPr>
  </w:style>
  <w:style w:type="paragraph" w:customStyle="1" w:styleId="Pont">
    <w:name w:val="Pont"/>
    <w:basedOn w:val="Bekezds"/>
    <w:rsid w:val="0099709B"/>
    <w:pPr>
      <w:numPr>
        <w:ilvl w:val="2"/>
      </w:numPr>
      <w:spacing w:before="0"/>
      <w:ind w:firstLine="567"/>
    </w:pPr>
    <w:rPr>
      <w:szCs w:val="28"/>
    </w:rPr>
  </w:style>
  <w:style w:type="paragraph" w:customStyle="1" w:styleId="Alpont">
    <w:name w:val="Alpont"/>
    <w:basedOn w:val="Norml"/>
    <w:rsid w:val="0099709B"/>
    <w:pPr>
      <w:numPr>
        <w:ilvl w:val="3"/>
        <w:numId w:val="22"/>
      </w:numPr>
      <w:tabs>
        <w:tab w:val="left" w:pos="540"/>
        <w:tab w:val="left" w:pos="567"/>
        <w:tab w:val="left" w:pos="4500"/>
      </w:tabs>
      <w:spacing w:line="240" w:lineRule="auto"/>
      <w:jc w:val="both"/>
    </w:pPr>
    <w:rPr>
      <w:rFonts w:ascii="Times New Roman" w:hAnsi="Times New Roman"/>
      <w:sz w:val="28"/>
      <w:szCs w:val="28"/>
    </w:rPr>
  </w:style>
  <w:style w:type="character" w:customStyle="1" w:styleId="apple-converted-space">
    <w:name w:val="apple-converted-space"/>
    <w:basedOn w:val="Bekezdsalapbettpusa"/>
    <w:rsid w:val="0099709B"/>
  </w:style>
  <w:style w:type="paragraph" w:customStyle="1" w:styleId="western">
    <w:name w:val="western"/>
    <w:basedOn w:val="Norml"/>
    <w:rsid w:val="0099709B"/>
    <w:pPr>
      <w:spacing w:before="100" w:beforeAutospacing="1" w:after="100" w:afterAutospacing="1" w:line="240" w:lineRule="auto"/>
    </w:pPr>
    <w:rPr>
      <w:rFonts w:ascii="Times New Roman" w:hAnsi="Times New Roman"/>
      <w:sz w:val="24"/>
      <w:szCs w:val="24"/>
    </w:rPr>
  </w:style>
  <w:style w:type="paragraph" w:styleId="Alcm">
    <w:name w:val="Subtitle"/>
    <w:basedOn w:val="Norml"/>
    <w:next w:val="Norml"/>
    <w:link w:val="AlcmChar"/>
    <w:qFormat/>
    <w:rsid w:val="0099709B"/>
    <w:pPr>
      <w:spacing w:after="60" w:line="240" w:lineRule="auto"/>
      <w:jc w:val="center"/>
      <w:outlineLvl w:val="1"/>
    </w:pPr>
    <w:rPr>
      <w:rFonts w:ascii="Cambria" w:hAnsi="Cambria"/>
      <w:sz w:val="24"/>
      <w:szCs w:val="24"/>
    </w:rPr>
  </w:style>
  <w:style w:type="character" w:customStyle="1" w:styleId="AlcmChar">
    <w:name w:val="Alcím Char"/>
    <w:basedOn w:val="Bekezdsalapbettpusa"/>
    <w:link w:val="Alcm"/>
    <w:rsid w:val="0099709B"/>
    <w:rPr>
      <w:rFonts w:ascii="Cambria" w:hAnsi="Cambria"/>
      <w:sz w:val="24"/>
      <w:szCs w:val="24"/>
    </w:rPr>
  </w:style>
  <w:style w:type="character" w:customStyle="1" w:styleId="ITSFejezet2Char">
    <w:name w:val="ITS_Fejezet_2 Char"/>
    <w:basedOn w:val="Bekezdsalapbettpusa"/>
    <w:link w:val="ITSFejezet2"/>
    <w:rsid w:val="00416580"/>
    <w:rPr>
      <w:rFonts w:asciiTheme="minorHAnsi" w:eastAsiaTheme="minorHAnsi" w:hAnsiTheme="minorHAnsi" w:cstheme="minorHAnsi"/>
      <w:caps/>
      <w:color w:val="244BAE"/>
      <w:sz w:val="32"/>
      <w:szCs w:val="3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sz w:val="22"/>
        <w:szCs w:val="22"/>
        <w:lang w:val="hu-HU" w:eastAsia="hu-H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A51666"/>
    <w:pPr>
      <w:spacing w:after="200" w:line="276" w:lineRule="auto"/>
    </w:pPr>
    <w:rPr>
      <w:rFonts w:asciiTheme="minorHAnsi" w:eastAsiaTheme="minorHAnsi" w:hAnsiTheme="minorHAnsi" w:cstheme="minorBidi"/>
      <w:lang w:eastAsia="en-US"/>
    </w:rPr>
  </w:style>
  <w:style w:type="paragraph" w:styleId="Cmsor1">
    <w:name w:val="heading 1"/>
    <w:aliases w:val="Címsor 1 Char Char Char"/>
    <w:basedOn w:val="Norml"/>
    <w:next w:val="Norml"/>
    <w:rsid w:val="001A5300"/>
    <w:pPr>
      <w:keepNext/>
      <w:spacing w:before="240" w:after="60"/>
      <w:outlineLvl w:val="0"/>
    </w:pPr>
    <w:rPr>
      <w:rFonts w:ascii="Arial" w:hAnsi="Arial" w:cs="Arial"/>
      <w:b/>
      <w:bCs/>
      <w:kern w:val="32"/>
      <w:sz w:val="32"/>
      <w:szCs w:val="32"/>
    </w:rPr>
  </w:style>
  <w:style w:type="paragraph" w:styleId="Cmsor2">
    <w:name w:val="heading 2"/>
    <w:aliases w:val="Fejléc 2,Okean2,_NFÜ,Kop Cat. 2"/>
    <w:basedOn w:val="Norml"/>
    <w:next w:val="Norml"/>
    <w:rsid w:val="001A5300"/>
    <w:pPr>
      <w:keepNext/>
      <w:spacing w:before="240" w:after="60"/>
      <w:outlineLvl w:val="1"/>
    </w:pPr>
    <w:rPr>
      <w:rFonts w:ascii="Arial" w:hAnsi="Arial" w:cs="Arial"/>
      <w:b/>
      <w:bCs/>
      <w:i/>
      <w:iCs/>
      <w:sz w:val="28"/>
      <w:szCs w:val="28"/>
    </w:rPr>
  </w:style>
  <w:style w:type="paragraph" w:styleId="Cmsor3">
    <w:name w:val="heading 3"/>
    <w:aliases w:val="Okean3,NFÜ Char,NFÜ Char Char Char Char Char Char Char Char Char Char Char Char Char Char Char Char Char Char Char Char Char Char Char Char Char Char Char Char Char Char Char"/>
    <w:basedOn w:val="Norml"/>
    <w:next w:val="Norml"/>
    <w:rsid w:val="001A5300"/>
    <w:pPr>
      <w:keepNext/>
      <w:numPr>
        <w:ilvl w:val="2"/>
        <w:numId w:val="1"/>
      </w:numPr>
      <w:spacing w:before="240" w:after="60"/>
      <w:outlineLvl w:val="2"/>
    </w:pPr>
    <w:rPr>
      <w:rFonts w:ascii="Arial" w:hAnsi="Arial" w:cs="Arial"/>
      <w:b/>
      <w:bCs/>
      <w:sz w:val="26"/>
      <w:szCs w:val="26"/>
    </w:rPr>
  </w:style>
  <w:style w:type="paragraph" w:styleId="Cmsor4">
    <w:name w:val="heading 4"/>
    <w:basedOn w:val="Norml"/>
    <w:next w:val="Norml"/>
    <w:link w:val="Cmsor4Char"/>
    <w:rsid w:val="001A5300"/>
    <w:pPr>
      <w:keepNext/>
      <w:numPr>
        <w:ilvl w:val="3"/>
        <w:numId w:val="1"/>
      </w:numPr>
      <w:spacing w:before="240" w:after="60"/>
      <w:outlineLvl w:val="3"/>
    </w:pPr>
    <w:rPr>
      <w:b/>
      <w:bCs/>
      <w:sz w:val="28"/>
      <w:szCs w:val="28"/>
    </w:rPr>
  </w:style>
  <w:style w:type="paragraph" w:styleId="Cmsor5">
    <w:name w:val="heading 5"/>
    <w:basedOn w:val="Norml"/>
    <w:next w:val="Norml"/>
    <w:link w:val="Cmsor5Char"/>
    <w:rsid w:val="001A5300"/>
    <w:pPr>
      <w:numPr>
        <w:ilvl w:val="4"/>
        <w:numId w:val="1"/>
      </w:numPr>
      <w:spacing w:before="240" w:after="60"/>
      <w:outlineLvl w:val="4"/>
    </w:pPr>
    <w:rPr>
      <w:b/>
      <w:bCs/>
      <w:i/>
      <w:iCs/>
      <w:sz w:val="26"/>
      <w:szCs w:val="26"/>
    </w:rPr>
  </w:style>
  <w:style w:type="paragraph" w:styleId="Cmsor6">
    <w:name w:val="heading 6"/>
    <w:basedOn w:val="Norml"/>
    <w:next w:val="Norml"/>
    <w:rsid w:val="001A5300"/>
    <w:pPr>
      <w:numPr>
        <w:ilvl w:val="5"/>
        <w:numId w:val="1"/>
      </w:numPr>
      <w:spacing w:before="240" w:after="60"/>
      <w:outlineLvl w:val="5"/>
    </w:pPr>
    <w:rPr>
      <w:b/>
      <w:bCs/>
    </w:rPr>
  </w:style>
  <w:style w:type="paragraph" w:styleId="Cmsor7">
    <w:name w:val="heading 7"/>
    <w:basedOn w:val="Norml"/>
    <w:next w:val="Norml"/>
    <w:rsid w:val="001A5300"/>
    <w:pPr>
      <w:numPr>
        <w:ilvl w:val="6"/>
        <w:numId w:val="1"/>
      </w:numPr>
      <w:spacing w:before="240" w:after="60"/>
      <w:outlineLvl w:val="6"/>
    </w:pPr>
  </w:style>
  <w:style w:type="paragraph" w:styleId="Cmsor8">
    <w:name w:val="heading 8"/>
    <w:basedOn w:val="Norml"/>
    <w:next w:val="Norml"/>
    <w:rsid w:val="001A5300"/>
    <w:pPr>
      <w:numPr>
        <w:ilvl w:val="7"/>
        <w:numId w:val="1"/>
      </w:numPr>
      <w:spacing w:before="240" w:after="60"/>
      <w:outlineLvl w:val="7"/>
    </w:pPr>
    <w:rPr>
      <w:i/>
      <w:iCs/>
    </w:rPr>
  </w:style>
  <w:style w:type="paragraph" w:styleId="Cmsor9">
    <w:name w:val="heading 9"/>
    <w:basedOn w:val="Norml"/>
    <w:next w:val="Norml"/>
    <w:rsid w:val="001A5300"/>
    <w:pPr>
      <w:numPr>
        <w:ilvl w:val="8"/>
        <w:numId w:val="1"/>
      </w:numPr>
      <w:spacing w:before="240" w:after="60"/>
      <w:outlineLvl w:val="8"/>
    </w:pPr>
    <w:rPr>
      <w:rFonts w:ascii="Arial" w:hAnsi="Arial" w:cs="Arial"/>
    </w:rPr>
  </w:style>
  <w:style w:type="character" w:default="1" w:styleId="Bekezdsalapbettpusa">
    <w:name w:val="Default Paragraph Font"/>
    <w:uiPriority w:val="1"/>
    <w:semiHidden/>
    <w:unhideWhenUsed/>
    <w:rsid w:val="00A51666"/>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rsid w:val="00A51666"/>
  </w:style>
  <w:style w:type="character" w:customStyle="1" w:styleId="Cmsor5Char">
    <w:name w:val="Címsor 5 Char"/>
    <w:basedOn w:val="Bekezdsalapbettpusa"/>
    <w:link w:val="Cmsor5"/>
    <w:rsid w:val="001A5300"/>
    <w:rPr>
      <w:b/>
      <w:bCs/>
      <w:i/>
      <w:iCs/>
      <w:sz w:val="26"/>
      <w:szCs w:val="26"/>
    </w:rPr>
  </w:style>
  <w:style w:type="paragraph" w:styleId="Lbjegyzetszveg">
    <w:name w:val="footnote text"/>
    <w:basedOn w:val="Norml"/>
    <w:link w:val="LbjegyzetszvegChar"/>
    <w:semiHidden/>
    <w:rsid w:val="001A5300"/>
    <w:rPr>
      <w:sz w:val="16"/>
      <w:szCs w:val="16"/>
    </w:rPr>
  </w:style>
  <w:style w:type="character" w:styleId="Lbjegyzet-hivatkozs">
    <w:name w:val="footnote reference"/>
    <w:basedOn w:val="Bekezdsalapbettpusa"/>
    <w:semiHidden/>
    <w:rsid w:val="001A5300"/>
    <w:rPr>
      <w:rFonts w:ascii="Verdana" w:hAnsi="Verdana"/>
      <w:sz w:val="18"/>
      <w:vertAlign w:val="superscript"/>
    </w:rPr>
  </w:style>
  <w:style w:type="paragraph" w:customStyle="1" w:styleId="ITSBoritoUgyfel">
    <w:name w:val="ITS_Borito_Ugyfel"/>
    <w:basedOn w:val="Norml"/>
    <w:next w:val="ITSBoritoCim"/>
    <w:rsid w:val="001A5300"/>
    <w:pPr>
      <w:spacing w:after="120" w:line="240" w:lineRule="auto"/>
      <w:jc w:val="center"/>
    </w:pPr>
    <w:rPr>
      <w:rFonts w:cstheme="minorHAnsi"/>
      <w:b/>
      <w:color w:val="404040"/>
      <w:sz w:val="48"/>
      <w:szCs w:val="32"/>
    </w:rPr>
  </w:style>
  <w:style w:type="paragraph" w:customStyle="1" w:styleId="ITSBoritoCim">
    <w:name w:val="ITS_Borito_Cim"/>
    <w:basedOn w:val="Norml"/>
    <w:next w:val="ITSBoritoDatum"/>
    <w:rsid w:val="001A5300"/>
    <w:pPr>
      <w:spacing w:after="240" w:line="240" w:lineRule="auto"/>
      <w:jc w:val="center"/>
    </w:pPr>
    <w:rPr>
      <w:rFonts w:cstheme="minorHAnsi"/>
      <w:color w:val="404040"/>
      <w:sz w:val="44"/>
      <w:szCs w:val="32"/>
    </w:rPr>
  </w:style>
  <w:style w:type="paragraph" w:customStyle="1" w:styleId="ITSTablazatFejlec">
    <w:name w:val="ITS_Tablazat_Fejlec"/>
    <w:basedOn w:val="Norml"/>
    <w:next w:val="ITSTablazatSzoveg"/>
    <w:rsid w:val="001A5300"/>
    <w:pPr>
      <w:tabs>
        <w:tab w:val="left" w:pos="284"/>
        <w:tab w:val="left" w:pos="567"/>
        <w:tab w:val="left" w:pos="851"/>
      </w:tabs>
      <w:spacing w:before="60" w:after="60" w:line="264" w:lineRule="auto"/>
    </w:pPr>
    <w:rPr>
      <w:rFonts w:cs="Arial"/>
      <w:b/>
      <w:sz w:val="18"/>
      <w:szCs w:val="18"/>
    </w:rPr>
  </w:style>
  <w:style w:type="paragraph" w:customStyle="1" w:styleId="ITSTablazatSzoveg">
    <w:name w:val="ITS_Tablazat_Szoveg"/>
    <w:basedOn w:val="Norml"/>
    <w:autoRedefine/>
    <w:qFormat/>
    <w:rsid w:val="001A5300"/>
    <w:pPr>
      <w:tabs>
        <w:tab w:val="left" w:pos="284"/>
        <w:tab w:val="left" w:pos="567"/>
        <w:tab w:val="left" w:pos="851"/>
      </w:tabs>
      <w:spacing w:before="60" w:after="60" w:line="240" w:lineRule="auto"/>
      <w:ind w:right="142"/>
    </w:pPr>
    <w:rPr>
      <w:sz w:val="18"/>
      <w:szCs w:val="18"/>
    </w:rPr>
  </w:style>
  <w:style w:type="paragraph" w:customStyle="1" w:styleId="ITSTartalomjegyzekcimsor">
    <w:name w:val="ITS_Tartalomjegyzek_cimsor"/>
    <w:basedOn w:val="Norml"/>
    <w:next w:val="Norml"/>
    <w:rsid w:val="001A5300"/>
    <w:pPr>
      <w:spacing w:before="240" w:after="240"/>
      <w:jc w:val="center"/>
    </w:pPr>
    <w:rPr>
      <w:color w:val="244BAE"/>
      <w:sz w:val="40"/>
    </w:rPr>
  </w:style>
  <w:style w:type="paragraph" w:customStyle="1" w:styleId="ITSMegjegyzes">
    <w:name w:val="ITS_Megjegyzes"/>
    <w:basedOn w:val="ITSSzovegtest"/>
    <w:next w:val="ITSSzovegtest"/>
    <w:rsid w:val="001A5300"/>
    <w:pPr>
      <w:pBdr>
        <w:top w:val="single" w:sz="4" w:space="1" w:color="244BAE"/>
        <w:bottom w:val="single" w:sz="4" w:space="1" w:color="244BAE"/>
      </w:pBdr>
      <w:spacing w:line="276" w:lineRule="auto"/>
      <w:ind w:left="2835"/>
    </w:pPr>
    <w:rPr>
      <w:rFonts w:ascii="Calibri" w:hAnsi="Calibri"/>
      <w:i/>
      <w:sz w:val="20"/>
      <w:szCs w:val="18"/>
    </w:rPr>
  </w:style>
  <w:style w:type="paragraph" w:customStyle="1" w:styleId="ITSSzovegtest">
    <w:name w:val="ITS_Szovegtest"/>
    <w:basedOn w:val="Norml"/>
    <w:autoRedefine/>
    <w:qFormat/>
    <w:rsid w:val="001A5300"/>
    <w:pPr>
      <w:spacing w:before="60" w:line="264" w:lineRule="auto"/>
      <w:jc w:val="both"/>
    </w:pPr>
    <w:rPr>
      <w:szCs w:val="20"/>
    </w:rPr>
  </w:style>
  <w:style w:type="paragraph" w:customStyle="1" w:styleId="ITSFejezet1">
    <w:name w:val="ITS_Fejezet_1"/>
    <w:basedOn w:val="Norml"/>
    <w:next w:val="ITSSzovegtest"/>
    <w:rsid w:val="001A5300"/>
    <w:pPr>
      <w:pageBreakBefore/>
      <w:numPr>
        <w:numId w:val="4"/>
      </w:numPr>
      <w:tabs>
        <w:tab w:val="left" w:pos="851"/>
      </w:tabs>
      <w:spacing w:before="360" w:after="60" w:line="264" w:lineRule="auto"/>
    </w:pPr>
    <w:rPr>
      <w:rFonts w:cstheme="minorHAnsi"/>
      <w:b/>
      <w:caps/>
      <w:color w:val="244BAE"/>
      <w:sz w:val="36"/>
      <w:szCs w:val="36"/>
    </w:rPr>
  </w:style>
  <w:style w:type="table" w:customStyle="1" w:styleId="ITSTablazat">
    <w:name w:val="ITS_Tablazat"/>
    <w:basedOn w:val="Normltblzat"/>
    <w:rsid w:val="001A5300"/>
    <w:pPr>
      <w:tabs>
        <w:tab w:val="left" w:pos="284"/>
        <w:tab w:val="left" w:pos="567"/>
        <w:tab w:val="left" w:pos="851"/>
      </w:tabs>
      <w:spacing w:before="60" w:after="60"/>
    </w:pPr>
    <w:rPr>
      <w:sz w:val="20"/>
    </w:rPr>
    <w:tblPr>
      <w:tblBorders>
        <w:bottom w:val="single" w:sz="4" w:space="0" w:color="244BAE"/>
        <w:insideH w:val="single" w:sz="4" w:space="0" w:color="244BAE"/>
      </w:tblBorders>
      <w:tblCellMar>
        <w:left w:w="0" w:type="dxa"/>
        <w:right w:w="0" w:type="dxa"/>
      </w:tblCellMar>
    </w:tblPr>
    <w:tcPr>
      <w:shd w:val="clear" w:color="auto" w:fill="auto"/>
      <w:vAlign w:val="center"/>
    </w:tcPr>
    <w:tblStylePr w:type="firstRow">
      <w:pPr>
        <w:jc w:val="left"/>
      </w:pPr>
      <w:rPr>
        <w:rFonts w:asciiTheme="minorHAnsi" w:hAnsiTheme="minorHAnsi"/>
        <w:sz w:val="22"/>
      </w:rPr>
      <w:tblPr/>
      <w:tcPr>
        <w:tcBorders>
          <w:bottom w:val="single" w:sz="18" w:space="0" w:color="244BAE"/>
        </w:tcBorders>
      </w:tcPr>
    </w:tblStylePr>
    <w:tblStylePr w:type="lastRow">
      <w:rPr>
        <w:rFonts w:asciiTheme="minorHAnsi" w:hAnsiTheme="minorHAnsi"/>
      </w:rPr>
      <w:tblPr/>
      <w:tcPr>
        <w:tcBorders>
          <w:bottom w:val="nil"/>
        </w:tcBorders>
        <w:shd w:val="clear" w:color="auto" w:fill="auto"/>
      </w:tcPr>
    </w:tblStylePr>
    <w:tblStylePr w:type="firstCol">
      <w:pPr>
        <w:wordWrap/>
        <w:jc w:val="left"/>
      </w:pPr>
      <w:rPr>
        <w:rFonts w:ascii="Calibri" w:hAnsi="Calibri"/>
        <w:sz w:val="20"/>
      </w:rPr>
    </w:tblStylePr>
    <w:tblStylePr w:type="lastCol">
      <w:pPr>
        <w:jc w:val="left"/>
      </w:pPr>
      <w:rPr>
        <w:rFonts w:asciiTheme="minorHAnsi" w:hAnsiTheme="minorHAnsi"/>
        <w:sz w:val="22"/>
      </w:rPr>
    </w:tblStylePr>
  </w:style>
  <w:style w:type="paragraph" w:customStyle="1" w:styleId="ITSFejezet2">
    <w:name w:val="ITS_Fejezet_2"/>
    <w:basedOn w:val="Norml"/>
    <w:next w:val="ITSSzovegtest"/>
    <w:link w:val="ITSFejezet2Char"/>
    <w:autoRedefine/>
    <w:qFormat/>
    <w:rsid w:val="001A5300"/>
    <w:pPr>
      <w:keepNext/>
      <w:spacing w:before="120" w:after="60" w:line="264" w:lineRule="auto"/>
    </w:pPr>
    <w:rPr>
      <w:rFonts w:cstheme="minorHAnsi"/>
      <w:caps/>
      <w:color w:val="244BAE"/>
      <w:sz w:val="32"/>
      <w:szCs w:val="32"/>
    </w:rPr>
  </w:style>
  <w:style w:type="paragraph" w:customStyle="1" w:styleId="ITSFejezet3">
    <w:name w:val="ITS_Fejezet_3"/>
    <w:basedOn w:val="Norml"/>
    <w:next w:val="ITSSzovegtest"/>
    <w:autoRedefine/>
    <w:qFormat/>
    <w:rsid w:val="001A5300"/>
    <w:pPr>
      <w:keepNext/>
      <w:spacing w:before="360" w:after="60" w:line="264" w:lineRule="auto"/>
    </w:pPr>
    <w:rPr>
      <w:rFonts w:cstheme="minorHAnsi"/>
      <w:color w:val="244BAE"/>
      <w:sz w:val="32"/>
      <w:szCs w:val="32"/>
    </w:rPr>
  </w:style>
  <w:style w:type="paragraph" w:customStyle="1" w:styleId="ITSFelsorolas1">
    <w:name w:val="ITS_Felsorolas_1"/>
    <w:basedOn w:val="ITSSzovegtest"/>
    <w:autoRedefine/>
    <w:qFormat/>
    <w:rsid w:val="001A5300"/>
    <w:pPr>
      <w:numPr>
        <w:numId w:val="11"/>
      </w:numPr>
    </w:pPr>
    <w:rPr>
      <w:rFonts w:ascii="Calibri" w:hAnsi="Calibri" w:cstheme="minorHAnsi"/>
    </w:rPr>
  </w:style>
  <w:style w:type="paragraph" w:customStyle="1" w:styleId="ITSFelsorolas2">
    <w:name w:val="ITS_Felsorolas_2"/>
    <w:basedOn w:val="ITSFelsorolas1"/>
    <w:autoRedefine/>
    <w:qFormat/>
    <w:rsid w:val="001A5300"/>
    <w:pPr>
      <w:numPr>
        <w:ilvl w:val="1"/>
        <w:numId w:val="15"/>
      </w:numPr>
      <w:tabs>
        <w:tab w:val="clear" w:pos="1701"/>
      </w:tabs>
      <w:ind w:left="1418" w:hanging="284"/>
    </w:pPr>
  </w:style>
  <w:style w:type="paragraph" w:customStyle="1" w:styleId="ITSSzamozottFelsorolas1">
    <w:name w:val="ITS_Szamozott_Felsorolas_1"/>
    <w:basedOn w:val="ITSSzovegtest"/>
    <w:rsid w:val="001A5300"/>
    <w:pPr>
      <w:numPr>
        <w:numId w:val="80"/>
      </w:numPr>
      <w:spacing w:after="60"/>
    </w:pPr>
    <w:rPr>
      <w:rFonts w:ascii="Calibri" w:hAnsi="Calibri"/>
    </w:rPr>
  </w:style>
  <w:style w:type="paragraph" w:customStyle="1" w:styleId="ITSSzamozottfelsorolas2">
    <w:name w:val="ITS_Szamozott_felsorolas_2"/>
    <w:basedOn w:val="ITSSzovegtest"/>
    <w:rsid w:val="001A5300"/>
    <w:pPr>
      <w:numPr>
        <w:ilvl w:val="1"/>
        <w:numId w:val="80"/>
      </w:numPr>
      <w:tabs>
        <w:tab w:val="left" w:pos="1701"/>
      </w:tabs>
      <w:spacing w:after="60"/>
    </w:pPr>
  </w:style>
  <w:style w:type="paragraph" w:styleId="TJ2">
    <w:name w:val="toc 2"/>
    <w:basedOn w:val="Norml"/>
    <w:next w:val="Norml"/>
    <w:uiPriority w:val="39"/>
    <w:rsid w:val="001A5300"/>
    <w:pPr>
      <w:tabs>
        <w:tab w:val="left" w:pos="1200"/>
        <w:tab w:val="right" w:leader="dot" w:pos="9628"/>
      </w:tabs>
      <w:ind w:left="238"/>
    </w:pPr>
    <w:rPr>
      <w:noProof/>
      <w:szCs w:val="20"/>
    </w:rPr>
  </w:style>
  <w:style w:type="paragraph" w:styleId="TJ1">
    <w:name w:val="toc 1"/>
    <w:basedOn w:val="ITSSzovegtest"/>
    <w:next w:val="Norml"/>
    <w:autoRedefine/>
    <w:uiPriority w:val="39"/>
    <w:rsid w:val="001A5300"/>
    <w:pPr>
      <w:tabs>
        <w:tab w:val="left" w:pos="480"/>
        <w:tab w:val="right" w:leader="dot" w:pos="9628"/>
      </w:tabs>
      <w:spacing w:after="60"/>
    </w:pPr>
    <w:rPr>
      <w:smallCaps/>
    </w:rPr>
  </w:style>
  <w:style w:type="paragraph" w:styleId="TJ3">
    <w:name w:val="toc 3"/>
    <w:basedOn w:val="Norml"/>
    <w:next w:val="Norml"/>
    <w:uiPriority w:val="39"/>
    <w:rsid w:val="001A5300"/>
    <w:pPr>
      <w:ind w:left="482"/>
    </w:pPr>
  </w:style>
  <w:style w:type="character" w:styleId="Hiperhivatkozs">
    <w:name w:val="Hyperlink"/>
    <w:aliases w:val="ITS_Hiperhivatkozas"/>
    <w:basedOn w:val="Bekezdsalapbettpusa"/>
    <w:uiPriority w:val="99"/>
    <w:rsid w:val="001A5300"/>
    <w:rPr>
      <w:rFonts w:ascii="Calibri" w:hAnsi="Calibri"/>
      <w:i/>
      <w:dstrike w:val="0"/>
      <w:color w:val="244BAE"/>
      <w:sz w:val="22"/>
      <w:szCs w:val="20"/>
      <w:u w:val="single" w:color="244BAE"/>
      <w:vertAlign w:val="baseline"/>
    </w:rPr>
  </w:style>
  <w:style w:type="paragraph" w:styleId="lfej">
    <w:name w:val="header"/>
    <w:basedOn w:val="Norml"/>
    <w:link w:val="lfejChar"/>
    <w:uiPriority w:val="99"/>
    <w:rsid w:val="001A5300"/>
    <w:pPr>
      <w:tabs>
        <w:tab w:val="center" w:pos="4536"/>
        <w:tab w:val="right" w:pos="9072"/>
      </w:tabs>
    </w:pPr>
  </w:style>
  <w:style w:type="paragraph" w:styleId="llb">
    <w:name w:val="footer"/>
    <w:basedOn w:val="Norml"/>
    <w:rsid w:val="001A5300"/>
    <w:pPr>
      <w:pBdr>
        <w:top w:val="single" w:sz="4" w:space="1" w:color="auto"/>
      </w:pBdr>
      <w:tabs>
        <w:tab w:val="center" w:pos="4536"/>
        <w:tab w:val="right" w:pos="9072"/>
      </w:tabs>
    </w:pPr>
    <w:rPr>
      <w:sz w:val="16"/>
    </w:rPr>
  </w:style>
  <w:style w:type="character" w:styleId="Oldalszm">
    <w:name w:val="page number"/>
    <w:basedOn w:val="Bekezdsalapbettpusa"/>
    <w:rsid w:val="001A5300"/>
    <w:rPr>
      <w:rFonts w:ascii="Verdana" w:hAnsi="Verdana"/>
      <w:sz w:val="16"/>
    </w:rPr>
  </w:style>
  <w:style w:type="character" w:customStyle="1" w:styleId="lfejChar">
    <w:name w:val="Élőfej Char"/>
    <w:basedOn w:val="Bekezdsalapbettpusa"/>
    <w:link w:val="lfej"/>
    <w:uiPriority w:val="99"/>
    <w:rsid w:val="001A5300"/>
  </w:style>
  <w:style w:type="paragraph" w:customStyle="1" w:styleId="ITSKepForras">
    <w:name w:val="ITS_Kep_Forras"/>
    <w:basedOn w:val="Norml"/>
    <w:next w:val="ITSSzovegtest"/>
    <w:autoRedefine/>
    <w:qFormat/>
    <w:rsid w:val="008B6FD8"/>
    <w:pPr>
      <w:jc w:val="center"/>
    </w:pPr>
    <w:rPr>
      <w:rFonts w:cstheme="minorHAnsi"/>
      <w:i/>
      <w:sz w:val="18"/>
      <w:szCs w:val="16"/>
    </w:rPr>
  </w:style>
  <w:style w:type="paragraph" w:customStyle="1" w:styleId="ITSBoritoDatum">
    <w:name w:val="ITS_Borito_Datum"/>
    <w:basedOn w:val="ITSBoritoCim"/>
    <w:rsid w:val="001A5300"/>
    <w:pPr>
      <w:spacing w:before="240"/>
    </w:pPr>
    <w:rPr>
      <w:b/>
      <w:sz w:val="24"/>
    </w:rPr>
  </w:style>
  <w:style w:type="table" w:styleId="Rcsostblzat">
    <w:name w:val="Table Grid"/>
    <w:basedOn w:val="Normltblzat"/>
    <w:rsid w:val="001A53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Vgjegyzetszvege">
    <w:name w:val="endnote text"/>
    <w:basedOn w:val="Norml"/>
    <w:semiHidden/>
    <w:rsid w:val="001A5300"/>
    <w:rPr>
      <w:szCs w:val="20"/>
    </w:rPr>
  </w:style>
  <w:style w:type="character" w:styleId="Vgjegyzet-hivatkozs">
    <w:name w:val="endnote reference"/>
    <w:basedOn w:val="Bekezdsalapbettpusa"/>
    <w:semiHidden/>
    <w:rsid w:val="001A5300"/>
    <w:rPr>
      <w:vertAlign w:val="superscript"/>
    </w:rPr>
  </w:style>
  <w:style w:type="paragraph" w:customStyle="1" w:styleId="ITSVegjegyzet">
    <w:name w:val="ITS_Vegjegyzet"/>
    <w:basedOn w:val="Vgjegyzetszvege"/>
    <w:rsid w:val="001A5300"/>
    <w:pPr>
      <w:pageBreakBefore/>
      <w:spacing w:before="120" w:after="120" w:line="240" w:lineRule="auto"/>
    </w:pPr>
    <w:rPr>
      <w:sz w:val="20"/>
    </w:rPr>
  </w:style>
  <w:style w:type="paragraph" w:customStyle="1" w:styleId="ITSCegesadatok">
    <w:name w:val="ITS_Ceges_adatok"/>
    <w:basedOn w:val="Norml"/>
    <w:rsid w:val="001A5300"/>
    <w:pPr>
      <w:spacing w:line="240" w:lineRule="auto"/>
      <w:ind w:left="170"/>
    </w:pPr>
    <w:rPr>
      <w:szCs w:val="20"/>
    </w:rPr>
  </w:style>
  <w:style w:type="paragraph" w:customStyle="1" w:styleId="ITSFejezet4">
    <w:name w:val="ITS_Fejezet_4"/>
    <w:basedOn w:val="Norml"/>
    <w:next w:val="ITSSzovegtest"/>
    <w:qFormat/>
    <w:rsid w:val="001A5300"/>
    <w:pPr>
      <w:keepNext/>
      <w:spacing w:before="240" w:after="60"/>
    </w:pPr>
    <w:rPr>
      <w:rFonts w:cstheme="minorHAnsi"/>
      <w:i/>
      <w:color w:val="244BAE"/>
      <w:sz w:val="28"/>
      <w:szCs w:val="28"/>
    </w:rPr>
  </w:style>
  <w:style w:type="paragraph" w:customStyle="1" w:styleId="ITSElolab">
    <w:name w:val="ITS_Elolab"/>
    <w:basedOn w:val="llb"/>
    <w:autoRedefine/>
    <w:qFormat/>
    <w:rsid w:val="001A5300"/>
    <w:pPr>
      <w:tabs>
        <w:tab w:val="clear" w:pos="4536"/>
        <w:tab w:val="center" w:pos="4820"/>
      </w:tabs>
    </w:pPr>
    <w:rPr>
      <w:noProof/>
      <w:sz w:val="20"/>
    </w:rPr>
  </w:style>
  <w:style w:type="paragraph" w:customStyle="1" w:styleId="ITSFejezet5">
    <w:name w:val="ITS_Fejezet_5"/>
    <w:basedOn w:val="ITSFejezet4"/>
    <w:next w:val="ITSSzovegtest"/>
    <w:qFormat/>
    <w:rsid w:val="001A5300"/>
    <w:pPr>
      <w:spacing w:line="264" w:lineRule="auto"/>
    </w:pPr>
    <w:rPr>
      <w:i w:val="0"/>
    </w:rPr>
  </w:style>
  <w:style w:type="paragraph" w:customStyle="1" w:styleId="ITSFejezet6">
    <w:name w:val="ITS_Fejezet_6"/>
    <w:basedOn w:val="ITSFejezet5"/>
    <w:qFormat/>
    <w:rsid w:val="001A5300"/>
    <w:rPr>
      <w:b/>
      <w:sz w:val="24"/>
    </w:rPr>
  </w:style>
  <w:style w:type="paragraph" w:customStyle="1" w:styleId="ITSElofej">
    <w:name w:val="ITS_Elofej"/>
    <w:basedOn w:val="Norml"/>
    <w:autoRedefine/>
    <w:qFormat/>
    <w:rsid w:val="001A5300"/>
    <w:pPr>
      <w:tabs>
        <w:tab w:val="center" w:pos="4536"/>
        <w:tab w:val="right" w:pos="9072"/>
      </w:tabs>
      <w:spacing w:before="60" w:after="60"/>
      <w:jc w:val="right"/>
    </w:pPr>
    <w:rPr>
      <w:sz w:val="18"/>
    </w:rPr>
  </w:style>
  <w:style w:type="paragraph" w:styleId="TJ4">
    <w:name w:val="toc 4"/>
    <w:basedOn w:val="Norml"/>
    <w:next w:val="Norml"/>
    <w:autoRedefine/>
    <w:uiPriority w:val="39"/>
    <w:rsid w:val="001A5300"/>
    <w:pPr>
      <w:ind w:left="1701"/>
    </w:pPr>
    <w:rPr>
      <w:i/>
    </w:rPr>
  </w:style>
  <w:style w:type="paragraph" w:styleId="brajegyzk">
    <w:name w:val="table of figures"/>
    <w:basedOn w:val="Norml"/>
    <w:next w:val="Norml"/>
    <w:uiPriority w:val="99"/>
    <w:rsid w:val="001A5300"/>
    <w:rPr>
      <w:sz w:val="20"/>
    </w:rPr>
  </w:style>
  <w:style w:type="table" w:customStyle="1" w:styleId="Stlus1">
    <w:name w:val="Stílus1"/>
    <w:basedOn w:val="Normltblzat"/>
    <w:uiPriority w:val="99"/>
    <w:rsid w:val="001A5300"/>
    <w:rPr>
      <w:rFonts w:asciiTheme="minorHAnsi" w:hAnsiTheme="minorHAnsi"/>
    </w:rPr>
    <w:tblPr>
      <w:tblStyleRowBandSize w:val="1"/>
    </w:tblPr>
    <w:tblStylePr w:type="band1Horz">
      <w:tblPr/>
      <w:tcPr>
        <w:tcBorders>
          <w:bottom w:val="single" w:sz="4" w:space="0" w:color="AD1A27"/>
        </w:tcBorders>
      </w:tcPr>
    </w:tblStylePr>
    <w:tblStylePr w:type="band2Horz">
      <w:tblPr/>
      <w:tcPr>
        <w:tcBorders>
          <w:bottom w:val="single" w:sz="4" w:space="0" w:color="AD1A27"/>
        </w:tcBorders>
      </w:tcPr>
    </w:tblStylePr>
  </w:style>
  <w:style w:type="paragraph" w:customStyle="1" w:styleId="ITSKep">
    <w:name w:val="ITS_Kep"/>
    <w:basedOn w:val="ITSSzovegtest"/>
    <w:next w:val="Norml"/>
    <w:autoRedefine/>
    <w:rsid w:val="001A5300"/>
    <w:pPr>
      <w:keepNext/>
      <w:spacing w:line="240" w:lineRule="auto"/>
      <w:contextualSpacing/>
      <w:jc w:val="center"/>
    </w:pPr>
    <w:rPr>
      <w:noProof/>
      <w:sz w:val="20"/>
      <w:szCs w:val="22"/>
    </w:rPr>
  </w:style>
  <w:style w:type="paragraph" w:styleId="Kpalrs">
    <w:name w:val="caption"/>
    <w:aliases w:val="ITS_Kepalairas"/>
    <w:basedOn w:val="Norml"/>
    <w:next w:val="ITSKepForras"/>
    <w:rsid w:val="001A5300"/>
    <w:pPr>
      <w:spacing w:line="240" w:lineRule="auto"/>
      <w:jc w:val="center"/>
    </w:pPr>
    <w:rPr>
      <w:sz w:val="20"/>
      <w:szCs w:val="20"/>
    </w:rPr>
  </w:style>
  <w:style w:type="paragraph" w:styleId="Buborkszveg">
    <w:name w:val="Balloon Text"/>
    <w:basedOn w:val="Norml"/>
    <w:link w:val="BuborkszvegChar"/>
    <w:rsid w:val="001A5300"/>
    <w:pPr>
      <w:spacing w:line="240" w:lineRule="auto"/>
    </w:pPr>
    <w:rPr>
      <w:rFonts w:ascii="Tahoma" w:hAnsi="Tahoma" w:cs="Tahoma"/>
      <w:sz w:val="16"/>
      <w:szCs w:val="16"/>
    </w:rPr>
  </w:style>
  <w:style w:type="character" w:customStyle="1" w:styleId="BuborkszvegChar">
    <w:name w:val="Buborékszöveg Char"/>
    <w:basedOn w:val="Bekezdsalapbettpusa"/>
    <w:link w:val="Buborkszveg"/>
    <w:rsid w:val="001A5300"/>
    <w:rPr>
      <w:rFonts w:ascii="Tahoma" w:hAnsi="Tahoma" w:cs="Tahoma"/>
      <w:sz w:val="16"/>
      <w:szCs w:val="16"/>
    </w:rPr>
  </w:style>
  <w:style w:type="character" w:customStyle="1" w:styleId="ITSSzovegtestKiakapitalisSzines">
    <w:name w:val="ITS_Szovegtest_Kiakapitalis_Szines"/>
    <w:basedOn w:val="ITSSzovegtestKiskapitalis"/>
    <w:uiPriority w:val="1"/>
    <w:qFormat/>
    <w:rsid w:val="001A5300"/>
    <w:rPr>
      <w:rFonts w:asciiTheme="minorHAnsi" w:hAnsiTheme="minorHAnsi"/>
      <w:i/>
      <w:caps w:val="0"/>
      <w:smallCaps/>
      <w:strike w:val="0"/>
      <w:dstrike w:val="0"/>
      <w:vanish w:val="0"/>
      <w:color w:val="244BAE"/>
      <w:sz w:val="22"/>
      <w:vertAlign w:val="baseline"/>
    </w:rPr>
  </w:style>
  <w:style w:type="character" w:customStyle="1" w:styleId="ITSSzovegtestKiskapitalis">
    <w:name w:val="ITS_Szovegtest_Kiskapitalis"/>
    <w:basedOn w:val="Bekezdsalapbettpusa"/>
    <w:uiPriority w:val="1"/>
    <w:qFormat/>
    <w:rsid w:val="001A5300"/>
    <w:rPr>
      <w:rFonts w:asciiTheme="minorHAnsi" w:hAnsiTheme="minorHAnsi"/>
      <w:i/>
      <w:caps w:val="0"/>
      <w:smallCaps/>
      <w:strike w:val="0"/>
      <w:dstrike w:val="0"/>
      <w:vanish w:val="0"/>
      <w:color w:val="auto"/>
      <w:sz w:val="22"/>
      <w:vertAlign w:val="baseline"/>
    </w:rPr>
  </w:style>
  <w:style w:type="character" w:customStyle="1" w:styleId="ITSSzovegtestDolt">
    <w:name w:val="ITS_Szovegtest_Dolt"/>
    <w:basedOn w:val="Bekezdsalapbettpusa"/>
    <w:uiPriority w:val="1"/>
    <w:rsid w:val="001A5300"/>
    <w:rPr>
      <w:rFonts w:asciiTheme="minorHAnsi" w:hAnsiTheme="minorHAnsi"/>
      <w:i/>
      <w:iCs/>
      <w:sz w:val="22"/>
    </w:rPr>
  </w:style>
  <w:style w:type="character" w:styleId="Mrltotthiperhivatkozs">
    <w:name w:val="FollowedHyperlink"/>
    <w:aliases w:val="ITS_Mar_latott_hiperhivatkozas"/>
    <w:basedOn w:val="Hiperhivatkozs"/>
    <w:rsid w:val="001A5300"/>
    <w:rPr>
      <w:rFonts w:asciiTheme="minorHAnsi" w:hAnsiTheme="minorHAnsi"/>
      <w:i/>
      <w:dstrike w:val="0"/>
      <w:color w:val="404040" w:themeColor="text1" w:themeTint="BF"/>
      <w:sz w:val="22"/>
      <w:szCs w:val="20"/>
      <w:u w:val="single" w:color="404040" w:themeColor="text1" w:themeTint="BF"/>
      <w:vertAlign w:val="baseline"/>
    </w:rPr>
  </w:style>
  <w:style w:type="paragraph" w:customStyle="1" w:styleId="ITSCegesadatoklogo">
    <w:name w:val="ITS_Ceges_adatok_logo"/>
    <w:basedOn w:val="ITSCegesadatok"/>
    <w:rsid w:val="001A5300"/>
    <w:pPr>
      <w:jc w:val="right"/>
    </w:pPr>
  </w:style>
  <w:style w:type="paragraph" w:customStyle="1" w:styleId="ITSElofejKonzorcium">
    <w:name w:val="ITS_Elofej_Konzorcium"/>
    <w:basedOn w:val="ITSElofej"/>
    <w:qFormat/>
    <w:rsid w:val="001A5300"/>
    <w:pPr>
      <w:jc w:val="left"/>
    </w:pPr>
    <w:rPr>
      <w:b/>
      <w:caps/>
    </w:rPr>
  </w:style>
  <w:style w:type="paragraph" w:customStyle="1" w:styleId="ITSElofejKonzorciumitagok">
    <w:name w:val="ITS_Elofej_Konzorciumi_tagok"/>
    <w:basedOn w:val="ITSElofej"/>
    <w:rsid w:val="001A5300"/>
    <w:pPr>
      <w:jc w:val="left"/>
    </w:pPr>
    <w:rPr>
      <w:rFonts w:cs="Calibri"/>
    </w:rPr>
  </w:style>
  <w:style w:type="paragraph" w:customStyle="1" w:styleId="ITSBoritoProjektadatok">
    <w:name w:val="ITS_Borito_Projektadatok"/>
    <w:basedOn w:val="Norml"/>
    <w:qFormat/>
    <w:rsid w:val="001A5300"/>
    <w:pPr>
      <w:spacing w:line="240" w:lineRule="auto"/>
      <w:ind w:left="1474" w:right="1474"/>
      <w:jc w:val="both"/>
    </w:pPr>
    <w:rPr>
      <w:color w:val="404040"/>
      <w:sz w:val="24"/>
      <w:szCs w:val="20"/>
    </w:rPr>
  </w:style>
  <w:style w:type="paragraph" w:customStyle="1" w:styleId="ITSOsszegzescim">
    <w:name w:val="ITS_Osszegzes_cim"/>
    <w:basedOn w:val="ITSSzovegtest"/>
    <w:rsid w:val="001A5300"/>
    <w:pPr>
      <w:pBdr>
        <w:bottom w:val="single" w:sz="4" w:space="1" w:color="244BAE"/>
      </w:pBdr>
      <w:shd w:val="clear" w:color="auto" w:fill="FFFFFF" w:themeFill="background1"/>
      <w:spacing w:before="360"/>
    </w:pPr>
    <w:rPr>
      <w:rFonts w:asciiTheme="majorHAnsi" w:hAnsiTheme="majorHAnsi"/>
      <w:b/>
      <w:color w:val="244BAE"/>
      <w:sz w:val="32"/>
    </w:rPr>
  </w:style>
  <w:style w:type="paragraph" w:customStyle="1" w:styleId="ITSOsszegzesSzovegtest">
    <w:name w:val="ITS_Osszegzes_Szovegtest"/>
    <w:basedOn w:val="ITSSzovegtest"/>
    <w:qFormat/>
    <w:rsid w:val="001A5300"/>
    <w:pPr>
      <w:pBdr>
        <w:bottom w:val="single" w:sz="4" w:space="0" w:color="244BAE"/>
      </w:pBdr>
    </w:pPr>
    <w:rPr>
      <w:i/>
      <w:color w:val="244BAE"/>
    </w:rPr>
  </w:style>
  <w:style w:type="paragraph" w:styleId="TJ5">
    <w:name w:val="toc 5"/>
    <w:basedOn w:val="Norml"/>
    <w:next w:val="Norml"/>
    <w:autoRedefine/>
    <w:uiPriority w:val="39"/>
    <w:unhideWhenUsed/>
    <w:rsid w:val="001A5300"/>
    <w:pPr>
      <w:spacing w:after="100"/>
      <w:ind w:left="880"/>
    </w:pPr>
    <w:rPr>
      <w:rFonts w:eastAsiaTheme="minorEastAsia"/>
    </w:rPr>
  </w:style>
  <w:style w:type="paragraph" w:styleId="TJ6">
    <w:name w:val="toc 6"/>
    <w:basedOn w:val="Norml"/>
    <w:next w:val="Norml"/>
    <w:autoRedefine/>
    <w:uiPriority w:val="39"/>
    <w:unhideWhenUsed/>
    <w:rsid w:val="001A5300"/>
    <w:pPr>
      <w:spacing w:after="100"/>
      <w:ind w:left="1100"/>
    </w:pPr>
    <w:rPr>
      <w:rFonts w:eastAsiaTheme="minorEastAsia"/>
    </w:rPr>
  </w:style>
  <w:style w:type="paragraph" w:styleId="TJ7">
    <w:name w:val="toc 7"/>
    <w:basedOn w:val="Norml"/>
    <w:next w:val="Norml"/>
    <w:autoRedefine/>
    <w:uiPriority w:val="39"/>
    <w:unhideWhenUsed/>
    <w:rsid w:val="001A5300"/>
    <w:pPr>
      <w:spacing w:after="100"/>
      <w:ind w:left="1320"/>
    </w:pPr>
    <w:rPr>
      <w:rFonts w:eastAsiaTheme="minorEastAsia"/>
    </w:rPr>
  </w:style>
  <w:style w:type="paragraph" w:styleId="TJ8">
    <w:name w:val="toc 8"/>
    <w:basedOn w:val="Norml"/>
    <w:next w:val="Norml"/>
    <w:autoRedefine/>
    <w:uiPriority w:val="39"/>
    <w:unhideWhenUsed/>
    <w:rsid w:val="001A5300"/>
    <w:pPr>
      <w:spacing w:after="100"/>
      <w:ind w:left="1540"/>
    </w:pPr>
    <w:rPr>
      <w:rFonts w:eastAsiaTheme="minorEastAsia"/>
    </w:rPr>
  </w:style>
  <w:style w:type="paragraph" w:styleId="TJ9">
    <w:name w:val="toc 9"/>
    <w:basedOn w:val="Norml"/>
    <w:next w:val="Norml"/>
    <w:autoRedefine/>
    <w:uiPriority w:val="39"/>
    <w:unhideWhenUsed/>
    <w:rsid w:val="001A5300"/>
    <w:pPr>
      <w:spacing w:after="100"/>
      <w:ind w:left="1760"/>
    </w:pPr>
    <w:rPr>
      <w:rFonts w:eastAsiaTheme="minorEastAsia"/>
    </w:rPr>
  </w:style>
  <w:style w:type="paragraph" w:customStyle="1" w:styleId="Tablazatswot">
    <w:name w:val="Tablazat/swot"/>
    <w:basedOn w:val="Norml"/>
    <w:qFormat/>
    <w:rsid w:val="001A5300"/>
    <w:pPr>
      <w:tabs>
        <w:tab w:val="left" w:pos="0"/>
        <w:tab w:val="left" w:pos="184"/>
        <w:tab w:val="left" w:pos="284"/>
        <w:tab w:val="left" w:pos="567"/>
        <w:tab w:val="left" w:pos="851"/>
      </w:tabs>
      <w:spacing w:before="120" w:after="60" w:line="240" w:lineRule="auto"/>
      <w:ind w:left="-28"/>
    </w:pPr>
    <w:rPr>
      <w:rFonts w:eastAsia="Calibri" w:cs="Arial"/>
      <w:caps/>
      <w:color w:val="244BAE"/>
      <w:sz w:val="28"/>
      <w:szCs w:val="28"/>
    </w:rPr>
  </w:style>
  <w:style w:type="paragraph" w:customStyle="1" w:styleId="pici">
    <w:name w:val="pici"/>
    <w:basedOn w:val="Norml"/>
    <w:qFormat/>
    <w:rsid w:val="001A5300"/>
    <w:pPr>
      <w:spacing w:after="60" w:line="240" w:lineRule="auto"/>
      <w:jc w:val="both"/>
    </w:pPr>
    <w:rPr>
      <w:rFonts w:eastAsia="Calibri"/>
      <w:sz w:val="4"/>
      <w:szCs w:val="20"/>
    </w:rPr>
  </w:style>
  <w:style w:type="character" w:styleId="Jegyzethivatkozs">
    <w:name w:val="annotation reference"/>
    <w:basedOn w:val="Bekezdsalapbettpusa"/>
    <w:unhideWhenUsed/>
    <w:rsid w:val="001A5300"/>
    <w:rPr>
      <w:sz w:val="16"/>
      <w:szCs w:val="16"/>
    </w:rPr>
  </w:style>
  <w:style w:type="paragraph" w:styleId="Jegyzetszveg">
    <w:name w:val="annotation text"/>
    <w:basedOn w:val="Norml"/>
    <w:link w:val="JegyzetszvegChar"/>
    <w:unhideWhenUsed/>
    <w:rsid w:val="001A5300"/>
    <w:pPr>
      <w:spacing w:line="240" w:lineRule="auto"/>
    </w:pPr>
    <w:rPr>
      <w:sz w:val="20"/>
      <w:szCs w:val="20"/>
    </w:rPr>
  </w:style>
  <w:style w:type="character" w:customStyle="1" w:styleId="JegyzetszvegChar">
    <w:name w:val="Jegyzetszöveg Char"/>
    <w:basedOn w:val="Bekezdsalapbettpusa"/>
    <w:link w:val="Jegyzetszveg"/>
    <w:rsid w:val="001A5300"/>
    <w:rPr>
      <w:sz w:val="20"/>
      <w:szCs w:val="20"/>
    </w:rPr>
  </w:style>
  <w:style w:type="character" w:customStyle="1" w:styleId="ITSSzovegtestFelkover">
    <w:name w:val="ITS_Szovegtest_Felkover"/>
    <w:basedOn w:val="Bekezdsalapbettpusa"/>
    <w:uiPriority w:val="1"/>
    <w:qFormat/>
    <w:rsid w:val="001A5300"/>
    <w:rPr>
      <w:b/>
    </w:rPr>
  </w:style>
  <w:style w:type="table" w:customStyle="1" w:styleId="Rcsostblzat1">
    <w:name w:val="Rácsos táblázat1"/>
    <w:basedOn w:val="Normltblzat"/>
    <w:next w:val="Rcsostblzat"/>
    <w:rsid w:val="001A530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SKepalairasUtna0pt">
    <w:name w:val="ITS_Kepalairas + Utána:  0 pt"/>
    <w:basedOn w:val="Kpalrs"/>
    <w:autoRedefine/>
    <w:qFormat/>
    <w:rsid w:val="001A5300"/>
    <w:pPr>
      <w:jc w:val="left"/>
    </w:pPr>
  </w:style>
  <w:style w:type="paragraph" w:customStyle="1" w:styleId="Kiemeles1">
    <w:name w:val="Kiemeles_1"/>
    <w:basedOn w:val="Norml"/>
    <w:link w:val="Kiemeles1Char"/>
    <w:rsid w:val="001A5300"/>
    <w:pPr>
      <w:spacing w:after="60" w:line="240" w:lineRule="auto"/>
      <w:jc w:val="both"/>
    </w:pPr>
    <w:rPr>
      <w:rFonts w:eastAsia="Calibri"/>
      <w:b/>
      <w:i/>
    </w:rPr>
  </w:style>
  <w:style w:type="character" w:customStyle="1" w:styleId="Kiemeles1Char">
    <w:name w:val="Kiemeles_1 Char"/>
    <w:link w:val="Kiemeles1"/>
    <w:rsid w:val="001A5300"/>
    <w:rPr>
      <w:rFonts w:eastAsia="Calibri"/>
      <w:b/>
      <w:i/>
      <w:lang w:eastAsia="en-US"/>
    </w:rPr>
  </w:style>
  <w:style w:type="character" w:styleId="Kiemels2">
    <w:name w:val="Strong"/>
    <w:basedOn w:val="Bekezdsalapbettpusa"/>
    <w:uiPriority w:val="22"/>
    <w:qFormat/>
    <w:rsid w:val="00990754"/>
    <w:rPr>
      <w:b/>
      <w:bCs/>
    </w:rPr>
  </w:style>
  <w:style w:type="paragraph" w:customStyle="1" w:styleId="ITSTblzatFelsorols">
    <w:name w:val="ITS_Táblázat_Felsorolás"/>
    <w:basedOn w:val="Norml"/>
    <w:rsid w:val="001A5300"/>
    <w:pPr>
      <w:spacing w:before="60" w:after="60" w:line="240" w:lineRule="auto"/>
      <w:ind w:right="142"/>
      <w:jc w:val="both"/>
    </w:pPr>
    <w:rPr>
      <w:sz w:val="20"/>
      <w:szCs w:val="20"/>
    </w:rPr>
  </w:style>
  <w:style w:type="table" w:customStyle="1" w:styleId="Rcsostblzat2">
    <w:name w:val="Rácsos táblázat2"/>
    <w:basedOn w:val="Normltblzat"/>
    <w:next w:val="Rcsostblzat"/>
    <w:rsid w:val="004E33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iemels">
    <w:name w:val="Emphasis"/>
    <w:basedOn w:val="Bekezdsalapbettpusa"/>
    <w:qFormat/>
    <w:rsid w:val="00B6517D"/>
    <w:rPr>
      <w:i/>
      <w:iCs/>
    </w:rPr>
  </w:style>
  <w:style w:type="paragraph" w:customStyle="1" w:styleId="ITSFelsorol1">
    <w:name w:val="ITS_Felsorol1"/>
    <w:basedOn w:val="ITSFelsorolas1"/>
    <w:link w:val="ITSFelsorol1Char"/>
    <w:qFormat/>
    <w:rsid w:val="00390A4D"/>
    <w:pPr>
      <w:numPr>
        <w:numId w:val="10"/>
      </w:numPr>
    </w:pPr>
  </w:style>
  <w:style w:type="character" w:customStyle="1" w:styleId="ITSFelsorol1Char">
    <w:name w:val="ITS_Felsorol1 Char"/>
    <w:basedOn w:val="Bekezdsalapbettpusa"/>
    <w:link w:val="ITSFelsorol1"/>
    <w:rsid w:val="00390A4D"/>
    <w:rPr>
      <w:rFonts w:eastAsiaTheme="minorHAnsi" w:cstheme="minorHAnsi"/>
      <w:szCs w:val="20"/>
      <w:lang w:eastAsia="en-US"/>
    </w:rPr>
  </w:style>
  <w:style w:type="character" w:customStyle="1" w:styleId="ITSszvegtestflkvr">
    <w:name w:val="ITS_szövegtest_félkövér"/>
    <w:basedOn w:val="Bekezdsalapbettpusa"/>
    <w:uiPriority w:val="1"/>
    <w:qFormat/>
    <w:rsid w:val="005252EC"/>
    <w:rPr>
      <w:b/>
    </w:rPr>
  </w:style>
  <w:style w:type="paragraph" w:styleId="Megjegyzstrgya">
    <w:name w:val="annotation subject"/>
    <w:basedOn w:val="Jegyzetszveg"/>
    <w:next w:val="Jegyzetszveg"/>
    <w:link w:val="MegjegyzstrgyaChar"/>
    <w:semiHidden/>
    <w:unhideWhenUsed/>
    <w:rsid w:val="001A5300"/>
    <w:rPr>
      <w:b/>
      <w:bCs/>
    </w:rPr>
  </w:style>
  <w:style w:type="character" w:customStyle="1" w:styleId="MegjegyzstrgyaChar">
    <w:name w:val="Megjegyzés tárgya Char"/>
    <w:basedOn w:val="JegyzetszvegChar"/>
    <w:link w:val="Megjegyzstrgya"/>
    <w:semiHidden/>
    <w:rsid w:val="001A5300"/>
    <w:rPr>
      <w:b/>
      <w:bCs/>
      <w:sz w:val="20"/>
      <w:szCs w:val="20"/>
    </w:rPr>
  </w:style>
  <w:style w:type="paragraph" w:customStyle="1" w:styleId="StlusITSTblzatFelsorolsBalrazrt">
    <w:name w:val="Stílus ITS_Táblázat_Felsorolás + Balra zárt"/>
    <w:basedOn w:val="ITSTblzatFelsorols"/>
    <w:rsid w:val="001A5300"/>
    <w:pPr>
      <w:numPr>
        <w:numId w:val="3"/>
      </w:numPr>
      <w:ind w:left="284" w:hanging="284"/>
      <w:jc w:val="left"/>
    </w:pPr>
  </w:style>
  <w:style w:type="paragraph" w:styleId="Listaszerbekezds">
    <w:name w:val="List Paragraph"/>
    <w:basedOn w:val="Norml"/>
    <w:link w:val="ListaszerbekezdsChar"/>
    <w:uiPriority w:val="34"/>
    <w:qFormat/>
    <w:rsid w:val="001A5300"/>
    <w:pPr>
      <w:ind w:left="720"/>
      <w:contextualSpacing/>
    </w:pPr>
  </w:style>
  <w:style w:type="table" w:customStyle="1" w:styleId="ITSTablazat1">
    <w:name w:val="ITS_Tablazat1"/>
    <w:basedOn w:val="Normltblzat"/>
    <w:rsid w:val="00BA2178"/>
    <w:pPr>
      <w:tabs>
        <w:tab w:val="left" w:pos="284"/>
        <w:tab w:val="left" w:pos="567"/>
        <w:tab w:val="left" w:pos="851"/>
      </w:tabs>
      <w:spacing w:before="60" w:after="60"/>
    </w:pPr>
    <w:rPr>
      <w:sz w:val="20"/>
    </w:rPr>
    <w:tblPr>
      <w:tblBorders>
        <w:bottom w:val="single" w:sz="4" w:space="0" w:color="244BAE"/>
        <w:insideH w:val="single" w:sz="4" w:space="0" w:color="244BAE"/>
      </w:tblBorders>
      <w:tblCellMar>
        <w:left w:w="0" w:type="dxa"/>
        <w:right w:w="0" w:type="dxa"/>
      </w:tblCellMar>
    </w:tblPr>
    <w:tcPr>
      <w:shd w:val="clear" w:color="auto" w:fill="auto"/>
      <w:vAlign w:val="center"/>
    </w:tcPr>
    <w:tblStylePr w:type="firstRow">
      <w:pPr>
        <w:jc w:val="left"/>
      </w:pPr>
      <w:rPr>
        <w:rFonts w:asciiTheme="minorHAnsi" w:hAnsiTheme="minorHAnsi"/>
        <w:sz w:val="22"/>
      </w:rPr>
      <w:tblPr/>
      <w:tcPr>
        <w:tcBorders>
          <w:bottom w:val="single" w:sz="18" w:space="0" w:color="244BAE"/>
        </w:tcBorders>
      </w:tcPr>
    </w:tblStylePr>
    <w:tblStylePr w:type="lastRow">
      <w:rPr>
        <w:rFonts w:asciiTheme="minorHAnsi" w:hAnsiTheme="minorHAnsi"/>
      </w:rPr>
      <w:tblPr/>
      <w:tcPr>
        <w:tcBorders>
          <w:bottom w:val="nil"/>
        </w:tcBorders>
        <w:shd w:val="clear" w:color="auto" w:fill="auto"/>
      </w:tcPr>
    </w:tblStylePr>
    <w:tblStylePr w:type="firstCol">
      <w:pPr>
        <w:wordWrap/>
        <w:jc w:val="left"/>
      </w:pPr>
      <w:rPr>
        <w:rFonts w:ascii="Calibri" w:hAnsi="Calibri"/>
        <w:sz w:val="20"/>
      </w:rPr>
    </w:tblStylePr>
    <w:tblStylePr w:type="lastCol">
      <w:pPr>
        <w:jc w:val="left"/>
      </w:pPr>
      <w:rPr>
        <w:rFonts w:asciiTheme="minorHAnsi" w:hAnsiTheme="minorHAnsi"/>
        <w:sz w:val="22"/>
      </w:rPr>
    </w:tblStylePr>
  </w:style>
  <w:style w:type="character" w:customStyle="1" w:styleId="ListaszerbekezdsChar">
    <w:name w:val="Listaszerű bekezdés Char"/>
    <w:basedOn w:val="Bekezdsalapbettpusa"/>
    <w:link w:val="Listaszerbekezds"/>
    <w:uiPriority w:val="34"/>
    <w:locked/>
    <w:rsid w:val="001A5300"/>
  </w:style>
  <w:style w:type="table" w:customStyle="1" w:styleId="ITSTablazat6">
    <w:name w:val="ITS_Tablazat6"/>
    <w:basedOn w:val="Normltblzat"/>
    <w:rsid w:val="00AF6A04"/>
    <w:pPr>
      <w:tabs>
        <w:tab w:val="left" w:pos="284"/>
        <w:tab w:val="left" w:pos="567"/>
        <w:tab w:val="left" w:pos="851"/>
      </w:tabs>
      <w:spacing w:before="60" w:after="60"/>
    </w:pPr>
    <w:rPr>
      <w:sz w:val="20"/>
    </w:rPr>
    <w:tblPr>
      <w:tblBorders>
        <w:bottom w:val="single" w:sz="4" w:space="0" w:color="244BAE"/>
        <w:insideH w:val="single" w:sz="4" w:space="0" w:color="244BAE"/>
      </w:tblBorders>
      <w:tblCellMar>
        <w:left w:w="0" w:type="dxa"/>
        <w:right w:w="0" w:type="dxa"/>
      </w:tblCellMar>
    </w:tblPr>
    <w:tcPr>
      <w:shd w:val="clear" w:color="auto" w:fill="auto"/>
      <w:vAlign w:val="center"/>
    </w:tcPr>
    <w:tblStylePr w:type="firstRow">
      <w:pPr>
        <w:jc w:val="left"/>
      </w:pPr>
      <w:rPr>
        <w:rFonts w:asciiTheme="minorHAnsi" w:hAnsiTheme="minorHAnsi"/>
        <w:sz w:val="22"/>
      </w:rPr>
      <w:tblPr/>
      <w:tcPr>
        <w:tcBorders>
          <w:bottom w:val="single" w:sz="18" w:space="0" w:color="244BAE"/>
        </w:tcBorders>
      </w:tcPr>
    </w:tblStylePr>
    <w:tblStylePr w:type="lastRow">
      <w:rPr>
        <w:rFonts w:asciiTheme="minorHAnsi" w:hAnsiTheme="minorHAnsi"/>
      </w:rPr>
      <w:tblPr/>
      <w:tcPr>
        <w:tcBorders>
          <w:bottom w:val="nil"/>
        </w:tcBorders>
        <w:shd w:val="clear" w:color="auto" w:fill="auto"/>
      </w:tcPr>
    </w:tblStylePr>
    <w:tblStylePr w:type="firstCol">
      <w:pPr>
        <w:wordWrap/>
        <w:jc w:val="left"/>
      </w:pPr>
      <w:rPr>
        <w:rFonts w:ascii="Calibri" w:hAnsi="Calibri"/>
        <w:sz w:val="20"/>
      </w:rPr>
    </w:tblStylePr>
    <w:tblStylePr w:type="lastCol">
      <w:pPr>
        <w:jc w:val="left"/>
      </w:pPr>
      <w:rPr>
        <w:rFonts w:asciiTheme="minorHAnsi" w:hAnsiTheme="minorHAnsi"/>
        <w:sz w:val="22"/>
      </w:rPr>
    </w:tblStylePr>
  </w:style>
  <w:style w:type="paragraph" w:styleId="NormlWeb">
    <w:name w:val="Normal (Web)"/>
    <w:basedOn w:val="Norml"/>
    <w:uiPriority w:val="99"/>
    <w:unhideWhenUsed/>
    <w:rsid w:val="005301B9"/>
    <w:pPr>
      <w:spacing w:before="100" w:beforeAutospacing="1" w:after="100" w:afterAutospacing="1" w:line="240" w:lineRule="auto"/>
    </w:pPr>
    <w:rPr>
      <w:rFonts w:ascii="Times New Roman" w:hAnsi="Times New Roman"/>
      <w:sz w:val="24"/>
      <w:szCs w:val="24"/>
    </w:rPr>
  </w:style>
  <w:style w:type="character" w:customStyle="1" w:styleId="Cmsor4Char">
    <w:name w:val="Címsor 4 Char"/>
    <w:link w:val="Cmsor4"/>
    <w:rsid w:val="00582B0E"/>
    <w:rPr>
      <w:b/>
      <w:bCs/>
      <w:sz w:val="28"/>
      <w:szCs w:val="28"/>
    </w:rPr>
  </w:style>
  <w:style w:type="paragraph" w:styleId="Vltozat">
    <w:name w:val="Revision"/>
    <w:hidden/>
    <w:uiPriority w:val="99"/>
    <w:semiHidden/>
    <w:rsid w:val="001A5300"/>
  </w:style>
  <w:style w:type="paragraph" w:customStyle="1" w:styleId="StlusITSBoritoProjektadatokBal26cmJobb26cm">
    <w:name w:val="Stílus ITS_Borito_Projektadatok + Bal:  26 cm Jobb:  26 cm"/>
    <w:basedOn w:val="ITSBoritoProjektadatok"/>
    <w:rsid w:val="001A5300"/>
  </w:style>
  <w:style w:type="paragraph" w:customStyle="1" w:styleId="ITSFejezet0">
    <w:name w:val="ITS_Fejezet_0"/>
    <w:basedOn w:val="ITSFejezet1"/>
    <w:rsid w:val="001A5300"/>
    <w:pPr>
      <w:numPr>
        <w:numId w:val="0"/>
      </w:numPr>
      <w:tabs>
        <w:tab w:val="left" w:pos="851"/>
      </w:tabs>
    </w:pPr>
    <w:rPr>
      <w:rFonts w:cs="Times New Roman"/>
      <w:bCs/>
      <w:szCs w:val="20"/>
    </w:rPr>
  </w:style>
  <w:style w:type="character" w:customStyle="1" w:styleId="ITSSzovegtestdolt0">
    <w:name w:val="ITS_Szovegtest_dolt"/>
    <w:basedOn w:val="Bekezdsalapbettpusa"/>
    <w:uiPriority w:val="1"/>
    <w:qFormat/>
    <w:rsid w:val="001A5300"/>
    <w:rPr>
      <w:i/>
    </w:rPr>
  </w:style>
  <w:style w:type="paragraph" w:customStyle="1" w:styleId="ITStablazatSzovegjobbra">
    <w:name w:val="ITS_tablazat_Szoveg_jobbra"/>
    <w:basedOn w:val="ITSTablazatSzoveg"/>
    <w:qFormat/>
    <w:rsid w:val="001A5300"/>
    <w:pPr>
      <w:jc w:val="right"/>
    </w:pPr>
  </w:style>
  <w:style w:type="paragraph" w:customStyle="1" w:styleId="ITSTablazatSzovegkozepre">
    <w:name w:val="ITS_Tablazat_Szoveg_kozepre"/>
    <w:basedOn w:val="ITSTablazatSzoveg"/>
    <w:qFormat/>
    <w:rsid w:val="001A5300"/>
    <w:pPr>
      <w:jc w:val="center"/>
    </w:pPr>
  </w:style>
  <w:style w:type="paragraph" w:customStyle="1" w:styleId="ITSTablazatFejlecjobbradolt">
    <w:name w:val="ITS_Tablazat_Fejlec_jobbra_dolt"/>
    <w:basedOn w:val="Norml"/>
    <w:qFormat/>
    <w:rsid w:val="001A5300"/>
    <w:pPr>
      <w:tabs>
        <w:tab w:val="left" w:pos="284"/>
        <w:tab w:val="left" w:pos="567"/>
        <w:tab w:val="left" w:pos="851"/>
      </w:tabs>
      <w:spacing w:before="60"/>
      <w:jc w:val="right"/>
    </w:pPr>
    <w:rPr>
      <w:rFonts w:cs="Arial"/>
      <w:b/>
      <w:i/>
      <w:sz w:val="16"/>
      <w:szCs w:val="16"/>
    </w:rPr>
  </w:style>
  <w:style w:type="paragraph" w:customStyle="1" w:styleId="ITSTablazatSzovegfelsorolas">
    <w:name w:val="ITS_Tablazat_Szoveg_felsorolas"/>
    <w:basedOn w:val="ITSTablazatSzoveg"/>
    <w:autoRedefine/>
    <w:qFormat/>
    <w:rsid w:val="001A5300"/>
    <w:pPr>
      <w:numPr>
        <w:numId w:val="2"/>
      </w:numPr>
    </w:pPr>
  </w:style>
  <w:style w:type="paragraph" w:customStyle="1" w:styleId="ITSTablazat8Szoveg">
    <w:name w:val="ITS_Tablazat_8_Szoveg"/>
    <w:basedOn w:val="ITSTablazatSzoveg"/>
    <w:autoRedefine/>
    <w:qFormat/>
    <w:rsid w:val="001A5300"/>
    <w:pPr>
      <w:spacing w:after="0"/>
    </w:pPr>
    <w:rPr>
      <w:sz w:val="16"/>
    </w:rPr>
  </w:style>
  <w:style w:type="paragraph" w:customStyle="1" w:styleId="ITSTablazat8Szovegkozepre">
    <w:name w:val="ITS_Tablazat_8_Szoveg_kozepre"/>
    <w:basedOn w:val="ITSTablazatSzovegkozepre"/>
    <w:autoRedefine/>
    <w:qFormat/>
    <w:rsid w:val="001A5300"/>
    <w:rPr>
      <w:sz w:val="16"/>
      <w:szCs w:val="16"/>
    </w:rPr>
  </w:style>
  <w:style w:type="paragraph" w:customStyle="1" w:styleId="ITSTablazat8Szovegjobbra">
    <w:name w:val="ITS_Tablazat_8_Szoveg_jobbra"/>
    <w:basedOn w:val="ITStablazatSzovegjobbra"/>
    <w:autoRedefine/>
    <w:qFormat/>
    <w:rsid w:val="001A5300"/>
    <w:rPr>
      <w:sz w:val="16"/>
    </w:rPr>
  </w:style>
  <w:style w:type="table" w:customStyle="1" w:styleId="ITSTablazat8">
    <w:name w:val="ITS_Tablazat8"/>
    <w:basedOn w:val="Normltblzat"/>
    <w:rsid w:val="007B6571"/>
    <w:pPr>
      <w:tabs>
        <w:tab w:val="left" w:pos="284"/>
        <w:tab w:val="left" w:pos="567"/>
        <w:tab w:val="left" w:pos="851"/>
      </w:tabs>
      <w:spacing w:before="60" w:after="60"/>
    </w:pPr>
    <w:rPr>
      <w:sz w:val="20"/>
    </w:rPr>
    <w:tblPr>
      <w:tblBorders>
        <w:bottom w:val="single" w:sz="4" w:space="0" w:color="244BAE"/>
        <w:insideH w:val="single" w:sz="4" w:space="0" w:color="244BAE"/>
      </w:tblBorders>
      <w:tblCellMar>
        <w:left w:w="0" w:type="dxa"/>
        <w:right w:w="0" w:type="dxa"/>
      </w:tblCellMar>
    </w:tblPr>
    <w:tcPr>
      <w:shd w:val="clear" w:color="auto" w:fill="auto"/>
      <w:vAlign w:val="center"/>
    </w:tcPr>
    <w:tblStylePr w:type="firstRow">
      <w:pPr>
        <w:jc w:val="left"/>
      </w:pPr>
      <w:rPr>
        <w:rFonts w:asciiTheme="minorHAnsi" w:hAnsiTheme="minorHAnsi"/>
        <w:sz w:val="22"/>
      </w:rPr>
      <w:tblPr/>
      <w:tcPr>
        <w:tcBorders>
          <w:bottom w:val="single" w:sz="18" w:space="0" w:color="244BAE"/>
        </w:tcBorders>
      </w:tcPr>
    </w:tblStylePr>
    <w:tblStylePr w:type="lastRow">
      <w:rPr>
        <w:rFonts w:asciiTheme="minorHAnsi" w:hAnsiTheme="minorHAnsi"/>
      </w:rPr>
      <w:tblPr/>
      <w:tcPr>
        <w:tcBorders>
          <w:bottom w:val="nil"/>
        </w:tcBorders>
        <w:shd w:val="clear" w:color="auto" w:fill="auto"/>
      </w:tcPr>
    </w:tblStylePr>
    <w:tblStylePr w:type="firstCol">
      <w:pPr>
        <w:wordWrap/>
        <w:jc w:val="left"/>
      </w:pPr>
      <w:rPr>
        <w:rFonts w:ascii="Calibri" w:hAnsi="Calibri"/>
        <w:sz w:val="20"/>
      </w:rPr>
    </w:tblStylePr>
    <w:tblStylePr w:type="lastCol">
      <w:pPr>
        <w:jc w:val="left"/>
      </w:pPr>
      <w:rPr>
        <w:rFonts w:asciiTheme="minorHAnsi" w:hAnsiTheme="minorHAnsi"/>
        <w:sz w:val="22"/>
      </w:rPr>
    </w:tblStylePr>
  </w:style>
  <w:style w:type="paragraph" w:styleId="Csakszveg">
    <w:name w:val="Plain Text"/>
    <w:basedOn w:val="Norml"/>
    <w:link w:val="CsakszvegChar"/>
    <w:rsid w:val="009B0856"/>
    <w:pPr>
      <w:spacing w:line="240" w:lineRule="auto"/>
    </w:pPr>
    <w:rPr>
      <w:rFonts w:ascii="Courier New" w:hAnsi="Courier New" w:cs="Courier New"/>
      <w:sz w:val="20"/>
      <w:szCs w:val="20"/>
    </w:rPr>
  </w:style>
  <w:style w:type="character" w:customStyle="1" w:styleId="CsakszvegChar">
    <w:name w:val="Csak szöveg Char"/>
    <w:basedOn w:val="Bekezdsalapbettpusa"/>
    <w:link w:val="Csakszveg"/>
    <w:rsid w:val="009B0856"/>
    <w:rPr>
      <w:rFonts w:ascii="Courier New" w:hAnsi="Courier New" w:cs="Courier New"/>
      <w:sz w:val="20"/>
      <w:szCs w:val="20"/>
    </w:rPr>
  </w:style>
  <w:style w:type="character" w:customStyle="1" w:styleId="Tblzatcm2Char">
    <w:name w:val="Táblázatcím2 Char"/>
    <w:rsid w:val="009B0856"/>
    <w:rPr>
      <w:rFonts w:ascii="Arial Narrow" w:hAnsi="Arial Narrow" w:cs="Arial Unicode MS"/>
      <w:b/>
      <w:bCs/>
      <w:color w:val="000000"/>
      <w:spacing w:val="-2"/>
      <w:sz w:val="24"/>
      <w:szCs w:val="24"/>
      <w:lang w:val="hu-HU" w:eastAsia="hu-HU" w:bidi="ar-SA"/>
    </w:rPr>
  </w:style>
  <w:style w:type="paragraph" w:styleId="Szvegtrzsbehzssal">
    <w:name w:val="Body Text Indent"/>
    <w:basedOn w:val="Norml"/>
    <w:link w:val="SzvegtrzsbehzssalChar"/>
    <w:rsid w:val="009B0856"/>
    <w:pPr>
      <w:spacing w:before="60" w:line="240" w:lineRule="auto"/>
      <w:ind w:left="360"/>
      <w:jc w:val="both"/>
    </w:pPr>
    <w:rPr>
      <w:rFonts w:ascii="Times New Roman" w:hAnsi="Times New Roman"/>
      <w:sz w:val="24"/>
      <w:szCs w:val="24"/>
      <w:lang w:eastAsia="de-DE"/>
    </w:rPr>
  </w:style>
  <w:style w:type="character" w:customStyle="1" w:styleId="SzvegtrzsbehzssalChar">
    <w:name w:val="Szövegtörzs behúzással Char"/>
    <w:basedOn w:val="Bekezdsalapbettpusa"/>
    <w:link w:val="Szvegtrzsbehzssal"/>
    <w:rsid w:val="009B0856"/>
    <w:rPr>
      <w:rFonts w:ascii="Times New Roman" w:hAnsi="Times New Roman"/>
      <w:sz w:val="24"/>
      <w:szCs w:val="24"/>
      <w:lang w:eastAsia="de-DE"/>
    </w:rPr>
  </w:style>
  <w:style w:type="paragraph" w:customStyle="1" w:styleId="Default">
    <w:name w:val="Default"/>
    <w:rsid w:val="009B0856"/>
    <w:pPr>
      <w:autoSpaceDE w:val="0"/>
      <w:autoSpaceDN w:val="0"/>
      <w:adjustRightInd w:val="0"/>
    </w:pPr>
    <w:rPr>
      <w:rFonts w:ascii="Times New Roman" w:hAnsi="Times New Roman"/>
      <w:color w:val="000000"/>
      <w:sz w:val="24"/>
      <w:szCs w:val="24"/>
    </w:rPr>
  </w:style>
  <w:style w:type="paragraph" w:customStyle="1" w:styleId="ITSTablazatSzovegSWOT">
    <w:name w:val="ITS_Tablazat_Szoveg_SWOT"/>
    <w:basedOn w:val="ITSTablazatSzoveg"/>
    <w:autoRedefine/>
    <w:qFormat/>
    <w:rsid w:val="001A5300"/>
    <w:pPr>
      <w:numPr>
        <w:numId w:val="7"/>
      </w:numPr>
      <w:tabs>
        <w:tab w:val="clear" w:pos="284"/>
        <w:tab w:val="clear" w:pos="567"/>
        <w:tab w:val="clear" w:pos="851"/>
      </w:tabs>
      <w:spacing w:before="0"/>
      <w:ind w:left="284" w:right="284" w:hanging="284"/>
    </w:pPr>
    <w:rPr>
      <w:rFonts w:cstheme="minorHAnsi"/>
    </w:rPr>
  </w:style>
  <w:style w:type="paragraph" w:customStyle="1" w:styleId="ITSpici">
    <w:name w:val="ITS_pici"/>
    <w:basedOn w:val="Norml"/>
    <w:qFormat/>
    <w:rsid w:val="001A5300"/>
    <w:pPr>
      <w:spacing w:after="60" w:line="240" w:lineRule="auto"/>
      <w:jc w:val="both"/>
    </w:pPr>
    <w:rPr>
      <w:rFonts w:eastAsia="Calibri"/>
      <w:sz w:val="4"/>
      <w:szCs w:val="20"/>
    </w:rPr>
  </w:style>
  <w:style w:type="paragraph" w:customStyle="1" w:styleId="ITSTablazat8szovegkozepre0">
    <w:name w:val="ITS_Tablazat_8_szoveg_kozepre"/>
    <w:basedOn w:val="ITSTablazatSzovegkozepre"/>
    <w:qFormat/>
    <w:rsid w:val="001A5300"/>
    <w:rPr>
      <w:sz w:val="16"/>
      <w:szCs w:val="16"/>
    </w:rPr>
  </w:style>
  <w:style w:type="character" w:customStyle="1" w:styleId="LbjegyzetszvegChar">
    <w:name w:val="Lábjegyzetszöveg Char"/>
    <w:basedOn w:val="Bekezdsalapbettpusa"/>
    <w:link w:val="Lbjegyzetszveg"/>
    <w:semiHidden/>
    <w:rsid w:val="00B6432D"/>
    <w:rPr>
      <w:sz w:val="16"/>
      <w:szCs w:val="16"/>
    </w:rPr>
  </w:style>
  <w:style w:type="paragraph" w:customStyle="1" w:styleId="ITSFelsorolasKIHIVASOK">
    <w:name w:val="ITS_Felsorolas_KIHIVASOK"/>
    <w:basedOn w:val="ITSFelsorolas1"/>
    <w:autoRedefine/>
    <w:qFormat/>
    <w:rsid w:val="00C70ADC"/>
    <w:pPr>
      <w:numPr>
        <w:numId w:val="12"/>
      </w:numPr>
      <w:tabs>
        <w:tab w:val="left" w:pos="426"/>
        <w:tab w:val="left" w:pos="568"/>
        <w:tab w:val="left" w:pos="1701"/>
      </w:tabs>
      <w:spacing w:after="60" w:line="259" w:lineRule="auto"/>
      <w:ind w:left="426"/>
    </w:pPr>
    <w:rPr>
      <w:rFonts w:asciiTheme="minorHAnsi" w:hAnsiTheme="minorHAnsi" w:cstheme="minorBidi"/>
      <w:noProof/>
      <w:szCs w:val="22"/>
    </w:rPr>
  </w:style>
  <w:style w:type="character" w:customStyle="1" w:styleId="st">
    <w:name w:val="st"/>
    <w:basedOn w:val="Bekezdsalapbettpusa"/>
    <w:rsid w:val="00C70ADC"/>
  </w:style>
  <w:style w:type="numbering" w:customStyle="1" w:styleId="RTFNum3">
    <w:name w:val="RTF_Num 3"/>
    <w:basedOn w:val="Nemlista"/>
    <w:rsid w:val="002B78DA"/>
    <w:pPr>
      <w:numPr>
        <w:numId w:val="13"/>
      </w:numPr>
    </w:pPr>
  </w:style>
  <w:style w:type="table" w:customStyle="1" w:styleId="ITSTablazat2">
    <w:name w:val="ITS_Tablazat2"/>
    <w:basedOn w:val="Normltblzat"/>
    <w:rsid w:val="00ED3F8F"/>
    <w:pPr>
      <w:tabs>
        <w:tab w:val="left" w:pos="284"/>
        <w:tab w:val="left" w:pos="567"/>
        <w:tab w:val="left" w:pos="851"/>
      </w:tabs>
      <w:spacing w:before="60" w:after="60"/>
    </w:pPr>
    <w:rPr>
      <w:sz w:val="20"/>
    </w:rPr>
    <w:tblPr>
      <w:tblBorders>
        <w:bottom w:val="single" w:sz="4" w:space="0" w:color="244BAE"/>
        <w:insideH w:val="single" w:sz="4" w:space="0" w:color="244BAE"/>
      </w:tblBorders>
      <w:tblCellMar>
        <w:left w:w="0" w:type="dxa"/>
        <w:right w:w="0" w:type="dxa"/>
      </w:tblCellMar>
    </w:tblPr>
    <w:tcPr>
      <w:shd w:val="clear" w:color="auto" w:fill="auto"/>
      <w:vAlign w:val="center"/>
    </w:tcPr>
    <w:tblStylePr w:type="firstRow">
      <w:pPr>
        <w:jc w:val="left"/>
      </w:pPr>
      <w:rPr>
        <w:rFonts w:asciiTheme="minorHAnsi" w:hAnsiTheme="minorHAnsi"/>
        <w:sz w:val="22"/>
      </w:rPr>
      <w:tblPr/>
      <w:tcPr>
        <w:tcBorders>
          <w:bottom w:val="single" w:sz="18" w:space="0" w:color="244BAE"/>
        </w:tcBorders>
      </w:tcPr>
    </w:tblStylePr>
    <w:tblStylePr w:type="lastRow">
      <w:rPr>
        <w:rFonts w:asciiTheme="minorHAnsi" w:hAnsiTheme="minorHAnsi"/>
      </w:rPr>
      <w:tblPr/>
      <w:tcPr>
        <w:tcBorders>
          <w:bottom w:val="nil"/>
        </w:tcBorders>
        <w:shd w:val="clear" w:color="auto" w:fill="auto"/>
      </w:tcPr>
    </w:tblStylePr>
    <w:tblStylePr w:type="firstCol">
      <w:pPr>
        <w:wordWrap/>
        <w:jc w:val="left"/>
      </w:pPr>
      <w:rPr>
        <w:rFonts w:ascii="Calibri" w:hAnsi="Calibri"/>
        <w:sz w:val="20"/>
      </w:rPr>
    </w:tblStylePr>
    <w:tblStylePr w:type="lastCol">
      <w:pPr>
        <w:jc w:val="left"/>
      </w:pPr>
      <w:rPr>
        <w:rFonts w:asciiTheme="minorHAnsi" w:hAnsiTheme="minorHAnsi"/>
        <w:sz w:val="22"/>
      </w:rPr>
    </w:tblStylePr>
  </w:style>
  <w:style w:type="paragraph" w:styleId="Nincstrkz">
    <w:name w:val="No Spacing"/>
    <w:qFormat/>
    <w:rsid w:val="0099709B"/>
    <w:rPr>
      <w:rFonts w:ascii="Times New Roman" w:hAnsi="Times New Roman"/>
      <w:sz w:val="24"/>
      <w:szCs w:val="24"/>
    </w:rPr>
  </w:style>
  <w:style w:type="paragraph" w:styleId="Szvegtrzs">
    <w:name w:val="Body Text"/>
    <w:basedOn w:val="Norml"/>
    <w:link w:val="SzvegtrzsChar"/>
    <w:rsid w:val="0099709B"/>
    <w:pPr>
      <w:suppressAutoHyphens/>
      <w:spacing w:after="120" w:line="240" w:lineRule="auto"/>
    </w:pPr>
    <w:rPr>
      <w:rFonts w:ascii="Times New Roman" w:hAnsi="Times New Roman"/>
      <w:sz w:val="24"/>
      <w:szCs w:val="24"/>
      <w:lang w:eastAsia="zh-CN"/>
    </w:rPr>
  </w:style>
  <w:style w:type="character" w:customStyle="1" w:styleId="SzvegtrzsChar">
    <w:name w:val="Szövegtörzs Char"/>
    <w:basedOn w:val="Bekezdsalapbettpusa"/>
    <w:link w:val="Szvegtrzs"/>
    <w:rsid w:val="0099709B"/>
    <w:rPr>
      <w:rFonts w:ascii="Times New Roman" w:hAnsi="Times New Roman"/>
      <w:sz w:val="24"/>
      <w:szCs w:val="24"/>
      <w:lang w:eastAsia="zh-CN"/>
    </w:rPr>
  </w:style>
  <w:style w:type="paragraph" w:customStyle="1" w:styleId="18">
    <w:name w:val="18"/>
    <w:basedOn w:val="Norml"/>
    <w:rsid w:val="0099709B"/>
    <w:pPr>
      <w:spacing w:line="360" w:lineRule="atLeast"/>
      <w:jc w:val="both"/>
    </w:pPr>
    <w:rPr>
      <w:rFonts w:ascii="Times New Roman" w:hAnsi="Times New Roman"/>
      <w:sz w:val="24"/>
      <w:szCs w:val="20"/>
    </w:rPr>
  </w:style>
  <w:style w:type="table" w:styleId="Vilgosrnykols1jellszn">
    <w:name w:val="Light Shading Accent 1"/>
    <w:basedOn w:val="Normltblzat"/>
    <w:uiPriority w:val="60"/>
    <w:rsid w:val="0099709B"/>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Szvegtrzsbehzssal21">
    <w:name w:val="Szövegtörzs behúzással 21"/>
    <w:basedOn w:val="Norml"/>
    <w:rsid w:val="0099709B"/>
    <w:pPr>
      <w:widowControl w:val="0"/>
      <w:overflowPunct w:val="0"/>
      <w:autoSpaceDE w:val="0"/>
      <w:autoSpaceDN w:val="0"/>
      <w:adjustRightInd w:val="0"/>
      <w:spacing w:line="240" w:lineRule="auto"/>
      <w:ind w:left="567" w:hanging="567"/>
      <w:jc w:val="both"/>
      <w:textAlignment w:val="baseline"/>
    </w:pPr>
    <w:rPr>
      <w:rFonts w:ascii="Times New Roman" w:hAnsi="Times New Roman"/>
      <w:sz w:val="26"/>
      <w:szCs w:val="20"/>
    </w:rPr>
  </w:style>
  <w:style w:type="paragraph" w:customStyle="1" w:styleId="Szvegtrzsbehzssal31">
    <w:name w:val="Szövegtörzs behúzással 31"/>
    <w:basedOn w:val="Norml"/>
    <w:uiPriority w:val="99"/>
    <w:rsid w:val="0099709B"/>
    <w:pPr>
      <w:widowControl w:val="0"/>
      <w:overflowPunct w:val="0"/>
      <w:autoSpaceDE w:val="0"/>
      <w:autoSpaceDN w:val="0"/>
      <w:adjustRightInd w:val="0"/>
      <w:spacing w:line="240" w:lineRule="auto"/>
      <w:ind w:left="567" w:hanging="567"/>
      <w:jc w:val="both"/>
      <w:textAlignment w:val="baseline"/>
    </w:pPr>
    <w:rPr>
      <w:rFonts w:ascii="Bookman Old Style" w:hAnsi="Bookman Old Style"/>
      <w:sz w:val="24"/>
      <w:szCs w:val="20"/>
    </w:rPr>
  </w:style>
  <w:style w:type="paragraph" w:customStyle="1" w:styleId="contenttext">
    <w:name w:val="content_text"/>
    <w:basedOn w:val="Norml"/>
    <w:uiPriority w:val="99"/>
    <w:rsid w:val="0099709B"/>
    <w:pPr>
      <w:spacing w:before="100" w:beforeAutospacing="1" w:after="100" w:afterAutospacing="1" w:line="240" w:lineRule="auto"/>
    </w:pPr>
    <w:rPr>
      <w:rFonts w:ascii="Times New Roman" w:eastAsia="Calibri" w:hAnsi="Times New Roman"/>
      <w:sz w:val="24"/>
      <w:szCs w:val="24"/>
    </w:rPr>
  </w:style>
  <w:style w:type="character" w:customStyle="1" w:styleId="apple-style-span">
    <w:name w:val="apple-style-span"/>
    <w:uiPriority w:val="99"/>
    <w:rsid w:val="0099709B"/>
    <w:rPr>
      <w:rFonts w:cs="Times New Roman"/>
    </w:rPr>
  </w:style>
  <w:style w:type="paragraph" w:styleId="Szvegtrzs2">
    <w:name w:val="Body Text 2"/>
    <w:basedOn w:val="Norml"/>
    <w:link w:val="Szvegtrzs2Char"/>
    <w:unhideWhenUsed/>
    <w:rsid w:val="0099709B"/>
    <w:pPr>
      <w:spacing w:after="120" w:line="480" w:lineRule="auto"/>
    </w:pPr>
  </w:style>
  <w:style w:type="character" w:customStyle="1" w:styleId="Szvegtrzs2Char">
    <w:name w:val="Szövegtörzs 2 Char"/>
    <w:basedOn w:val="Bekezdsalapbettpusa"/>
    <w:link w:val="Szvegtrzs2"/>
    <w:rsid w:val="0099709B"/>
  </w:style>
  <w:style w:type="character" w:customStyle="1" w:styleId="Szvegtrzs3Char">
    <w:name w:val="Szövegtörzs 3 Char"/>
    <w:basedOn w:val="Bekezdsalapbettpusa"/>
    <w:link w:val="Szvegtrzs3"/>
    <w:semiHidden/>
    <w:rsid w:val="0099709B"/>
    <w:rPr>
      <w:sz w:val="16"/>
      <w:szCs w:val="16"/>
    </w:rPr>
  </w:style>
  <w:style w:type="paragraph" w:styleId="Szvegtrzs3">
    <w:name w:val="Body Text 3"/>
    <w:basedOn w:val="Norml"/>
    <w:link w:val="Szvegtrzs3Char"/>
    <w:semiHidden/>
    <w:unhideWhenUsed/>
    <w:rsid w:val="0099709B"/>
    <w:pPr>
      <w:spacing w:after="120"/>
    </w:pPr>
    <w:rPr>
      <w:sz w:val="16"/>
      <w:szCs w:val="16"/>
    </w:rPr>
  </w:style>
  <w:style w:type="character" w:customStyle="1" w:styleId="Szvegtrzs3Char1">
    <w:name w:val="Szövegtörzs 3 Char1"/>
    <w:basedOn w:val="Bekezdsalapbettpusa"/>
    <w:semiHidden/>
    <w:rsid w:val="0099709B"/>
    <w:rPr>
      <w:sz w:val="16"/>
      <w:szCs w:val="16"/>
    </w:rPr>
  </w:style>
  <w:style w:type="paragraph" w:customStyle="1" w:styleId="Bekezds">
    <w:name w:val="Bekezdés"/>
    <w:basedOn w:val="Norml"/>
    <w:rsid w:val="0099709B"/>
    <w:pPr>
      <w:tabs>
        <w:tab w:val="left" w:pos="540"/>
        <w:tab w:val="left" w:pos="567"/>
      </w:tabs>
      <w:spacing w:before="400" w:line="240" w:lineRule="auto"/>
      <w:ind w:firstLine="567"/>
      <w:jc w:val="both"/>
    </w:pPr>
    <w:rPr>
      <w:rFonts w:ascii="Times New Roman" w:hAnsi="Times New Roman"/>
      <w:sz w:val="28"/>
      <w:szCs w:val="24"/>
    </w:rPr>
  </w:style>
  <w:style w:type="paragraph" w:customStyle="1" w:styleId="Paragrafus">
    <w:name w:val="Paragrafus"/>
    <w:basedOn w:val="Norml"/>
    <w:next w:val="Bekezds"/>
    <w:rsid w:val="0099709B"/>
    <w:pPr>
      <w:keepNext/>
      <w:tabs>
        <w:tab w:val="center" w:pos="57"/>
        <w:tab w:val="center" w:pos="198"/>
      </w:tabs>
      <w:spacing w:before="400" w:line="240" w:lineRule="auto"/>
      <w:jc w:val="center"/>
    </w:pPr>
    <w:rPr>
      <w:rFonts w:ascii="Times New Roman" w:hAnsi="Times New Roman"/>
      <w:b/>
      <w:bCs/>
      <w:sz w:val="28"/>
      <w:szCs w:val="24"/>
    </w:rPr>
  </w:style>
  <w:style w:type="paragraph" w:customStyle="1" w:styleId="Pont">
    <w:name w:val="Pont"/>
    <w:basedOn w:val="Bekezds"/>
    <w:rsid w:val="0099709B"/>
    <w:pPr>
      <w:numPr>
        <w:ilvl w:val="2"/>
      </w:numPr>
      <w:spacing w:before="0"/>
      <w:ind w:firstLine="567"/>
    </w:pPr>
    <w:rPr>
      <w:szCs w:val="28"/>
    </w:rPr>
  </w:style>
  <w:style w:type="paragraph" w:customStyle="1" w:styleId="Alpont">
    <w:name w:val="Alpont"/>
    <w:basedOn w:val="Norml"/>
    <w:rsid w:val="0099709B"/>
    <w:pPr>
      <w:numPr>
        <w:ilvl w:val="3"/>
        <w:numId w:val="22"/>
      </w:numPr>
      <w:tabs>
        <w:tab w:val="left" w:pos="540"/>
        <w:tab w:val="left" w:pos="567"/>
        <w:tab w:val="left" w:pos="4500"/>
      </w:tabs>
      <w:spacing w:line="240" w:lineRule="auto"/>
      <w:jc w:val="both"/>
    </w:pPr>
    <w:rPr>
      <w:rFonts w:ascii="Times New Roman" w:hAnsi="Times New Roman"/>
      <w:sz w:val="28"/>
      <w:szCs w:val="28"/>
    </w:rPr>
  </w:style>
  <w:style w:type="character" w:customStyle="1" w:styleId="apple-converted-space">
    <w:name w:val="apple-converted-space"/>
    <w:basedOn w:val="Bekezdsalapbettpusa"/>
    <w:rsid w:val="0099709B"/>
  </w:style>
  <w:style w:type="paragraph" w:customStyle="1" w:styleId="western">
    <w:name w:val="western"/>
    <w:basedOn w:val="Norml"/>
    <w:rsid w:val="0099709B"/>
    <w:pPr>
      <w:spacing w:before="100" w:beforeAutospacing="1" w:after="100" w:afterAutospacing="1" w:line="240" w:lineRule="auto"/>
    </w:pPr>
    <w:rPr>
      <w:rFonts w:ascii="Times New Roman" w:hAnsi="Times New Roman"/>
      <w:sz w:val="24"/>
      <w:szCs w:val="24"/>
    </w:rPr>
  </w:style>
  <w:style w:type="paragraph" w:styleId="Alcm">
    <w:name w:val="Subtitle"/>
    <w:basedOn w:val="Norml"/>
    <w:next w:val="Norml"/>
    <w:link w:val="AlcmChar"/>
    <w:qFormat/>
    <w:rsid w:val="0099709B"/>
    <w:pPr>
      <w:spacing w:after="60" w:line="240" w:lineRule="auto"/>
      <w:jc w:val="center"/>
      <w:outlineLvl w:val="1"/>
    </w:pPr>
    <w:rPr>
      <w:rFonts w:ascii="Cambria" w:hAnsi="Cambria"/>
      <w:sz w:val="24"/>
      <w:szCs w:val="24"/>
    </w:rPr>
  </w:style>
  <w:style w:type="character" w:customStyle="1" w:styleId="AlcmChar">
    <w:name w:val="Alcím Char"/>
    <w:basedOn w:val="Bekezdsalapbettpusa"/>
    <w:link w:val="Alcm"/>
    <w:rsid w:val="0099709B"/>
    <w:rPr>
      <w:rFonts w:ascii="Cambria" w:hAnsi="Cambria"/>
      <w:sz w:val="24"/>
      <w:szCs w:val="24"/>
    </w:rPr>
  </w:style>
  <w:style w:type="character" w:customStyle="1" w:styleId="ITSFejezet2Char">
    <w:name w:val="ITS_Fejezet_2 Char"/>
    <w:basedOn w:val="Bekezdsalapbettpusa"/>
    <w:link w:val="ITSFejezet2"/>
    <w:rsid w:val="00416580"/>
    <w:rPr>
      <w:rFonts w:asciiTheme="minorHAnsi" w:eastAsiaTheme="minorHAnsi" w:hAnsiTheme="minorHAnsi" w:cstheme="minorHAnsi"/>
      <w:caps/>
      <w:color w:val="244BAE"/>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16094">
      <w:bodyDiv w:val="1"/>
      <w:marLeft w:val="0"/>
      <w:marRight w:val="0"/>
      <w:marTop w:val="0"/>
      <w:marBottom w:val="0"/>
      <w:divBdr>
        <w:top w:val="none" w:sz="0" w:space="0" w:color="auto"/>
        <w:left w:val="none" w:sz="0" w:space="0" w:color="auto"/>
        <w:bottom w:val="none" w:sz="0" w:space="0" w:color="auto"/>
        <w:right w:val="none" w:sz="0" w:space="0" w:color="auto"/>
      </w:divBdr>
      <w:divsChild>
        <w:div w:id="530385469">
          <w:marLeft w:val="274"/>
          <w:marRight w:val="0"/>
          <w:marTop w:val="0"/>
          <w:marBottom w:val="120"/>
          <w:divBdr>
            <w:top w:val="none" w:sz="0" w:space="0" w:color="auto"/>
            <w:left w:val="none" w:sz="0" w:space="0" w:color="auto"/>
            <w:bottom w:val="none" w:sz="0" w:space="0" w:color="auto"/>
            <w:right w:val="none" w:sz="0" w:space="0" w:color="auto"/>
          </w:divBdr>
        </w:div>
        <w:div w:id="655963630">
          <w:marLeft w:val="274"/>
          <w:marRight w:val="0"/>
          <w:marTop w:val="0"/>
          <w:marBottom w:val="120"/>
          <w:divBdr>
            <w:top w:val="none" w:sz="0" w:space="0" w:color="auto"/>
            <w:left w:val="none" w:sz="0" w:space="0" w:color="auto"/>
            <w:bottom w:val="none" w:sz="0" w:space="0" w:color="auto"/>
            <w:right w:val="none" w:sz="0" w:space="0" w:color="auto"/>
          </w:divBdr>
        </w:div>
        <w:div w:id="1657145899">
          <w:marLeft w:val="274"/>
          <w:marRight w:val="0"/>
          <w:marTop w:val="0"/>
          <w:marBottom w:val="120"/>
          <w:divBdr>
            <w:top w:val="none" w:sz="0" w:space="0" w:color="auto"/>
            <w:left w:val="none" w:sz="0" w:space="0" w:color="auto"/>
            <w:bottom w:val="none" w:sz="0" w:space="0" w:color="auto"/>
            <w:right w:val="none" w:sz="0" w:space="0" w:color="auto"/>
          </w:divBdr>
        </w:div>
        <w:div w:id="311058012">
          <w:marLeft w:val="274"/>
          <w:marRight w:val="0"/>
          <w:marTop w:val="0"/>
          <w:marBottom w:val="120"/>
          <w:divBdr>
            <w:top w:val="none" w:sz="0" w:space="0" w:color="auto"/>
            <w:left w:val="none" w:sz="0" w:space="0" w:color="auto"/>
            <w:bottom w:val="none" w:sz="0" w:space="0" w:color="auto"/>
            <w:right w:val="none" w:sz="0" w:space="0" w:color="auto"/>
          </w:divBdr>
        </w:div>
        <w:div w:id="54355777">
          <w:marLeft w:val="274"/>
          <w:marRight w:val="0"/>
          <w:marTop w:val="0"/>
          <w:marBottom w:val="120"/>
          <w:divBdr>
            <w:top w:val="none" w:sz="0" w:space="0" w:color="auto"/>
            <w:left w:val="none" w:sz="0" w:space="0" w:color="auto"/>
            <w:bottom w:val="none" w:sz="0" w:space="0" w:color="auto"/>
            <w:right w:val="none" w:sz="0" w:space="0" w:color="auto"/>
          </w:divBdr>
        </w:div>
        <w:div w:id="1584102819">
          <w:marLeft w:val="274"/>
          <w:marRight w:val="0"/>
          <w:marTop w:val="0"/>
          <w:marBottom w:val="120"/>
          <w:divBdr>
            <w:top w:val="none" w:sz="0" w:space="0" w:color="auto"/>
            <w:left w:val="none" w:sz="0" w:space="0" w:color="auto"/>
            <w:bottom w:val="none" w:sz="0" w:space="0" w:color="auto"/>
            <w:right w:val="none" w:sz="0" w:space="0" w:color="auto"/>
          </w:divBdr>
        </w:div>
      </w:divsChild>
    </w:div>
    <w:div w:id="17128598">
      <w:bodyDiv w:val="1"/>
      <w:marLeft w:val="0"/>
      <w:marRight w:val="0"/>
      <w:marTop w:val="0"/>
      <w:marBottom w:val="0"/>
      <w:divBdr>
        <w:top w:val="none" w:sz="0" w:space="0" w:color="auto"/>
        <w:left w:val="none" w:sz="0" w:space="0" w:color="auto"/>
        <w:bottom w:val="none" w:sz="0" w:space="0" w:color="auto"/>
        <w:right w:val="none" w:sz="0" w:space="0" w:color="auto"/>
      </w:divBdr>
    </w:div>
    <w:div w:id="286200611">
      <w:bodyDiv w:val="1"/>
      <w:marLeft w:val="0"/>
      <w:marRight w:val="0"/>
      <w:marTop w:val="0"/>
      <w:marBottom w:val="0"/>
      <w:divBdr>
        <w:top w:val="none" w:sz="0" w:space="0" w:color="auto"/>
        <w:left w:val="none" w:sz="0" w:space="0" w:color="auto"/>
        <w:bottom w:val="none" w:sz="0" w:space="0" w:color="auto"/>
        <w:right w:val="none" w:sz="0" w:space="0" w:color="auto"/>
      </w:divBdr>
      <w:divsChild>
        <w:div w:id="145053362">
          <w:marLeft w:val="274"/>
          <w:marRight w:val="144"/>
          <w:marTop w:val="60"/>
          <w:marBottom w:val="120"/>
          <w:divBdr>
            <w:top w:val="none" w:sz="0" w:space="0" w:color="auto"/>
            <w:left w:val="none" w:sz="0" w:space="0" w:color="auto"/>
            <w:bottom w:val="none" w:sz="0" w:space="0" w:color="auto"/>
            <w:right w:val="none" w:sz="0" w:space="0" w:color="auto"/>
          </w:divBdr>
        </w:div>
      </w:divsChild>
    </w:div>
    <w:div w:id="371153390">
      <w:bodyDiv w:val="1"/>
      <w:marLeft w:val="0"/>
      <w:marRight w:val="0"/>
      <w:marTop w:val="0"/>
      <w:marBottom w:val="0"/>
      <w:divBdr>
        <w:top w:val="none" w:sz="0" w:space="0" w:color="auto"/>
        <w:left w:val="none" w:sz="0" w:space="0" w:color="auto"/>
        <w:bottom w:val="none" w:sz="0" w:space="0" w:color="auto"/>
        <w:right w:val="none" w:sz="0" w:space="0" w:color="auto"/>
      </w:divBdr>
    </w:div>
    <w:div w:id="416832320">
      <w:bodyDiv w:val="1"/>
      <w:marLeft w:val="0"/>
      <w:marRight w:val="0"/>
      <w:marTop w:val="0"/>
      <w:marBottom w:val="0"/>
      <w:divBdr>
        <w:top w:val="none" w:sz="0" w:space="0" w:color="auto"/>
        <w:left w:val="none" w:sz="0" w:space="0" w:color="auto"/>
        <w:bottom w:val="none" w:sz="0" w:space="0" w:color="auto"/>
        <w:right w:val="none" w:sz="0" w:space="0" w:color="auto"/>
      </w:divBdr>
      <w:divsChild>
        <w:div w:id="244415267">
          <w:marLeft w:val="0"/>
          <w:marRight w:val="0"/>
          <w:marTop w:val="0"/>
          <w:marBottom w:val="0"/>
          <w:divBdr>
            <w:top w:val="none" w:sz="0" w:space="0" w:color="auto"/>
            <w:left w:val="none" w:sz="0" w:space="0" w:color="auto"/>
            <w:bottom w:val="none" w:sz="0" w:space="0" w:color="auto"/>
            <w:right w:val="none" w:sz="0" w:space="0" w:color="auto"/>
          </w:divBdr>
        </w:div>
      </w:divsChild>
    </w:div>
    <w:div w:id="513804182">
      <w:bodyDiv w:val="1"/>
      <w:marLeft w:val="0"/>
      <w:marRight w:val="0"/>
      <w:marTop w:val="0"/>
      <w:marBottom w:val="0"/>
      <w:divBdr>
        <w:top w:val="none" w:sz="0" w:space="0" w:color="auto"/>
        <w:left w:val="none" w:sz="0" w:space="0" w:color="auto"/>
        <w:bottom w:val="none" w:sz="0" w:space="0" w:color="auto"/>
        <w:right w:val="none" w:sz="0" w:space="0" w:color="auto"/>
      </w:divBdr>
      <w:divsChild>
        <w:div w:id="190344528">
          <w:marLeft w:val="274"/>
          <w:marRight w:val="0"/>
          <w:marTop w:val="0"/>
          <w:marBottom w:val="120"/>
          <w:divBdr>
            <w:top w:val="none" w:sz="0" w:space="0" w:color="auto"/>
            <w:left w:val="none" w:sz="0" w:space="0" w:color="auto"/>
            <w:bottom w:val="none" w:sz="0" w:space="0" w:color="auto"/>
            <w:right w:val="none" w:sz="0" w:space="0" w:color="auto"/>
          </w:divBdr>
        </w:div>
        <w:div w:id="556480980">
          <w:marLeft w:val="274"/>
          <w:marRight w:val="0"/>
          <w:marTop w:val="0"/>
          <w:marBottom w:val="120"/>
          <w:divBdr>
            <w:top w:val="none" w:sz="0" w:space="0" w:color="auto"/>
            <w:left w:val="none" w:sz="0" w:space="0" w:color="auto"/>
            <w:bottom w:val="none" w:sz="0" w:space="0" w:color="auto"/>
            <w:right w:val="none" w:sz="0" w:space="0" w:color="auto"/>
          </w:divBdr>
        </w:div>
        <w:div w:id="750925591">
          <w:marLeft w:val="274"/>
          <w:marRight w:val="0"/>
          <w:marTop w:val="0"/>
          <w:marBottom w:val="120"/>
          <w:divBdr>
            <w:top w:val="none" w:sz="0" w:space="0" w:color="auto"/>
            <w:left w:val="none" w:sz="0" w:space="0" w:color="auto"/>
            <w:bottom w:val="none" w:sz="0" w:space="0" w:color="auto"/>
            <w:right w:val="none" w:sz="0" w:space="0" w:color="auto"/>
          </w:divBdr>
        </w:div>
        <w:div w:id="892354916">
          <w:marLeft w:val="274"/>
          <w:marRight w:val="0"/>
          <w:marTop w:val="0"/>
          <w:marBottom w:val="120"/>
          <w:divBdr>
            <w:top w:val="none" w:sz="0" w:space="0" w:color="auto"/>
            <w:left w:val="none" w:sz="0" w:space="0" w:color="auto"/>
            <w:bottom w:val="none" w:sz="0" w:space="0" w:color="auto"/>
            <w:right w:val="none" w:sz="0" w:space="0" w:color="auto"/>
          </w:divBdr>
        </w:div>
        <w:div w:id="1210653285">
          <w:marLeft w:val="274"/>
          <w:marRight w:val="0"/>
          <w:marTop w:val="0"/>
          <w:marBottom w:val="120"/>
          <w:divBdr>
            <w:top w:val="none" w:sz="0" w:space="0" w:color="auto"/>
            <w:left w:val="none" w:sz="0" w:space="0" w:color="auto"/>
            <w:bottom w:val="none" w:sz="0" w:space="0" w:color="auto"/>
            <w:right w:val="none" w:sz="0" w:space="0" w:color="auto"/>
          </w:divBdr>
        </w:div>
        <w:div w:id="1958288904">
          <w:marLeft w:val="274"/>
          <w:marRight w:val="0"/>
          <w:marTop w:val="0"/>
          <w:marBottom w:val="120"/>
          <w:divBdr>
            <w:top w:val="none" w:sz="0" w:space="0" w:color="auto"/>
            <w:left w:val="none" w:sz="0" w:space="0" w:color="auto"/>
            <w:bottom w:val="none" w:sz="0" w:space="0" w:color="auto"/>
            <w:right w:val="none" w:sz="0" w:space="0" w:color="auto"/>
          </w:divBdr>
        </w:div>
      </w:divsChild>
    </w:div>
    <w:div w:id="675618471">
      <w:bodyDiv w:val="1"/>
      <w:marLeft w:val="0"/>
      <w:marRight w:val="0"/>
      <w:marTop w:val="0"/>
      <w:marBottom w:val="0"/>
      <w:divBdr>
        <w:top w:val="none" w:sz="0" w:space="0" w:color="auto"/>
        <w:left w:val="none" w:sz="0" w:space="0" w:color="auto"/>
        <w:bottom w:val="none" w:sz="0" w:space="0" w:color="auto"/>
        <w:right w:val="none" w:sz="0" w:space="0" w:color="auto"/>
      </w:divBdr>
    </w:div>
    <w:div w:id="755784485">
      <w:bodyDiv w:val="1"/>
      <w:marLeft w:val="0"/>
      <w:marRight w:val="0"/>
      <w:marTop w:val="0"/>
      <w:marBottom w:val="0"/>
      <w:divBdr>
        <w:top w:val="none" w:sz="0" w:space="0" w:color="auto"/>
        <w:left w:val="none" w:sz="0" w:space="0" w:color="auto"/>
        <w:bottom w:val="none" w:sz="0" w:space="0" w:color="auto"/>
        <w:right w:val="none" w:sz="0" w:space="0" w:color="auto"/>
      </w:divBdr>
      <w:divsChild>
        <w:div w:id="435171139">
          <w:marLeft w:val="274"/>
          <w:marRight w:val="0"/>
          <w:marTop w:val="0"/>
          <w:marBottom w:val="120"/>
          <w:divBdr>
            <w:top w:val="none" w:sz="0" w:space="0" w:color="auto"/>
            <w:left w:val="none" w:sz="0" w:space="0" w:color="auto"/>
            <w:bottom w:val="none" w:sz="0" w:space="0" w:color="auto"/>
            <w:right w:val="none" w:sz="0" w:space="0" w:color="auto"/>
          </w:divBdr>
        </w:div>
        <w:div w:id="1117870174">
          <w:marLeft w:val="274"/>
          <w:marRight w:val="0"/>
          <w:marTop w:val="0"/>
          <w:marBottom w:val="120"/>
          <w:divBdr>
            <w:top w:val="none" w:sz="0" w:space="0" w:color="auto"/>
            <w:left w:val="none" w:sz="0" w:space="0" w:color="auto"/>
            <w:bottom w:val="none" w:sz="0" w:space="0" w:color="auto"/>
            <w:right w:val="none" w:sz="0" w:space="0" w:color="auto"/>
          </w:divBdr>
        </w:div>
        <w:div w:id="219174182">
          <w:marLeft w:val="274"/>
          <w:marRight w:val="0"/>
          <w:marTop w:val="0"/>
          <w:marBottom w:val="120"/>
          <w:divBdr>
            <w:top w:val="none" w:sz="0" w:space="0" w:color="auto"/>
            <w:left w:val="none" w:sz="0" w:space="0" w:color="auto"/>
            <w:bottom w:val="none" w:sz="0" w:space="0" w:color="auto"/>
            <w:right w:val="none" w:sz="0" w:space="0" w:color="auto"/>
          </w:divBdr>
        </w:div>
      </w:divsChild>
    </w:div>
    <w:div w:id="764807855">
      <w:bodyDiv w:val="1"/>
      <w:marLeft w:val="0"/>
      <w:marRight w:val="0"/>
      <w:marTop w:val="0"/>
      <w:marBottom w:val="0"/>
      <w:divBdr>
        <w:top w:val="none" w:sz="0" w:space="0" w:color="auto"/>
        <w:left w:val="none" w:sz="0" w:space="0" w:color="auto"/>
        <w:bottom w:val="none" w:sz="0" w:space="0" w:color="auto"/>
        <w:right w:val="none" w:sz="0" w:space="0" w:color="auto"/>
      </w:divBdr>
    </w:div>
    <w:div w:id="768358373">
      <w:bodyDiv w:val="1"/>
      <w:marLeft w:val="0"/>
      <w:marRight w:val="0"/>
      <w:marTop w:val="0"/>
      <w:marBottom w:val="0"/>
      <w:divBdr>
        <w:top w:val="none" w:sz="0" w:space="0" w:color="auto"/>
        <w:left w:val="none" w:sz="0" w:space="0" w:color="auto"/>
        <w:bottom w:val="none" w:sz="0" w:space="0" w:color="auto"/>
        <w:right w:val="none" w:sz="0" w:space="0" w:color="auto"/>
      </w:divBdr>
      <w:divsChild>
        <w:div w:id="1047879623">
          <w:marLeft w:val="274"/>
          <w:marRight w:val="0"/>
          <w:marTop w:val="0"/>
          <w:marBottom w:val="60"/>
          <w:divBdr>
            <w:top w:val="none" w:sz="0" w:space="0" w:color="auto"/>
            <w:left w:val="none" w:sz="0" w:space="0" w:color="auto"/>
            <w:bottom w:val="none" w:sz="0" w:space="0" w:color="auto"/>
            <w:right w:val="none" w:sz="0" w:space="0" w:color="auto"/>
          </w:divBdr>
        </w:div>
        <w:div w:id="1072434910">
          <w:marLeft w:val="274"/>
          <w:marRight w:val="0"/>
          <w:marTop w:val="0"/>
          <w:marBottom w:val="60"/>
          <w:divBdr>
            <w:top w:val="none" w:sz="0" w:space="0" w:color="auto"/>
            <w:left w:val="none" w:sz="0" w:space="0" w:color="auto"/>
            <w:bottom w:val="none" w:sz="0" w:space="0" w:color="auto"/>
            <w:right w:val="none" w:sz="0" w:space="0" w:color="auto"/>
          </w:divBdr>
        </w:div>
        <w:div w:id="1030959079">
          <w:marLeft w:val="274"/>
          <w:marRight w:val="0"/>
          <w:marTop w:val="0"/>
          <w:marBottom w:val="60"/>
          <w:divBdr>
            <w:top w:val="none" w:sz="0" w:space="0" w:color="auto"/>
            <w:left w:val="none" w:sz="0" w:space="0" w:color="auto"/>
            <w:bottom w:val="none" w:sz="0" w:space="0" w:color="auto"/>
            <w:right w:val="none" w:sz="0" w:space="0" w:color="auto"/>
          </w:divBdr>
        </w:div>
        <w:div w:id="978195651">
          <w:marLeft w:val="274"/>
          <w:marRight w:val="0"/>
          <w:marTop w:val="0"/>
          <w:marBottom w:val="60"/>
          <w:divBdr>
            <w:top w:val="none" w:sz="0" w:space="0" w:color="auto"/>
            <w:left w:val="none" w:sz="0" w:space="0" w:color="auto"/>
            <w:bottom w:val="none" w:sz="0" w:space="0" w:color="auto"/>
            <w:right w:val="none" w:sz="0" w:space="0" w:color="auto"/>
          </w:divBdr>
        </w:div>
        <w:div w:id="249003494">
          <w:marLeft w:val="274"/>
          <w:marRight w:val="0"/>
          <w:marTop w:val="0"/>
          <w:marBottom w:val="60"/>
          <w:divBdr>
            <w:top w:val="none" w:sz="0" w:space="0" w:color="auto"/>
            <w:left w:val="none" w:sz="0" w:space="0" w:color="auto"/>
            <w:bottom w:val="none" w:sz="0" w:space="0" w:color="auto"/>
            <w:right w:val="none" w:sz="0" w:space="0" w:color="auto"/>
          </w:divBdr>
        </w:div>
        <w:div w:id="1792895654">
          <w:marLeft w:val="274"/>
          <w:marRight w:val="0"/>
          <w:marTop w:val="0"/>
          <w:marBottom w:val="60"/>
          <w:divBdr>
            <w:top w:val="none" w:sz="0" w:space="0" w:color="auto"/>
            <w:left w:val="none" w:sz="0" w:space="0" w:color="auto"/>
            <w:bottom w:val="none" w:sz="0" w:space="0" w:color="auto"/>
            <w:right w:val="none" w:sz="0" w:space="0" w:color="auto"/>
          </w:divBdr>
        </w:div>
        <w:div w:id="695274681">
          <w:marLeft w:val="274"/>
          <w:marRight w:val="0"/>
          <w:marTop w:val="0"/>
          <w:marBottom w:val="60"/>
          <w:divBdr>
            <w:top w:val="none" w:sz="0" w:space="0" w:color="auto"/>
            <w:left w:val="none" w:sz="0" w:space="0" w:color="auto"/>
            <w:bottom w:val="none" w:sz="0" w:space="0" w:color="auto"/>
            <w:right w:val="none" w:sz="0" w:space="0" w:color="auto"/>
          </w:divBdr>
        </w:div>
        <w:div w:id="2121803342">
          <w:marLeft w:val="274"/>
          <w:marRight w:val="0"/>
          <w:marTop w:val="0"/>
          <w:marBottom w:val="60"/>
          <w:divBdr>
            <w:top w:val="none" w:sz="0" w:space="0" w:color="auto"/>
            <w:left w:val="none" w:sz="0" w:space="0" w:color="auto"/>
            <w:bottom w:val="none" w:sz="0" w:space="0" w:color="auto"/>
            <w:right w:val="none" w:sz="0" w:space="0" w:color="auto"/>
          </w:divBdr>
        </w:div>
        <w:div w:id="1181965719">
          <w:marLeft w:val="274"/>
          <w:marRight w:val="0"/>
          <w:marTop w:val="0"/>
          <w:marBottom w:val="60"/>
          <w:divBdr>
            <w:top w:val="none" w:sz="0" w:space="0" w:color="auto"/>
            <w:left w:val="none" w:sz="0" w:space="0" w:color="auto"/>
            <w:bottom w:val="none" w:sz="0" w:space="0" w:color="auto"/>
            <w:right w:val="none" w:sz="0" w:space="0" w:color="auto"/>
          </w:divBdr>
        </w:div>
        <w:div w:id="804086442">
          <w:marLeft w:val="274"/>
          <w:marRight w:val="0"/>
          <w:marTop w:val="0"/>
          <w:marBottom w:val="60"/>
          <w:divBdr>
            <w:top w:val="none" w:sz="0" w:space="0" w:color="auto"/>
            <w:left w:val="none" w:sz="0" w:space="0" w:color="auto"/>
            <w:bottom w:val="none" w:sz="0" w:space="0" w:color="auto"/>
            <w:right w:val="none" w:sz="0" w:space="0" w:color="auto"/>
          </w:divBdr>
        </w:div>
      </w:divsChild>
    </w:div>
    <w:div w:id="803700675">
      <w:bodyDiv w:val="1"/>
      <w:marLeft w:val="0"/>
      <w:marRight w:val="0"/>
      <w:marTop w:val="0"/>
      <w:marBottom w:val="0"/>
      <w:divBdr>
        <w:top w:val="none" w:sz="0" w:space="0" w:color="auto"/>
        <w:left w:val="none" w:sz="0" w:space="0" w:color="auto"/>
        <w:bottom w:val="none" w:sz="0" w:space="0" w:color="auto"/>
        <w:right w:val="none" w:sz="0" w:space="0" w:color="auto"/>
      </w:divBdr>
    </w:div>
    <w:div w:id="1014259034">
      <w:bodyDiv w:val="1"/>
      <w:marLeft w:val="0"/>
      <w:marRight w:val="0"/>
      <w:marTop w:val="0"/>
      <w:marBottom w:val="0"/>
      <w:divBdr>
        <w:top w:val="none" w:sz="0" w:space="0" w:color="auto"/>
        <w:left w:val="none" w:sz="0" w:space="0" w:color="auto"/>
        <w:bottom w:val="none" w:sz="0" w:space="0" w:color="auto"/>
        <w:right w:val="none" w:sz="0" w:space="0" w:color="auto"/>
      </w:divBdr>
      <w:divsChild>
        <w:div w:id="40523641">
          <w:marLeft w:val="274"/>
          <w:marRight w:val="0"/>
          <w:marTop w:val="0"/>
          <w:marBottom w:val="60"/>
          <w:divBdr>
            <w:top w:val="none" w:sz="0" w:space="0" w:color="auto"/>
            <w:left w:val="none" w:sz="0" w:space="0" w:color="auto"/>
            <w:bottom w:val="none" w:sz="0" w:space="0" w:color="auto"/>
            <w:right w:val="none" w:sz="0" w:space="0" w:color="auto"/>
          </w:divBdr>
        </w:div>
        <w:div w:id="460196631">
          <w:marLeft w:val="274"/>
          <w:marRight w:val="0"/>
          <w:marTop w:val="0"/>
          <w:marBottom w:val="60"/>
          <w:divBdr>
            <w:top w:val="none" w:sz="0" w:space="0" w:color="auto"/>
            <w:left w:val="none" w:sz="0" w:space="0" w:color="auto"/>
            <w:bottom w:val="none" w:sz="0" w:space="0" w:color="auto"/>
            <w:right w:val="none" w:sz="0" w:space="0" w:color="auto"/>
          </w:divBdr>
        </w:div>
        <w:div w:id="1842811821">
          <w:marLeft w:val="274"/>
          <w:marRight w:val="0"/>
          <w:marTop w:val="0"/>
          <w:marBottom w:val="60"/>
          <w:divBdr>
            <w:top w:val="none" w:sz="0" w:space="0" w:color="auto"/>
            <w:left w:val="none" w:sz="0" w:space="0" w:color="auto"/>
            <w:bottom w:val="none" w:sz="0" w:space="0" w:color="auto"/>
            <w:right w:val="none" w:sz="0" w:space="0" w:color="auto"/>
          </w:divBdr>
        </w:div>
        <w:div w:id="47456173">
          <w:marLeft w:val="274"/>
          <w:marRight w:val="0"/>
          <w:marTop w:val="0"/>
          <w:marBottom w:val="60"/>
          <w:divBdr>
            <w:top w:val="none" w:sz="0" w:space="0" w:color="auto"/>
            <w:left w:val="none" w:sz="0" w:space="0" w:color="auto"/>
            <w:bottom w:val="none" w:sz="0" w:space="0" w:color="auto"/>
            <w:right w:val="none" w:sz="0" w:space="0" w:color="auto"/>
          </w:divBdr>
        </w:div>
        <w:div w:id="1314718359">
          <w:marLeft w:val="274"/>
          <w:marRight w:val="0"/>
          <w:marTop w:val="0"/>
          <w:marBottom w:val="60"/>
          <w:divBdr>
            <w:top w:val="none" w:sz="0" w:space="0" w:color="auto"/>
            <w:left w:val="none" w:sz="0" w:space="0" w:color="auto"/>
            <w:bottom w:val="none" w:sz="0" w:space="0" w:color="auto"/>
            <w:right w:val="none" w:sz="0" w:space="0" w:color="auto"/>
          </w:divBdr>
        </w:div>
        <w:div w:id="93475385">
          <w:marLeft w:val="274"/>
          <w:marRight w:val="0"/>
          <w:marTop w:val="0"/>
          <w:marBottom w:val="60"/>
          <w:divBdr>
            <w:top w:val="none" w:sz="0" w:space="0" w:color="auto"/>
            <w:left w:val="none" w:sz="0" w:space="0" w:color="auto"/>
            <w:bottom w:val="none" w:sz="0" w:space="0" w:color="auto"/>
            <w:right w:val="none" w:sz="0" w:space="0" w:color="auto"/>
          </w:divBdr>
        </w:div>
        <w:div w:id="969093034">
          <w:marLeft w:val="274"/>
          <w:marRight w:val="0"/>
          <w:marTop w:val="0"/>
          <w:marBottom w:val="60"/>
          <w:divBdr>
            <w:top w:val="none" w:sz="0" w:space="0" w:color="auto"/>
            <w:left w:val="none" w:sz="0" w:space="0" w:color="auto"/>
            <w:bottom w:val="none" w:sz="0" w:space="0" w:color="auto"/>
            <w:right w:val="none" w:sz="0" w:space="0" w:color="auto"/>
          </w:divBdr>
        </w:div>
        <w:div w:id="829105064">
          <w:marLeft w:val="274"/>
          <w:marRight w:val="0"/>
          <w:marTop w:val="0"/>
          <w:marBottom w:val="60"/>
          <w:divBdr>
            <w:top w:val="none" w:sz="0" w:space="0" w:color="auto"/>
            <w:left w:val="none" w:sz="0" w:space="0" w:color="auto"/>
            <w:bottom w:val="none" w:sz="0" w:space="0" w:color="auto"/>
            <w:right w:val="none" w:sz="0" w:space="0" w:color="auto"/>
          </w:divBdr>
        </w:div>
        <w:div w:id="406270964">
          <w:marLeft w:val="274"/>
          <w:marRight w:val="0"/>
          <w:marTop w:val="0"/>
          <w:marBottom w:val="60"/>
          <w:divBdr>
            <w:top w:val="none" w:sz="0" w:space="0" w:color="auto"/>
            <w:left w:val="none" w:sz="0" w:space="0" w:color="auto"/>
            <w:bottom w:val="none" w:sz="0" w:space="0" w:color="auto"/>
            <w:right w:val="none" w:sz="0" w:space="0" w:color="auto"/>
          </w:divBdr>
        </w:div>
      </w:divsChild>
    </w:div>
    <w:div w:id="1161308241">
      <w:bodyDiv w:val="1"/>
      <w:marLeft w:val="0"/>
      <w:marRight w:val="0"/>
      <w:marTop w:val="0"/>
      <w:marBottom w:val="0"/>
      <w:divBdr>
        <w:top w:val="none" w:sz="0" w:space="0" w:color="auto"/>
        <w:left w:val="none" w:sz="0" w:space="0" w:color="auto"/>
        <w:bottom w:val="none" w:sz="0" w:space="0" w:color="auto"/>
        <w:right w:val="none" w:sz="0" w:space="0" w:color="auto"/>
      </w:divBdr>
    </w:div>
    <w:div w:id="1321932402">
      <w:bodyDiv w:val="1"/>
      <w:marLeft w:val="0"/>
      <w:marRight w:val="0"/>
      <w:marTop w:val="0"/>
      <w:marBottom w:val="0"/>
      <w:divBdr>
        <w:top w:val="none" w:sz="0" w:space="0" w:color="auto"/>
        <w:left w:val="none" w:sz="0" w:space="0" w:color="auto"/>
        <w:bottom w:val="none" w:sz="0" w:space="0" w:color="auto"/>
        <w:right w:val="none" w:sz="0" w:space="0" w:color="auto"/>
      </w:divBdr>
    </w:div>
    <w:div w:id="1532185060">
      <w:bodyDiv w:val="1"/>
      <w:marLeft w:val="0"/>
      <w:marRight w:val="0"/>
      <w:marTop w:val="0"/>
      <w:marBottom w:val="0"/>
      <w:divBdr>
        <w:top w:val="none" w:sz="0" w:space="0" w:color="auto"/>
        <w:left w:val="none" w:sz="0" w:space="0" w:color="auto"/>
        <w:bottom w:val="none" w:sz="0" w:space="0" w:color="auto"/>
        <w:right w:val="none" w:sz="0" w:space="0" w:color="auto"/>
      </w:divBdr>
    </w:div>
    <w:div w:id="1601447184">
      <w:bodyDiv w:val="1"/>
      <w:marLeft w:val="0"/>
      <w:marRight w:val="0"/>
      <w:marTop w:val="0"/>
      <w:marBottom w:val="0"/>
      <w:divBdr>
        <w:top w:val="none" w:sz="0" w:space="0" w:color="auto"/>
        <w:left w:val="none" w:sz="0" w:space="0" w:color="auto"/>
        <w:bottom w:val="none" w:sz="0" w:space="0" w:color="auto"/>
        <w:right w:val="none" w:sz="0" w:space="0" w:color="auto"/>
      </w:divBdr>
      <w:divsChild>
        <w:div w:id="1350334806">
          <w:marLeft w:val="274"/>
          <w:marRight w:val="0"/>
          <w:marTop w:val="0"/>
          <w:marBottom w:val="120"/>
          <w:divBdr>
            <w:top w:val="none" w:sz="0" w:space="0" w:color="auto"/>
            <w:left w:val="none" w:sz="0" w:space="0" w:color="auto"/>
            <w:bottom w:val="none" w:sz="0" w:space="0" w:color="auto"/>
            <w:right w:val="none" w:sz="0" w:space="0" w:color="auto"/>
          </w:divBdr>
        </w:div>
        <w:div w:id="227543980">
          <w:marLeft w:val="274"/>
          <w:marRight w:val="0"/>
          <w:marTop w:val="0"/>
          <w:marBottom w:val="120"/>
          <w:divBdr>
            <w:top w:val="none" w:sz="0" w:space="0" w:color="auto"/>
            <w:left w:val="none" w:sz="0" w:space="0" w:color="auto"/>
            <w:bottom w:val="none" w:sz="0" w:space="0" w:color="auto"/>
            <w:right w:val="none" w:sz="0" w:space="0" w:color="auto"/>
          </w:divBdr>
        </w:div>
        <w:div w:id="1479373007">
          <w:marLeft w:val="274"/>
          <w:marRight w:val="0"/>
          <w:marTop w:val="0"/>
          <w:marBottom w:val="120"/>
          <w:divBdr>
            <w:top w:val="none" w:sz="0" w:space="0" w:color="auto"/>
            <w:left w:val="none" w:sz="0" w:space="0" w:color="auto"/>
            <w:bottom w:val="none" w:sz="0" w:space="0" w:color="auto"/>
            <w:right w:val="none" w:sz="0" w:space="0" w:color="auto"/>
          </w:divBdr>
        </w:div>
        <w:div w:id="1963416651">
          <w:marLeft w:val="274"/>
          <w:marRight w:val="0"/>
          <w:marTop w:val="0"/>
          <w:marBottom w:val="120"/>
          <w:divBdr>
            <w:top w:val="none" w:sz="0" w:space="0" w:color="auto"/>
            <w:left w:val="none" w:sz="0" w:space="0" w:color="auto"/>
            <w:bottom w:val="none" w:sz="0" w:space="0" w:color="auto"/>
            <w:right w:val="none" w:sz="0" w:space="0" w:color="auto"/>
          </w:divBdr>
        </w:div>
        <w:div w:id="973288778">
          <w:marLeft w:val="274"/>
          <w:marRight w:val="0"/>
          <w:marTop w:val="0"/>
          <w:marBottom w:val="120"/>
          <w:divBdr>
            <w:top w:val="none" w:sz="0" w:space="0" w:color="auto"/>
            <w:left w:val="none" w:sz="0" w:space="0" w:color="auto"/>
            <w:bottom w:val="none" w:sz="0" w:space="0" w:color="auto"/>
            <w:right w:val="none" w:sz="0" w:space="0" w:color="auto"/>
          </w:divBdr>
        </w:div>
        <w:div w:id="106896125">
          <w:marLeft w:val="274"/>
          <w:marRight w:val="0"/>
          <w:marTop w:val="0"/>
          <w:marBottom w:val="120"/>
          <w:divBdr>
            <w:top w:val="none" w:sz="0" w:space="0" w:color="auto"/>
            <w:left w:val="none" w:sz="0" w:space="0" w:color="auto"/>
            <w:bottom w:val="none" w:sz="0" w:space="0" w:color="auto"/>
            <w:right w:val="none" w:sz="0" w:space="0" w:color="auto"/>
          </w:divBdr>
        </w:div>
      </w:divsChild>
    </w:div>
    <w:div w:id="1656258283">
      <w:bodyDiv w:val="1"/>
      <w:marLeft w:val="0"/>
      <w:marRight w:val="0"/>
      <w:marTop w:val="0"/>
      <w:marBottom w:val="0"/>
      <w:divBdr>
        <w:top w:val="none" w:sz="0" w:space="0" w:color="auto"/>
        <w:left w:val="none" w:sz="0" w:space="0" w:color="auto"/>
        <w:bottom w:val="none" w:sz="0" w:space="0" w:color="auto"/>
        <w:right w:val="none" w:sz="0" w:space="0" w:color="auto"/>
      </w:divBdr>
      <w:divsChild>
        <w:div w:id="971902317">
          <w:marLeft w:val="274"/>
          <w:marRight w:val="0"/>
          <w:marTop w:val="0"/>
          <w:marBottom w:val="120"/>
          <w:divBdr>
            <w:top w:val="none" w:sz="0" w:space="0" w:color="auto"/>
            <w:left w:val="none" w:sz="0" w:space="0" w:color="auto"/>
            <w:bottom w:val="none" w:sz="0" w:space="0" w:color="auto"/>
            <w:right w:val="none" w:sz="0" w:space="0" w:color="auto"/>
          </w:divBdr>
        </w:div>
        <w:div w:id="1793278817">
          <w:marLeft w:val="274"/>
          <w:marRight w:val="0"/>
          <w:marTop w:val="0"/>
          <w:marBottom w:val="120"/>
          <w:divBdr>
            <w:top w:val="none" w:sz="0" w:space="0" w:color="auto"/>
            <w:left w:val="none" w:sz="0" w:space="0" w:color="auto"/>
            <w:bottom w:val="none" w:sz="0" w:space="0" w:color="auto"/>
            <w:right w:val="none" w:sz="0" w:space="0" w:color="auto"/>
          </w:divBdr>
        </w:div>
        <w:div w:id="1955674066">
          <w:marLeft w:val="274"/>
          <w:marRight w:val="0"/>
          <w:marTop w:val="0"/>
          <w:marBottom w:val="120"/>
          <w:divBdr>
            <w:top w:val="none" w:sz="0" w:space="0" w:color="auto"/>
            <w:left w:val="none" w:sz="0" w:space="0" w:color="auto"/>
            <w:bottom w:val="none" w:sz="0" w:space="0" w:color="auto"/>
            <w:right w:val="none" w:sz="0" w:space="0" w:color="auto"/>
          </w:divBdr>
        </w:div>
        <w:div w:id="1573082406">
          <w:marLeft w:val="274"/>
          <w:marRight w:val="0"/>
          <w:marTop w:val="0"/>
          <w:marBottom w:val="120"/>
          <w:divBdr>
            <w:top w:val="none" w:sz="0" w:space="0" w:color="auto"/>
            <w:left w:val="none" w:sz="0" w:space="0" w:color="auto"/>
            <w:bottom w:val="none" w:sz="0" w:space="0" w:color="auto"/>
            <w:right w:val="none" w:sz="0" w:space="0" w:color="auto"/>
          </w:divBdr>
        </w:div>
        <w:div w:id="1112624439">
          <w:marLeft w:val="274"/>
          <w:marRight w:val="0"/>
          <w:marTop w:val="0"/>
          <w:marBottom w:val="120"/>
          <w:divBdr>
            <w:top w:val="none" w:sz="0" w:space="0" w:color="auto"/>
            <w:left w:val="none" w:sz="0" w:space="0" w:color="auto"/>
            <w:bottom w:val="none" w:sz="0" w:space="0" w:color="auto"/>
            <w:right w:val="none" w:sz="0" w:space="0" w:color="auto"/>
          </w:divBdr>
        </w:div>
        <w:div w:id="1889685515">
          <w:marLeft w:val="274"/>
          <w:marRight w:val="0"/>
          <w:marTop w:val="0"/>
          <w:marBottom w:val="120"/>
          <w:divBdr>
            <w:top w:val="none" w:sz="0" w:space="0" w:color="auto"/>
            <w:left w:val="none" w:sz="0" w:space="0" w:color="auto"/>
            <w:bottom w:val="none" w:sz="0" w:space="0" w:color="auto"/>
            <w:right w:val="none" w:sz="0" w:space="0" w:color="auto"/>
          </w:divBdr>
        </w:div>
      </w:divsChild>
    </w:div>
    <w:div w:id="1687367027">
      <w:bodyDiv w:val="1"/>
      <w:marLeft w:val="0"/>
      <w:marRight w:val="0"/>
      <w:marTop w:val="0"/>
      <w:marBottom w:val="0"/>
      <w:divBdr>
        <w:top w:val="none" w:sz="0" w:space="0" w:color="auto"/>
        <w:left w:val="none" w:sz="0" w:space="0" w:color="auto"/>
        <w:bottom w:val="none" w:sz="0" w:space="0" w:color="auto"/>
        <w:right w:val="none" w:sz="0" w:space="0" w:color="auto"/>
      </w:divBdr>
    </w:div>
    <w:div w:id="1746999927">
      <w:bodyDiv w:val="1"/>
      <w:marLeft w:val="0"/>
      <w:marRight w:val="0"/>
      <w:marTop w:val="0"/>
      <w:marBottom w:val="0"/>
      <w:divBdr>
        <w:top w:val="none" w:sz="0" w:space="0" w:color="auto"/>
        <w:left w:val="none" w:sz="0" w:space="0" w:color="auto"/>
        <w:bottom w:val="none" w:sz="0" w:space="0" w:color="auto"/>
        <w:right w:val="none" w:sz="0" w:space="0" w:color="auto"/>
      </w:divBdr>
    </w:div>
    <w:div w:id="1798985011">
      <w:bodyDiv w:val="1"/>
      <w:marLeft w:val="0"/>
      <w:marRight w:val="0"/>
      <w:marTop w:val="0"/>
      <w:marBottom w:val="0"/>
      <w:divBdr>
        <w:top w:val="none" w:sz="0" w:space="0" w:color="auto"/>
        <w:left w:val="none" w:sz="0" w:space="0" w:color="auto"/>
        <w:bottom w:val="none" w:sz="0" w:space="0" w:color="auto"/>
        <w:right w:val="none" w:sz="0" w:space="0" w:color="auto"/>
      </w:divBdr>
      <w:divsChild>
        <w:div w:id="262300030">
          <w:marLeft w:val="274"/>
          <w:marRight w:val="0"/>
          <w:marTop w:val="0"/>
          <w:marBottom w:val="60"/>
          <w:divBdr>
            <w:top w:val="none" w:sz="0" w:space="0" w:color="auto"/>
            <w:left w:val="none" w:sz="0" w:space="0" w:color="auto"/>
            <w:bottom w:val="none" w:sz="0" w:space="0" w:color="auto"/>
            <w:right w:val="none" w:sz="0" w:space="0" w:color="auto"/>
          </w:divBdr>
        </w:div>
        <w:div w:id="1974823223">
          <w:marLeft w:val="274"/>
          <w:marRight w:val="0"/>
          <w:marTop w:val="0"/>
          <w:marBottom w:val="60"/>
          <w:divBdr>
            <w:top w:val="none" w:sz="0" w:space="0" w:color="auto"/>
            <w:left w:val="none" w:sz="0" w:space="0" w:color="auto"/>
            <w:bottom w:val="none" w:sz="0" w:space="0" w:color="auto"/>
            <w:right w:val="none" w:sz="0" w:space="0" w:color="auto"/>
          </w:divBdr>
        </w:div>
        <w:div w:id="1617132754">
          <w:marLeft w:val="274"/>
          <w:marRight w:val="0"/>
          <w:marTop w:val="0"/>
          <w:marBottom w:val="60"/>
          <w:divBdr>
            <w:top w:val="none" w:sz="0" w:space="0" w:color="auto"/>
            <w:left w:val="none" w:sz="0" w:space="0" w:color="auto"/>
            <w:bottom w:val="none" w:sz="0" w:space="0" w:color="auto"/>
            <w:right w:val="none" w:sz="0" w:space="0" w:color="auto"/>
          </w:divBdr>
        </w:div>
        <w:div w:id="199709057">
          <w:marLeft w:val="274"/>
          <w:marRight w:val="0"/>
          <w:marTop w:val="0"/>
          <w:marBottom w:val="60"/>
          <w:divBdr>
            <w:top w:val="none" w:sz="0" w:space="0" w:color="auto"/>
            <w:left w:val="none" w:sz="0" w:space="0" w:color="auto"/>
            <w:bottom w:val="none" w:sz="0" w:space="0" w:color="auto"/>
            <w:right w:val="none" w:sz="0" w:space="0" w:color="auto"/>
          </w:divBdr>
        </w:div>
        <w:div w:id="1587419262">
          <w:marLeft w:val="274"/>
          <w:marRight w:val="0"/>
          <w:marTop w:val="0"/>
          <w:marBottom w:val="60"/>
          <w:divBdr>
            <w:top w:val="none" w:sz="0" w:space="0" w:color="auto"/>
            <w:left w:val="none" w:sz="0" w:space="0" w:color="auto"/>
            <w:bottom w:val="none" w:sz="0" w:space="0" w:color="auto"/>
            <w:right w:val="none" w:sz="0" w:space="0" w:color="auto"/>
          </w:divBdr>
        </w:div>
        <w:div w:id="619843817">
          <w:marLeft w:val="274"/>
          <w:marRight w:val="0"/>
          <w:marTop w:val="0"/>
          <w:marBottom w:val="60"/>
          <w:divBdr>
            <w:top w:val="none" w:sz="0" w:space="0" w:color="auto"/>
            <w:left w:val="none" w:sz="0" w:space="0" w:color="auto"/>
            <w:bottom w:val="none" w:sz="0" w:space="0" w:color="auto"/>
            <w:right w:val="none" w:sz="0" w:space="0" w:color="auto"/>
          </w:divBdr>
        </w:div>
        <w:div w:id="398748751">
          <w:marLeft w:val="274"/>
          <w:marRight w:val="0"/>
          <w:marTop w:val="0"/>
          <w:marBottom w:val="60"/>
          <w:divBdr>
            <w:top w:val="none" w:sz="0" w:space="0" w:color="auto"/>
            <w:left w:val="none" w:sz="0" w:space="0" w:color="auto"/>
            <w:bottom w:val="none" w:sz="0" w:space="0" w:color="auto"/>
            <w:right w:val="none" w:sz="0" w:space="0" w:color="auto"/>
          </w:divBdr>
        </w:div>
        <w:div w:id="1358770658">
          <w:marLeft w:val="274"/>
          <w:marRight w:val="0"/>
          <w:marTop w:val="0"/>
          <w:marBottom w:val="60"/>
          <w:divBdr>
            <w:top w:val="none" w:sz="0" w:space="0" w:color="auto"/>
            <w:left w:val="none" w:sz="0" w:space="0" w:color="auto"/>
            <w:bottom w:val="none" w:sz="0" w:space="0" w:color="auto"/>
            <w:right w:val="none" w:sz="0" w:space="0" w:color="auto"/>
          </w:divBdr>
        </w:div>
        <w:div w:id="1803958122">
          <w:marLeft w:val="274"/>
          <w:marRight w:val="0"/>
          <w:marTop w:val="0"/>
          <w:marBottom w:val="60"/>
          <w:divBdr>
            <w:top w:val="none" w:sz="0" w:space="0" w:color="auto"/>
            <w:left w:val="none" w:sz="0" w:space="0" w:color="auto"/>
            <w:bottom w:val="none" w:sz="0" w:space="0" w:color="auto"/>
            <w:right w:val="none" w:sz="0" w:space="0" w:color="auto"/>
          </w:divBdr>
        </w:div>
      </w:divsChild>
    </w:div>
    <w:div w:id="1924609437">
      <w:bodyDiv w:val="1"/>
      <w:marLeft w:val="0"/>
      <w:marRight w:val="0"/>
      <w:marTop w:val="0"/>
      <w:marBottom w:val="0"/>
      <w:divBdr>
        <w:top w:val="none" w:sz="0" w:space="0" w:color="auto"/>
        <w:left w:val="none" w:sz="0" w:space="0" w:color="auto"/>
        <w:bottom w:val="none" w:sz="0" w:space="0" w:color="auto"/>
        <w:right w:val="none" w:sz="0" w:space="0" w:color="auto"/>
      </w:divBdr>
    </w:div>
    <w:div w:id="1960329494">
      <w:bodyDiv w:val="1"/>
      <w:marLeft w:val="0"/>
      <w:marRight w:val="0"/>
      <w:marTop w:val="0"/>
      <w:marBottom w:val="0"/>
      <w:divBdr>
        <w:top w:val="none" w:sz="0" w:space="0" w:color="auto"/>
        <w:left w:val="none" w:sz="0" w:space="0" w:color="auto"/>
        <w:bottom w:val="none" w:sz="0" w:space="0" w:color="auto"/>
        <w:right w:val="none" w:sz="0" w:space="0" w:color="auto"/>
      </w:divBdr>
    </w:div>
    <w:div w:id="1960642475">
      <w:bodyDiv w:val="1"/>
      <w:marLeft w:val="0"/>
      <w:marRight w:val="0"/>
      <w:marTop w:val="0"/>
      <w:marBottom w:val="0"/>
      <w:divBdr>
        <w:top w:val="none" w:sz="0" w:space="0" w:color="auto"/>
        <w:left w:val="none" w:sz="0" w:space="0" w:color="auto"/>
        <w:bottom w:val="none" w:sz="0" w:space="0" w:color="auto"/>
        <w:right w:val="none" w:sz="0" w:space="0" w:color="auto"/>
      </w:divBdr>
      <w:divsChild>
        <w:div w:id="1025864621">
          <w:marLeft w:val="274"/>
          <w:marRight w:val="0"/>
          <w:marTop w:val="0"/>
          <w:marBottom w:val="120"/>
          <w:divBdr>
            <w:top w:val="none" w:sz="0" w:space="0" w:color="auto"/>
            <w:left w:val="none" w:sz="0" w:space="0" w:color="auto"/>
            <w:bottom w:val="none" w:sz="0" w:space="0" w:color="auto"/>
            <w:right w:val="none" w:sz="0" w:space="0" w:color="auto"/>
          </w:divBdr>
        </w:div>
        <w:div w:id="1849370787">
          <w:marLeft w:val="274"/>
          <w:marRight w:val="0"/>
          <w:marTop w:val="0"/>
          <w:marBottom w:val="120"/>
          <w:divBdr>
            <w:top w:val="none" w:sz="0" w:space="0" w:color="auto"/>
            <w:left w:val="none" w:sz="0" w:space="0" w:color="auto"/>
            <w:bottom w:val="none" w:sz="0" w:space="0" w:color="auto"/>
            <w:right w:val="none" w:sz="0" w:space="0" w:color="auto"/>
          </w:divBdr>
        </w:div>
        <w:div w:id="1302004080">
          <w:marLeft w:val="274"/>
          <w:marRight w:val="0"/>
          <w:marTop w:val="0"/>
          <w:marBottom w:val="120"/>
          <w:divBdr>
            <w:top w:val="none" w:sz="0" w:space="0" w:color="auto"/>
            <w:left w:val="none" w:sz="0" w:space="0" w:color="auto"/>
            <w:bottom w:val="none" w:sz="0" w:space="0" w:color="auto"/>
            <w:right w:val="none" w:sz="0" w:space="0" w:color="auto"/>
          </w:divBdr>
        </w:div>
        <w:div w:id="1845319596">
          <w:marLeft w:val="274"/>
          <w:marRight w:val="0"/>
          <w:marTop w:val="0"/>
          <w:marBottom w:val="120"/>
          <w:divBdr>
            <w:top w:val="none" w:sz="0" w:space="0" w:color="auto"/>
            <w:left w:val="none" w:sz="0" w:space="0" w:color="auto"/>
            <w:bottom w:val="none" w:sz="0" w:space="0" w:color="auto"/>
            <w:right w:val="none" w:sz="0" w:space="0" w:color="auto"/>
          </w:divBdr>
        </w:div>
      </w:divsChild>
    </w:div>
    <w:div w:id="2136017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ile:///G:\ITS_VFK_KMR\07_kerulet\02_doc\Veglegesites\Erzsebetvaros_megalapozo.docx" TargetMode="External"/><Relationship Id="rId117" Type="http://schemas.openxmlformats.org/officeDocument/2006/relationships/image" Target="media/image46.png"/><Relationship Id="rId21" Type="http://schemas.openxmlformats.org/officeDocument/2006/relationships/hyperlink" Target="file:///G:\ITS_VFK_KMR\07_kerulet\02_doc\Veglegesites\Erzsebetvaros_megalapozo.docx" TargetMode="External"/><Relationship Id="rId42" Type="http://schemas.openxmlformats.org/officeDocument/2006/relationships/image" Target="media/image15.png"/><Relationship Id="rId47" Type="http://schemas.openxmlformats.org/officeDocument/2006/relationships/image" Target="media/image19.jpeg"/><Relationship Id="rId63" Type="http://schemas.openxmlformats.org/officeDocument/2006/relationships/chart" Target="charts/chart6.xml"/><Relationship Id="rId68" Type="http://schemas.openxmlformats.org/officeDocument/2006/relationships/header" Target="header5.xml"/><Relationship Id="rId84" Type="http://schemas.openxmlformats.org/officeDocument/2006/relationships/chart" Target="charts/chart24.xml"/><Relationship Id="rId89" Type="http://schemas.openxmlformats.org/officeDocument/2006/relationships/chart" Target="charts/chart29.xml"/><Relationship Id="rId112" Type="http://schemas.openxmlformats.org/officeDocument/2006/relationships/image" Target="media/image41.png"/><Relationship Id="rId133" Type="http://schemas.openxmlformats.org/officeDocument/2006/relationships/image" Target="media/image59.jpeg"/><Relationship Id="rId138" Type="http://schemas.openxmlformats.org/officeDocument/2006/relationships/image" Target="media/image64.jpeg"/><Relationship Id="rId154" Type="http://schemas.openxmlformats.org/officeDocument/2006/relationships/image" Target="media/image80.png"/><Relationship Id="rId159" Type="http://schemas.openxmlformats.org/officeDocument/2006/relationships/image" Target="media/image85.png"/><Relationship Id="rId175" Type="http://schemas.openxmlformats.org/officeDocument/2006/relationships/header" Target="header6.xml"/><Relationship Id="rId170" Type="http://schemas.openxmlformats.org/officeDocument/2006/relationships/image" Target="media/image96.png"/><Relationship Id="rId16" Type="http://schemas.openxmlformats.org/officeDocument/2006/relationships/header" Target="header3.xml"/><Relationship Id="rId107" Type="http://schemas.openxmlformats.org/officeDocument/2006/relationships/image" Target="media/image36.png"/><Relationship Id="rId11" Type="http://schemas.openxmlformats.org/officeDocument/2006/relationships/footer" Target="footer2.xml"/><Relationship Id="rId32" Type="http://schemas.openxmlformats.org/officeDocument/2006/relationships/image" Target="media/image5.png"/><Relationship Id="rId37" Type="http://schemas.openxmlformats.org/officeDocument/2006/relationships/image" Target="media/image10.png"/><Relationship Id="rId53" Type="http://schemas.openxmlformats.org/officeDocument/2006/relationships/image" Target="media/image25.png"/><Relationship Id="rId58" Type="http://schemas.openxmlformats.org/officeDocument/2006/relationships/chart" Target="charts/chart3.xml"/><Relationship Id="rId74" Type="http://schemas.openxmlformats.org/officeDocument/2006/relationships/chart" Target="charts/chart14.xml"/><Relationship Id="rId79" Type="http://schemas.openxmlformats.org/officeDocument/2006/relationships/chart" Target="charts/chart19.xml"/><Relationship Id="rId102" Type="http://schemas.openxmlformats.org/officeDocument/2006/relationships/image" Target="media/image33.jpeg"/><Relationship Id="rId123" Type="http://schemas.openxmlformats.org/officeDocument/2006/relationships/image" Target="media/image51.png"/><Relationship Id="rId128" Type="http://schemas.openxmlformats.org/officeDocument/2006/relationships/image" Target="media/image54.png"/><Relationship Id="rId144" Type="http://schemas.openxmlformats.org/officeDocument/2006/relationships/image" Target="media/image70.jpeg"/><Relationship Id="rId149" Type="http://schemas.openxmlformats.org/officeDocument/2006/relationships/image" Target="media/image75.jpeg"/><Relationship Id="rId5" Type="http://schemas.openxmlformats.org/officeDocument/2006/relationships/settings" Target="settings.xml"/><Relationship Id="rId90" Type="http://schemas.openxmlformats.org/officeDocument/2006/relationships/hyperlink" Target="http://www.otthonterkep.hu" TargetMode="External"/><Relationship Id="rId95" Type="http://schemas.openxmlformats.org/officeDocument/2006/relationships/chart" Target="charts/chart32.xml"/><Relationship Id="rId160" Type="http://schemas.openxmlformats.org/officeDocument/2006/relationships/image" Target="media/image86.png"/><Relationship Id="rId165" Type="http://schemas.openxmlformats.org/officeDocument/2006/relationships/image" Target="media/image91.jpeg"/><Relationship Id="rId22" Type="http://schemas.openxmlformats.org/officeDocument/2006/relationships/hyperlink" Target="file:///G:\ITS_VFK_KMR\07_kerulet\02_doc\Veglegesites\Erzsebetvaros_megalapozo.docx" TargetMode="External"/><Relationship Id="rId27" Type="http://schemas.openxmlformats.org/officeDocument/2006/relationships/hyperlink" Target="file:///G:\ITS_VFK_KMR\07_kerulet\02_doc\Veglegesites\Erzsebetvaros_megalapozo.docx" TargetMode="External"/><Relationship Id="rId43" Type="http://schemas.openxmlformats.org/officeDocument/2006/relationships/image" Target="media/image16.png"/><Relationship Id="rId48" Type="http://schemas.openxmlformats.org/officeDocument/2006/relationships/image" Target="media/image20.jpeg"/><Relationship Id="rId64" Type="http://schemas.openxmlformats.org/officeDocument/2006/relationships/chart" Target="charts/chart7.xml"/><Relationship Id="rId69" Type="http://schemas.openxmlformats.org/officeDocument/2006/relationships/footer" Target="footer5.xml"/><Relationship Id="rId113" Type="http://schemas.openxmlformats.org/officeDocument/2006/relationships/image" Target="media/image42.jpeg"/><Relationship Id="rId118" Type="http://schemas.openxmlformats.org/officeDocument/2006/relationships/image" Target="media/image47.png"/><Relationship Id="rId134" Type="http://schemas.openxmlformats.org/officeDocument/2006/relationships/image" Target="media/image60.jpeg"/><Relationship Id="rId139" Type="http://schemas.openxmlformats.org/officeDocument/2006/relationships/image" Target="media/image65.jpeg"/><Relationship Id="rId80" Type="http://schemas.openxmlformats.org/officeDocument/2006/relationships/chart" Target="charts/chart20.xml"/><Relationship Id="rId85" Type="http://schemas.openxmlformats.org/officeDocument/2006/relationships/chart" Target="charts/chart25.xml"/><Relationship Id="rId150" Type="http://schemas.openxmlformats.org/officeDocument/2006/relationships/image" Target="media/image76.jpeg"/><Relationship Id="rId155" Type="http://schemas.openxmlformats.org/officeDocument/2006/relationships/image" Target="media/image81.png"/><Relationship Id="rId171" Type="http://schemas.openxmlformats.org/officeDocument/2006/relationships/image" Target="media/image97.jpeg"/><Relationship Id="rId176" Type="http://schemas.openxmlformats.org/officeDocument/2006/relationships/footer" Target="footer6.xml"/><Relationship Id="rId12" Type="http://schemas.openxmlformats.org/officeDocument/2006/relationships/image" Target="media/image2.jpeg"/><Relationship Id="rId17" Type="http://schemas.openxmlformats.org/officeDocument/2006/relationships/footer" Target="footer4.xml"/><Relationship Id="rId33" Type="http://schemas.openxmlformats.org/officeDocument/2006/relationships/image" Target="media/image6.png"/><Relationship Id="rId38" Type="http://schemas.openxmlformats.org/officeDocument/2006/relationships/image" Target="media/image11.png"/><Relationship Id="rId59" Type="http://schemas.openxmlformats.org/officeDocument/2006/relationships/chart" Target="charts/chart4.xml"/><Relationship Id="rId103" Type="http://schemas.openxmlformats.org/officeDocument/2006/relationships/chart" Target="charts/chart36.xml"/><Relationship Id="rId108" Type="http://schemas.openxmlformats.org/officeDocument/2006/relationships/image" Target="media/image37.png"/><Relationship Id="rId124" Type="http://schemas.openxmlformats.org/officeDocument/2006/relationships/chart" Target="charts/chart39.xml"/><Relationship Id="rId129" Type="http://schemas.openxmlformats.org/officeDocument/2006/relationships/image" Target="media/image55.png"/><Relationship Id="rId54" Type="http://schemas.openxmlformats.org/officeDocument/2006/relationships/image" Target="media/image26.png"/><Relationship Id="rId70" Type="http://schemas.openxmlformats.org/officeDocument/2006/relationships/chart" Target="charts/chart10.xml"/><Relationship Id="rId75" Type="http://schemas.openxmlformats.org/officeDocument/2006/relationships/chart" Target="charts/chart15.xml"/><Relationship Id="rId91" Type="http://schemas.openxmlformats.org/officeDocument/2006/relationships/chart" Target="charts/chart30.xml"/><Relationship Id="rId96" Type="http://schemas.openxmlformats.org/officeDocument/2006/relationships/chart" Target="charts/chart33.xml"/><Relationship Id="rId140" Type="http://schemas.openxmlformats.org/officeDocument/2006/relationships/image" Target="media/image66.jpeg"/><Relationship Id="rId145" Type="http://schemas.openxmlformats.org/officeDocument/2006/relationships/image" Target="media/image71.jpeg"/><Relationship Id="rId161" Type="http://schemas.openxmlformats.org/officeDocument/2006/relationships/image" Target="media/image87.png"/><Relationship Id="rId166" Type="http://schemas.openxmlformats.org/officeDocument/2006/relationships/image" Target="media/image92.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file:///G:\ITS_VFK_KMR\07_kerulet\02_doc\Veglegesites\Erzsebetvaros_megalapozo.docx" TargetMode="External"/><Relationship Id="rId28" Type="http://schemas.openxmlformats.org/officeDocument/2006/relationships/hyperlink" Target="file:///G:\ITS_VFK_KMR\07_kerulet\02_doc\Veglegesites\Erzsebetvaros_megalapozo.docx" TargetMode="External"/><Relationship Id="rId49" Type="http://schemas.openxmlformats.org/officeDocument/2006/relationships/image" Target="media/image21.jpeg"/><Relationship Id="rId114" Type="http://schemas.openxmlformats.org/officeDocument/2006/relationships/image" Target="media/image43.jpeg"/><Relationship Id="rId119" Type="http://schemas.openxmlformats.org/officeDocument/2006/relationships/image" Target="media/image48.png"/><Relationship Id="rId10" Type="http://schemas.openxmlformats.org/officeDocument/2006/relationships/header" Target="header1.xml"/><Relationship Id="rId31" Type="http://schemas.openxmlformats.org/officeDocument/2006/relationships/image" Target="media/image4.png"/><Relationship Id="rId44" Type="http://schemas.openxmlformats.org/officeDocument/2006/relationships/image" Target="media/image17.png"/><Relationship Id="rId52" Type="http://schemas.openxmlformats.org/officeDocument/2006/relationships/image" Target="media/image24.jpeg"/><Relationship Id="rId60" Type="http://schemas.openxmlformats.org/officeDocument/2006/relationships/image" Target="media/image28.png"/><Relationship Id="rId65" Type="http://schemas.openxmlformats.org/officeDocument/2006/relationships/chart" Target="charts/chart8.xml"/><Relationship Id="rId73" Type="http://schemas.openxmlformats.org/officeDocument/2006/relationships/chart" Target="charts/chart13.xml"/><Relationship Id="rId78" Type="http://schemas.openxmlformats.org/officeDocument/2006/relationships/chart" Target="charts/chart18.xml"/><Relationship Id="rId81" Type="http://schemas.openxmlformats.org/officeDocument/2006/relationships/chart" Target="charts/chart21.xml"/><Relationship Id="rId86" Type="http://schemas.openxmlformats.org/officeDocument/2006/relationships/chart" Target="charts/chart26.xml"/><Relationship Id="rId94" Type="http://schemas.openxmlformats.org/officeDocument/2006/relationships/hyperlink" Target="http://www.otthonterkep.hu" TargetMode="External"/><Relationship Id="rId99" Type="http://schemas.openxmlformats.org/officeDocument/2006/relationships/chart" Target="charts/chart35.xml"/><Relationship Id="rId101" Type="http://schemas.openxmlformats.org/officeDocument/2006/relationships/image" Target="media/image32.png"/><Relationship Id="rId122" Type="http://schemas.openxmlformats.org/officeDocument/2006/relationships/chart" Target="charts/chart38.xml"/><Relationship Id="rId130" Type="http://schemas.openxmlformats.org/officeDocument/2006/relationships/image" Target="media/image56.png"/><Relationship Id="rId135" Type="http://schemas.openxmlformats.org/officeDocument/2006/relationships/image" Target="media/image61.jpeg"/><Relationship Id="rId143" Type="http://schemas.openxmlformats.org/officeDocument/2006/relationships/image" Target="media/image69.jpeg"/><Relationship Id="rId148" Type="http://schemas.openxmlformats.org/officeDocument/2006/relationships/image" Target="media/image74.jpeg"/><Relationship Id="rId151" Type="http://schemas.openxmlformats.org/officeDocument/2006/relationships/image" Target="media/image77.jpeg"/><Relationship Id="rId156" Type="http://schemas.openxmlformats.org/officeDocument/2006/relationships/image" Target="media/image82.png"/><Relationship Id="rId164" Type="http://schemas.openxmlformats.org/officeDocument/2006/relationships/image" Target="media/image90.png"/><Relationship Id="rId169" Type="http://schemas.openxmlformats.org/officeDocument/2006/relationships/image" Target="media/image95.png"/><Relationship Id="rId177"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72" Type="http://schemas.openxmlformats.org/officeDocument/2006/relationships/image" Target="media/image98.jpeg"/><Relationship Id="rId13" Type="http://schemas.openxmlformats.org/officeDocument/2006/relationships/image" Target="media/image3.jpeg"/><Relationship Id="rId18" Type="http://schemas.openxmlformats.org/officeDocument/2006/relationships/header" Target="header4.xml"/><Relationship Id="rId39" Type="http://schemas.openxmlformats.org/officeDocument/2006/relationships/image" Target="media/image12.png"/><Relationship Id="rId109" Type="http://schemas.openxmlformats.org/officeDocument/2006/relationships/image" Target="media/image38.png"/><Relationship Id="rId34" Type="http://schemas.openxmlformats.org/officeDocument/2006/relationships/image" Target="media/image7.emf"/><Relationship Id="rId50" Type="http://schemas.openxmlformats.org/officeDocument/2006/relationships/image" Target="media/image22.jpeg"/><Relationship Id="rId55" Type="http://schemas.openxmlformats.org/officeDocument/2006/relationships/image" Target="media/image27.png"/><Relationship Id="rId76" Type="http://schemas.openxmlformats.org/officeDocument/2006/relationships/chart" Target="charts/chart16.xml"/><Relationship Id="rId97" Type="http://schemas.openxmlformats.org/officeDocument/2006/relationships/hyperlink" Target="http://www.erzsebetvaros.hu" TargetMode="External"/><Relationship Id="rId104" Type="http://schemas.openxmlformats.org/officeDocument/2006/relationships/chart" Target="charts/chart37.xml"/><Relationship Id="rId120" Type="http://schemas.openxmlformats.org/officeDocument/2006/relationships/image" Target="media/image49.png"/><Relationship Id="rId125" Type="http://schemas.openxmlformats.org/officeDocument/2006/relationships/image" Target="media/image52.png"/><Relationship Id="rId141" Type="http://schemas.openxmlformats.org/officeDocument/2006/relationships/image" Target="media/image67.jpeg"/><Relationship Id="rId146" Type="http://schemas.openxmlformats.org/officeDocument/2006/relationships/image" Target="media/image72.jpeg"/><Relationship Id="rId167" Type="http://schemas.openxmlformats.org/officeDocument/2006/relationships/image" Target="media/image93.png"/><Relationship Id="rId7" Type="http://schemas.openxmlformats.org/officeDocument/2006/relationships/footnotes" Target="footnotes.xml"/><Relationship Id="rId71" Type="http://schemas.openxmlformats.org/officeDocument/2006/relationships/chart" Target="charts/chart11.xml"/><Relationship Id="rId92" Type="http://schemas.openxmlformats.org/officeDocument/2006/relationships/hyperlink" Target="http://www.otthonterkep.hu" TargetMode="External"/><Relationship Id="rId162" Type="http://schemas.openxmlformats.org/officeDocument/2006/relationships/image" Target="media/image88.png"/><Relationship Id="rId2" Type="http://schemas.openxmlformats.org/officeDocument/2006/relationships/numbering" Target="numbering.xml"/><Relationship Id="rId29" Type="http://schemas.openxmlformats.org/officeDocument/2006/relationships/hyperlink" Target="file:///G:\ITS_VFK_KMR\07_kerulet\02_doc\Veglegesites\Erzsebetvaros_megalapozo.docx" TargetMode="External"/><Relationship Id="rId24" Type="http://schemas.openxmlformats.org/officeDocument/2006/relationships/hyperlink" Target="file:///G:\ITS_VFK_KMR\07_kerulet\02_doc\Veglegesites\Erzsebetvaros_megalapozo.docx" TargetMode="External"/><Relationship Id="rId40" Type="http://schemas.openxmlformats.org/officeDocument/2006/relationships/image" Target="media/image13.png"/><Relationship Id="rId45" Type="http://schemas.openxmlformats.org/officeDocument/2006/relationships/image" Target="media/image18.png"/><Relationship Id="rId66" Type="http://schemas.openxmlformats.org/officeDocument/2006/relationships/image" Target="media/image30.png"/><Relationship Id="rId87" Type="http://schemas.openxmlformats.org/officeDocument/2006/relationships/chart" Target="charts/chart27.xml"/><Relationship Id="rId110" Type="http://schemas.openxmlformats.org/officeDocument/2006/relationships/image" Target="media/image39.png"/><Relationship Id="rId115" Type="http://schemas.openxmlformats.org/officeDocument/2006/relationships/image" Target="media/image44.png"/><Relationship Id="rId131" Type="http://schemas.openxmlformats.org/officeDocument/2006/relationships/image" Target="media/image57.jpeg"/><Relationship Id="rId136" Type="http://schemas.openxmlformats.org/officeDocument/2006/relationships/image" Target="media/image62.jpeg"/><Relationship Id="rId157" Type="http://schemas.openxmlformats.org/officeDocument/2006/relationships/image" Target="media/image83.png"/><Relationship Id="rId178"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chart" Target="charts/chart22.xml"/><Relationship Id="rId152" Type="http://schemas.openxmlformats.org/officeDocument/2006/relationships/image" Target="media/image78.png"/><Relationship Id="rId173" Type="http://schemas.openxmlformats.org/officeDocument/2006/relationships/image" Target="media/image99.jpeg"/><Relationship Id="rId19" Type="http://schemas.openxmlformats.org/officeDocument/2006/relationships/hyperlink" Target="file:///G:\ITS_VFK_KMR\07_kerulet\02_doc\Veglegesites\Erzsebetvaros_megalapozo.docx" TargetMode="External"/><Relationship Id="rId14" Type="http://schemas.openxmlformats.org/officeDocument/2006/relationships/header" Target="header2.xml"/><Relationship Id="rId30" Type="http://schemas.openxmlformats.org/officeDocument/2006/relationships/hyperlink" Target="file:///G:\ITS_VFK_KMR\07_kerulet\02_doc\Veglegesites\Erzsebetvaros_megalapozo.docx" TargetMode="External"/><Relationship Id="rId35" Type="http://schemas.openxmlformats.org/officeDocument/2006/relationships/image" Target="media/image8.png"/><Relationship Id="rId56" Type="http://schemas.openxmlformats.org/officeDocument/2006/relationships/chart" Target="charts/chart1.xml"/><Relationship Id="rId77" Type="http://schemas.openxmlformats.org/officeDocument/2006/relationships/chart" Target="charts/chart17.xml"/><Relationship Id="rId100" Type="http://schemas.openxmlformats.org/officeDocument/2006/relationships/image" Target="media/image31.png"/><Relationship Id="rId105" Type="http://schemas.openxmlformats.org/officeDocument/2006/relationships/image" Target="media/image34.png"/><Relationship Id="rId126" Type="http://schemas.openxmlformats.org/officeDocument/2006/relationships/chart" Target="charts/chart40.xml"/><Relationship Id="rId147" Type="http://schemas.openxmlformats.org/officeDocument/2006/relationships/image" Target="media/image73.jpeg"/><Relationship Id="rId168" Type="http://schemas.openxmlformats.org/officeDocument/2006/relationships/image" Target="media/image94.png"/><Relationship Id="rId8" Type="http://schemas.openxmlformats.org/officeDocument/2006/relationships/endnotes" Target="endnotes.xml"/><Relationship Id="rId51" Type="http://schemas.openxmlformats.org/officeDocument/2006/relationships/image" Target="media/image23.jpeg"/><Relationship Id="rId72" Type="http://schemas.openxmlformats.org/officeDocument/2006/relationships/chart" Target="charts/chart12.xml"/><Relationship Id="rId93" Type="http://schemas.openxmlformats.org/officeDocument/2006/relationships/chart" Target="charts/chart31.xml"/><Relationship Id="rId98" Type="http://schemas.openxmlformats.org/officeDocument/2006/relationships/chart" Target="charts/chart34.xml"/><Relationship Id="rId121" Type="http://schemas.openxmlformats.org/officeDocument/2006/relationships/image" Target="media/image50.png"/><Relationship Id="rId142" Type="http://schemas.openxmlformats.org/officeDocument/2006/relationships/image" Target="media/image68.jpeg"/><Relationship Id="rId163" Type="http://schemas.openxmlformats.org/officeDocument/2006/relationships/image" Target="media/image89.png"/><Relationship Id="rId3" Type="http://schemas.openxmlformats.org/officeDocument/2006/relationships/styles" Target="styles.xml"/><Relationship Id="rId25" Type="http://schemas.openxmlformats.org/officeDocument/2006/relationships/hyperlink" Target="file:///G:\ITS_VFK_KMR\07_kerulet\02_doc\Veglegesites\Erzsebetvaros_megalapozo.docx" TargetMode="External"/><Relationship Id="rId46" Type="http://schemas.openxmlformats.org/officeDocument/2006/relationships/oleObject" Target="embeddings/oleObject1.bin"/><Relationship Id="rId67" Type="http://schemas.openxmlformats.org/officeDocument/2006/relationships/chart" Target="charts/chart9.xml"/><Relationship Id="rId116" Type="http://schemas.openxmlformats.org/officeDocument/2006/relationships/image" Target="media/image45.png"/><Relationship Id="rId137" Type="http://schemas.openxmlformats.org/officeDocument/2006/relationships/image" Target="media/image63.jpeg"/><Relationship Id="rId158" Type="http://schemas.openxmlformats.org/officeDocument/2006/relationships/image" Target="media/image84.png"/><Relationship Id="rId20" Type="http://schemas.openxmlformats.org/officeDocument/2006/relationships/hyperlink" Target="file:///G:\ITS_VFK_KMR\07_kerulet\02_doc\Veglegesites\Erzsebetvaros_megalapozo.docx" TargetMode="External"/><Relationship Id="rId41" Type="http://schemas.openxmlformats.org/officeDocument/2006/relationships/image" Target="media/image14.png"/><Relationship Id="rId62" Type="http://schemas.openxmlformats.org/officeDocument/2006/relationships/chart" Target="charts/chart5.xml"/><Relationship Id="rId83" Type="http://schemas.openxmlformats.org/officeDocument/2006/relationships/chart" Target="charts/chart23.xml"/><Relationship Id="rId88" Type="http://schemas.openxmlformats.org/officeDocument/2006/relationships/chart" Target="charts/chart28.xml"/><Relationship Id="rId111" Type="http://schemas.openxmlformats.org/officeDocument/2006/relationships/image" Target="media/image40.png"/><Relationship Id="rId132" Type="http://schemas.openxmlformats.org/officeDocument/2006/relationships/image" Target="media/image58.png"/><Relationship Id="rId153" Type="http://schemas.openxmlformats.org/officeDocument/2006/relationships/image" Target="media/image79.png"/><Relationship Id="rId174" Type="http://schemas.openxmlformats.org/officeDocument/2006/relationships/hyperlink" Target="http://www.erzsebetvaros.hu" TargetMode="External"/><Relationship Id="rId179" Type="http://schemas.microsoft.com/office/2011/relationships/people" Target="people.xml"/><Relationship Id="rId15" Type="http://schemas.openxmlformats.org/officeDocument/2006/relationships/footer" Target="footer3.xml"/><Relationship Id="rId36" Type="http://schemas.openxmlformats.org/officeDocument/2006/relationships/image" Target="media/image9.png"/><Relationship Id="rId57" Type="http://schemas.openxmlformats.org/officeDocument/2006/relationships/chart" Target="charts/chart2.xml"/><Relationship Id="rId106" Type="http://schemas.openxmlformats.org/officeDocument/2006/relationships/image" Target="media/image35.png"/><Relationship Id="rId127" Type="http://schemas.openxmlformats.org/officeDocument/2006/relationships/image" Target="media/image53.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notes.xml.rels><?xml version="1.0" encoding="UTF-8" standalone="yes"?>
<Relationships xmlns="http://schemas.openxmlformats.org/package/2006/relationships"><Relationship Id="rId1" Type="http://schemas.openxmlformats.org/officeDocument/2006/relationships/hyperlink" Target="http://www.metropol.hu/cikk/1233404-igy-nez-ki-hazank-jovedelemterkepe"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C:\Dropbox\ITS%20ker&#252;letek\_VII.%20ker&#252;let\Budapest_07_ker_adatok%20(1).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Dropbox\ITS%20ker&#252;letek\_VII.%20ker&#252;let\Budapest_07_ker_adatok%20(1).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Dropbox\ITS%20ker&#252;letek\_VII.%20ker&#252;let\Budapest_07_ker_adatok%20(1).xlsx" TargetMode="Externa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14.xml.rels><?xml version="1.0" encoding="UTF-8" standalone="yes"?>
<Relationships xmlns="http://schemas.openxmlformats.org/package/2006/relationships"><Relationship Id="rId1" Type="http://schemas.openxmlformats.org/officeDocument/2006/relationships/oleObject" Target="file:///C:\Dropbox\ITS%20ker&#252;letek\_VII.%20ker&#252;let\Budapest_07_ker_adatok%20(1).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kendeagi\Documents\ITS\erzs&#233;betv&#225;ros\01_4_1_5_1.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Munkaf&#252;zet1"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kendeagi\Downloads\kir_mukodo_intezmenyek_20141029.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Macintosh%20HD:Documents:munkak:mri_ITS:_ERZSEBET:VIIker-gazdasag-v2.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Macintosh%20HD:Documents:munkak:mri_ITS:_ERZSEBET:VIIker-gazdasag-v2.xlsx" TargetMode="External"/></Relationships>
</file>

<file path=word/charts/_rels/chart2.xml.rels><?xml version="1.0" encoding="UTF-8" standalone="yes"?>
<Relationships xmlns="http://schemas.openxmlformats.org/package/2006/relationships"><Relationship Id="rId2" Type="http://schemas.openxmlformats.org/officeDocument/2006/relationships/oleObject" Target="file:///C:\Users\K_Gabor\Desktop\Munkaf&#252;zet1.xlsx"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oleObject" Target="file:///C:\Users\Eszter\Downloads\VIIker-gazdasag-v8.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Macintosh%20HD:Documents:munkak:mri_ITS:_ERZSEBET:VIIker-gazdasag-v2.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23.xml.rels><?xml version="1.0" encoding="UTF-8" standalone="yes"?>
<Relationships xmlns="http://schemas.openxmlformats.org/package/2006/relationships"><Relationship Id="rId1" Type="http://schemas.openxmlformats.org/officeDocument/2006/relationships/oleObject" Target="Macintosh%20HD:Documents:munkak:mri_ITS:_ERZSEBET:VIIker-gazdasag-v2.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Macintosh%20HD:Documents:munkak:mri_ITS:_ERZSEBET:VIIker-gazdasag-v2.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Macintosh%20HD:Documents:munkak:mri_ITS:_ERZSEBET:VIIker-gazdasag-v2.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Macintosh%20HD:Documents:munkak:mri_ITS:_ERZSEBET:VIIker-gazdasag-v2.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Macintosh%20HD:Documents:munkak:mri_ITS:_ERZSEBET:VIIker-gazdasag-v2.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Macintosh%20HD:Documents:munkak:mri_ITS:_ERZSEBET:VIIker-gazdasag-v2.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3.xml.rels><?xml version="1.0" encoding="UTF-8" standalone="yes"?>
<Relationships xmlns="http://schemas.openxmlformats.org/package/2006/relationships"><Relationship Id="rId1" Type="http://schemas.openxmlformats.org/officeDocument/2006/relationships/oleObject" Target="file:///C:\Users\K_Gabor\Desktop\Munkaf&#252;zet1.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Eszter\Downloads\VIIker-gazdasag-v9.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Eszter\Downloads\VIIker-gazdasag-v9.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Eszter\Downloads\Statinfo_export%20(13).xls" TargetMode="Externa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35.xml.rels><?xml version="1.0" encoding="UTF-8" standalone="yes"?>
<Relationships xmlns="http://schemas.openxmlformats.org/package/2006/relationships"><Relationship Id="rId1" Type="http://schemas.openxmlformats.org/officeDocument/2006/relationships/oleObject" Target="file:///C:\Dropbox\ITS%20ker&#252;letek\_VII.%20ker&#252;let\KSH-allaskeresok_7ker.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37.xml.rels><?xml version="1.0" encoding="UTF-8" standalone="yes"?>
<Relationships xmlns="http://schemas.openxmlformats.org/package/2006/relationships"><Relationship Id="rId1" Type="http://schemas.openxmlformats.org/officeDocument/2006/relationships/oleObject" Target="file:///C:\Users\Eszter\Downloads\Lak&#225;sok_Pinc&#233;k_Egyebek%20(1).xls" TargetMode="External"/></Relationships>
</file>

<file path=word/charts/_rels/chart38.xml.rels><?xml version="1.0" encoding="UTF-8" standalone="yes"?>
<Relationships xmlns="http://schemas.openxmlformats.org/package/2006/relationships"><Relationship Id="rId2" Type="http://schemas.openxmlformats.org/officeDocument/2006/relationships/oleObject" Target="file:///\\BFVT-DC1\Common\ITS_VFK_KMR\07_kerulet\02_doc\HELYZETELEMZES\MK\telekmeret.xlsx" TargetMode="External"/><Relationship Id="rId1" Type="http://schemas.openxmlformats.org/officeDocument/2006/relationships/themeOverride" Target="../theme/themeOverride3.xml"/></Relationships>
</file>

<file path=word/charts/_rels/chart39.xml.rels><?xml version="1.0" encoding="UTF-8" standalone="yes"?>
<Relationships xmlns="http://schemas.openxmlformats.org/package/2006/relationships"><Relationship Id="rId2" Type="http://schemas.openxmlformats.org/officeDocument/2006/relationships/oleObject" Target="file:///\\BFVT-DC1\Common\ITS_VFK_KMR\07_kerulet\02_doc\HELYZETELEMZES\MK\telekmeret.xlsx" TargetMode="External"/><Relationship Id="rId1" Type="http://schemas.openxmlformats.org/officeDocument/2006/relationships/themeOverride" Target="../theme/themeOverride4.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K_Gabor\AppData\Roaming\Microsoft\Excel\Munkaf&#252;zet1%20(version%202).xlsb" TargetMode="External"/></Relationships>
</file>

<file path=word/charts/_rels/chart40.xml.rels><?xml version="1.0" encoding="UTF-8" standalone="yes"?>
<Relationships xmlns="http://schemas.openxmlformats.org/package/2006/relationships"><Relationship Id="rId2" Type="http://schemas.openxmlformats.org/officeDocument/2006/relationships/oleObject" Target="file:///\\BFVT-DC1\Common\ITS_VFK_KMR\07_kerulet\02_doc\HELYZETELEMZES\MK\telekmeret.xlsx" TargetMode="External"/><Relationship Id="rId1" Type="http://schemas.openxmlformats.org/officeDocument/2006/relationships/themeOverride" Target="../theme/themeOverride5.xml"/></Relationships>
</file>

<file path=word/charts/_rels/chart5.xml.rels><?xml version="1.0" encoding="UTF-8" standalone="yes"?>
<Relationships xmlns="http://schemas.openxmlformats.org/package/2006/relationships"><Relationship Id="rId1" Type="http://schemas.openxmlformats.org/officeDocument/2006/relationships/oleObject" Target="Macintosh%20HD:Documents:munkak:mri_ITS:_ERZSEBET:VII.keru&#776;let_adatok.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Macintosh%20HD:Documents:munkak:mri_ITS:_ERZSEBET:VII.keru&#776;let_adatok.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Macintosh%20HD:Documents:munkak:mri_ITS:_ERZSEBET:VII.keru&#776;let_adatok.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Macintosh%20HD:Documents:munkak:mri_ITS:_ERZSEBET:VII.keru&#776;let_adatok.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Macintosh%20HD:Documents:munkak:mri_ITS:_ERZSEBET:VII.keru&#776;let_adatok.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u-HU" sz="1200"/>
              <a:t>Beépítésre szánt területek megoszlása</a:t>
            </a:r>
          </a:p>
        </c:rich>
      </c:tx>
      <c:overlay val="0"/>
      <c:spPr>
        <a:noFill/>
        <a:ln>
          <a:noFill/>
        </a:ln>
        <a:effectLst/>
      </c:spPr>
    </c:title>
    <c:autoTitleDeleted val="0"/>
    <c:plotArea>
      <c:layout>
        <c:manualLayout>
          <c:layoutTarget val="inner"/>
          <c:xMode val="edge"/>
          <c:yMode val="edge"/>
          <c:x val="0.10568833160109903"/>
          <c:y val="0.23511201197875795"/>
          <c:w val="0.7886235940603229"/>
          <c:h val="0.73794613410623922"/>
        </c:manualLayout>
      </c:layout>
      <c:pieChart>
        <c:varyColors val="1"/>
        <c:ser>
          <c:idx val="0"/>
          <c:order val="0"/>
          <c:dPt>
            <c:idx val="0"/>
            <c:bubble3D val="0"/>
            <c:spPr>
              <a:solidFill>
                <a:srgbClr val="FF0000"/>
              </a:solidFill>
              <a:ln w="19050">
                <a:solidFill>
                  <a:schemeClr val="lt1"/>
                </a:solidFill>
              </a:ln>
              <a:effectLst/>
            </c:spPr>
          </c:dPt>
          <c:dPt>
            <c:idx val="1"/>
            <c:bubble3D val="0"/>
            <c:spPr>
              <a:solidFill>
                <a:srgbClr val="00B0F0"/>
              </a:solidFill>
              <a:ln w="19050">
                <a:solidFill>
                  <a:schemeClr val="lt1"/>
                </a:solidFill>
              </a:ln>
              <a:effectLst/>
            </c:spPr>
          </c:dPt>
          <c:dPt>
            <c:idx val="2"/>
            <c:bubble3D val="0"/>
            <c:spPr>
              <a:solidFill>
                <a:schemeClr val="accent3"/>
              </a:solidFill>
              <a:ln w="19050">
                <a:solidFill>
                  <a:schemeClr val="lt1"/>
                </a:solidFill>
              </a:ln>
              <a:effectLst/>
            </c:spPr>
          </c:dPt>
          <c:dLbls>
            <c:dLbl>
              <c:idx val="0"/>
              <c:layout>
                <c:manualLayout>
                  <c:x val="-8.5570180593097581E-2"/>
                  <c:y val="-5.7756113819106723E-3"/>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0.36147964543780736"/>
                      <c:h val="0.20680914885639295"/>
                    </c:manualLayout>
                  </c15:layout>
                </c:ext>
              </c:extLst>
            </c:dLbl>
            <c:dLbl>
              <c:idx val="1"/>
              <c:layout>
                <c:manualLayout>
                  <c:x val="0.10854799018508032"/>
                  <c:y val="2.9518643502895472E-2"/>
                </c:manualLayout>
              </c:layout>
              <c:spPr>
                <a:noFill/>
                <a:ln>
                  <a:noFill/>
                </a:ln>
                <a:effectLst/>
              </c:spPr>
              <c:txPr>
                <a:bodyPr rot="0" spcFirstLastPara="1" vertOverflow="ellipsis" horzOverflow="clip"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manualLayout>
                      <c:w val="0.31935775667118949"/>
                      <c:h val="0.21936524601091531"/>
                    </c:manualLayout>
                  </c15:layout>
                </c:ext>
              </c:extLst>
            </c:dLbl>
            <c:dLbl>
              <c:idx val="2"/>
              <c:layout>
                <c:manualLayout>
                  <c:x val="-0.23276851248410774"/>
                  <c:y val="8.659650876973711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hu-HU"/>
                </a:p>
              </c:txPr>
              <c:dLblPos val="bestFit"/>
              <c:showLegendKey val="0"/>
              <c:showVal val="0"/>
              <c:showCatName val="1"/>
              <c:showSerName val="0"/>
              <c:showPercent val="1"/>
              <c:showBubbleSize val="0"/>
              <c:extLst>
                <c:ext xmlns:c15="http://schemas.microsoft.com/office/drawing/2012/chart" uri="{CE6537A1-D6FC-4f65-9D91-7224C49458BB}">
                  <c15:layout>
                    <c:manualLayout>
                      <c:w val="0.37478035734000009"/>
                      <c:h val="0.21189084697746119"/>
                    </c:manualLayout>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Munka1!$H$1:$H$3</c:f>
              <c:strCache>
                <c:ptCount val="3"/>
                <c:pt idx="0">
                  <c:v>Lakó területfelhasználási egység összesen</c:v>
                </c:pt>
                <c:pt idx="1">
                  <c:v>Vegyes területfelhasználás összesen:</c:v>
                </c:pt>
                <c:pt idx="2">
                  <c:v>Különleges területek területfelhasználási egység összesen:</c:v>
                </c:pt>
              </c:strCache>
            </c:strRef>
          </c:cat>
          <c:val>
            <c:numRef>
              <c:f>Munka1!$I$1:$I$3</c:f>
              <c:numCache>
                <c:formatCode>General</c:formatCode>
                <c:ptCount val="3"/>
                <c:pt idx="0">
                  <c:v>107.9</c:v>
                </c:pt>
                <c:pt idx="1">
                  <c:v>78</c:v>
                </c:pt>
                <c:pt idx="2">
                  <c:v>4.24</c:v>
                </c:pt>
              </c:numCache>
            </c:numRef>
          </c:val>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hu-H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1048350151987993"/>
          <c:y val="4.6429660522609675E-2"/>
          <c:w val="0.35971014712842669"/>
          <c:h val="0.89920310784775848"/>
        </c:manualLayout>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'IVS mutatók'!$B$64:$D$64</c:f>
              <c:strCache>
                <c:ptCount val="3"/>
                <c:pt idx="0">
                  <c:v>Belső-Ev</c:v>
                </c:pt>
                <c:pt idx="1">
                  <c:v>Középső-Ev</c:v>
                </c:pt>
                <c:pt idx="2">
                  <c:v>Külső-Ev</c:v>
                </c:pt>
              </c:strCache>
            </c:strRef>
          </c:cat>
          <c:val>
            <c:numRef>
              <c:f>'IVS mutatók'!$B$65:$D$65</c:f>
              <c:numCache>
                <c:formatCode>0%</c:formatCode>
                <c:ptCount val="3"/>
                <c:pt idx="0">
                  <c:v>0.30554614657800439</c:v>
                </c:pt>
                <c:pt idx="1">
                  <c:v>0.27461537090189508</c:v>
                </c:pt>
                <c:pt idx="2">
                  <c:v>0.41821617670654093</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'IVS mutatók'!$A$32</c:f>
              <c:strCache>
                <c:ptCount val="1"/>
                <c:pt idx="0">
                  <c:v> 0-14 évesek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'IVS mutatók'!$B$31:$D$31</c:f>
              <c:strCache>
                <c:ptCount val="3"/>
                <c:pt idx="0">
                  <c:v>Belső-Ev</c:v>
                </c:pt>
                <c:pt idx="1">
                  <c:v>Középső-Ev</c:v>
                </c:pt>
                <c:pt idx="2">
                  <c:v>Külső-Ev</c:v>
                </c:pt>
              </c:strCache>
            </c:strRef>
          </c:cat>
          <c:val>
            <c:numRef>
              <c:f>'IVS mutatók'!$B$32:$D$32</c:f>
              <c:numCache>
                <c:formatCode>0.0</c:formatCode>
                <c:ptCount val="3"/>
                <c:pt idx="0">
                  <c:v>7.1</c:v>
                </c:pt>
                <c:pt idx="1">
                  <c:v>8.5</c:v>
                </c:pt>
                <c:pt idx="2">
                  <c:v>9.3000000000000007</c:v>
                </c:pt>
              </c:numCache>
            </c:numRef>
          </c:val>
        </c:ser>
        <c:ser>
          <c:idx val="1"/>
          <c:order val="1"/>
          <c:tx>
            <c:strRef>
              <c:f>'IVS mutatók'!$A$33</c:f>
              <c:strCache>
                <c:ptCount val="1"/>
                <c:pt idx="0">
                  <c:v> 15-59 évesek</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'IVS mutatók'!$B$31:$D$31</c:f>
              <c:strCache>
                <c:ptCount val="3"/>
                <c:pt idx="0">
                  <c:v>Belső-Ev</c:v>
                </c:pt>
                <c:pt idx="1">
                  <c:v>Középső-Ev</c:v>
                </c:pt>
                <c:pt idx="2">
                  <c:v>Külső-Ev</c:v>
                </c:pt>
              </c:strCache>
            </c:strRef>
          </c:cat>
          <c:val>
            <c:numRef>
              <c:f>'IVS mutatók'!$B$33:$D$33</c:f>
              <c:numCache>
                <c:formatCode>0.0</c:formatCode>
                <c:ptCount val="3"/>
                <c:pt idx="0">
                  <c:v>67.2</c:v>
                </c:pt>
                <c:pt idx="1">
                  <c:v>68.3</c:v>
                </c:pt>
                <c:pt idx="2">
                  <c:v>68.599999999999994</c:v>
                </c:pt>
              </c:numCache>
            </c:numRef>
          </c:val>
        </c:ser>
        <c:ser>
          <c:idx val="2"/>
          <c:order val="2"/>
          <c:tx>
            <c:strRef>
              <c:f>'IVS mutatók'!$A$34</c:f>
              <c:strCache>
                <c:ptCount val="1"/>
                <c:pt idx="0">
                  <c:v>60-X évesek</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'IVS mutatók'!$B$31:$D$31</c:f>
              <c:strCache>
                <c:ptCount val="3"/>
                <c:pt idx="0">
                  <c:v>Belső-Ev</c:v>
                </c:pt>
                <c:pt idx="1">
                  <c:v>Középső-Ev</c:v>
                </c:pt>
                <c:pt idx="2">
                  <c:v>Külső-Ev</c:v>
                </c:pt>
              </c:strCache>
            </c:strRef>
          </c:cat>
          <c:val>
            <c:numRef>
              <c:f>'IVS mutatók'!$B$34:$D$34</c:f>
              <c:numCache>
                <c:formatCode>0.0</c:formatCode>
                <c:ptCount val="3"/>
                <c:pt idx="0">
                  <c:v>25.7</c:v>
                </c:pt>
                <c:pt idx="1">
                  <c:v>23.2</c:v>
                </c:pt>
                <c:pt idx="2">
                  <c:v>22.1</c:v>
                </c:pt>
              </c:numCache>
            </c:numRef>
          </c:val>
        </c:ser>
        <c:dLbls>
          <c:showLegendKey val="0"/>
          <c:showVal val="0"/>
          <c:showCatName val="0"/>
          <c:showSerName val="0"/>
          <c:showPercent val="0"/>
          <c:showBubbleSize val="0"/>
        </c:dLbls>
        <c:gapWidth val="150"/>
        <c:overlap val="100"/>
        <c:axId val="228486144"/>
        <c:axId val="228496128"/>
      </c:barChart>
      <c:catAx>
        <c:axId val="228486144"/>
        <c:scaling>
          <c:orientation val="minMax"/>
        </c:scaling>
        <c:delete val="0"/>
        <c:axPos val="b"/>
        <c:numFmt formatCode="General" sourceLinked="0"/>
        <c:majorTickMark val="out"/>
        <c:minorTickMark val="none"/>
        <c:tickLblPos val="nextTo"/>
        <c:crossAx val="228496128"/>
        <c:crosses val="autoZero"/>
        <c:auto val="1"/>
        <c:lblAlgn val="ctr"/>
        <c:lblOffset val="100"/>
        <c:noMultiLvlLbl val="0"/>
      </c:catAx>
      <c:valAx>
        <c:axId val="228496128"/>
        <c:scaling>
          <c:orientation val="minMax"/>
        </c:scaling>
        <c:delete val="0"/>
        <c:axPos val="l"/>
        <c:majorGridlines/>
        <c:numFmt formatCode="0%" sourceLinked="1"/>
        <c:majorTickMark val="out"/>
        <c:minorTickMark val="none"/>
        <c:tickLblPos val="nextTo"/>
        <c:crossAx val="228486144"/>
        <c:crosses val="autoZero"/>
        <c:crossBetween val="between"/>
      </c:valAx>
    </c:plotArea>
    <c:legend>
      <c:legendPos val="r"/>
      <c:overlay val="0"/>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'IVS mutatók'!$A$46</c:f>
              <c:strCache>
                <c:ptCount val="1"/>
                <c:pt idx="0">
                  <c:v>Legfeljebb ált isk végzettség 15-59 évesek körében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'IVS mutatók'!$B$45:$D$45</c:f>
              <c:strCache>
                <c:ptCount val="3"/>
                <c:pt idx="0">
                  <c:v>Belső-Ev</c:v>
                </c:pt>
                <c:pt idx="1">
                  <c:v>Középső-Ev</c:v>
                </c:pt>
                <c:pt idx="2">
                  <c:v>Külső-Ev</c:v>
                </c:pt>
              </c:strCache>
            </c:strRef>
          </c:cat>
          <c:val>
            <c:numRef>
              <c:f>'IVS mutatók'!$B$46:$D$46</c:f>
              <c:numCache>
                <c:formatCode>0.0</c:formatCode>
                <c:ptCount val="3"/>
                <c:pt idx="0">
                  <c:v>7.9</c:v>
                </c:pt>
                <c:pt idx="1">
                  <c:v>8.1</c:v>
                </c:pt>
                <c:pt idx="2">
                  <c:v>10.199999999999999</c:v>
                </c:pt>
              </c:numCache>
            </c:numRef>
          </c:val>
        </c:ser>
        <c:ser>
          <c:idx val="1"/>
          <c:order val="1"/>
          <c:tx>
            <c:strRef>
              <c:f>'IVS mutatók'!$A$47</c:f>
              <c:strCache>
                <c:ptCount val="1"/>
                <c:pt idx="0">
                  <c:v>Felsőfokú végzettség 25-x körében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'IVS mutatók'!$B$45:$D$45</c:f>
              <c:strCache>
                <c:ptCount val="3"/>
                <c:pt idx="0">
                  <c:v>Belső-Ev</c:v>
                </c:pt>
                <c:pt idx="1">
                  <c:v>Középső-Ev</c:v>
                </c:pt>
                <c:pt idx="2">
                  <c:v>Külső-Ev</c:v>
                </c:pt>
              </c:strCache>
            </c:strRef>
          </c:cat>
          <c:val>
            <c:numRef>
              <c:f>'IVS mutatók'!$B$47:$D$47</c:f>
              <c:numCache>
                <c:formatCode>0.0</c:formatCode>
                <c:ptCount val="3"/>
                <c:pt idx="0">
                  <c:v>37.5</c:v>
                </c:pt>
                <c:pt idx="1">
                  <c:v>35.5</c:v>
                </c:pt>
                <c:pt idx="2">
                  <c:v>32.299999999999997</c:v>
                </c:pt>
              </c:numCache>
            </c:numRef>
          </c:val>
        </c:ser>
        <c:dLbls>
          <c:showLegendKey val="0"/>
          <c:showVal val="0"/>
          <c:showCatName val="0"/>
          <c:showSerName val="0"/>
          <c:showPercent val="0"/>
          <c:showBubbleSize val="0"/>
        </c:dLbls>
        <c:gapWidth val="150"/>
        <c:axId val="228513664"/>
        <c:axId val="228515200"/>
      </c:barChart>
      <c:catAx>
        <c:axId val="228513664"/>
        <c:scaling>
          <c:orientation val="minMax"/>
        </c:scaling>
        <c:delete val="0"/>
        <c:axPos val="b"/>
        <c:numFmt formatCode="General" sourceLinked="0"/>
        <c:majorTickMark val="out"/>
        <c:minorTickMark val="none"/>
        <c:tickLblPos val="nextTo"/>
        <c:crossAx val="228515200"/>
        <c:crosses val="autoZero"/>
        <c:auto val="1"/>
        <c:lblAlgn val="ctr"/>
        <c:lblOffset val="100"/>
        <c:noMultiLvlLbl val="0"/>
      </c:catAx>
      <c:valAx>
        <c:axId val="228515200"/>
        <c:scaling>
          <c:orientation val="minMax"/>
        </c:scaling>
        <c:delete val="0"/>
        <c:axPos val="l"/>
        <c:majorGridlines/>
        <c:numFmt formatCode="0.0" sourceLinked="1"/>
        <c:majorTickMark val="out"/>
        <c:minorTickMark val="none"/>
        <c:tickLblPos val="nextTo"/>
        <c:crossAx val="228513664"/>
        <c:crosses val="autoZero"/>
        <c:crossBetween val="between"/>
      </c:valAx>
    </c:plotArea>
    <c:legend>
      <c:legendPos val="r"/>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'IVS mutatók'!$A$83</c:f>
              <c:strCache>
                <c:ptCount val="1"/>
                <c:pt idx="0">
                  <c:v>Rendszeres munkajöv-mel nem rendelkezők aránya  a 15-59 évesek körében</c:v>
                </c:pt>
              </c:strCache>
            </c:strRef>
          </c:tx>
          <c:invertIfNegative val="0"/>
          <c:dLbls>
            <c:dLbl>
              <c:idx val="0"/>
              <c:layout>
                <c:manualLayout>
                  <c:x val="-1.2731334408019993E-17"/>
                  <c:y val="3.240740740740740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'IVS mutatók'!$B$82:$D$82</c:f>
              <c:strCache>
                <c:ptCount val="3"/>
                <c:pt idx="0">
                  <c:v>Belső-Ev</c:v>
                </c:pt>
                <c:pt idx="1">
                  <c:v>Középső-Ev</c:v>
                </c:pt>
                <c:pt idx="2">
                  <c:v>Külső-Ev</c:v>
                </c:pt>
              </c:strCache>
            </c:strRef>
          </c:cat>
          <c:val>
            <c:numRef>
              <c:f>'IVS mutatók'!$B$83:$D$83</c:f>
              <c:numCache>
                <c:formatCode>0.0</c:formatCode>
                <c:ptCount val="3"/>
                <c:pt idx="0">
                  <c:v>32.700000000000003</c:v>
                </c:pt>
                <c:pt idx="1">
                  <c:v>35</c:v>
                </c:pt>
                <c:pt idx="2">
                  <c:v>33.799999999999997</c:v>
                </c:pt>
              </c:numCache>
            </c:numRef>
          </c:val>
        </c:ser>
        <c:ser>
          <c:idx val="1"/>
          <c:order val="1"/>
          <c:tx>
            <c:strRef>
              <c:f>'IVS mutatók'!$A$84</c:f>
              <c:strCache>
                <c:ptCount val="1"/>
                <c:pt idx="0">
                  <c:v>Alacsony presztízsű foglalkoztatási csoportokban foglalkoztatottak aránya</c:v>
                </c:pt>
              </c:strCache>
            </c:strRef>
          </c:tx>
          <c:invertIfNegative val="0"/>
          <c:dLbls>
            <c:dLbl>
              <c:idx val="0"/>
              <c:layout>
                <c:manualLayout>
                  <c:x val="1.3888888888888888E-2"/>
                  <c:y val="1.388888888888888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9444225721784777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111111111111112E-2"/>
                  <c:y val="4.629629629629629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'IVS mutatók'!$B$82:$D$82</c:f>
              <c:strCache>
                <c:ptCount val="3"/>
                <c:pt idx="0">
                  <c:v>Belső-Ev</c:v>
                </c:pt>
                <c:pt idx="1">
                  <c:v>Középső-Ev</c:v>
                </c:pt>
                <c:pt idx="2">
                  <c:v>Külső-Ev</c:v>
                </c:pt>
              </c:strCache>
            </c:strRef>
          </c:cat>
          <c:val>
            <c:numRef>
              <c:f>'IVS mutatók'!$B$84:$D$84</c:f>
              <c:numCache>
                <c:formatCode>0.0</c:formatCode>
                <c:ptCount val="3"/>
                <c:pt idx="0">
                  <c:v>17.3</c:v>
                </c:pt>
                <c:pt idx="1">
                  <c:v>17.8</c:v>
                </c:pt>
                <c:pt idx="2">
                  <c:v>20.9</c:v>
                </c:pt>
              </c:numCache>
            </c:numRef>
          </c:val>
        </c:ser>
        <c:ser>
          <c:idx val="2"/>
          <c:order val="2"/>
          <c:tx>
            <c:strRef>
              <c:f>'IVS mutatók'!$A$85</c:f>
              <c:strCache>
                <c:ptCount val="1"/>
                <c:pt idx="0">
                  <c:v>Munkanélküliségi ráta</c:v>
                </c:pt>
              </c:strCache>
            </c:strRef>
          </c:tx>
          <c:invertIfNegative val="0"/>
          <c:dLbls>
            <c:dLbl>
              <c:idx val="0"/>
              <c:layout>
                <c:manualLayout>
                  <c:x val="1.3888888888888864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666666666666666E-2"/>
                  <c:y val="1.388888888888888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110892388451444E-2"/>
                  <c:y val="2.314741907261583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'IVS mutatók'!$B$82:$D$82</c:f>
              <c:strCache>
                <c:ptCount val="3"/>
                <c:pt idx="0">
                  <c:v>Belső-Ev</c:v>
                </c:pt>
                <c:pt idx="1">
                  <c:v>Középső-Ev</c:v>
                </c:pt>
                <c:pt idx="2">
                  <c:v>Külső-Ev</c:v>
                </c:pt>
              </c:strCache>
            </c:strRef>
          </c:cat>
          <c:val>
            <c:numRef>
              <c:f>'IVS mutatók'!$B$85:$D$85</c:f>
              <c:numCache>
                <c:formatCode>0.0</c:formatCode>
                <c:ptCount val="3"/>
                <c:pt idx="0">
                  <c:v>11.7</c:v>
                </c:pt>
                <c:pt idx="1">
                  <c:v>12.3</c:v>
                </c:pt>
                <c:pt idx="2">
                  <c:v>13</c:v>
                </c:pt>
              </c:numCache>
            </c:numRef>
          </c:val>
        </c:ser>
        <c:dLbls>
          <c:showLegendKey val="0"/>
          <c:showVal val="0"/>
          <c:showCatName val="0"/>
          <c:showSerName val="0"/>
          <c:showPercent val="0"/>
          <c:showBubbleSize val="0"/>
        </c:dLbls>
        <c:gapWidth val="150"/>
        <c:axId val="228558720"/>
        <c:axId val="228560256"/>
      </c:barChart>
      <c:catAx>
        <c:axId val="228558720"/>
        <c:scaling>
          <c:orientation val="minMax"/>
        </c:scaling>
        <c:delete val="0"/>
        <c:axPos val="b"/>
        <c:numFmt formatCode="General" sourceLinked="0"/>
        <c:majorTickMark val="out"/>
        <c:minorTickMark val="none"/>
        <c:tickLblPos val="nextTo"/>
        <c:crossAx val="228560256"/>
        <c:crosses val="autoZero"/>
        <c:auto val="1"/>
        <c:lblAlgn val="ctr"/>
        <c:lblOffset val="100"/>
        <c:noMultiLvlLbl val="0"/>
      </c:catAx>
      <c:valAx>
        <c:axId val="228560256"/>
        <c:scaling>
          <c:orientation val="minMax"/>
        </c:scaling>
        <c:delete val="0"/>
        <c:axPos val="l"/>
        <c:majorGridlines/>
        <c:numFmt formatCode="0.0" sourceLinked="1"/>
        <c:majorTickMark val="out"/>
        <c:minorTickMark val="none"/>
        <c:tickLblPos val="nextTo"/>
        <c:crossAx val="228558720"/>
        <c:crosses val="autoZero"/>
        <c:crossBetween val="between"/>
      </c:valAx>
    </c:plotArea>
    <c:legend>
      <c:legendPos val="r"/>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'IVS mutatók'!$A$117</c:f>
              <c:strCache>
                <c:ptCount val="1"/>
                <c:pt idx="0">
                  <c:v>Alacsony komfort fokozatú lakások aránya</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'IVS mutatók'!$B$116:$D$116</c:f>
              <c:strCache>
                <c:ptCount val="3"/>
                <c:pt idx="0">
                  <c:v>Belső-Ev</c:v>
                </c:pt>
                <c:pt idx="1">
                  <c:v>Középső-Ev</c:v>
                </c:pt>
                <c:pt idx="2">
                  <c:v>Külső-Ev</c:v>
                </c:pt>
              </c:strCache>
            </c:strRef>
          </c:cat>
          <c:val>
            <c:numRef>
              <c:f>'IVS mutatók'!$B$117:$D$117</c:f>
              <c:numCache>
                <c:formatCode>0.0</c:formatCode>
                <c:ptCount val="3"/>
                <c:pt idx="0">
                  <c:v>6.7</c:v>
                </c:pt>
                <c:pt idx="1">
                  <c:v>7.8</c:v>
                </c:pt>
                <c:pt idx="2">
                  <c:v>7.5</c:v>
                </c:pt>
              </c:numCache>
            </c:numRef>
          </c:val>
        </c:ser>
        <c:ser>
          <c:idx val="1"/>
          <c:order val="1"/>
          <c:tx>
            <c:strRef>
              <c:f>'IVS mutatók'!$A$118</c:f>
              <c:strCache>
                <c:ptCount val="1"/>
                <c:pt idx="0">
                  <c:v>Egyszobás lakások aránya a lakott lakásokon belül</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'IVS mutatók'!$B$116:$D$116</c:f>
              <c:strCache>
                <c:ptCount val="3"/>
                <c:pt idx="0">
                  <c:v>Belső-Ev</c:v>
                </c:pt>
                <c:pt idx="1">
                  <c:v>Középső-Ev</c:v>
                </c:pt>
                <c:pt idx="2">
                  <c:v>Külső-Ev</c:v>
                </c:pt>
              </c:strCache>
            </c:strRef>
          </c:cat>
          <c:val>
            <c:numRef>
              <c:f>'IVS mutatók'!$B$118:$D$118</c:f>
              <c:numCache>
                <c:formatCode>0.0</c:formatCode>
                <c:ptCount val="3"/>
                <c:pt idx="0">
                  <c:v>29.7</c:v>
                </c:pt>
                <c:pt idx="1">
                  <c:v>36.6</c:v>
                </c:pt>
                <c:pt idx="2">
                  <c:v>39.200000000000003</c:v>
                </c:pt>
              </c:numCache>
            </c:numRef>
          </c:val>
        </c:ser>
        <c:dLbls>
          <c:showLegendKey val="0"/>
          <c:showVal val="0"/>
          <c:showCatName val="0"/>
          <c:showSerName val="0"/>
          <c:showPercent val="0"/>
          <c:showBubbleSize val="0"/>
        </c:dLbls>
        <c:gapWidth val="150"/>
        <c:axId val="235664128"/>
        <c:axId val="235665664"/>
      </c:barChart>
      <c:catAx>
        <c:axId val="235664128"/>
        <c:scaling>
          <c:orientation val="minMax"/>
        </c:scaling>
        <c:delete val="0"/>
        <c:axPos val="b"/>
        <c:numFmt formatCode="General" sourceLinked="0"/>
        <c:majorTickMark val="out"/>
        <c:minorTickMark val="none"/>
        <c:tickLblPos val="nextTo"/>
        <c:crossAx val="235665664"/>
        <c:crosses val="autoZero"/>
        <c:auto val="1"/>
        <c:lblAlgn val="ctr"/>
        <c:lblOffset val="100"/>
        <c:noMultiLvlLbl val="0"/>
      </c:catAx>
      <c:valAx>
        <c:axId val="235665664"/>
        <c:scaling>
          <c:orientation val="minMax"/>
        </c:scaling>
        <c:delete val="0"/>
        <c:axPos val="l"/>
        <c:majorGridlines/>
        <c:numFmt formatCode="0.0" sourceLinked="1"/>
        <c:majorTickMark val="out"/>
        <c:minorTickMark val="none"/>
        <c:tickLblPos val="nextTo"/>
        <c:crossAx val="235664128"/>
        <c:crosses val="autoZero"/>
        <c:crossBetween val="between"/>
      </c:valAx>
    </c:plotArea>
    <c:legend>
      <c:legendPos val="r"/>
      <c:overlay val="0"/>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05881069848863"/>
          <c:y val="5.4931899046730799E-2"/>
          <c:w val="0.75275093271716587"/>
          <c:h val="0.38206547783704176"/>
        </c:manualLayout>
      </c:layout>
      <c:barChart>
        <c:barDir val="col"/>
        <c:grouping val="clustered"/>
        <c:varyColors val="0"/>
        <c:ser>
          <c:idx val="0"/>
          <c:order val="0"/>
          <c:tx>
            <c:strRef>
              <c:f>'[01_4_1_5_1.xls]Munka1'!$B$2</c:f>
              <c:strCache>
                <c:ptCount val="1"/>
                <c:pt idx="0">
                  <c:v>2008</c:v>
                </c:pt>
              </c:strCache>
            </c:strRef>
          </c:tx>
          <c:invertIfNegative val="0"/>
          <c:cat>
            <c:strRef>
              <c:f>'[01_4_1_5_1.xls]Munka1'!$A$3:$A$11</c:f>
              <c:strCache>
                <c:ptCount val="9"/>
                <c:pt idx="0">
                  <c:v>Normatív lakásfenntartási támogatás</c:v>
                </c:pt>
                <c:pt idx="1">
                  <c:v>Helyi  és helyi kiegészítő lakásfenntartási támogatás</c:v>
                </c:pt>
                <c:pt idx="2">
                  <c:v>Adósságkezelési támogatás</c:v>
                </c:pt>
                <c:pt idx="3">
                  <c:v>Rendszeres szociális segély</c:v>
                </c:pt>
                <c:pt idx="4">
                  <c:v>Foglalkoztatást helyettesítő támogatás</c:v>
                </c:pt>
                <c:pt idx="5">
                  <c:v>Rendszeres gyermekvédelmi kedvezmény</c:v>
                </c:pt>
                <c:pt idx="6">
                  <c:v>Átmeneti - önkormányzati  segély</c:v>
                </c:pt>
                <c:pt idx="7">
                  <c:v>Közgyógyellátás (Alanyi és Normatív jogon)</c:v>
                </c:pt>
                <c:pt idx="8">
                  <c:v>Méltányos közgyógyellátás</c:v>
                </c:pt>
              </c:strCache>
            </c:strRef>
          </c:cat>
          <c:val>
            <c:numRef>
              <c:f>'[01_4_1_5_1.xls]Munka1'!$B$3:$B$11</c:f>
              <c:numCache>
                <c:formatCode>#,##0</c:formatCode>
                <c:ptCount val="9"/>
                <c:pt idx="0">
                  <c:v>1028</c:v>
                </c:pt>
                <c:pt idx="1">
                  <c:v>2083</c:v>
                </c:pt>
                <c:pt idx="2" formatCode="General">
                  <c:v>335</c:v>
                </c:pt>
                <c:pt idx="3" formatCode="General">
                  <c:v>834</c:v>
                </c:pt>
                <c:pt idx="5" formatCode="General">
                  <c:v>567</c:v>
                </c:pt>
                <c:pt idx="6">
                  <c:v>1252</c:v>
                </c:pt>
                <c:pt idx="7">
                  <c:v>2400</c:v>
                </c:pt>
                <c:pt idx="8">
                  <c:v>2152</c:v>
                </c:pt>
              </c:numCache>
            </c:numRef>
          </c:val>
        </c:ser>
        <c:ser>
          <c:idx val="1"/>
          <c:order val="1"/>
          <c:tx>
            <c:strRef>
              <c:f>'[01_4_1_5_1.xls]Munka1'!$C$2</c:f>
              <c:strCache>
                <c:ptCount val="1"/>
                <c:pt idx="0">
                  <c:v>2009</c:v>
                </c:pt>
              </c:strCache>
            </c:strRef>
          </c:tx>
          <c:invertIfNegative val="0"/>
          <c:cat>
            <c:strRef>
              <c:f>'[01_4_1_5_1.xls]Munka1'!$A$3:$A$11</c:f>
              <c:strCache>
                <c:ptCount val="9"/>
                <c:pt idx="0">
                  <c:v>Normatív lakásfenntartási támogatás</c:v>
                </c:pt>
                <c:pt idx="1">
                  <c:v>Helyi  és helyi kiegészítő lakásfenntartási támogatás</c:v>
                </c:pt>
                <c:pt idx="2">
                  <c:v>Adósságkezelési támogatás</c:v>
                </c:pt>
                <c:pt idx="3">
                  <c:v>Rendszeres szociális segély</c:v>
                </c:pt>
                <c:pt idx="4">
                  <c:v>Foglalkoztatást helyettesítő támogatás</c:v>
                </c:pt>
                <c:pt idx="5">
                  <c:v>Rendszeres gyermekvédelmi kedvezmény</c:v>
                </c:pt>
                <c:pt idx="6">
                  <c:v>Átmeneti - önkormányzati  segély</c:v>
                </c:pt>
                <c:pt idx="7">
                  <c:v>Közgyógyellátás (Alanyi és Normatív jogon)</c:v>
                </c:pt>
                <c:pt idx="8">
                  <c:v>Méltányos közgyógyellátás</c:v>
                </c:pt>
              </c:strCache>
            </c:strRef>
          </c:cat>
          <c:val>
            <c:numRef>
              <c:f>'[01_4_1_5_1.xls]Munka1'!$C$3:$C$11</c:f>
              <c:numCache>
                <c:formatCode>#,##0</c:formatCode>
                <c:ptCount val="9"/>
                <c:pt idx="0" formatCode="General">
                  <c:v>876</c:v>
                </c:pt>
                <c:pt idx="1">
                  <c:v>1916</c:v>
                </c:pt>
                <c:pt idx="2" formatCode="General">
                  <c:v>425</c:v>
                </c:pt>
                <c:pt idx="3" formatCode="General">
                  <c:v>174</c:v>
                </c:pt>
                <c:pt idx="4" formatCode="General">
                  <c:v>599</c:v>
                </c:pt>
                <c:pt idx="5">
                  <c:v>1167</c:v>
                </c:pt>
                <c:pt idx="6">
                  <c:v>1382</c:v>
                </c:pt>
                <c:pt idx="7">
                  <c:v>2016</c:v>
                </c:pt>
                <c:pt idx="8">
                  <c:v>1580</c:v>
                </c:pt>
              </c:numCache>
            </c:numRef>
          </c:val>
        </c:ser>
        <c:ser>
          <c:idx val="2"/>
          <c:order val="2"/>
          <c:tx>
            <c:strRef>
              <c:f>'[01_4_1_5_1.xls]Munka1'!$D$2</c:f>
              <c:strCache>
                <c:ptCount val="1"/>
                <c:pt idx="0">
                  <c:v>2010</c:v>
                </c:pt>
              </c:strCache>
            </c:strRef>
          </c:tx>
          <c:invertIfNegative val="0"/>
          <c:cat>
            <c:strRef>
              <c:f>'[01_4_1_5_1.xls]Munka1'!$A$3:$A$11</c:f>
              <c:strCache>
                <c:ptCount val="9"/>
                <c:pt idx="0">
                  <c:v>Normatív lakásfenntartási támogatás</c:v>
                </c:pt>
                <c:pt idx="1">
                  <c:v>Helyi  és helyi kiegészítő lakásfenntartási támogatás</c:v>
                </c:pt>
                <c:pt idx="2">
                  <c:v>Adósságkezelési támogatás</c:v>
                </c:pt>
                <c:pt idx="3">
                  <c:v>Rendszeres szociális segély</c:v>
                </c:pt>
                <c:pt idx="4">
                  <c:v>Foglalkoztatást helyettesítő támogatás</c:v>
                </c:pt>
                <c:pt idx="5">
                  <c:v>Rendszeres gyermekvédelmi kedvezmény</c:v>
                </c:pt>
                <c:pt idx="6">
                  <c:v>Átmeneti - önkormányzati  segély</c:v>
                </c:pt>
                <c:pt idx="7">
                  <c:v>Közgyógyellátás (Alanyi és Normatív jogon)</c:v>
                </c:pt>
                <c:pt idx="8">
                  <c:v>Méltányos közgyógyellátás</c:v>
                </c:pt>
              </c:strCache>
            </c:strRef>
          </c:cat>
          <c:val>
            <c:numRef>
              <c:f>'[01_4_1_5_1.xls]Munka1'!$D$3:$D$11</c:f>
              <c:numCache>
                <c:formatCode>#,##0</c:formatCode>
                <c:ptCount val="9"/>
                <c:pt idx="0" formatCode="General">
                  <c:v>822</c:v>
                </c:pt>
                <c:pt idx="1">
                  <c:v>1809</c:v>
                </c:pt>
                <c:pt idx="2" formatCode="General">
                  <c:v>526</c:v>
                </c:pt>
                <c:pt idx="3" formatCode="General">
                  <c:v>199</c:v>
                </c:pt>
                <c:pt idx="4" formatCode="General">
                  <c:v>668</c:v>
                </c:pt>
                <c:pt idx="5">
                  <c:v>1315</c:v>
                </c:pt>
                <c:pt idx="6">
                  <c:v>1532</c:v>
                </c:pt>
                <c:pt idx="7">
                  <c:v>2083</c:v>
                </c:pt>
                <c:pt idx="8">
                  <c:v>1758</c:v>
                </c:pt>
              </c:numCache>
            </c:numRef>
          </c:val>
        </c:ser>
        <c:ser>
          <c:idx val="3"/>
          <c:order val="3"/>
          <c:tx>
            <c:strRef>
              <c:f>'[01_4_1_5_1.xls]Munka1'!$E$2</c:f>
              <c:strCache>
                <c:ptCount val="1"/>
                <c:pt idx="0">
                  <c:v>2011</c:v>
                </c:pt>
              </c:strCache>
            </c:strRef>
          </c:tx>
          <c:invertIfNegative val="0"/>
          <c:cat>
            <c:strRef>
              <c:f>'[01_4_1_5_1.xls]Munka1'!$A$3:$A$11</c:f>
              <c:strCache>
                <c:ptCount val="9"/>
                <c:pt idx="0">
                  <c:v>Normatív lakásfenntartási támogatás</c:v>
                </c:pt>
                <c:pt idx="1">
                  <c:v>Helyi  és helyi kiegészítő lakásfenntartási támogatás</c:v>
                </c:pt>
                <c:pt idx="2">
                  <c:v>Adósságkezelési támogatás</c:v>
                </c:pt>
                <c:pt idx="3">
                  <c:v>Rendszeres szociális segély</c:v>
                </c:pt>
                <c:pt idx="4">
                  <c:v>Foglalkoztatást helyettesítő támogatás</c:v>
                </c:pt>
                <c:pt idx="5">
                  <c:v>Rendszeres gyermekvédelmi kedvezmény</c:v>
                </c:pt>
                <c:pt idx="6">
                  <c:v>Átmeneti - önkormányzati  segély</c:v>
                </c:pt>
                <c:pt idx="7">
                  <c:v>Közgyógyellátás (Alanyi és Normatív jogon)</c:v>
                </c:pt>
                <c:pt idx="8">
                  <c:v>Méltányos közgyógyellátás</c:v>
                </c:pt>
              </c:strCache>
            </c:strRef>
          </c:cat>
          <c:val>
            <c:numRef>
              <c:f>'[01_4_1_5_1.xls]Munka1'!$E$3:$E$11</c:f>
              <c:numCache>
                <c:formatCode>#,##0</c:formatCode>
                <c:ptCount val="9"/>
                <c:pt idx="0">
                  <c:v>1054</c:v>
                </c:pt>
                <c:pt idx="1">
                  <c:v>1650</c:v>
                </c:pt>
                <c:pt idx="2" formatCode="General">
                  <c:v>492</c:v>
                </c:pt>
                <c:pt idx="3" formatCode="General">
                  <c:v>254</c:v>
                </c:pt>
                <c:pt idx="4" formatCode="General">
                  <c:v>788</c:v>
                </c:pt>
                <c:pt idx="5">
                  <c:v>1368</c:v>
                </c:pt>
                <c:pt idx="6">
                  <c:v>1426</c:v>
                </c:pt>
                <c:pt idx="7">
                  <c:v>1897</c:v>
                </c:pt>
                <c:pt idx="8">
                  <c:v>1311</c:v>
                </c:pt>
              </c:numCache>
            </c:numRef>
          </c:val>
        </c:ser>
        <c:ser>
          <c:idx val="4"/>
          <c:order val="4"/>
          <c:tx>
            <c:strRef>
              <c:f>'[01_4_1_5_1.xls]Munka1'!$F$2</c:f>
              <c:strCache>
                <c:ptCount val="1"/>
                <c:pt idx="0">
                  <c:v>2012</c:v>
                </c:pt>
              </c:strCache>
            </c:strRef>
          </c:tx>
          <c:invertIfNegative val="0"/>
          <c:cat>
            <c:strRef>
              <c:f>'[01_4_1_5_1.xls]Munka1'!$A$3:$A$11</c:f>
              <c:strCache>
                <c:ptCount val="9"/>
                <c:pt idx="0">
                  <c:v>Normatív lakásfenntartási támogatás</c:v>
                </c:pt>
                <c:pt idx="1">
                  <c:v>Helyi  és helyi kiegészítő lakásfenntartási támogatás</c:v>
                </c:pt>
                <c:pt idx="2">
                  <c:v>Adósságkezelési támogatás</c:v>
                </c:pt>
                <c:pt idx="3">
                  <c:v>Rendszeres szociális segély</c:v>
                </c:pt>
                <c:pt idx="4">
                  <c:v>Foglalkoztatást helyettesítő támogatás</c:v>
                </c:pt>
                <c:pt idx="5">
                  <c:v>Rendszeres gyermekvédelmi kedvezmény</c:v>
                </c:pt>
                <c:pt idx="6">
                  <c:v>Átmeneti - önkormányzati  segély</c:v>
                </c:pt>
                <c:pt idx="7">
                  <c:v>Közgyógyellátás (Alanyi és Normatív jogon)</c:v>
                </c:pt>
                <c:pt idx="8">
                  <c:v>Méltányos közgyógyellátás</c:v>
                </c:pt>
              </c:strCache>
            </c:strRef>
          </c:cat>
          <c:val>
            <c:numRef>
              <c:f>'[01_4_1_5_1.xls]Munka1'!$F$3:$F$11</c:f>
              <c:numCache>
                <c:formatCode>General</c:formatCode>
                <c:ptCount val="9"/>
                <c:pt idx="0" formatCode="#,##0">
                  <c:v>1493</c:v>
                </c:pt>
                <c:pt idx="1">
                  <c:v>699</c:v>
                </c:pt>
                <c:pt idx="2">
                  <c:v>334</c:v>
                </c:pt>
                <c:pt idx="3">
                  <c:v>245</c:v>
                </c:pt>
                <c:pt idx="4" formatCode="#,##0">
                  <c:v>1052</c:v>
                </c:pt>
                <c:pt idx="5" formatCode="#,##0">
                  <c:v>1277</c:v>
                </c:pt>
                <c:pt idx="6" formatCode="#,##0">
                  <c:v>1148</c:v>
                </c:pt>
                <c:pt idx="7" formatCode="#,##0">
                  <c:v>3218</c:v>
                </c:pt>
                <c:pt idx="8" formatCode="#,##0">
                  <c:v>1425</c:v>
                </c:pt>
              </c:numCache>
            </c:numRef>
          </c:val>
        </c:ser>
        <c:ser>
          <c:idx val="5"/>
          <c:order val="5"/>
          <c:tx>
            <c:strRef>
              <c:f>'[01_4_1_5_1.xls]Munka1'!$G$2</c:f>
              <c:strCache>
                <c:ptCount val="1"/>
                <c:pt idx="0">
                  <c:v>2013</c:v>
                </c:pt>
              </c:strCache>
            </c:strRef>
          </c:tx>
          <c:invertIfNegative val="0"/>
          <c:cat>
            <c:strRef>
              <c:f>'[01_4_1_5_1.xls]Munka1'!$A$3:$A$11</c:f>
              <c:strCache>
                <c:ptCount val="9"/>
                <c:pt idx="0">
                  <c:v>Normatív lakásfenntartási támogatás</c:v>
                </c:pt>
                <c:pt idx="1">
                  <c:v>Helyi  és helyi kiegészítő lakásfenntartási támogatás</c:v>
                </c:pt>
                <c:pt idx="2">
                  <c:v>Adósságkezelési támogatás</c:v>
                </c:pt>
                <c:pt idx="3">
                  <c:v>Rendszeres szociális segély</c:v>
                </c:pt>
                <c:pt idx="4">
                  <c:v>Foglalkoztatást helyettesítő támogatás</c:v>
                </c:pt>
                <c:pt idx="5">
                  <c:v>Rendszeres gyermekvédelmi kedvezmény</c:v>
                </c:pt>
                <c:pt idx="6">
                  <c:v>Átmeneti - önkormányzati  segély</c:v>
                </c:pt>
                <c:pt idx="7">
                  <c:v>Közgyógyellátás (Alanyi és Normatív jogon)</c:v>
                </c:pt>
                <c:pt idx="8">
                  <c:v>Méltányos közgyógyellátás</c:v>
                </c:pt>
              </c:strCache>
            </c:strRef>
          </c:cat>
          <c:val>
            <c:numRef>
              <c:f>'[01_4_1_5_1.xls]Munka1'!$G$3:$G$11</c:f>
              <c:numCache>
                <c:formatCode>General</c:formatCode>
                <c:ptCount val="9"/>
                <c:pt idx="0" formatCode="#,##0">
                  <c:v>1526</c:v>
                </c:pt>
                <c:pt idx="1">
                  <c:v>0</c:v>
                </c:pt>
                <c:pt idx="2">
                  <c:v>210</c:v>
                </c:pt>
                <c:pt idx="3">
                  <c:v>149</c:v>
                </c:pt>
                <c:pt idx="4">
                  <c:v>957</c:v>
                </c:pt>
                <c:pt idx="5" formatCode="#,##0">
                  <c:v>1179</c:v>
                </c:pt>
                <c:pt idx="6">
                  <c:v>672</c:v>
                </c:pt>
                <c:pt idx="7">
                  <c:v>0</c:v>
                </c:pt>
                <c:pt idx="8" formatCode="#,##0">
                  <c:v>1966</c:v>
                </c:pt>
              </c:numCache>
            </c:numRef>
          </c:val>
        </c:ser>
        <c:ser>
          <c:idx val="6"/>
          <c:order val="6"/>
          <c:tx>
            <c:strRef>
              <c:f>'[01_4_1_5_1.xls]Munka1'!$H$2</c:f>
              <c:strCache>
                <c:ptCount val="1"/>
                <c:pt idx="0">
                  <c:v>2014</c:v>
                </c:pt>
              </c:strCache>
            </c:strRef>
          </c:tx>
          <c:invertIfNegative val="0"/>
          <c:cat>
            <c:strRef>
              <c:f>'[01_4_1_5_1.xls]Munka1'!$A$3:$A$11</c:f>
              <c:strCache>
                <c:ptCount val="9"/>
                <c:pt idx="0">
                  <c:v>Normatív lakásfenntartási támogatás</c:v>
                </c:pt>
                <c:pt idx="1">
                  <c:v>Helyi  és helyi kiegészítő lakásfenntartási támogatás</c:v>
                </c:pt>
                <c:pt idx="2">
                  <c:v>Adósságkezelési támogatás</c:v>
                </c:pt>
                <c:pt idx="3">
                  <c:v>Rendszeres szociális segély</c:v>
                </c:pt>
                <c:pt idx="4">
                  <c:v>Foglalkoztatást helyettesítő támogatás</c:v>
                </c:pt>
                <c:pt idx="5">
                  <c:v>Rendszeres gyermekvédelmi kedvezmény</c:v>
                </c:pt>
                <c:pt idx="6">
                  <c:v>Átmeneti - önkormányzati  segély</c:v>
                </c:pt>
                <c:pt idx="7">
                  <c:v>Közgyógyellátás (Alanyi és Normatív jogon)</c:v>
                </c:pt>
                <c:pt idx="8">
                  <c:v>Méltányos közgyógyellátás</c:v>
                </c:pt>
              </c:strCache>
            </c:strRef>
          </c:cat>
          <c:val>
            <c:numRef>
              <c:f>'[01_4_1_5_1.xls]Munka1'!$H$3:$H$11</c:f>
              <c:numCache>
                <c:formatCode>General</c:formatCode>
                <c:ptCount val="9"/>
                <c:pt idx="0" formatCode="#,##0">
                  <c:v>1377</c:v>
                </c:pt>
                <c:pt idx="1">
                  <c:v>0</c:v>
                </c:pt>
                <c:pt idx="2">
                  <c:v>140</c:v>
                </c:pt>
                <c:pt idx="3">
                  <c:v>151</c:v>
                </c:pt>
                <c:pt idx="4">
                  <c:v>709</c:v>
                </c:pt>
                <c:pt idx="5" formatCode="#,##0">
                  <c:v>1025</c:v>
                </c:pt>
                <c:pt idx="6">
                  <c:v>296</c:v>
                </c:pt>
                <c:pt idx="7">
                  <c:v>0</c:v>
                </c:pt>
                <c:pt idx="8" formatCode="#,##0">
                  <c:v>1285</c:v>
                </c:pt>
              </c:numCache>
            </c:numRef>
          </c:val>
        </c:ser>
        <c:dLbls>
          <c:showLegendKey val="0"/>
          <c:showVal val="0"/>
          <c:showCatName val="0"/>
          <c:showSerName val="0"/>
          <c:showPercent val="0"/>
          <c:showBubbleSize val="0"/>
        </c:dLbls>
        <c:gapWidth val="150"/>
        <c:axId val="235711104"/>
        <c:axId val="235716992"/>
      </c:barChart>
      <c:catAx>
        <c:axId val="235711104"/>
        <c:scaling>
          <c:orientation val="minMax"/>
        </c:scaling>
        <c:delete val="0"/>
        <c:axPos val="b"/>
        <c:numFmt formatCode="General" sourceLinked="0"/>
        <c:majorTickMark val="none"/>
        <c:minorTickMark val="none"/>
        <c:tickLblPos val="nextTo"/>
        <c:txPr>
          <a:bodyPr/>
          <a:lstStyle/>
          <a:p>
            <a:pPr>
              <a:defRPr sz="900" baseline="0"/>
            </a:pPr>
            <a:endParaRPr lang="hu-HU"/>
          </a:p>
        </c:txPr>
        <c:crossAx val="235716992"/>
        <c:crosses val="autoZero"/>
        <c:auto val="1"/>
        <c:lblAlgn val="ctr"/>
        <c:lblOffset val="100"/>
        <c:noMultiLvlLbl val="0"/>
      </c:catAx>
      <c:valAx>
        <c:axId val="235716992"/>
        <c:scaling>
          <c:orientation val="minMax"/>
        </c:scaling>
        <c:delete val="0"/>
        <c:axPos val="l"/>
        <c:majorGridlines/>
        <c:numFmt formatCode="#,##0" sourceLinked="1"/>
        <c:majorTickMark val="none"/>
        <c:minorTickMark val="none"/>
        <c:tickLblPos val="nextTo"/>
        <c:crossAx val="235711104"/>
        <c:crosses val="autoZero"/>
        <c:crossBetween val="midCat"/>
      </c:valAx>
    </c:plotArea>
    <c:legend>
      <c:legendPos val="r"/>
      <c:overlay val="0"/>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Munka1!$A$6</c:f>
              <c:strCache>
                <c:ptCount val="1"/>
                <c:pt idx="0">
                  <c:v>Visszatérített támogatás (Magyar Államkincstár által)</c:v>
                </c:pt>
              </c:strCache>
            </c:strRef>
          </c:tx>
          <c:invertIfNegative val="0"/>
          <c:cat>
            <c:numRef>
              <c:f>Munka1!$B$5:$H$5</c:f>
              <c:numCache>
                <c:formatCode>General</c:formatCode>
                <c:ptCount val="7"/>
                <c:pt idx="0">
                  <c:v>2008</c:v>
                </c:pt>
                <c:pt idx="1">
                  <c:v>2009</c:v>
                </c:pt>
                <c:pt idx="2">
                  <c:v>2010</c:v>
                </c:pt>
                <c:pt idx="3">
                  <c:v>2011</c:v>
                </c:pt>
                <c:pt idx="4">
                  <c:v>2012</c:v>
                </c:pt>
                <c:pt idx="5">
                  <c:v>2013</c:v>
                </c:pt>
                <c:pt idx="6">
                  <c:v>2014</c:v>
                </c:pt>
              </c:numCache>
            </c:numRef>
          </c:cat>
          <c:val>
            <c:numRef>
              <c:f>Munka1!$B$6:$H$6</c:f>
              <c:numCache>
                <c:formatCode>#,##0</c:formatCode>
                <c:ptCount val="7"/>
                <c:pt idx="0">
                  <c:v>214389</c:v>
                </c:pt>
                <c:pt idx="1">
                  <c:v>212797</c:v>
                </c:pt>
                <c:pt idx="2">
                  <c:v>241360</c:v>
                </c:pt>
                <c:pt idx="3">
                  <c:v>292241</c:v>
                </c:pt>
                <c:pt idx="4">
                  <c:v>281594</c:v>
                </c:pt>
                <c:pt idx="5">
                  <c:v>136732</c:v>
                </c:pt>
                <c:pt idx="6">
                  <c:v>124312</c:v>
                </c:pt>
              </c:numCache>
            </c:numRef>
          </c:val>
        </c:ser>
        <c:ser>
          <c:idx val="1"/>
          <c:order val="1"/>
          <c:tx>
            <c:strRef>
              <c:f>Munka1!$A$7</c:f>
              <c:strCache>
                <c:ptCount val="1"/>
                <c:pt idx="0">
                  <c:v>Önkormányzati saját forrás (Különbözet, ezer Ft)</c:v>
                </c:pt>
              </c:strCache>
            </c:strRef>
          </c:tx>
          <c:invertIfNegative val="0"/>
          <c:cat>
            <c:numRef>
              <c:f>Munka1!$B$5:$H$5</c:f>
              <c:numCache>
                <c:formatCode>General</c:formatCode>
                <c:ptCount val="7"/>
                <c:pt idx="0">
                  <c:v>2008</c:v>
                </c:pt>
                <c:pt idx="1">
                  <c:v>2009</c:v>
                </c:pt>
                <c:pt idx="2">
                  <c:v>2010</c:v>
                </c:pt>
                <c:pt idx="3">
                  <c:v>2011</c:v>
                </c:pt>
                <c:pt idx="4">
                  <c:v>2012</c:v>
                </c:pt>
                <c:pt idx="5">
                  <c:v>2013</c:v>
                </c:pt>
                <c:pt idx="6">
                  <c:v>2014</c:v>
                </c:pt>
              </c:numCache>
            </c:numRef>
          </c:cat>
          <c:val>
            <c:numRef>
              <c:f>Munka1!$B$7:$H$7</c:f>
              <c:numCache>
                <c:formatCode>#,##0</c:formatCode>
                <c:ptCount val="7"/>
                <c:pt idx="0">
                  <c:v>163172</c:v>
                </c:pt>
                <c:pt idx="1">
                  <c:v>194945</c:v>
                </c:pt>
                <c:pt idx="2">
                  <c:v>222545</c:v>
                </c:pt>
                <c:pt idx="3">
                  <c:v>225574</c:v>
                </c:pt>
                <c:pt idx="4">
                  <c:v>161625</c:v>
                </c:pt>
                <c:pt idx="5">
                  <c:v>117715</c:v>
                </c:pt>
                <c:pt idx="6">
                  <c:v>97899</c:v>
                </c:pt>
              </c:numCache>
            </c:numRef>
          </c:val>
        </c:ser>
        <c:dLbls>
          <c:showLegendKey val="0"/>
          <c:showVal val="0"/>
          <c:showCatName val="0"/>
          <c:showSerName val="0"/>
          <c:showPercent val="0"/>
          <c:showBubbleSize val="0"/>
        </c:dLbls>
        <c:gapWidth val="150"/>
        <c:overlap val="100"/>
        <c:axId val="235733760"/>
        <c:axId val="235735296"/>
      </c:barChart>
      <c:catAx>
        <c:axId val="235733760"/>
        <c:scaling>
          <c:orientation val="minMax"/>
        </c:scaling>
        <c:delete val="0"/>
        <c:axPos val="b"/>
        <c:numFmt formatCode="General" sourceLinked="1"/>
        <c:majorTickMark val="out"/>
        <c:minorTickMark val="none"/>
        <c:tickLblPos val="nextTo"/>
        <c:crossAx val="235735296"/>
        <c:crosses val="autoZero"/>
        <c:auto val="1"/>
        <c:lblAlgn val="ctr"/>
        <c:lblOffset val="100"/>
        <c:noMultiLvlLbl val="0"/>
      </c:catAx>
      <c:valAx>
        <c:axId val="235735296"/>
        <c:scaling>
          <c:orientation val="minMax"/>
        </c:scaling>
        <c:delete val="0"/>
        <c:axPos val="l"/>
        <c:majorGridlines/>
        <c:numFmt formatCode="#,##0" sourceLinked="1"/>
        <c:majorTickMark val="out"/>
        <c:minorTickMark val="none"/>
        <c:tickLblPos val="nextTo"/>
        <c:crossAx val="235733760"/>
        <c:crosses val="autoZero"/>
        <c:crossBetween val="between"/>
      </c:valAx>
    </c:plotArea>
    <c:legend>
      <c:legendPos val="r"/>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[kir_mukodo_intezmenyek_20141029.xls]Munka3!$A$1:$A$11</c:f>
              <c:strCache>
                <c:ptCount val="11"/>
                <c:pt idx="0">
                  <c:v>KLIK</c:v>
                </c:pt>
                <c:pt idx="1">
                  <c:v>alapítványi </c:v>
                </c:pt>
                <c:pt idx="2">
                  <c:v>önkormányzat</c:v>
                </c:pt>
                <c:pt idx="3">
                  <c:v>egyház</c:v>
                </c:pt>
                <c:pt idx="4">
                  <c:v>állami felsőoktatási intézmény</c:v>
                </c:pt>
                <c:pt idx="5">
                  <c:v>közhasznú alapítvány</c:v>
                </c:pt>
                <c:pt idx="6">
                  <c:v>nonprofit korlátolt felelősségű társaság</c:v>
                </c:pt>
                <c:pt idx="7">
                  <c:v>egyesület</c:v>
                </c:pt>
                <c:pt idx="8">
                  <c:v>korlátolt felelősségű társaság</c:v>
                </c:pt>
                <c:pt idx="9">
                  <c:v>közalapítvány</c:v>
                </c:pt>
                <c:pt idx="10">
                  <c:v>országos nemzetiségi önkormányzat</c:v>
                </c:pt>
              </c:strCache>
            </c:strRef>
          </c:cat>
          <c:val>
            <c:numRef>
              <c:f>[kir_mukodo_intezmenyek_20141029.xls]Munka3!$B$1:$B$11</c:f>
              <c:numCache>
                <c:formatCode>General</c:formatCode>
                <c:ptCount val="11"/>
                <c:pt idx="0">
                  <c:v>9</c:v>
                </c:pt>
                <c:pt idx="1">
                  <c:v>8</c:v>
                </c:pt>
                <c:pt idx="2">
                  <c:v>7</c:v>
                </c:pt>
                <c:pt idx="3">
                  <c:v>6</c:v>
                </c:pt>
                <c:pt idx="4">
                  <c:v>3</c:v>
                </c:pt>
                <c:pt idx="5">
                  <c:v>3</c:v>
                </c:pt>
                <c:pt idx="6">
                  <c:v>2</c:v>
                </c:pt>
                <c:pt idx="7">
                  <c:v>1</c:v>
                </c:pt>
                <c:pt idx="8">
                  <c:v>1</c:v>
                </c:pt>
                <c:pt idx="9">
                  <c:v>1</c:v>
                </c:pt>
                <c:pt idx="10">
                  <c:v>1</c:v>
                </c:pt>
              </c:numCache>
            </c:numRef>
          </c:val>
        </c:ser>
        <c:dLbls>
          <c:showLegendKey val="0"/>
          <c:showVal val="0"/>
          <c:showCatName val="0"/>
          <c:showSerName val="0"/>
          <c:showPercent val="1"/>
          <c:showBubbleSize val="0"/>
          <c:showLeaderLines val="1"/>
        </c:dLbls>
        <c:firstSliceAng val="0"/>
      </c:pieChart>
    </c:plotArea>
    <c:legend>
      <c:legendPos val="r"/>
      <c:layout>
        <c:manualLayout>
          <c:xMode val="edge"/>
          <c:yMode val="edge"/>
          <c:x val="0.69641688538932633"/>
          <c:y val="3.9386761586308563E-2"/>
          <c:w val="0.286916447944007"/>
          <c:h val="0.90287045626146045"/>
        </c:manualLayout>
      </c:layout>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lineChart>
        <c:grouping val="standard"/>
        <c:varyColors val="0"/>
        <c:ser>
          <c:idx val="0"/>
          <c:order val="0"/>
          <c:tx>
            <c:strRef>
              <c:f>'helyi adó'!$A$31</c:f>
              <c:strCache>
                <c:ptCount val="1"/>
                <c:pt idx="0">
                  <c:v>Budapest</c:v>
                </c:pt>
              </c:strCache>
            </c:strRef>
          </c:tx>
          <c:marker>
            <c:symbol val="none"/>
          </c:marker>
          <c:cat>
            <c:numRef>
              <c:f>'helyi adó'!$B$30:$G$30</c:f>
              <c:numCache>
                <c:formatCode>General</c:formatCode>
                <c:ptCount val="6"/>
                <c:pt idx="0">
                  <c:v>2006</c:v>
                </c:pt>
                <c:pt idx="1">
                  <c:v>2007</c:v>
                </c:pt>
                <c:pt idx="2">
                  <c:v>2008</c:v>
                </c:pt>
                <c:pt idx="3">
                  <c:v>2009</c:v>
                </c:pt>
                <c:pt idx="4">
                  <c:v>2010</c:v>
                </c:pt>
                <c:pt idx="5">
                  <c:v>2011</c:v>
                </c:pt>
              </c:numCache>
            </c:numRef>
          </c:cat>
          <c:val>
            <c:numRef>
              <c:f>'helyi adó'!$B$31:$G$31</c:f>
              <c:numCache>
                <c:formatCode>0</c:formatCode>
                <c:ptCount val="6"/>
                <c:pt idx="0">
                  <c:v>96468.482331521795</c:v>
                </c:pt>
                <c:pt idx="1">
                  <c:v>107327.0439882112</c:v>
                </c:pt>
                <c:pt idx="2">
                  <c:v>113293.72974109482</c:v>
                </c:pt>
                <c:pt idx="3">
                  <c:v>113749.46734233444</c:v>
                </c:pt>
                <c:pt idx="4">
                  <c:v>107813.1552156245</c:v>
                </c:pt>
                <c:pt idx="5">
                  <c:v>105358.880344082</c:v>
                </c:pt>
              </c:numCache>
            </c:numRef>
          </c:val>
          <c:smooth val="0"/>
        </c:ser>
        <c:ser>
          <c:idx val="1"/>
          <c:order val="1"/>
          <c:tx>
            <c:strRef>
              <c:f>'helyi adó'!$A$33</c:f>
              <c:strCache>
                <c:ptCount val="1"/>
                <c:pt idx="0">
                  <c:v>V. kerület</c:v>
                </c:pt>
              </c:strCache>
            </c:strRef>
          </c:tx>
          <c:marker>
            <c:symbol val="none"/>
          </c:marker>
          <c:cat>
            <c:numRef>
              <c:f>'helyi adó'!$B$30:$G$30</c:f>
              <c:numCache>
                <c:formatCode>General</c:formatCode>
                <c:ptCount val="6"/>
                <c:pt idx="0">
                  <c:v>2006</c:v>
                </c:pt>
                <c:pt idx="1">
                  <c:v>2007</c:v>
                </c:pt>
                <c:pt idx="2">
                  <c:v>2008</c:v>
                </c:pt>
                <c:pt idx="3">
                  <c:v>2009</c:v>
                </c:pt>
                <c:pt idx="4">
                  <c:v>2010</c:v>
                </c:pt>
                <c:pt idx="5">
                  <c:v>2011</c:v>
                </c:pt>
              </c:numCache>
            </c:numRef>
          </c:cat>
          <c:val>
            <c:numRef>
              <c:f>'helyi adó'!$B$33:$G$33</c:f>
              <c:numCache>
                <c:formatCode>0</c:formatCode>
                <c:ptCount val="6"/>
                <c:pt idx="0">
                  <c:v>38110.70042506</c:v>
                </c:pt>
                <c:pt idx="1">
                  <c:v>42333.234651963074</c:v>
                </c:pt>
                <c:pt idx="2">
                  <c:v>46262.984275922834</c:v>
                </c:pt>
                <c:pt idx="3">
                  <c:v>50010.228573538625</c:v>
                </c:pt>
                <c:pt idx="4">
                  <c:v>51230.825904368983</c:v>
                </c:pt>
                <c:pt idx="5">
                  <c:v>52100.20605968099</c:v>
                </c:pt>
              </c:numCache>
            </c:numRef>
          </c:val>
          <c:smooth val="0"/>
        </c:ser>
        <c:ser>
          <c:idx val="2"/>
          <c:order val="2"/>
          <c:tx>
            <c:strRef>
              <c:f>'helyi adó'!$A$34</c:f>
              <c:strCache>
                <c:ptCount val="1"/>
                <c:pt idx="0">
                  <c:v>VI. kerület</c:v>
                </c:pt>
              </c:strCache>
            </c:strRef>
          </c:tx>
          <c:marker>
            <c:symbol val="none"/>
          </c:marker>
          <c:cat>
            <c:numRef>
              <c:f>'helyi adó'!$B$30:$G$30</c:f>
              <c:numCache>
                <c:formatCode>General</c:formatCode>
                <c:ptCount val="6"/>
                <c:pt idx="0">
                  <c:v>2006</c:v>
                </c:pt>
                <c:pt idx="1">
                  <c:v>2007</c:v>
                </c:pt>
                <c:pt idx="2">
                  <c:v>2008</c:v>
                </c:pt>
                <c:pt idx="3">
                  <c:v>2009</c:v>
                </c:pt>
                <c:pt idx="4">
                  <c:v>2010</c:v>
                </c:pt>
                <c:pt idx="5">
                  <c:v>2011</c:v>
                </c:pt>
              </c:numCache>
            </c:numRef>
          </c:cat>
          <c:val>
            <c:numRef>
              <c:f>'helyi adó'!$B$34:$G$34</c:f>
              <c:numCache>
                <c:formatCode>0</c:formatCode>
                <c:ptCount val="6"/>
                <c:pt idx="0">
                  <c:v>53573.053849279393</c:v>
                </c:pt>
                <c:pt idx="1">
                  <c:v>65115.73808156218</c:v>
                </c:pt>
                <c:pt idx="2">
                  <c:v>68139.007597340911</c:v>
                </c:pt>
                <c:pt idx="3">
                  <c:v>67404.88684814694</c:v>
                </c:pt>
                <c:pt idx="4">
                  <c:v>61874.008236580659</c:v>
                </c:pt>
                <c:pt idx="5">
                  <c:v>66483.238372863372</c:v>
                </c:pt>
              </c:numCache>
            </c:numRef>
          </c:val>
          <c:smooth val="0"/>
        </c:ser>
        <c:ser>
          <c:idx val="3"/>
          <c:order val="3"/>
          <c:tx>
            <c:strRef>
              <c:f>'helyi adó'!$A$35</c:f>
              <c:strCache>
                <c:ptCount val="1"/>
                <c:pt idx="0">
                  <c:v>VII. kerület</c:v>
                </c:pt>
              </c:strCache>
            </c:strRef>
          </c:tx>
          <c:marker>
            <c:symbol val="none"/>
          </c:marker>
          <c:cat>
            <c:numRef>
              <c:f>'helyi adó'!$B$30:$G$30</c:f>
              <c:numCache>
                <c:formatCode>General</c:formatCode>
                <c:ptCount val="6"/>
                <c:pt idx="0">
                  <c:v>2006</c:v>
                </c:pt>
                <c:pt idx="1">
                  <c:v>2007</c:v>
                </c:pt>
                <c:pt idx="2">
                  <c:v>2008</c:v>
                </c:pt>
                <c:pt idx="3">
                  <c:v>2009</c:v>
                </c:pt>
                <c:pt idx="4">
                  <c:v>2010</c:v>
                </c:pt>
                <c:pt idx="5">
                  <c:v>2011</c:v>
                </c:pt>
              </c:numCache>
            </c:numRef>
          </c:cat>
          <c:val>
            <c:numRef>
              <c:f>'helyi adó'!$B$35:$G$35</c:f>
              <c:numCache>
                <c:formatCode>0</c:formatCode>
                <c:ptCount val="6"/>
                <c:pt idx="0">
                  <c:v>52755.342655763605</c:v>
                </c:pt>
                <c:pt idx="1">
                  <c:v>60525.211980526707</c:v>
                </c:pt>
                <c:pt idx="2">
                  <c:v>61467.167759475451</c:v>
                </c:pt>
                <c:pt idx="3">
                  <c:v>59365.2857386955</c:v>
                </c:pt>
                <c:pt idx="4">
                  <c:v>54406.153511970333</c:v>
                </c:pt>
                <c:pt idx="5">
                  <c:v>59214.09010363515</c:v>
                </c:pt>
              </c:numCache>
            </c:numRef>
          </c:val>
          <c:smooth val="0"/>
        </c:ser>
        <c:ser>
          <c:idx val="4"/>
          <c:order val="4"/>
          <c:tx>
            <c:strRef>
              <c:f>'helyi adó'!$A$36</c:f>
              <c:strCache>
                <c:ptCount val="1"/>
                <c:pt idx="0">
                  <c:v>VIII. kerület</c:v>
                </c:pt>
              </c:strCache>
            </c:strRef>
          </c:tx>
          <c:marker>
            <c:symbol val="none"/>
          </c:marker>
          <c:cat>
            <c:numRef>
              <c:f>'helyi adó'!$B$30:$G$30</c:f>
              <c:numCache>
                <c:formatCode>General</c:formatCode>
                <c:ptCount val="6"/>
                <c:pt idx="0">
                  <c:v>2006</c:v>
                </c:pt>
                <c:pt idx="1">
                  <c:v>2007</c:v>
                </c:pt>
                <c:pt idx="2">
                  <c:v>2008</c:v>
                </c:pt>
                <c:pt idx="3">
                  <c:v>2009</c:v>
                </c:pt>
                <c:pt idx="4">
                  <c:v>2010</c:v>
                </c:pt>
                <c:pt idx="5">
                  <c:v>2011</c:v>
                </c:pt>
              </c:numCache>
            </c:numRef>
          </c:cat>
          <c:val>
            <c:numRef>
              <c:f>'helyi adó'!$B$36:$G$36</c:f>
              <c:numCache>
                <c:formatCode>0</c:formatCode>
                <c:ptCount val="6"/>
                <c:pt idx="0">
                  <c:v>49527.343262729839</c:v>
                </c:pt>
                <c:pt idx="1">
                  <c:v>54853.708546662194</c:v>
                </c:pt>
                <c:pt idx="2">
                  <c:v>54250.395271338602</c:v>
                </c:pt>
                <c:pt idx="3">
                  <c:v>52042.257233570963</c:v>
                </c:pt>
                <c:pt idx="4">
                  <c:v>47591.245551601351</c:v>
                </c:pt>
                <c:pt idx="5">
                  <c:v>50869.125448796956</c:v>
                </c:pt>
              </c:numCache>
            </c:numRef>
          </c:val>
          <c:smooth val="0"/>
        </c:ser>
        <c:ser>
          <c:idx val="5"/>
          <c:order val="5"/>
          <c:tx>
            <c:strRef>
              <c:f>'helyi adó'!$A$37</c:f>
              <c:strCache>
                <c:ptCount val="1"/>
                <c:pt idx="0">
                  <c:v>IX. kerület</c:v>
                </c:pt>
              </c:strCache>
            </c:strRef>
          </c:tx>
          <c:marker>
            <c:symbol val="none"/>
          </c:marker>
          <c:cat>
            <c:numRef>
              <c:f>'helyi adó'!$B$30:$G$30</c:f>
              <c:numCache>
                <c:formatCode>General</c:formatCode>
                <c:ptCount val="6"/>
                <c:pt idx="0">
                  <c:v>2006</c:v>
                </c:pt>
                <c:pt idx="1">
                  <c:v>2007</c:v>
                </c:pt>
                <c:pt idx="2">
                  <c:v>2008</c:v>
                </c:pt>
                <c:pt idx="3">
                  <c:v>2009</c:v>
                </c:pt>
                <c:pt idx="4">
                  <c:v>2010</c:v>
                </c:pt>
                <c:pt idx="5">
                  <c:v>2011</c:v>
                </c:pt>
              </c:numCache>
            </c:numRef>
          </c:cat>
          <c:val>
            <c:numRef>
              <c:f>'helyi adó'!$B$37:$G$37</c:f>
              <c:numCache>
                <c:formatCode>0</c:formatCode>
                <c:ptCount val="6"/>
                <c:pt idx="0">
                  <c:v>49745.282704360579</c:v>
                </c:pt>
                <c:pt idx="1">
                  <c:v>62628.243447414992</c:v>
                </c:pt>
                <c:pt idx="2">
                  <c:v>66543.507210601529</c:v>
                </c:pt>
                <c:pt idx="3">
                  <c:v>66100.672960388067</c:v>
                </c:pt>
                <c:pt idx="4">
                  <c:v>60439.147752418277</c:v>
                </c:pt>
                <c:pt idx="5">
                  <c:v>62980.2918688684</c:v>
                </c:pt>
              </c:numCache>
            </c:numRef>
          </c:val>
          <c:smooth val="0"/>
        </c:ser>
        <c:ser>
          <c:idx val="6"/>
          <c:order val="6"/>
          <c:tx>
            <c:strRef>
              <c:f>'helyi adó'!$A$38</c:f>
              <c:strCache>
                <c:ptCount val="1"/>
                <c:pt idx="0">
                  <c:v>XIV. kerület</c:v>
                </c:pt>
              </c:strCache>
            </c:strRef>
          </c:tx>
          <c:marker>
            <c:symbol val="none"/>
          </c:marker>
          <c:cat>
            <c:numRef>
              <c:f>'helyi adó'!$B$30:$G$30</c:f>
              <c:numCache>
                <c:formatCode>General</c:formatCode>
                <c:ptCount val="6"/>
                <c:pt idx="0">
                  <c:v>2006</c:v>
                </c:pt>
                <c:pt idx="1">
                  <c:v>2007</c:v>
                </c:pt>
                <c:pt idx="2">
                  <c:v>2008</c:v>
                </c:pt>
                <c:pt idx="3">
                  <c:v>2009</c:v>
                </c:pt>
                <c:pt idx="4">
                  <c:v>2010</c:v>
                </c:pt>
                <c:pt idx="5">
                  <c:v>2011</c:v>
                </c:pt>
              </c:numCache>
            </c:numRef>
          </c:cat>
          <c:val>
            <c:numRef>
              <c:f>'helyi adó'!$B$38:$G$38</c:f>
              <c:numCache>
                <c:formatCode>0</c:formatCode>
                <c:ptCount val="6"/>
                <c:pt idx="0">
                  <c:v>46248.774562221435</c:v>
                </c:pt>
                <c:pt idx="1">
                  <c:v>55776.1810275678</c:v>
                </c:pt>
                <c:pt idx="2">
                  <c:v>57277.707494090595</c:v>
                </c:pt>
                <c:pt idx="3">
                  <c:v>58320.084455435011</c:v>
                </c:pt>
                <c:pt idx="4">
                  <c:v>56941.962835423343</c:v>
                </c:pt>
                <c:pt idx="5">
                  <c:v>55432.971617333162</c:v>
                </c:pt>
              </c:numCache>
            </c:numRef>
          </c:val>
          <c:smooth val="0"/>
        </c:ser>
        <c:dLbls>
          <c:showLegendKey val="0"/>
          <c:showVal val="0"/>
          <c:showCatName val="0"/>
          <c:showSerName val="0"/>
          <c:showPercent val="0"/>
          <c:showBubbleSize val="0"/>
        </c:dLbls>
        <c:marker val="1"/>
        <c:smooth val="0"/>
        <c:axId val="235803776"/>
        <c:axId val="235805312"/>
      </c:lineChart>
      <c:catAx>
        <c:axId val="235803776"/>
        <c:scaling>
          <c:orientation val="minMax"/>
        </c:scaling>
        <c:delete val="0"/>
        <c:axPos val="b"/>
        <c:numFmt formatCode="General" sourceLinked="1"/>
        <c:majorTickMark val="out"/>
        <c:minorTickMark val="none"/>
        <c:tickLblPos val="nextTo"/>
        <c:crossAx val="235805312"/>
        <c:crosses val="autoZero"/>
        <c:auto val="1"/>
        <c:lblAlgn val="ctr"/>
        <c:lblOffset val="100"/>
        <c:noMultiLvlLbl val="0"/>
      </c:catAx>
      <c:valAx>
        <c:axId val="235805312"/>
        <c:scaling>
          <c:orientation val="minMax"/>
        </c:scaling>
        <c:delete val="0"/>
        <c:axPos val="l"/>
        <c:majorGridlines/>
        <c:numFmt formatCode="#,##0\ [$Ft-40E]" sourceLinked="0"/>
        <c:majorTickMark val="out"/>
        <c:minorTickMark val="none"/>
        <c:tickLblPos val="nextTo"/>
        <c:crossAx val="235803776"/>
        <c:crosses val="autoZero"/>
        <c:crossBetween val="between"/>
      </c:valAx>
    </c:plotArea>
    <c:legend>
      <c:legendPos val="r"/>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lineChart>
        <c:grouping val="standard"/>
        <c:varyColors val="0"/>
        <c:ser>
          <c:idx val="0"/>
          <c:order val="0"/>
          <c:tx>
            <c:strRef>
              <c:f>'egyéni-társas váll.'!$B$1</c:f>
              <c:strCache>
                <c:ptCount val="1"/>
                <c:pt idx="0">
                  <c:v>Működő egyéni vállalkozások száma</c:v>
                </c:pt>
              </c:strCache>
            </c:strRef>
          </c:tx>
          <c:marker>
            <c:symbol val="none"/>
          </c:marker>
          <c:cat>
            <c:numRef>
              <c:f>'egyéni-társas váll.'!$A$2:$A$15</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'egyéni-társas váll.'!$B$2:$B$15</c:f>
              <c:numCache>
                <c:formatCode>General</c:formatCode>
                <c:ptCount val="14"/>
                <c:pt idx="0">
                  <c:v>1852</c:v>
                </c:pt>
                <c:pt idx="1">
                  <c:v>2346</c:v>
                </c:pt>
                <c:pt idx="2">
                  <c:v>2254</c:v>
                </c:pt>
                <c:pt idx="3">
                  <c:v>2508</c:v>
                </c:pt>
                <c:pt idx="4">
                  <c:v>2332</c:v>
                </c:pt>
                <c:pt idx="5">
                  <c:v>2310</c:v>
                </c:pt>
                <c:pt idx="6">
                  <c:v>2211</c:v>
                </c:pt>
                <c:pt idx="7">
                  <c:v>1980</c:v>
                </c:pt>
                <c:pt idx="8">
                  <c:v>1813</c:v>
                </c:pt>
                <c:pt idx="9">
                  <c:v>1779</c:v>
                </c:pt>
                <c:pt idx="10">
                  <c:v>1599</c:v>
                </c:pt>
                <c:pt idx="11">
                  <c:v>1537</c:v>
                </c:pt>
                <c:pt idx="12">
                  <c:v>1425</c:v>
                </c:pt>
                <c:pt idx="13">
                  <c:v>1166</c:v>
                </c:pt>
              </c:numCache>
            </c:numRef>
          </c:val>
          <c:smooth val="0"/>
        </c:ser>
        <c:ser>
          <c:idx val="1"/>
          <c:order val="1"/>
          <c:tx>
            <c:strRef>
              <c:f>'egyéni-társas váll.'!$C$1</c:f>
              <c:strCache>
                <c:ptCount val="1"/>
                <c:pt idx="0">
                  <c:v>Működő társas vállalkozások száma</c:v>
                </c:pt>
              </c:strCache>
            </c:strRef>
          </c:tx>
          <c:marker>
            <c:symbol val="none"/>
          </c:marker>
          <c:cat>
            <c:numRef>
              <c:f>'egyéni-társas váll.'!$A$2:$A$15</c:f>
              <c:numCache>
                <c:formatCode>General</c:formatCode>
                <c:ptCount val="14"/>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numCache>
            </c:numRef>
          </c:cat>
          <c:val>
            <c:numRef>
              <c:f>'egyéni-társas váll.'!$C$2:$C$15</c:f>
              <c:numCache>
                <c:formatCode>General</c:formatCode>
                <c:ptCount val="14"/>
                <c:pt idx="0">
                  <c:v>3939</c:v>
                </c:pt>
                <c:pt idx="1">
                  <c:v>4273</c:v>
                </c:pt>
                <c:pt idx="2">
                  <c:v>4501</c:v>
                </c:pt>
                <c:pt idx="3">
                  <c:v>4684</c:v>
                </c:pt>
                <c:pt idx="4">
                  <c:v>4811</c:v>
                </c:pt>
                <c:pt idx="5">
                  <c:v>4902</c:v>
                </c:pt>
                <c:pt idx="6">
                  <c:v>4923</c:v>
                </c:pt>
                <c:pt idx="7">
                  <c:v>4957</c:v>
                </c:pt>
                <c:pt idx="8">
                  <c:v>4905</c:v>
                </c:pt>
                <c:pt idx="9">
                  <c:v>5070</c:v>
                </c:pt>
                <c:pt idx="10">
                  <c:v>5095</c:v>
                </c:pt>
                <c:pt idx="11">
                  <c:v>5218</c:v>
                </c:pt>
                <c:pt idx="12">
                  <c:v>5384</c:v>
                </c:pt>
                <c:pt idx="13">
                  <c:v>5346</c:v>
                </c:pt>
              </c:numCache>
            </c:numRef>
          </c:val>
          <c:smooth val="0"/>
        </c:ser>
        <c:dLbls>
          <c:showLegendKey val="0"/>
          <c:showVal val="0"/>
          <c:showCatName val="0"/>
          <c:showSerName val="0"/>
          <c:showPercent val="0"/>
          <c:showBubbleSize val="0"/>
        </c:dLbls>
        <c:marker val="1"/>
        <c:smooth val="0"/>
        <c:axId val="235821696"/>
        <c:axId val="235827584"/>
      </c:lineChart>
      <c:catAx>
        <c:axId val="235821696"/>
        <c:scaling>
          <c:orientation val="minMax"/>
        </c:scaling>
        <c:delete val="0"/>
        <c:axPos val="b"/>
        <c:numFmt formatCode="General" sourceLinked="1"/>
        <c:majorTickMark val="out"/>
        <c:minorTickMark val="none"/>
        <c:tickLblPos val="nextTo"/>
        <c:txPr>
          <a:bodyPr rot="-5400000" vert="horz"/>
          <a:lstStyle/>
          <a:p>
            <a:pPr>
              <a:defRPr/>
            </a:pPr>
            <a:endParaRPr lang="hu-HU"/>
          </a:p>
        </c:txPr>
        <c:crossAx val="235827584"/>
        <c:crosses val="autoZero"/>
        <c:auto val="1"/>
        <c:lblAlgn val="ctr"/>
        <c:lblOffset val="100"/>
        <c:noMultiLvlLbl val="0"/>
      </c:catAx>
      <c:valAx>
        <c:axId val="235827584"/>
        <c:scaling>
          <c:orientation val="minMax"/>
        </c:scaling>
        <c:delete val="0"/>
        <c:axPos val="l"/>
        <c:majorGridlines/>
        <c:numFmt formatCode="General" sourceLinked="1"/>
        <c:majorTickMark val="out"/>
        <c:minorTickMark val="none"/>
        <c:tickLblPos val="nextTo"/>
        <c:crossAx val="235821696"/>
        <c:crosses val="autoZero"/>
        <c:crossBetween val="between"/>
      </c:valAx>
    </c:plotArea>
    <c:legend>
      <c:legendPos val="r"/>
      <c:layout>
        <c:manualLayout>
          <c:xMode val="edge"/>
          <c:yMode val="edge"/>
          <c:x val="0.64773020559930006"/>
          <c:y val="0.17334797223899095"/>
          <c:w val="0.33838090551181105"/>
          <c:h val="0.48116120144507568"/>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hu-HU" sz="1200"/>
              <a:t>Beépítésre nem szánt területek megoszlása</a:t>
            </a:r>
          </a:p>
        </c:rich>
      </c:tx>
      <c:overlay val="0"/>
      <c:spPr>
        <a:noFill/>
        <a:ln>
          <a:noFill/>
        </a:ln>
        <a:effectLst/>
      </c:spPr>
    </c:title>
    <c:autoTitleDeleted val="0"/>
    <c:plotArea>
      <c:layout/>
      <c:pieChart>
        <c:varyColors val="1"/>
        <c:ser>
          <c:idx val="0"/>
          <c:order val="0"/>
          <c:dPt>
            <c:idx val="0"/>
            <c:bubble3D val="0"/>
            <c:spPr>
              <a:solidFill>
                <a:schemeClr val="bg2">
                  <a:lumMod val="90000"/>
                </a:schemeClr>
              </a:solidFill>
              <a:ln w="19050">
                <a:solidFill>
                  <a:schemeClr val="lt1"/>
                </a:solidFill>
              </a:ln>
              <a:effectLst/>
            </c:spPr>
          </c:dPt>
          <c:dPt>
            <c:idx val="1"/>
            <c:bubble3D val="0"/>
            <c:spPr>
              <a:solidFill>
                <a:srgbClr val="92D050"/>
              </a:solidFill>
              <a:ln w="19050">
                <a:solidFill>
                  <a:schemeClr val="lt1"/>
                </a:solidFill>
              </a:ln>
              <a:effectLst/>
            </c:spPr>
          </c:dPt>
          <c:dLbls>
            <c:dLbl>
              <c:idx val="0"/>
              <c:layout>
                <c:manualLayout>
                  <c:x val="-0.17901103397195497"/>
                  <c:y val="-0.22055546781580671"/>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hu-HU"/>
                </a:p>
              </c:txPr>
              <c:showLegendKey val="0"/>
              <c:showVal val="0"/>
              <c:showCatName val="1"/>
              <c:showSerName val="0"/>
              <c:showPercent val="1"/>
              <c:showBubbleSize val="0"/>
              <c:extLst>
                <c:ext xmlns:c15="http://schemas.microsoft.com/office/drawing/2012/chart" uri="{CE6537A1-D6FC-4f65-9D91-7224C49458BB}">
                  <c15:layout>
                    <c:manualLayout>
                      <c:w val="0.30721663488921558"/>
                      <c:h val="0.18324601974896404"/>
                    </c:manualLayout>
                  </c15:layout>
                </c:ext>
              </c:extLst>
            </c:dLbl>
            <c:dLbl>
              <c:idx val="1"/>
              <c:layout>
                <c:manualLayout>
                  <c:x val="0.17252002464571781"/>
                  <c:y val="0.16114192029721214"/>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hu-HU"/>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manualLayout>
                      <c:w val="0.2182582075576967"/>
                      <c:h val="0.12338123923621296"/>
                    </c:manualLayout>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hu-H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Munka1!$H$6:$H$7</c:f>
              <c:strCache>
                <c:ptCount val="2"/>
                <c:pt idx="0">
                  <c:v>Közlekedési területek összesen</c:v>
                </c:pt>
                <c:pt idx="1">
                  <c:v>Zöldterületek összesen</c:v>
                </c:pt>
              </c:strCache>
            </c:strRef>
          </c:cat>
          <c:val>
            <c:numRef>
              <c:f>Munka1!$I$6:$I$7</c:f>
              <c:numCache>
                <c:formatCode>General</c:formatCode>
                <c:ptCount val="2"/>
                <c:pt idx="0">
                  <c:v>14.87</c:v>
                </c:pt>
                <c:pt idx="1">
                  <c:v>3.66</c:v>
                </c:pt>
              </c:numCache>
            </c:numRef>
          </c:val>
        </c:ser>
        <c:dLbls>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hu-H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410736701390587"/>
          <c:y val="8.4070796460176997E-2"/>
          <c:w val="0.69711612135439593"/>
          <c:h val="0.69689747301766647"/>
        </c:manualLayout>
      </c:layout>
      <c:lineChart>
        <c:grouping val="standard"/>
        <c:varyColors val="0"/>
        <c:ser>
          <c:idx val="5"/>
          <c:order val="0"/>
          <c:tx>
            <c:strRef>
              <c:f>'[VIIker-gazdasag-v8.xlsx]létszámkat.'!$G$31</c:f>
              <c:strCache>
                <c:ptCount val="1"/>
                <c:pt idx="0">
                  <c:v>500+ fős</c:v>
                </c:pt>
              </c:strCache>
            </c:strRef>
          </c:tx>
          <c:marker>
            <c:symbol val="none"/>
          </c:marker>
          <c:dLbls>
            <c:spPr>
              <a:noFill/>
              <a:ln>
                <a:noFill/>
              </a:ln>
              <a:effectLst/>
            </c:spPr>
            <c:txPr>
              <a:bodyPr/>
              <a:lstStyle/>
              <a:p>
                <a:pPr>
                  <a:defRPr sz="800">
                    <a:solidFill>
                      <a:schemeClr val="accent6"/>
                    </a:solidFill>
                  </a:defRPr>
                </a:pPr>
                <a:endParaRPr lang="hu-H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'[VIIker-gazdasag-v8.xlsx]létszámkat.'!$A$32:$A$43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'[VIIker-gazdasag-v8.xlsx]létszámkat.'!$G$32:$G$43</c:f>
              <c:numCache>
                <c:formatCode>General</c:formatCode>
                <c:ptCount val="12"/>
                <c:pt idx="0">
                  <c:v>6</c:v>
                </c:pt>
                <c:pt idx="1">
                  <c:v>6</c:v>
                </c:pt>
                <c:pt idx="2">
                  <c:v>5</c:v>
                </c:pt>
                <c:pt idx="3">
                  <c:v>5</c:v>
                </c:pt>
                <c:pt idx="4">
                  <c:v>7</c:v>
                </c:pt>
                <c:pt idx="5">
                  <c:v>7</c:v>
                </c:pt>
                <c:pt idx="6">
                  <c:v>7</c:v>
                </c:pt>
                <c:pt idx="7">
                  <c:v>9</c:v>
                </c:pt>
                <c:pt idx="8">
                  <c:v>7</c:v>
                </c:pt>
                <c:pt idx="9">
                  <c:v>8</c:v>
                </c:pt>
                <c:pt idx="10">
                  <c:v>7</c:v>
                </c:pt>
                <c:pt idx="11">
                  <c:v>7</c:v>
                </c:pt>
              </c:numCache>
            </c:numRef>
          </c:val>
          <c:smooth val="0"/>
        </c:ser>
        <c:ser>
          <c:idx val="4"/>
          <c:order val="1"/>
          <c:tx>
            <c:strRef>
              <c:f>'[VIIker-gazdasag-v8.xlsx]létszámkat.'!$F$31</c:f>
              <c:strCache>
                <c:ptCount val="1"/>
                <c:pt idx="0">
                  <c:v>250-499 fős</c:v>
                </c:pt>
              </c:strCache>
            </c:strRef>
          </c:tx>
          <c:marker>
            <c:symbol val="none"/>
          </c:marker>
          <c:dLbls>
            <c:spPr>
              <a:noFill/>
              <a:ln>
                <a:noFill/>
              </a:ln>
              <a:effectLst/>
            </c:spPr>
            <c:txPr>
              <a:bodyPr/>
              <a:lstStyle/>
              <a:p>
                <a:pPr>
                  <a:defRPr sz="800">
                    <a:solidFill>
                      <a:schemeClr val="accent5"/>
                    </a:solidFill>
                  </a:defRPr>
                </a:pPr>
                <a:endParaRPr lang="hu-H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'[VIIker-gazdasag-v8.xlsx]létszámkat.'!$A$32:$A$43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'[VIIker-gazdasag-v8.xlsx]létszámkat.'!$F$32:$F$43</c:f>
              <c:numCache>
                <c:formatCode>General</c:formatCode>
                <c:ptCount val="12"/>
                <c:pt idx="0">
                  <c:v>8</c:v>
                </c:pt>
                <c:pt idx="1">
                  <c:v>8</c:v>
                </c:pt>
                <c:pt idx="2">
                  <c:v>6</c:v>
                </c:pt>
                <c:pt idx="3">
                  <c:v>5</c:v>
                </c:pt>
                <c:pt idx="4">
                  <c:v>4</c:v>
                </c:pt>
                <c:pt idx="5">
                  <c:v>3</c:v>
                </c:pt>
                <c:pt idx="6">
                  <c:v>4</c:v>
                </c:pt>
                <c:pt idx="7">
                  <c:v>5</c:v>
                </c:pt>
                <c:pt idx="8">
                  <c:v>7</c:v>
                </c:pt>
                <c:pt idx="9">
                  <c:v>5</c:v>
                </c:pt>
                <c:pt idx="10">
                  <c:v>6</c:v>
                </c:pt>
                <c:pt idx="11">
                  <c:v>5</c:v>
                </c:pt>
              </c:numCache>
            </c:numRef>
          </c:val>
          <c:smooth val="0"/>
        </c:ser>
        <c:ser>
          <c:idx val="3"/>
          <c:order val="2"/>
          <c:tx>
            <c:strRef>
              <c:f>'[VIIker-gazdasag-v8.xlsx]létszámkat.'!$E$31</c:f>
              <c:strCache>
                <c:ptCount val="1"/>
                <c:pt idx="0">
                  <c:v>50-249 fős</c:v>
                </c:pt>
              </c:strCache>
            </c:strRef>
          </c:tx>
          <c:marker>
            <c:symbol val="none"/>
          </c:marker>
          <c:dLbls>
            <c:spPr>
              <a:noFill/>
              <a:ln>
                <a:noFill/>
              </a:ln>
              <a:effectLst/>
            </c:spPr>
            <c:txPr>
              <a:bodyPr/>
              <a:lstStyle/>
              <a:p>
                <a:pPr>
                  <a:defRPr sz="800"/>
                </a:pPr>
                <a:endParaRPr lang="hu-H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'[VIIker-gazdasag-v8.xlsx]létszámkat.'!$A$32:$A$43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'[VIIker-gazdasag-v8.xlsx]létszámkat.'!$E$32:$E$43</c:f>
              <c:numCache>
                <c:formatCode>General</c:formatCode>
                <c:ptCount val="12"/>
                <c:pt idx="0">
                  <c:v>60</c:v>
                </c:pt>
                <c:pt idx="1">
                  <c:v>47</c:v>
                </c:pt>
                <c:pt idx="2">
                  <c:v>43</c:v>
                </c:pt>
                <c:pt idx="3">
                  <c:v>49</c:v>
                </c:pt>
                <c:pt idx="4">
                  <c:v>47</c:v>
                </c:pt>
                <c:pt idx="5">
                  <c:v>49</c:v>
                </c:pt>
                <c:pt idx="6">
                  <c:v>53</c:v>
                </c:pt>
                <c:pt idx="7">
                  <c:v>49</c:v>
                </c:pt>
                <c:pt idx="8">
                  <c:v>47</c:v>
                </c:pt>
                <c:pt idx="9">
                  <c:v>48</c:v>
                </c:pt>
                <c:pt idx="10">
                  <c:v>51</c:v>
                </c:pt>
                <c:pt idx="11">
                  <c:v>48</c:v>
                </c:pt>
              </c:numCache>
            </c:numRef>
          </c:val>
          <c:smooth val="0"/>
        </c:ser>
        <c:ser>
          <c:idx val="2"/>
          <c:order val="3"/>
          <c:tx>
            <c:strRef>
              <c:f>'[VIIker-gazdasag-v8.xlsx]létszámkat.'!$D$31</c:f>
              <c:strCache>
                <c:ptCount val="1"/>
                <c:pt idx="0">
                  <c:v>20-49 fős</c:v>
                </c:pt>
              </c:strCache>
            </c:strRef>
          </c:tx>
          <c:marker>
            <c:symbol val="none"/>
          </c:marker>
          <c:dLbls>
            <c:spPr>
              <a:noFill/>
              <a:ln>
                <a:noFill/>
              </a:ln>
              <a:effectLst/>
            </c:spPr>
            <c:txPr>
              <a:bodyPr/>
              <a:lstStyle/>
              <a:p>
                <a:pPr>
                  <a:defRPr sz="800"/>
                </a:pPr>
                <a:endParaRPr lang="hu-H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'[VIIker-gazdasag-v8.xlsx]létszámkat.'!$A$32:$A$43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'[VIIker-gazdasag-v8.xlsx]létszámkat.'!$D$32:$D$43</c:f>
              <c:numCache>
                <c:formatCode>General</c:formatCode>
                <c:ptCount val="12"/>
                <c:pt idx="0">
                  <c:v>122</c:v>
                </c:pt>
                <c:pt idx="1">
                  <c:v>128</c:v>
                </c:pt>
                <c:pt idx="2">
                  <c:v>133</c:v>
                </c:pt>
                <c:pt idx="3">
                  <c:v>140</c:v>
                </c:pt>
                <c:pt idx="4">
                  <c:v>146</c:v>
                </c:pt>
                <c:pt idx="5">
                  <c:v>129</c:v>
                </c:pt>
                <c:pt idx="6">
                  <c:v>116</c:v>
                </c:pt>
                <c:pt idx="7">
                  <c:v>110</c:v>
                </c:pt>
                <c:pt idx="8">
                  <c:v>107</c:v>
                </c:pt>
                <c:pt idx="9">
                  <c:v>93</c:v>
                </c:pt>
                <c:pt idx="10">
                  <c:v>88</c:v>
                </c:pt>
                <c:pt idx="11">
                  <c:v>99</c:v>
                </c:pt>
              </c:numCache>
            </c:numRef>
          </c:val>
          <c:smooth val="0"/>
        </c:ser>
        <c:ser>
          <c:idx val="1"/>
          <c:order val="4"/>
          <c:tx>
            <c:strRef>
              <c:f>'[VIIker-gazdasag-v8.xlsx]létszámkat.'!$C$31</c:f>
              <c:strCache>
                <c:ptCount val="1"/>
                <c:pt idx="0">
                  <c:v>10-19 fős</c:v>
                </c:pt>
              </c:strCache>
            </c:strRef>
          </c:tx>
          <c:marker>
            <c:symbol val="none"/>
          </c:marker>
          <c:dLbls>
            <c:spPr>
              <a:noFill/>
              <a:ln>
                <a:noFill/>
              </a:ln>
              <a:effectLst/>
            </c:spPr>
            <c:txPr>
              <a:bodyPr/>
              <a:lstStyle/>
              <a:p>
                <a:pPr>
                  <a:defRPr sz="800"/>
                </a:pPr>
                <a:endParaRPr lang="hu-H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'[VIIker-gazdasag-v8.xlsx]létszámkat.'!$A$32:$A$43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'[VIIker-gazdasag-v8.xlsx]létszámkat.'!$C$32:$C$43</c:f>
              <c:numCache>
                <c:formatCode>General</c:formatCode>
                <c:ptCount val="12"/>
                <c:pt idx="0">
                  <c:v>191</c:v>
                </c:pt>
                <c:pt idx="1">
                  <c:v>208</c:v>
                </c:pt>
                <c:pt idx="2">
                  <c:v>212</c:v>
                </c:pt>
                <c:pt idx="3">
                  <c:v>234</c:v>
                </c:pt>
                <c:pt idx="4">
                  <c:v>223</c:v>
                </c:pt>
                <c:pt idx="5">
                  <c:v>239</c:v>
                </c:pt>
                <c:pt idx="6">
                  <c:v>218</c:v>
                </c:pt>
                <c:pt idx="7">
                  <c:v>209</c:v>
                </c:pt>
                <c:pt idx="8">
                  <c:v>191</c:v>
                </c:pt>
                <c:pt idx="9">
                  <c:v>191</c:v>
                </c:pt>
                <c:pt idx="10">
                  <c:v>192</c:v>
                </c:pt>
                <c:pt idx="11">
                  <c:v>193</c:v>
                </c:pt>
              </c:numCache>
            </c:numRef>
          </c:val>
          <c:smooth val="0"/>
        </c:ser>
        <c:dLbls>
          <c:showLegendKey val="0"/>
          <c:showVal val="0"/>
          <c:showCatName val="0"/>
          <c:showSerName val="0"/>
          <c:showPercent val="0"/>
          <c:showBubbleSize val="0"/>
        </c:dLbls>
        <c:marker val="1"/>
        <c:smooth val="0"/>
        <c:axId val="235953536"/>
        <c:axId val="235963520"/>
      </c:lineChart>
      <c:lineChart>
        <c:grouping val="standard"/>
        <c:varyColors val="0"/>
        <c:ser>
          <c:idx val="0"/>
          <c:order val="5"/>
          <c:tx>
            <c:strRef>
              <c:f>'[VIIker-gazdasag-v8.xlsx]létszámkat.'!$B$31</c:f>
              <c:strCache>
                <c:ptCount val="1"/>
                <c:pt idx="0">
                  <c:v>1-9 fős</c:v>
                </c:pt>
              </c:strCache>
            </c:strRef>
          </c:tx>
          <c:marker>
            <c:symbol val="none"/>
          </c:marker>
          <c:dLbls>
            <c:spPr>
              <a:noFill/>
              <a:ln>
                <a:noFill/>
              </a:ln>
              <a:effectLst/>
            </c:spPr>
            <c:txPr>
              <a:bodyPr/>
              <a:lstStyle/>
              <a:p>
                <a:pPr>
                  <a:defRPr sz="800"/>
                </a:pPr>
                <a:endParaRPr lang="hu-H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'[VIIker-gazdasag-v8.xlsx]létszámkat.'!$A$32:$A$43</c:f>
              <c:numCache>
                <c:formatCode>General</c:formatCode>
                <c:ptCount val="12"/>
                <c:pt idx="0">
                  <c:v>2001</c:v>
                </c:pt>
                <c:pt idx="1">
                  <c:v>2002</c:v>
                </c:pt>
                <c:pt idx="2">
                  <c:v>2003</c:v>
                </c:pt>
                <c:pt idx="3">
                  <c:v>2004</c:v>
                </c:pt>
                <c:pt idx="4">
                  <c:v>2005</c:v>
                </c:pt>
                <c:pt idx="5">
                  <c:v>2006</c:v>
                </c:pt>
                <c:pt idx="6">
                  <c:v>2007</c:v>
                </c:pt>
                <c:pt idx="7">
                  <c:v>2008</c:v>
                </c:pt>
                <c:pt idx="8">
                  <c:v>2009</c:v>
                </c:pt>
                <c:pt idx="9">
                  <c:v>2010</c:v>
                </c:pt>
                <c:pt idx="10">
                  <c:v>2011</c:v>
                </c:pt>
                <c:pt idx="11">
                  <c:v>2012</c:v>
                </c:pt>
              </c:numCache>
            </c:numRef>
          </c:cat>
          <c:val>
            <c:numRef>
              <c:f>'[VIIker-gazdasag-v8.xlsx]létszámkat.'!$B$32:$B$43</c:f>
              <c:numCache>
                <c:formatCode>General</c:formatCode>
                <c:ptCount val="12"/>
                <c:pt idx="0">
                  <c:v>6146</c:v>
                </c:pt>
                <c:pt idx="1">
                  <c:v>6477</c:v>
                </c:pt>
                <c:pt idx="2">
                  <c:v>6422</c:v>
                </c:pt>
                <c:pt idx="3">
                  <c:v>6465</c:v>
                </c:pt>
                <c:pt idx="4">
                  <c:v>6345</c:v>
                </c:pt>
                <c:pt idx="5">
                  <c:v>6168</c:v>
                </c:pt>
                <c:pt idx="6">
                  <c:v>6320</c:v>
                </c:pt>
                <c:pt idx="7">
                  <c:v>6467</c:v>
                </c:pt>
                <c:pt idx="8">
                  <c:v>6335</c:v>
                </c:pt>
                <c:pt idx="9">
                  <c:v>6410</c:v>
                </c:pt>
                <c:pt idx="10">
                  <c:v>6465</c:v>
                </c:pt>
                <c:pt idx="11">
                  <c:v>6160</c:v>
                </c:pt>
              </c:numCache>
            </c:numRef>
          </c:val>
          <c:smooth val="0"/>
        </c:ser>
        <c:dLbls>
          <c:showLegendKey val="0"/>
          <c:showVal val="0"/>
          <c:showCatName val="0"/>
          <c:showSerName val="0"/>
          <c:showPercent val="0"/>
          <c:showBubbleSize val="0"/>
        </c:dLbls>
        <c:marker val="1"/>
        <c:smooth val="0"/>
        <c:axId val="236004480"/>
        <c:axId val="235965440"/>
      </c:lineChart>
      <c:catAx>
        <c:axId val="235953536"/>
        <c:scaling>
          <c:orientation val="minMax"/>
        </c:scaling>
        <c:delete val="0"/>
        <c:axPos val="b"/>
        <c:numFmt formatCode="General" sourceLinked="1"/>
        <c:majorTickMark val="out"/>
        <c:minorTickMark val="none"/>
        <c:tickLblPos val="nextTo"/>
        <c:crossAx val="235963520"/>
        <c:crossesAt val="0"/>
        <c:auto val="1"/>
        <c:lblAlgn val="ctr"/>
        <c:lblOffset val="300"/>
        <c:noMultiLvlLbl val="0"/>
      </c:catAx>
      <c:valAx>
        <c:axId val="235963520"/>
        <c:scaling>
          <c:orientation val="minMax"/>
          <c:max val="350"/>
          <c:min val="0"/>
        </c:scaling>
        <c:delete val="0"/>
        <c:axPos val="l"/>
        <c:majorGridlines/>
        <c:title>
          <c:tx>
            <c:rich>
              <a:bodyPr rot="-5400000" vert="horz"/>
              <a:lstStyle/>
              <a:p>
                <a:pPr>
                  <a:defRPr/>
                </a:pPr>
                <a:r>
                  <a:rPr lang="en-US" sz="1050"/>
                  <a:t>10</a:t>
                </a:r>
                <a:r>
                  <a:rPr lang="hu-HU" sz="1050"/>
                  <a:t> főnnél több</a:t>
                </a:r>
                <a:r>
                  <a:rPr lang="hu-HU" sz="1050" baseline="0"/>
                  <a:t> főt </a:t>
                </a:r>
                <a:r>
                  <a:rPr lang="hu-HU" sz="1050"/>
                  <a:t>foglalkoztató vállalkozások száma</a:t>
                </a:r>
                <a:endParaRPr lang="en-US" sz="1050"/>
              </a:p>
            </c:rich>
          </c:tx>
          <c:overlay val="0"/>
        </c:title>
        <c:numFmt formatCode="General" sourceLinked="1"/>
        <c:majorTickMark val="out"/>
        <c:minorTickMark val="none"/>
        <c:tickLblPos val="nextTo"/>
        <c:crossAx val="235953536"/>
        <c:crosses val="autoZero"/>
        <c:crossBetween val="between"/>
      </c:valAx>
      <c:valAx>
        <c:axId val="235965440"/>
        <c:scaling>
          <c:orientation val="minMax"/>
          <c:max val="7000"/>
          <c:min val="0"/>
        </c:scaling>
        <c:delete val="0"/>
        <c:axPos val="r"/>
        <c:title>
          <c:tx>
            <c:rich>
              <a:bodyPr rot="-5400000" vert="horz"/>
              <a:lstStyle/>
              <a:p>
                <a:pPr>
                  <a:defRPr/>
                </a:pPr>
                <a:r>
                  <a:rPr lang="en-US" sz="1050"/>
                  <a:t>1</a:t>
                </a:r>
                <a:r>
                  <a:rPr lang="hu-HU" sz="1050"/>
                  <a:t>-9</a:t>
                </a:r>
                <a:r>
                  <a:rPr lang="hu-HU" sz="1050" baseline="0"/>
                  <a:t> főt foglalkoztató vállalkozások száma</a:t>
                </a:r>
                <a:endParaRPr lang="en-US" sz="1050"/>
              </a:p>
            </c:rich>
          </c:tx>
          <c:layout>
            <c:manualLayout>
              <c:xMode val="edge"/>
              <c:yMode val="edge"/>
              <c:x val="0.90415480673611448"/>
              <c:y val="0.12086767181008203"/>
            </c:manualLayout>
          </c:layout>
          <c:overlay val="0"/>
        </c:title>
        <c:numFmt formatCode="General" sourceLinked="1"/>
        <c:majorTickMark val="out"/>
        <c:minorTickMark val="none"/>
        <c:tickLblPos val="nextTo"/>
        <c:crossAx val="236004480"/>
        <c:crosses val="max"/>
        <c:crossBetween val="between"/>
      </c:valAx>
      <c:catAx>
        <c:axId val="236004480"/>
        <c:scaling>
          <c:orientation val="minMax"/>
        </c:scaling>
        <c:delete val="1"/>
        <c:axPos val="b"/>
        <c:numFmt formatCode="General" sourceLinked="1"/>
        <c:majorTickMark val="out"/>
        <c:minorTickMark val="none"/>
        <c:tickLblPos val="nextTo"/>
        <c:crossAx val="235965440"/>
        <c:crosses val="autoZero"/>
        <c:auto val="1"/>
        <c:lblAlgn val="ctr"/>
        <c:lblOffset val="100"/>
        <c:noMultiLvlLbl val="0"/>
      </c:catAx>
    </c:plotArea>
    <c:legend>
      <c:legendPos val="r"/>
      <c:layout>
        <c:manualLayout>
          <c:xMode val="edge"/>
          <c:yMode val="edge"/>
          <c:x val="0.11392331393358437"/>
          <c:y val="0.86995892329602298"/>
          <c:w val="0.75357151008297873"/>
          <c:h val="0.13003731035862667"/>
        </c:manualLayout>
      </c:layout>
      <c:overlay val="0"/>
    </c:legend>
    <c:plotVisOnly val="1"/>
    <c:dispBlanksAs val="zero"/>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tx>
            <c:strRef>
              <c:f>'nemz.gazd. ág'!$E$2</c:f>
              <c:strCache>
                <c:ptCount val="1"/>
                <c:pt idx="0">
                  <c:v>Budapest</c:v>
                </c:pt>
              </c:strCache>
            </c:strRef>
          </c:tx>
          <c:invertIfNegative val="0"/>
          <c:cat>
            <c:strRef>
              <c:f>'nemz.gazd. ág'!$B$3:$B$21</c:f>
              <c:strCache>
                <c:ptCount val="19"/>
                <c:pt idx="0">
                  <c:v>mezőgazdaság, erdőgazdálkodás, halászat</c:v>
                </c:pt>
                <c:pt idx="1">
                  <c:v>bányászat, kőfejtés</c:v>
                </c:pt>
                <c:pt idx="2">
                  <c:v>feldolgozóipar</c:v>
                </c:pt>
                <c:pt idx="3">
                  <c:v>villamosenergia-, gáz-, gőzellátás, légkondicionálás</c:v>
                </c:pt>
                <c:pt idx="4">
                  <c:v>vízellátás, szennyvíz gyűjtése, kezelése, hulladékgazdálkodás, szennyeződésmentesítés</c:v>
                </c:pt>
                <c:pt idx="5">
                  <c:v>építőipar</c:v>
                </c:pt>
                <c:pt idx="6">
                  <c:v>kereskedelem, gépjárműjavítás</c:v>
                </c:pt>
                <c:pt idx="7">
                  <c:v>szállítás, raktározás</c:v>
                </c:pt>
                <c:pt idx="8">
                  <c:v>szálláshely-szolgáltatás, vendéglátás</c:v>
                </c:pt>
                <c:pt idx="9">
                  <c:v>információ, kommunikáció</c:v>
                </c:pt>
                <c:pt idx="10">
                  <c:v>pénzügyi, biztosítási tevékenység</c:v>
                </c:pt>
                <c:pt idx="11">
                  <c:v>ingatlanügyletek</c:v>
                </c:pt>
                <c:pt idx="12">
                  <c:v>szakmai, tudományos, műszaki tevékenység</c:v>
                </c:pt>
                <c:pt idx="13">
                  <c:v>adminisztratív és szolgáltatást támogató tevékenység</c:v>
                </c:pt>
                <c:pt idx="14">
                  <c:v>közigazgatás, védelem, kötelező társadalombiztosítás</c:v>
                </c:pt>
                <c:pt idx="15">
                  <c:v>oktatás</c:v>
                </c:pt>
                <c:pt idx="16">
                  <c:v>humán-egészségügyi, szociális ellátás</c:v>
                </c:pt>
                <c:pt idx="17">
                  <c:v>művészet, szórakoztatás, szabadidő</c:v>
                </c:pt>
                <c:pt idx="18">
                  <c:v>egyéb szolgáltatás</c:v>
                </c:pt>
              </c:strCache>
            </c:strRef>
          </c:cat>
          <c:val>
            <c:numRef>
              <c:f>'nemz.gazd. ág'!$E$3:$E$21</c:f>
              <c:numCache>
                <c:formatCode>#,#00%</c:formatCode>
                <c:ptCount val="19"/>
                <c:pt idx="0">
                  <c:v>4.1311988805783828E-3</c:v>
                </c:pt>
                <c:pt idx="1">
                  <c:v>3.1650314004431072E-4</c:v>
                </c:pt>
                <c:pt idx="2">
                  <c:v>5.9613644061679308E-2</c:v>
                </c:pt>
                <c:pt idx="3">
                  <c:v>1.1605115134958035E-3</c:v>
                </c:pt>
                <c:pt idx="4">
                  <c:v>1.8379392869239807E-3</c:v>
                </c:pt>
                <c:pt idx="5">
                  <c:v>5.8503106728190417E-2</c:v>
                </c:pt>
                <c:pt idx="6">
                  <c:v>0.18917448207315121</c:v>
                </c:pt>
                <c:pt idx="7">
                  <c:v>2.4531769696767805E-2</c:v>
                </c:pt>
                <c:pt idx="8">
                  <c:v>3.3943573598085405E-2</c:v>
                </c:pt>
                <c:pt idx="9">
                  <c:v>8.8304376072362883E-2</c:v>
                </c:pt>
                <c:pt idx="10">
                  <c:v>2.9179368437418411E-2</c:v>
                </c:pt>
                <c:pt idx="11">
                  <c:v>7.5549854797243576E-2</c:v>
                </c:pt>
                <c:pt idx="12">
                  <c:v>0.23115834596569501</c:v>
                </c:pt>
                <c:pt idx="13">
                  <c:v>6.4588851315709087E-2</c:v>
                </c:pt>
                <c:pt idx="14">
                  <c:v>2.6097627336987004E-4</c:v>
                </c:pt>
                <c:pt idx="15">
                  <c:v>3.5465009744965116E-2</c:v>
                </c:pt>
                <c:pt idx="16">
                  <c:v>3.8263563825356915E-2</c:v>
                </c:pt>
                <c:pt idx="17">
                  <c:v>3.0928464737663277E-2</c:v>
                </c:pt>
                <c:pt idx="18">
                  <c:v>3.3088459851298928E-2</c:v>
                </c:pt>
              </c:numCache>
            </c:numRef>
          </c:val>
        </c:ser>
        <c:ser>
          <c:idx val="1"/>
          <c:order val="1"/>
          <c:tx>
            <c:strRef>
              <c:f>'nemz.gazd. ág'!$F$2</c:f>
              <c:strCache>
                <c:ptCount val="1"/>
                <c:pt idx="0">
                  <c:v>VII. Kerület</c:v>
                </c:pt>
              </c:strCache>
            </c:strRef>
          </c:tx>
          <c:invertIfNegative val="0"/>
          <c:cat>
            <c:strRef>
              <c:f>'nemz.gazd. ág'!$B$3:$B$21</c:f>
              <c:strCache>
                <c:ptCount val="19"/>
                <c:pt idx="0">
                  <c:v>mezőgazdaság, erdőgazdálkodás, halászat</c:v>
                </c:pt>
                <c:pt idx="1">
                  <c:v>bányászat, kőfejtés</c:v>
                </c:pt>
                <c:pt idx="2">
                  <c:v>feldolgozóipar</c:v>
                </c:pt>
                <c:pt idx="3">
                  <c:v>villamosenergia-, gáz-, gőzellátás, légkondicionálás</c:v>
                </c:pt>
                <c:pt idx="4">
                  <c:v>vízellátás, szennyvíz gyűjtése, kezelése, hulladékgazdálkodás, szennyeződésmentesítés</c:v>
                </c:pt>
                <c:pt idx="5">
                  <c:v>építőipar</c:v>
                </c:pt>
                <c:pt idx="6">
                  <c:v>kereskedelem, gépjárműjavítás</c:v>
                </c:pt>
                <c:pt idx="7">
                  <c:v>szállítás, raktározás</c:v>
                </c:pt>
                <c:pt idx="8">
                  <c:v>szálláshely-szolgáltatás, vendéglátás</c:v>
                </c:pt>
                <c:pt idx="9">
                  <c:v>információ, kommunikáció</c:v>
                </c:pt>
                <c:pt idx="10">
                  <c:v>pénzügyi, biztosítási tevékenység</c:v>
                </c:pt>
                <c:pt idx="11">
                  <c:v>ingatlanügyletek</c:v>
                </c:pt>
                <c:pt idx="12">
                  <c:v>szakmai, tudományos, műszaki tevékenység</c:v>
                </c:pt>
                <c:pt idx="13">
                  <c:v>adminisztratív és szolgáltatást támogató tevékenység</c:v>
                </c:pt>
                <c:pt idx="14">
                  <c:v>közigazgatás, védelem, kötelező társadalombiztosítás</c:v>
                </c:pt>
                <c:pt idx="15">
                  <c:v>oktatás</c:v>
                </c:pt>
                <c:pt idx="16">
                  <c:v>humán-egészségügyi, szociális ellátás</c:v>
                </c:pt>
                <c:pt idx="17">
                  <c:v>művészet, szórakoztatás, szabadidő</c:v>
                </c:pt>
                <c:pt idx="18">
                  <c:v>egyéb szolgáltatás</c:v>
                </c:pt>
              </c:strCache>
            </c:strRef>
          </c:cat>
          <c:val>
            <c:numRef>
              <c:f>'nemz.gazd. ág'!$F$3:$F$21</c:f>
              <c:numCache>
                <c:formatCode>#,#00%</c:formatCode>
                <c:ptCount val="19"/>
                <c:pt idx="0">
                  <c:v>3.5319410319410377E-3</c:v>
                </c:pt>
                <c:pt idx="1">
                  <c:v>4.606879606879619E-4</c:v>
                </c:pt>
                <c:pt idx="2">
                  <c:v>4.9754299754299812E-2</c:v>
                </c:pt>
                <c:pt idx="3">
                  <c:v>3.0712530712530712E-4</c:v>
                </c:pt>
                <c:pt idx="4">
                  <c:v>1.3820638820638827E-3</c:v>
                </c:pt>
                <c:pt idx="5">
                  <c:v>5.2825552825552805E-2</c:v>
                </c:pt>
                <c:pt idx="6">
                  <c:v>0.18673218673218758</c:v>
                </c:pt>
                <c:pt idx="7">
                  <c:v>1.919533169533174E-2</c:v>
                </c:pt>
                <c:pt idx="8">
                  <c:v>4.9140049140049116E-2</c:v>
                </c:pt>
                <c:pt idx="9">
                  <c:v>8.0620393120393416E-2</c:v>
                </c:pt>
                <c:pt idx="10">
                  <c:v>2.9791154791154809E-2</c:v>
                </c:pt>
                <c:pt idx="11">
                  <c:v>9.8433660933661044E-2</c:v>
                </c:pt>
                <c:pt idx="12">
                  <c:v>0.20807739557739677</c:v>
                </c:pt>
                <c:pt idx="13">
                  <c:v>7.1560196560196604E-2</c:v>
                </c:pt>
                <c:pt idx="14">
                  <c:v>1.5356265356265429E-4</c:v>
                </c:pt>
                <c:pt idx="15">
                  <c:v>4.0694103194103222E-2</c:v>
                </c:pt>
                <c:pt idx="16">
                  <c:v>3.3323095823095804E-2</c:v>
                </c:pt>
                <c:pt idx="17">
                  <c:v>4.4379606879607014E-2</c:v>
                </c:pt>
                <c:pt idx="18">
                  <c:v>2.9637592137592112E-2</c:v>
                </c:pt>
              </c:numCache>
            </c:numRef>
          </c:val>
        </c:ser>
        <c:dLbls>
          <c:showLegendKey val="0"/>
          <c:showVal val="0"/>
          <c:showCatName val="0"/>
          <c:showSerName val="0"/>
          <c:showPercent val="0"/>
          <c:showBubbleSize val="0"/>
        </c:dLbls>
        <c:gapWidth val="100"/>
        <c:axId val="236013056"/>
        <c:axId val="236014592"/>
      </c:barChart>
      <c:catAx>
        <c:axId val="236013056"/>
        <c:scaling>
          <c:orientation val="maxMin"/>
        </c:scaling>
        <c:delete val="0"/>
        <c:axPos val="l"/>
        <c:numFmt formatCode="General" sourceLinked="0"/>
        <c:majorTickMark val="out"/>
        <c:minorTickMark val="none"/>
        <c:tickLblPos val="nextTo"/>
        <c:txPr>
          <a:bodyPr/>
          <a:lstStyle/>
          <a:p>
            <a:pPr>
              <a:defRPr sz="800"/>
            </a:pPr>
            <a:endParaRPr lang="hu-HU"/>
          </a:p>
        </c:txPr>
        <c:crossAx val="236014592"/>
        <c:crossesAt val="0"/>
        <c:auto val="1"/>
        <c:lblAlgn val="ctr"/>
        <c:lblOffset val="100"/>
        <c:noMultiLvlLbl val="0"/>
      </c:catAx>
      <c:valAx>
        <c:axId val="236014592"/>
        <c:scaling>
          <c:orientation val="minMax"/>
        </c:scaling>
        <c:delete val="0"/>
        <c:axPos val="t"/>
        <c:majorGridlines/>
        <c:numFmt formatCode="0%" sourceLinked="0"/>
        <c:majorTickMark val="out"/>
        <c:minorTickMark val="none"/>
        <c:tickLblPos val="high"/>
        <c:crossAx val="236013056"/>
        <c:crossesAt val="20"/>
        <c:crossBetween val="between"/>
      </c:valAx>
    </c:plotArea>
    <c:legend>
      <c:legendPos val="b"/>
      <c:overlay val="0"/>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7199265532984798E-2"/>
          <c:y val="5.7268722466960298E-2"/>
          <c:w val="0.66695234148363003"/>
          <c:h val="0.82823172290807501"/>
        </c:manualLayout>
      </c:layout>
      <c:barChart>
        <c:barDir val="bar"/>
        <c:grouping val="percentStacked"/>
        <c:varyColors val="0"/>
        <c:ser>
          <c:idx val="2"/>
          <c:order val="0"/>
          <c:tx>
            <c:strRef>
              <c:f>'[VIIker-gazdasag-v8.xlsx]nemz.gazd. ág'!$B$5</c:f>
              <c:strCache>
                <c:ptCount val="1"/>
                <c:pt idx="0">
                  <c:v>feldolgozóipar</c:v>
                </c:pt>
              </c:strCache>
            </c:strRef>
          </c:tx>
          <c:invertIfNegative val="0"/>
          <c:dLbls>
            <c:numFmt formatCode="#,##0.0" sourceLinked="0"/>
            <c:spPr>
              <a:noFill/>
              <a:ln>
                <a:noFill/>
              </a:ln>
              <a:effectLst/>
            </c:spPr>
            <c:txPr>
              <a:bodyPr/>
              <a:lstStyle/>
              <a:p>
                <a:pPr>
                  <a:defRPr sz="800"/>
                </a:pPr>
                <a:endParaRPr lang="hu-H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ág'!$D$33:$D$37</c:f>
              <c:numCache>
                <c:formatCode>0.0</c:formatCode>
                <c:ptCount val="5"/>
                <c:pt idx="0">
                  <c:v>5.0810337275514668</c:v>
                </c:pt>
                <c:pt idx="1">
                  <c:v>4.8849716163728711</c:v>
                </c:pt>
                <c:pt idx="2">
                  <c:v>4.8704663212435229</c:v>
                </c:pt>
                <c:pt idx="3">
                  <c:v>5.0668233220737262</c:v>
                </c:pt>
                <c:pt idx="4">
                  <c:v>4.975429975429976</c:v>
                </c:pt>
              </c:numCache>
            </c:numRef>
          </c:val>
        </c:ser>
        <c:ser>
          <c:idx val="5"/>
          <c:order val="1"/>
          <c:tx>
            <c:strRef>
              <c:f>'[VIIker-gazdasag-v8.xlsx]nemz.gazd. ág'!$B$8</c:f>
              <c:strCache>
                <c:ptCount val="1"/>
                <c:pt idx="0">
                  <c:v>építőipar</c:v>
                </c:pt>
              </c:strCache>
            </c:strRef>
          </c:tx>
          <c:invertIfNegative val="0"/>
          <c:dLbls>
            <c:numFmt formatCode="#,##0.0" sourceLinked="0"/>
            <c:spPr>
              <a:noFill/>
              <a:ln>
                <a:noFill/>
              </a:ln>
              <a:effectLst/>
            </c:spPr>
            <c:txPr>
              <a:bodyPr/>
              <a:lstStyle/>
              <a:p>
                <a:pPr>
                  <a:defRPr sz="800" baseline="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ág'!$G$33:$G$37</c:f>
              <c:numCache>
                <c:formatCode>0.0</c:formatCode>
                <c:ptCount val="5"/>
                <c:pt idx="0">
                  <c:v>5.4898525332165278</c:v>
                </c:pt>
                <c:pt idx="1">
                  <c:v>5.4078279055870926</c:v>
                </c:pt>
                <c:pt idx="2">
                  <c:v>5.4182087342709098</c:v>
                </c:pt>
                <c:pt idx="3">
                  <c:v>5.2724335438390364</c:v>
                </c:pt>
                <c:pt idx="4">
                  <c:v>5.2825552825552826</c:v>
                </c:pt>
              </c:numCache>
            </c:numRef>
          </c:val>
        </c:ser>
        <c:ser>
          <c:idx val="6"/>
          <c:order val="2"/>
          <c:tx>
            <c:strRef>
              <c:f>'[VIIker-gazdasag-v8.xlsx]nemz.gazd. ág'!$B$9</c:f>
              <c:strCache>
                <c:ptCount val="1"/>
                <c:pt idx="0">
                  <c:v>kereskedelem, gépjárműjavítás</c:v>
                </c:pt>
              </c:strCache>
            </c:strRef>
          </c:tx>
          <c:invertIfNegative val="0"/>
          <c:dLbls>
            <c:numFmt formatCode="#,##0.0" sourceLinked="0"/>
            <c:spPr>
              <a:noFill/>
              <a:ln>
                <a:noFill/>
              </a:ln>
              <a:effectLst/>
            </c:spPr>
            <c:txPr>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ág'!$H$33:$H$37</c:f>
              <c:numCache>
                <c:formatCode>0.0</c:formatCode>
                <c:ptCount val="5"/>
                <c:pt idx="0">
                  <c:v>16.863775733683749</c:v>
                </c:pt>
                <c:pt idx="1">
                  <c:v>16.761278757095909</c:v>
                </c:pt>
                <c:pt idx="2">
                  <c:v>17.320503330866025</c:v>
                </c:pt>
                <c:pt idx="3">
                  <c:v>17.814657071522984</c:v>
                </c:pt>
                <c:pt idx="4">
                  <c:v>18.67321867321867</c:v>
                </c:pt>
              </c:numCache>
            </c:numRef>
          </c:val>
        </c:ser>
        <c:ser>
          <c:idx val="7"/>
          <c:order val="3"/>
          <c:tx>
            <c:strRef>
              <c:f>'[VIIker-gazdasag-v8.xlsx]nemz.gazd. ág'!$B$10</c:f>
              <c:strCache>
                <c:ptCount val="1"/>
                <c:pt idx="0">
                  <c:v>szállítás, raktározás</c:v>
                </c:pt>
              </c:strCache>
            </c:strRef>
          </c:tx>
          <c:invertIfNegative val="0"/>
          <c:dLbls>
            <c:numFmt formatCode="#,##0.0" sourceLinked="0"/>
            <c:spPr>
              <a:noFill/>
              <a:ln>
                <a:noFill/>
              </a:ln>
              <a:effectLst/>
            </c:spPr>
            <c:txPr>
              <a:bodyPr/>
              <a:lstStyle/>
              <a:p>
                <a:pPr>
                  <a:defRPr sz="800" baseline="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ág'!$I$33:$I$37</c:f>
              <c:numCache>
                <c:formatCode>0.0</c:formatCode>
                <c:ptCount val="5"/>
                <c:pt idx="0">
                  <c:v>2.9493356694407944</c:v>
                </c:pt>
                <c:pt idx="1">
                  <c:v>2.868240215118016</c:v>
                </c:pt>
                <c:pt idx="2">
                  <c:v>2.7979274611398965</c:v>
                </c:pt>
                <c:pt idx="3">
                  <c:v>2.8638566603025408</c:v>
                </c:pt>
                <c:pt idx="4">
                  <c:v>1.9195331695331694</c:v>
                </c:pt>
              </c:numCache>
            </c:numRef>
          </c:val>
        </c:ser>
        <c:ser>
          <c:idx val="8"/>
          <c:order val="4"/>
          <c:tx>
            <c:strRef>
              <c:f>'[VIIker-gazdasag-v8.xlsx]nemz.gazd. ág'!$B$11</c:f>
              <c:strCache>
                <c:ptCount val="1"/>
                <c:pt idx="0">
                  <c:v>szálláshely-szolgáltatás, vendéglátás</c:v>
                </c:pt>
              </c:strCache>
            </c:strRef>
          </c:tx>
          <c:invertIfNegative val="0"/>
          <c:dLbls>
            <c:numFmt formatCode="#,##0.0" sourceLinked="0"/>
            <c:spPr>
              <a:noFill/>
              <a:ln>
                <a:noFill/>
              </a:ln>
              <a:effectLst/>
            </c:spPr>
            <c:txPr>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ág'!$J$33:$J$37</c:f>
              <c:numCache>
                <c:formatCode>0.0</c:formatCode>
                <c:ptCount val="5"/>
                <c:pt idx="0">
                  <c:v>4.3071981311140313</c:v>
                </c:pt>
                <c:pt idx="1">
                  <c:v>4.2276665670749924</c:v>
                </c:pt>
                <c:pt idx="2">
                  <c:v>4.3819393042190971</c:v>
                </c:pt>
                <c:pt idx="3">
                  <c:v>4.626229989719489</c:v>
                </c:pt>
                <c:pt idx="4">
                  <c:v>4.9140049140049138</c:v>
                </c:pt>
              </c:numCache>
            </c:numRef>
          </c:val>
        </c:ser>
        <c:ser>
          <c:idx val="9"/>
          <c:order val="5"/>
          <c:tx>
            <c:strRef>
              <c:f>'[VIIker-gazdasag-v8.xlsx]nemz.gazd. ág'!$B$12</c:f>
              <c:strCache>
                <c:ptCount val="1"/>
                <c:pt idx="0">
                  <c:v>információ, kommunikáció</c:v>
                </c:pt>
              </c:strCache>
            </c:strRef>
          </c:tx>
          <c:invertIfNegative val="0"/>
          <c:dLbls>
            <c:numFmt formatCode="#,##0.0" sourceLinked="0"/>
            <c:spPr>
              <a:noFill/>
              <a:ln>
                <a:noFill/>
              </a:ln>
              <a:effectLst/>
            </c:spPr>
            <c:txPr>
              <a:bodyPr/>
              <a:lstStyle/>
              <a:p>
                <a:pPr>
                  <a:defRPr sz="800" baseline="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ág'!$K$33:$K$37</c:f>
              <c:numCache>
                <c:formatCode>0.0</c:formatCode>
                <c:ptCount val="5"/>
                <c:pt idx="0">
                  <c:v>8.9064096948459621</c:v>
                </c:pt>
                <c:pt idx="1">
                  <c:v>8.39557812966836</c:v>
                </c:pt>
                <c:pt idx="2">
                  <c:v>8.3937823834196887</c:v>
                </c:pt>
                <c:pt idx="3">
                  <c:v>8.1950359817888092</c:v>
                </c:pt>
                <c:pt idx="4">
                  <c:v>8.0620393120393121</c:v>
                </c:pt>
              </c:numCache>
            </c:numRef>
          </c:val>
        </c:ser>
        <c:ser>
          <c:idx val="10"/>
          <c:order val="6"/>
          <c:tx>
            <c:strRef>
              <c:f>'[VIIker-gazdasag-v8.xlsx]nemz.gazd. ág'!$B$13</c:f>
              <c:strCache>
                <c:ptCount val="1"/>
                <c:pt idx="0">
                  <c:v>pénzügyi, biztosítási tevékenység</c:v>
                </c:pt>
              </c:strCache>
            </c:strRef>
          </c:tx>
          <c:invertIfNegative val="0"/>
          <c:dLbls>
            <c:numFmt formatCode="#,##0.0" sourceLinked="0"/>
            <c:spPr>
              <a:noFill/>
              <a:ln>
                <a:noFill/>
              </a:ln>
              <a:effectLst/>
            </c:spPr>
            <c:txPr>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ág'!$L$33:$L$37</c:f>
              <c:numCache>
                <c:formatCode>0.0</c:formatCode>
                <c:ptCount val="5"/>
                <c:pt idx="0">
                  <c:v>4.0735873850197102</c:v>
                </c:pt>
                <c:pt idx="1">
                  <c:v>4.0334628025097103</c:v>
                </c:pt>
                <c:pt idx="2">
                  <c:v>3.5825314581791265</c:v>
                </c:pt>
                <c:pt idx="3">
                  <c:v>2.9666617711851964</c:v>
                </c:pt>
                <c:pt idx="4">
                  <c:v>2.979115479115479</c:v>
                </c:pt>
              </c:numCache>
            </c:numRef>
          </c:val>
        </c:ser>
        <c:ser>
          <c:idx val="11"/>
          <c:order val="7"/>
          <c:tx>
            <c:strRef>
              <c:f>'[VIIker-gazdasag-v8.xlsx]nemz.gazd. ág'!$B$14</c:f>
              <c:strCache>
                <c:ptCount val="1"/>
                <c:pt idx="0">
                  <c:v>ingatlanügyletek</c:v>
                </c:pt>
              </c:strCache>
            </c:strRef>
          </c:tx>
          <c:invertIfNegative val="0"/>
          <c:dLbls>
            <c:numFmt formatCode="#,##0.0" sourceLinked="0"/>
            <c:spPr>
              <a:noFill/>
              <a:ln>
                <a:noFill/>
              </a:ln>
              <a:effectLst/>
            </c:spPr>
            <c:txPr>
              <a:bodyPr/>
              <a:lstStyle/>
              <a:p>
                <a:pPr>
                  <a:defRPr sz="800" baseline="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ág'!$M$33:$M$37</c:f>
              <c:numCache>
                <c:formatCode>0.0</c:formatCode>
                <c:ptCount val="5"/>
                <c:pt idx="0">
                  <c:v>9.8116513359614554</c:v>
                </c:pt>
                <c:pt idx="1">
                  <c:v>9.9641469973110244</c:v>
                </c:pt>
                <c:pt idx="2">
                  <c:v>9.8741672834937084</c:v>
                </c:pt>
                <c:pt idx="3">
                  <c:v>9.8546042003231005</c:v>
                </c:pt>
                <c:pt idx="4">
                  <c:v>9.8433660933660931</c:v>
                </c:pt>
              </c:numCache>
            </c:numRef>
          </c:val>
        </c:ser>
        <c:ser>
          <c:idx val="12"/>
          <c:order val="8"/>
          <c:tx>
            <c:strRef>
              <c:f>'[VIIker-gazdasag-v8.xlsx]nemz.gazd. ág'!$B$15</c:f>
              <c:strCache>
                <c:ptCount val="1"/>
                <c:pt idx="0">
                  <c:v>szakmai, tudományos, műszaki tevékenység</c:v>
                </c:pt>
              </c:strCache>
            </c:strRef>
          </c:tx>
          <c:invertIfNegative val="0"/>
          <c:dLbls>
            <c:numFmt formatCode="#,##0.0" sourceLinked="0"/>
            <c:spPr>
              <a:noFill/>
              <a:ln>
                <a:noFill/>
              </a:ln>
              <a:effectLst/>
            </c:spPr>
            <c:txPr>
              <a:bodyPr/>
              <a:lstStyle/>
              <a:p>
                <a:pPr>
                  <a:defRPr sz="800" baseline="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ág'!$N$33:$N$37</c:f>
              <c:numCache>
                <c:formatCode>0.0</c:formatCode>
                <c:ptCount val="5"/>
                <c:pt idx="0">
                  <c:v>19.287487224412324</c:v>
                </c:pt>
                <c:pt idx="1">
                  <c:v>20.07768150582611</c:v>
                </c:pt>
                <c:pt idx="2">
                  <c:v>20.606957809030348</c:v>
                </c:pt>
                <c:pt idx="3">
                  <c:v>20.399471288001177</c:v>
                </c:pt>
                <c:pt idx="4">
                  <c:v>20.807739557739559</c:v>
                </c:pt>
              </c:numCache>
            </c:numRef>
          </c:val>
        </c:ser>
        <c:ser>
          <c:idx val="13"/>
          <c:order val="9"/>
          <c:tx>
            <c:strRef>
              <c:f>'[VIIker-gazdasag-v8.xlsx]nemz.gazd. ág'!$B$16</c:f>
              <c:strCache>
                <c:ptCount val="1"/>
                <c:pt idx="0">
                  <c:v>adminisztratív és szolgáltatást támogató tevékenység</c:v>
                </c:pt>
              </c:strCache>
            </c:strRef>
          </c:tx>
          <c:invertIfNegative val="0"/>
          <c:dLbls>
            <c:numFmt formatCode="#,##0.0" sourceLinked="0"/>
            <c:spPr>
              <a:noFill/>
              <a:ln>
                <a:noFill/>
              </a:ln>
              <a:effectLst/>
            </c:spPr>
            <c:txPr>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ág'!$O$33:$O$37</c:f>
              <c:numCache>
                <c:formatCode>0.0</c:formatCode>
                <c:ptCount val="5"/>
                <c:pt idx="0">
                  <c:v>7.8551613374215217</c:v>
                </c:pt>
                <c:pt idx="1">
                  <c:v>7.4245593068419478</c:v>
                </c:pt>
                <c:pt idx="2">
                  <c:v>6.9578090303478906</c:v>
                </c:pt>
                <c:pt idx="3">
                  <c:v>6.9320017623733303</c:v>
                </c:pt>
                <c:pt idx="4">
                  <c:v>7.1560196560196561</c:v>
                </c:pt>
              </c:numCache>
            </c:numRef>
          </c:val>
        </c:ser>
        <c:ser>
          <c:idx val="15"/>
          <c:order val="10"/>
          <c:tx>
            <c:strRef>
              <c:f>'[VIIker-gazdasag-v8.xlsx]nemz.gazd. ág'!$B$18</c:f>
              <c:strCache>
                <c:ptCount val="1"/>
                <c:pt idx="0">
                  <c:v>oktatás</c:v>
                </c:pt>
              </c:strCache>
            </c:strRef>
          </c:tx>
          <c:invertIfNegative val="0"/>
          <c:dLbls>
            <c:numFmt formatCode="#,##0.0" sourceLinked="0"/>
            <c:spPr>
              <a:noFill/>
              <a:ln>
                <a:noFill/>
              </a:ln>
              <a:effectLst/>
            </c:spPr>
            <c:txPr>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ág'!$Q$33:$Q$37</c:f>
              <c:numCache>
                <c:formatCode>0.0</c:formatCode>
                <c:ptCount val="5"/>
                <c:pt idx="0">
                  <c:v>3.6209665644619653</c:v>
                </c:pt>
                <c:pt idx="1">
                  <c:v>4.1230953092321485</c:v>
                </c:pt>
                <c:pt idx="2">
                  <c:v>4.2783123612139162</c:v>
                </c:pt>
                <c:pt idx="3">
                  <c:v>4.0681451020707886</c:v>
                </c:pt>
                <c:pt idx="4">
                  <c:v>4.0694103194103191</c:v>
                </c:pt>
              </c:numCache>
            </c:numRef>
          </c:val>
        </c:ser>
        <c:ser>
          <c:idx val="16"/>
          <c:order val="11"/>
          <c:tx>
            <c:strRef>
              <c:f>'[VIIker-gazdasag-v8.xlsx]nemz.gazd. ág'!$B$19</c:f>
              <c:strCache>
                <c:ptCount val="1"/>
                <c:pt idx="0">
                  <c:v>humán-egészségügyi, szociális ellátás</c:v>
                </c:pt>
              </c:strCache>
            </c:strRef>
          </c:tx>
          <c:invertIfNegative val="0"/>
          <c:dLbls>
            <c:numFmt formatCode="#,##0.0" sourceLinked="0"/>
            <c:spPr>
              <a:noFill/>
              <a:ln>
                <a:noFill/>
              </a:ln>
              <a:effectLst/>
            </c:spPr>
            <c:txPr>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ág'!$R$33:$R$37</c:f>
              <c:numCache>
                <c:formatCode>0.0</c:formatCode>
                <c:ptCount val="5"/>
                <c:pt idx="0">
                  <c:v>2.9493356694407944</c:v>
                </c:pt>
                <c:pt idx="1">
                  <c:v>3.1520764864057367</c:v>
                </c:pt>
                <c:pt idx="2">
                  <c:v>3.0940044411547003</c:v>
                </c:pt>
                <c:pt idx="3">
                  <c:v>3.2310177705977381</c:v>
                </c:pt>
                <c:pt idx="4">
                  <c:v>3.3323095823095823</c:v>
                </c:pt>
              </c:numCache>
            </c:numRef>
          </c:val>
        </c:ser>
        <c:ser>
          <c:idx val="17"/>
          <c:order val="12"/>
          <c:tx>
            <c:strRef>
              <c:f>'[VIIker-gazdasag-v8.xlsx]nemz.gazd. ág'!$B$20</c:f>
              <c:strCache>
                <c:ptCount val="1"/>
                <c:pt idx="0">
                  <c:v>művészet, szórakoztatás, szabadidő</c:v>
                </c:pt>
              </c:strCache>
            </c:strRef>
          </c:tx>
          <c:invertIfNegative val="0"/>
          <c:dLbls>
            <c:numFmt formatCode="#,##0.0" sourceLinked="0"/>
            <c:spPr>
              <a:noFill/>
              <a:ln>
                <a:noFill/>
              </a:ln>
              <a:effectLst/>
            </c:spPr>
            <c:txPr>
              <a:bodyPr/>
              <a:lstStyle/>
              <a:p>
                <a:pPr>
                  <a:defRPr sz="800" baseline="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ág'!$S$33:$S$37</c:f>
              <c:numCache>
                <c:formatCode>0.0</c:formatCode>
                <c:ptCount val="5"/>
                <c:pt idx="0">
                  <c:v>4.3802014892685062</c:v>
                </c:pt>
                <c:pt idx="1">
                  <c:v>4.3621153271586488</c:v>
                </c:pt>
                <c:pt idx="2">
                  <c:v>4.1006661732050329</c:v>
                </c:pt>
                <c:pt idx="3">
                  <c:v>4.3178146570715237</c:v>
                </c:pt>
                <c:pt idx="4">
                  <c:v>4.4379606879606879</c:v>
                </c:pt>
              </c:numCache>
            </c:numRef>
          </c:val>
        </c:ser>
        <c:ser>
          <c:idx val="18"/>
          <c:order val="13"/>
          <c:tx>
            <c:strRef>
              <c:f>'[VIIker-gazdasag-v8.xlsx]nemz.gazd. ág'!$B$21</c:f>
              <c:strCache>
                <c:ptCount val="1"/>
                <c:pt idx="0">
                  <c:v>egyéb szolgáltatás</c:v>
                </c:pt>
              </c:strCache>
            </c:strRef>
          </c:tx>
          <c:invertIfNegative val="0"/>
          <c:dLbls>
            <c:numFmt formatCode="#,##0.0" sourceLinked="0"/>
            <c:spPr>
              <a:noFill/>
              <a:ln>
                <a:noFill/>
              </a:ln>
              <a:effectLst/>
            </c:spPr>
            <c:txPr>
              <a:bodyPr/>
              <a:lstStyle/>
              <a:p>
                <a:pPr>
                  <a:defRPr sz="800"/>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'[VIIker-gazdasag-v8.xlsx]nemz.gazd. ág'!$A$28:$A$32</c:f>
              <c:numCache>
                <c:formatCode>General</c:formatCode>
                <c:ptCount val="5"/>
                <c:pt idx="0">
                  <c:v>2008</c:v>
                </c:pt>
                <c:pt idx="1">
                  <c:v>2009</c:v>
                </c:pt>
                <c:pt idx="2">
                  <c:v>2010</c:v>
                </c:pt>
                <c:pt idx="3">
                  <c:v>2011</c:v>
                </c:pt>
                <c:pt idx="4">
                  <c:v>2012</c:v>
                </c:pt>
              </c:numCache>
            </c:numRef>
          </c:cat>
          <c:val>
            <c:numRef>
              <c:f>'[VIIker-gazdasag-v8.xlsx]nemz.gazd. ág'!$T$33:$T$37</c:f>
              <c:numCache>
                <c:formatCode>0.0</c:formatCode>
                <c:ptCount val="5"/>
                <c:pt idx="0">
                  <c:v>3.9129799970798658</c:v>
                </c:pt>
                <c:pt idx="1">
                  <c:v>3.8093815357036154</c:v>
                </c:pt>
                <c:pt idx="2">
                  <c:v>3.8341968911917101</c:v>
                </c:pt>
                <c:pt idx="3">
                  <c:v>3.862534880305478</c:v>
                </c:pt>
                <c:pt idx="4">
                  <c:v>2.9637592137592135</c:v>
                </c:pt>
              </c:numCache>
            </c:numRef>
          </c:val>
        </c:ser>
        <c:dLbls>
          <c:showLegendKey val="0"/>
          <c:showVal val="0"/>
          <c:showCatName val="0"/>
          <c:showSerName val="0"/>
          <c:showPercent val="0"/>
          <c:showBubbleSize val="0"/>
        </c:dLbls>
        <c:gapWidth val="150"/>
        <c:overlap val="100"/>
        <c:axId val="228280960"/>
        <c:axId val="228295040"/>
      </c:barChart>
      <c:catAx>
        <c:axId val="228280960"/>
        <c:scaling>
          <c:orientation val="minMax"/>
        </c:scaling>
        <c:delete val="0"/>
        <c:axPos val="l"/>
        <c:numFmt formatCode="General" sourceLinked="1"/>
        <c:majorTickMark val="out"/>
        <c:minorTickMark val="none"/>
        <c:tickLblPos val="nextTo"/>
        <c:crossAx val="228295040"/>
        <c:crosses val="autoZero"/>
        <c:auto val="1"/>
        <c:lblAlgn val="ctr"/>
        <c:lblOffset val="100"/>
        <c:noMultiLvlLbl val="0"/>
      </c:catAx>
      <c:valAx>
        <c:axId val="228295040"/>
        <c:scaling>
          <c:orientation val="minMax"/>
        </c:scaling>
        <c:delete val="0"/>
        <c:axPos val="b"/>
        <c:majorGridlines/>
        <c:numFmt formatCode="0%" sourceLinked="1"/>
        <c:majorTickMark val="out"/>
        <c:minorTickMark val="none"/>
        <c:tickLblPos val="nextTo"/>
        <c:crossAx val="228280960"/>
        <c:crosses val="autoZero"/>
        <c:crossBetween val="between"/>
      </c:valAx>
    </c:plotArea>
    <c:legend>
      <c:legendPos val="r"/>
      <c:layout>
        <c:manualLayout>
          <c:xMode val="edge"/>
          <c:yMode val="edge"/>
          <c:x val="0.76466523000414399"/>
          <c:y val="3.0751932444747498E-3"/>
          <c:w val="0.23322950683796101"/>
          <c:h val="0.99692464573529305"/>
        </c:manualLayout>
      </c:layout>
      <c:overlay val="0"/>
      <c:txPr>
        <a:bodyPr/>
        <a:lstStyle/>
        <a:p>
          <a:pPr>
            <a:defRPr sz="800"/>
          </a:pPr>
          <a:endParaRPr lang="hu-HU"/>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3"/>
          <c:order val="3"/>
          <c:tx>
            <c:strRef>
              <c:f>kisker!$A$6</c:f>
              <c:strCache>
                <c:ptCount val="1"/>
                <c:pt idx="0">
                  <c:v>VII. kerület (db)</c:v>
                </c:pt>
              </c:strCache>
            </c:strRef>
          </c:tx>
          <c:spPr>
            <a:solidFill>
              <a:schemeClr val="accent3"/>
            </a:solidFill>
          </c:spPr>
          <c:invertIfNegative val="0"/>
          <c:val>
            <c:numRef>
              <c:f>kisker!$G$10:$S$10</c:f>
              <c:numCache>
                <c:formatCode>General</c:formatCode>
                <c:ptCount val="13"/>
                <c:pt idx="0">
                  <c:v>2028</c:v>
                </c:pt>
                <c:pt idx="1">
                  <c:v>2080</c:v>
                </c:pt>
                <c:pt idx="2">
                  <c:v>2106</c:v>
                </c:pt>
                <c:pt idx="3">
                  <c:v>2198</c:v>
                </c:pt>
                <c:pt idx="4">
                  <c:v>2187</c:v>
                </c:pt>
                <c:pt idx="5">
                  <c:v>2157</c:v>
                </c:pt>
                <c:pt idx="6">
                  <c:v>2081</c:v>
                </c:pt>
                <c:pt idx="7">
                  <c:v>2008</c:v>
                </c:pt>
                <c:pt idx="8">
                  <c:v>1965</c:v>
                </c:pt>
                <c:pt idx="9">
                  <c:v>1945</c:v>
                </c:pt>
                <c:pt idx="10">
                  <c:v>1743</c:v>
                </c:pt>
                <c:pt idx="11">
                  <c:v>1863</c:v>
                </c:pt>
                <c:pt idx="12">
                  <c:v>1969</c:v>
                </c:pt>
              </c:numCache>
            </c:numRef>
          </c:val>
        </c:ser>
        <c:dLbls>
          <c:showLegendKey val="0"/>
          <c:showVal val="0"/>
          <c:showCatName val="0"/>
          <c:showSerName val="0"/>
          <c:showPercent val="0"/>
          <c:showBubbleSize val="0"/>
        </c:dLbls>
        <c:gapWidth val="150"/>
        <c:axId val="228323712"/>
        <c:axId val="228321920"/>
      </c:barChart>
      <c:lineChart>
        <c:grouping val="standard"/>
        <c:varyColors val="0"/>
        <c:ser>
          <c:idx val="0"/>
          <c:order val="0"/>
          <c:tx>
            <c:strRef>
              <c:f>kisker!$A$3</c:f>
              <c:strCache>
                <c:ptCount val="1"/>
                <c:pt idx="0">
                  <c:v>Magyarország (db/1000 fő)</c:v>
                </c:pt>
              </c:strCache>
            </c:strRef>
          </c:tx>
          <c:marker>
            <c:symbol val="none"/>
          </c:marker>
          <c:cat>
            <c:numRef>
              <c:f>kisker!$G$2:$S$2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kisker!$G$3:$S$3</c:f>
              <c:numCache>
                <c:formatCode>General</c:formatCode>
                <c:ptCount val="13"/>
                <c:pt idx="0">
                  <c:v>15.4</c:v>
                </c:pt>
                <c:pt idx="1">
                  <c:v>15.8</c:v>
                </c:pt>
                <c:pt idx="2">
                  <c:v>16.100000000000001</c:v>
                </c:pt>
                <c:pt idx="3">
                  <c:v>16.3</c:v>
                </c:pt>
                <c:pt idx="4">
                  <c:v>16.5</c:v>
                </c:pt>
                <c:pt idx="5">
                  <c:v>16.5</c:v>
                </c:pt>
                <c:pt idx="6">
                  <c:v>16.5</c:v>
                </c:pt>
                <c:pt idx="7">
                  <c:v>16.2</c:v>
                </c:pt>
                <c:pt idx="8">
                  <c:v>15.8</c:v>
                </c:pt>
                <c:pt idx="9">
                  <c:v>13.4</c:v>
                </c:pt>
                <c:pt idx="10">
                  <c:v>13.3</c:v>
                </c:pt>
                <c:pt idx="11">
                  <c:v>15.4</c:v>
                </c:pt>
                <c:pt idx="12">
                  <c:v>15.5</c:v>
                </c:pt>
              </c:numCache>
            </c:numRef>
          </c:val>
          <c:smooth val="0"/>
        </c:ser>
        <c:ser>
          <c:idx val="1"/>
          <c:order val="1"/>
          <c:tx>
            <c:strRef>
              <c:f>kisker!$A$4</c:f>
              <c:strCache>
                <c:ptCount val="1"/>
                <c:pt idx="0">
                  <c:v>Budapest (db/1000 fő)</c:v>
                </c:pt>
              </c:strCache>
            </c:strRef>
          </c:tx>
          <c:marker>
            <c:symbol val="none"/>
          </c:marker>
          <c:cat>
            <c:numRef>
              <c:f>kisker!$G$2:$S$2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kisker!$G$4:$S$4</c:f>
              <c:numCache>
                <c:formatCode>General</c:formatCode>
                <c:ptCount val="13"/>
                <c:pt idx="0">
                  <c:v>16.2</c:v>
                </c:pt>
                <c:pt idx="1">
                  <c:v>16.899999999999999</c:v>
                </c:pt>
                <c:pt idx="2">
                  <c:v>17.600000000000001</c:v>
                </c:pt>
                <c:pt idx="3">
                  <c:v>18.399999999999999</c:v>
                </c:pt>
                <c:pt idx="4">
                  <c:v>18.8</c:v>
                </c:pt>
                <c:pt idx="5">
                  <c:v>19.100000000000001</c:v>
                </c:pt>
                <c:pt idx="6">
                  <c:v>19.2</c:v>
                </c:pt>
                <c:pt idx="7">
                  <c:v>19.100000000000001</c:v>
                </c:pt>
                <c:pt idx="8">
                  <c:v>18.399999999999999</c:v>
                </c:pt>
                <c:pt idx="9">
                  <c:v>18.2</c:v>
                </c:pt>
                <c:pt idx="10">
                  <c:v>19.3</c:v>
                </c:pt>
                <c:pt idx="11">
                  <c:v>19.7</c:v>
                </c:pt>
                <c:pt idx="12">
                  <c:v>20.2</c:v>
                </c:pt>
              </c:numCache>
            </c:numRef>
          </c:val>
          <c:smooth val="0"/>
        </c:ser>
        <c:ser>
          <c:idx val="2"/>
          <c:order val="2"/>
          <c:tx>
            <c:strRef>
              <c:f>kisker!$A$5</c:f>
              <c:strCache>
                <c:ptCount val="1"/>
                <c:pt idx="0">
                  <c:v>VII. kerület (db/1000 fő)</c:v>
                </c:pt>
              </c:strCache>
            </c:strRef>
          </c:tx>
          <c:spPr>
            <a:ln>
              <a:solidFill>
                <a:schemeClr val="accent4"/>
              </a:solidFill>
            </a:ln>
          </c:spPr>
          <c:marker>
            <c:symbol val="none"/>
          </c:marker>
          <c:cat>
            <c:numRef>
              <c:f>kisker!$G$2:$S$2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kisker!$G$5:$S$5</c:f>
              <c:numCache>
                <c:formatCode>General</c:formatCode>
                <c:ptCount val="13"/>
                <c:pt idx="0">
                  <c:v>31.6</c:v>
                </c:pt>
                <c:pt idx="1">
                  <c:v>33.5</c:v>
                </c:pt>
                <c:pt idx="2">
                  <c:v>34.300000000000004</c:v>
                </c:pt>
                <c:pt idx="3">
                  <c:v>36.300000000000004</c:v>
                </c:pt>
                <c:pt idx="4">
                  <c:v>36.1</c:v>
                </c:pt>
                <c:pt idx="5">
                  <c:v>34.700000000000003</c:v>
                </c:pt>
                <c:pt idx="6">
                  <c:v>33.6</c:v>
                </c:pt>
                <c:pt idx="7">
                  <c:v>32.4</c:v>
                </c:pt>
                <c:pt idx="8">
                  <c:v>31.4</c:v>
                </c:pt>
                <c:pt idx="9">
                  <c:v>30.2</c:v>
                </c:pt>
                <c:pt idx="10">
                  <c:v>27</c:v>
                </c:pt>
                <c:pt idx="11">
                  <c:v>28.8</c:v>
                </c:pt>
                <c:pt idx="12">
                  <c:v>35.4</c:v>
                </c:pt>
              </c:numCache>
            </c:numRef>
          </c:val>
          <c:smooth val="0"/>
        </c:ser>
        <c:dLbls>
          <c:showLegendKey val="0"/>
          <c:showVal val="0"/>
          <c:showCatName val="0"/>
          <c:showSerName val="0"/>
          <c:showPercent val="0"/>
          <c:showBubbleSize val="0"/>
        </c:dLbls>
        <c:marker val="1"/>
        <c:smooth val="0"/>
        <c:axId val="228314496"/>
        <c:axId val="228320384"/>
      </c:lineChart>
      <c:catAx>
        <c:axId val="228314496"/>
        <c:scaling>
          <c:orientation val="minMax"/>
        </c:scaling>
        <c:delete val="0"/>
        <c:axPos val="b"/>
        <c:numFmt formatCode="General" sourceLinked="1"/>
        <c:majorTickMark val="out"/>
        <c:minorTickMark val="none"/>
        <c:tickLblPos val="nextTo"/>
        <c:crossAx val="228320384"/>
        <c:crosses val="autoZero"/>
        <c:auto val="1"/>
        <c:lblAlgn val="ctr"/>
        <c:lblOffset val="100"/>
        <c:noMultiLvlLbl val="0"/>
      </c:catAx>
      <c:valAx>
        <c:axId val="228320384"/>
        <c:scaling>
          <c:orientation val="minMax"/>
        </c:scaling>
        <c:delete val="0"/>
        <c:axPos val="l"/>
        <c:majorGridlines/>
        <c:numFmt formatCode="General" sourceLinked="1"/>
        <c:majorTickMark val="out"/>
        <c:minorTickMark val="none"/>
        <c:tickLblPos val="nextTo"/>
        <c:crossAx val="228314496"/>
        <c:crosses val="autoZero"/>
        <c:crossBetween val="between"/>
      </c:valAx>
      <c:valAx>
        <c:axId val="228321920"/>
        <c:scaling>
          <c:orientation val="minMax"/>
        </c:scaling>
        <c:delete val="0"/>
        <c:axPos val="r"/>
        <c:numFmt formatCode="General" sourceLinked="1"/>
        <c:majorTickMark val="out"/>
        <c:minorTickMark val="none"/>
        <c:tickLblPos val="nextTo"/>
        <c:crossAx val="228323712"/>
        <c:crosses val="max"/>
        <c:crossBetween val="between"/>
      </c:valAx>
      <c:catAx>
        <c:axId val="228323712"/>
        <c:scaling>
          <c:orientation val="minMax"/>
        </c:scaling>
        <c:delete val="1"/>
        <c:axPos val="b"/>
        <c:majorTickMark val="out"/>
        <c:minorTickMark val="none"/>
        <c:tickLblPos val="none"/>
        <c:crossAx val="228321920"/>
        <c:crosses val="autoZero"/>
        <c:auto val="1"/>
        <c:lblAlgn val="ctr"/>
        <c:lblOffset val="100"/>
        <c:noMultiLvlLbl val="0"/>
      </c:catAx>
    </c:plotArea>
    <c:legend>
      <c:legendPos val="b"/>
      <c:overlay val="0"/>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lineChart>
        <c:grouping val="standard"/>
        <c:varyColors val="0"/>
        <c:ser>
          <c:idx val="0"/>
          <c:order val="0"/>
          <c:tx>
            <c:strRef>
              <c:f>kisker!$A$31</c:f>
              <c:strCache>
                <c:ptCount val="1"/>
                <c:pt idx="0">
                  <c:v>Élelmiszer jellegû üzletek és áruházak száma (db) </c:v>
                </c:pt>
              </c:strCache>
            </c:strRef>
          </c:tx>
          <c:marker>
            <c:symbol val="none"/>
          </c:marker>
          <c:cat>
            <c:numRef>
              <c:f>kisker!$B$32:$N$32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kisker!$B$33:$N$33</c:f>
              <c:numCache>
                <c:formatCode>General</c:formatCode>
                <c:ptCount val="13"/>
                <c:pt idx="0">
                  <c:v>211</c:v>
                </c:pt>
                <c:pt idx="1">
                  <c:v>214</c:v>
                </c:pt>
                <c:pt idx="2">
                  <c:v>221</c:v>
                </c:pt>
                <c:pt idx="3">
                  <c:v>233</c:v>
                </c:pt>
                <c:pt idx="4">
                  <c:v>234</c:v>
                </c:pt>
                <c:pt idx="5">
                  <c:v>228</c:v>
                </c:pt>
                <c:pt idx="6">
                  <c:v>231</c:v>
                </c:pt>
                <c:pt idx="7">
                  <c:v>197</c:v>
                </c:pt>
                <c:pt idx="8">
                  <c:v>165</c:v>
                </c:pt>
                <c:pt idx="9">
                  <c:v>171</c:v>
                </c:pt>
                <c:pt idx="10">
                  <c:v>180</c:v>
                </c:pt>
                <c:pt idx="11">
                  <c:v>209</c:v>
                </c:pt>
                <c:pt idx="12">
                  <c:v>237</c:v>
                </c:pt>
              </c:numCache>
            </c:numRef>
          </c:val>
          <c:smooth val="0"/>
        </c:ser>
        <c:ser>
          <c:idx val="1"/>
          <c:order val="1"/>
          <c:tx>
            <c:strRef>
              <c:f>kisker!$A$35</c:f>
              <c:strCache>
                <c:ptCount val="1"/>
                <c:pt idx="0">
                  <c:v>Ruházati szaküzletek száma (db)</c:v>
                </c:pt>
              </c:strCache>
            </c:strRef>
          </c:tx>
          <c:marker>
            <c:symbol val="none"/>
          </c:marker>
          <c:cat>
            <c:numRef>
              <c:f>kisker!$B$32:$N$32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kisker!$B$37:$N$37</c:f>
              <c:numCache>
                <c:formatCode>General</c:formatCode>
                <c:ptCount val="13"/>
                <c:pt idx="0">
                  <c:v>602</c:v>
                </c:pt>
                <c:pt idx="1">
                  <c:v>592</c:v>
                </c:pt>
                <c:pt idx="2">
                  <c:v>554</c:v>
                </c:pt>
                <c:pt idx="3">
                  <c:v>576</c:v>
                </c:pt>
                <c:pt idx="4">
                  <c:v>557</c:v>
                </c:pt>
                <c:pt idx="5">
                  <c:v>534</c:v>
                </c:pt>
                <c:pt idx="6">
                  <c:v>469</c:v>
                </c:pt>
                <c:pt idx="7">
                  <c:v>426</c:v>
                </c:pt>
                <c:pt idx="8">
                  <c:v>417</c:v>
                </c:pt>
                <c:pt idx="9">
                  <c:v>398</c:v>
                </c:pt>
                <c:pt idx="10">
                  <c:v>355</c:v>
                </c:pt>
                <c:pt idx="11">
                  <c:v>363</c:v>
                </c:pt>
                <c:pt idx="12">
                  <c:v>372</c:v>
                </c:pt>
              </c:numCache>
            </c:numRef>
          </c:val>
          <c:smooth val="0"/>
        </c:ser>
        <c:dLbls>
          <c:showLegendKey val="0"/>
          <c:showVal val="0"/>
          <c:showCatName val="0"/>
          <c:showSerName val="0"/>
          <c:showPercent val="0"/>
          <c:showBubbleSize val="0"/>
        </c:dLbls>
        <c:marker val="1"/>
        <c:smooth val="0"/>
        <c:axId val="236471040"/>
        <c:axId val="236472576"/>
      </c:lineChart>
      <c:catAx>
        <c:axId val="236471040"/>
        <c:scaling>
          <c:orientation val="minMax"/>
        </c:scaling>
        <c:delete val="0"/>
        <c:axPos val="b"/>
        <c:numFmt formatCode="General" sourceLinked="1"/>
        <c:majorTickMark val="out"/>
        <c:minorTickMark val="none"/>
        <c:tickLblPos val="nextTo"/>
        <c:txPr>
          <a:bodyPr rot="-5400000" vert="horz"/>
          <a:lstStyle/>
          <a:p>
            <a:pPr>
              <a:defRPr/>
            </a:pPr>
            <a:endParaRPr lang="hu-HU"/>
          </a:p>
        </c:txPr>
        <c:crossAx val="236472576"/>
        <c:crosses val="autoZero"/>
        <c:auto val="1"/>
        <c:lblAlgn val="ctr"/>
        <c:lblOffset val="100"/>
        <c:noMultiLvlLbl val="0"/>
      </c:catAx>
      <c:valAx>
        <c:axId val="236472576"/>
        <c:scaling>
          <c:orientation val="minMax"/>
        </c:scaling>
        <c:delete val="0"/>
        <c:axPos val="l"/>
        <c:majorGridlines/>
        <c:numFmt formatCode="General" sourceLinked="1"/>
        <c:majorTickMark val="out"/>
        <c:minorTickMark val="none"/>
        <c:tickLblPos val="nextTo"/>
        <c:crossAx val="236471040"/>
        <c:crosses val="autoZero"/>
        <c:crossBetween val="between"/>
      </c:valAx>
    </c:plotArea>
    <c:legend>
      <c:legendPos val="r"/>
      <c:overlay val="0"/>
    </c:legend>
    <c:plotVisOnly val="1"/>
    <c:dispBlanksAs val="gap"/>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areaChart>
        <c:grouping val="stacked"/>
        <c:varyColors val="0"/>
        <c:ser>
          <c:idx val="0"/>
          <c:order val="2"/>
          <c:tx>
            <c:strRef>
              <c:f>vendéglátás!$A$4</c:f>
              <c:strCache>
                <c:ptCount val="1"/>
                <c:pt idx="0">
                  <c:v>Éttermek, büfé, cukrászdák száma (db)</c:v>
                </c:pt>
              </c:strCache>
            </c:strRef>
          </c:tx>
          <c:val>
            <c:numRef>
              <c:f>vendéglátás!$F$4:$T$4</c:f>
              <c:numCache>
                <c:formatCode>General</c:formatCode>
                <c:ptCount val="15"/>
                <c:pt idx="0">
                  <c:v>278</c:v>
                </c:pt>
                <c:pt idx="1">
                  <c:v>303</c:v>
                </c:pt>
                <c:pt idx="2">
                  <c:v>330</c:v>
                </c:pt>
                <c:pt idx="3">
                  <c:v>339</c:v>
                </c:pt>
                <c:pt idx="4">
                  <c:v>363</c:v>
                </c:pt>
                <c:pt idx="5">
                  <c:v>371</c:v>
                </c:pt>
                <c:pt idx="6">
                  <c:v>379</c:v>
                </c:pt>
                <c:pt idx="7">
                  <c:v>399</c:v>
                </c:pt>
                <c:pt idx="8">
                  <c:v>405</c:v>
                </c:pt>
                <c:pt idx="9">
                  <c:v>433</c:v>
                </c:pt>
                <c:pt idx="10">
                  <c:v>443</c:v>
                </c:pt>
                <c:pt idx="11">
                  <c:v>332</c:v>
                </c:pt>
                <c:pt idx="12">
                  <c:v>352</c:v>
                </c:pt>
                <c:pt idx="13">
                  <c:v>427</c:v>
                </c:pt>
                <c:pt idx="14">
                  <c:v>484</c:v>
                </c:pt>
              </c:numCache>
            </c:numRef>
          </c:val>
        </c:ser>
        <c:ser>
          <c:idx val="1"/>
          <c:order val="3"/>
          <c:tx>
            <c:strRef>
              <c:f>vendéglátás!$A$5</c:f>
              <c:strCache>
                <c:ptCount val="1"/>
                <c:pt idx="0">
                  <c:v>Italüzletek és zenés szórakozóhelyek száma (db)</c:v>
                </c:pt>
              </c:strCache>
            </c:strRef>
          </c:tx>
          <c:val>
            <c:numRef>
              <c:f>vendéglátás!$F$5:$T$5</c:f>
              <c:numCache>
                <c:formatCode>General</c:formatCode>
                <c:ptCount val="15"/>
                <c:pt idx="0">
                  <c:v>25</c:v>
                </c:pt>
                <c:pt idx="1">
                  <c:v>27</c:v>
                </c:pt>
                <c:pt idx="2">
                  <c:v>24</c:v>
                </c:pt>
                <c:pt idx="3">
                  <c:v>25</c:v>
                </c:pt>
                <c:pt idx="4">
                  <c:v>25</c:v>
                </c:pt>
                <c:pt idx="5">
                  <c:v>25</c:v>
                </c:pt>
                <c:pt idx="6">
                  <c:v>27</c:v>
                </c:pt>
                <c:pt idx="7">
                  <c:v>32</c:v>
                </c:pt>
                <c:pt idx="8">
                  <c:v>36</c:v>
                </c:pt>
                <c:pt idx="9">
                  <c:v>37</c:v>
                </c:pt>
                <c:pt idx="10">
                  <c:v>39</c:v>
                </c:pt>
                <c:pt idx="11">
                  <c:v>195</c:v>
                </c:pt>
                <c:pt idx="12">
                  <c:v>213</c:v>
                </c:pt>
                <c:pt idx="13">
                  <c:v>279</c:v>
                </c:pt>
                <c:pt idx="14">
                  <c:v>326</c:v>
                </c:pt>
              </c:numCache>
            </c:numRef>
          </c:val>
        </c:ser>
        <c:ser>
          <c:idx val="2"/>
          <c:order val="4"/>
          <c:tx>
            <c:strRef>
              <c:f>vendéglátás!$A$6</c:f>
              <c:strCache>
                <c:ptCount val="1"/>
                <c:pt idx="0">
                  <c:v>Munkahelyi, rendezvényi és közétkeztetést végző vendéglátóhelyek száma (db)</c:v>
                </c:pt>
              </c:strCache>
            </c:strRef>
          </c:tx>
          <c:val>
            <c:numRef>
              <c:f>vendéglátás!$F$6:$T$6</c:f>
              <c:numCache>
                <c:formatCode>General</c:formatCode>
                <c:ptCount val="15"/>
                <c:pt idx="0">
                  <c:v>29</c:v>
                </c:pt>
                <c:pt idx="1">
                  <c:v>34</c:v>
                </c:pt>
                <c:pt idx="2">
                  <c:v>35</c:v>
                </c:pt>
                <c:pt idx="3">
                  <c:v>36</c:v>
                </c:pt>
                <c:pt idx="4">
                  <c:v>38</c:v>
                </c:pt>
                <c:pt idx="5">
                  <c:v>40</c:v>
                </c:pt>
                <c:pt idx="6">
                  <c:v>44</c:v>
                </c:pt>
                <c:pt idx="7">
                  <c:v>47</c:v>
                </c:pt>
                <c:pt idx="8">
                  <c:v>45</c:v>
                </c:pt>
                <c:pt idx="9">
                  <c:v>46</c:v>
                </c:pt>
                <c:pt idx="10">
                  <c:v>44</c:v>
                </c:pt>
                <c:pt idx="11">
                  <c:v>24</c:v>
                </c:pt>
                <c:pt idx="12">
                  <c:v>24</c:v>
                </c:pt>
                <c:pt idx="13">
                  <c:v>26</c:v>
                </c:pt>
                <c:pt idx="14">
                  <c:v>28</c:v>
                </c:pt>
              </c:numCache>
            </c:numRef>
          </c:val>
        </c:ser>
        <c:dLbls>
          <c:showLegendKey val="0"/>
          <c:showVal val="0"/>
          <c:showCatName val="0"/>
          <c:showSerName val="0"/>
          <c:showPercent val="0"/>
          <c:showBubbleSize val="0"/>
        </c:dLbls>
        <c:axId val="236517632"/>
        <c:axId val="235536384"/>
      </c:areaChart>
      <c:lineChart>
        <c:grouping val="standard"/>
        <c:varyColors val="0"/>
        <c:ser>
          <c:idx val="3"/>
          <c:order val="0"/>
          <c:tx>
            <c:strRef>
              <c:f>vendéglátás!$A$2</c:f>
              <c:strCache>
                <c:ptCount val="1"/>
                <c:pt idx="0">
                  <c:v>Vendéglátóhelyek száma (db)</c:v>
                </c:pt>
              </c:strCache>
            </c:strRef>
          </c:tx>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vendéglátás!$F$1:$T$1</c:f>
              <c:numCache>
                <c:formatCode>General</c:formatCode>
                <c:ptCount val="15"/>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numCache>
            </c:numRef>
          </c:cat>
          <c:val>
            <c:numRef>
              <c:f>vendéglátás!$F$2:$T$2</c:f>
              <c:numCache>
                <c:formatCode>General</c:formatCode>
                <c:ptCount val="15"/>
                <c:pt idx="0">
                  <c:v>332</c:v>
                </c:pt>
                <c:pt idx="1">
                  <c:v>364</c:v>
                </c:pt>
                <c:pt idx="2">
                  <c:v>389</c:v>
                </c:pt>
                <c:pt idx="3">
                  <c:v>400</c:v>
                </c:pt>
                <c:pt idx="4">
                  <c:v>426</c:v>
                </c:pt>
                <c:pt idx="5">
                  <c:v>436</c:v>
                </c:pt>
                <c:pt idx="6">
                  <c:v>450</c:v>
                </c:pt>
                <c:pt idx="7">
                  <c:v>478</c:v>
                </c:pt>
                <c:pt idx="8">
                  <c:v>486</c:v>
                </c:pt>
                <c:pt idx="9">
                  <c:v>516</c:v>
                </c:pt>
                <c:pt idx="10">
                  <c:v>526</c:v>
                </c:pt>
                <c:pt idx="11">
                  <c:v>551</c:v>
                </c:pt>
                <c:pt idx="12">
                  <c:v>589</c:v>
                </c:pt>
                <c:pt idx="13">
                  <c:v>732</c:v>
                </c:pt>
                <c:pt idx="14">
                  <c:v>838</c:v>
                </c:pt>
              </c:numCache>
            </c:numRef>
          </c:val>
          <c:smooth val="0"/>
        </c:ser>
        <c:ser>
          <c:idx val="4"/>
          <c:order val="1"/>
          <c:tx>
            <c:strRef>
              <c:f>vendéglátás!$A$3</c:f>
              <c:strCache>
                <c:ptCount val="1"/>
                <c:pt idx="0">
                  <c:v>Önálló vállalkozó által üzemeltetett vendéglátóhelyek száma (db)</c:v>
                </c:pt>
              </c:strCache>
            </c:strRef>
          </c:tx>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vendéglátás!$F$1:$T$1</c:f>
              <c:numCache>
                <c:formatCode>General</c:formatCode>
                <c:ptCount val="15"/>
                <c:pt idx="0">
                  <c:v>1999</c:v>
                </c:pt>
                <c:pt idx="1">
                  <c:v>2000</c:v>
                </c:pt>
                <c:pt idx="2">
                  <c:v>2001</c:v>
                </c:pt>
                <c:pt idx="3">
                  <c:v>2002</c:v>
                </c:pt>
                <c:pt idx="4">
                  <c:v>2003</c:v>
                </c:pt>
                <c:pt idx="5">
                  <c:v>2004</c:v>
                </c:pt>
                <c:pt idx="6">
                  <c:v>2005</c:v>
                </c:pt>
                <c:pt idx="7">
                  <c:v>2006</c:v>
                </c:pt>
                <c:pt idx="8">
                  <c:v>2007</c:v>
                </c:pt>
                <c:pt idx="9">
                  <c:v>2008</c:v>
                </c:pt>
                <c:pt idx="10">
                  <c:v>2009</c:v>
                </c:pt>
                <c:pt idx="11">
                  <c:v>2010</c:v>
                </c:pt>
                <c:pt idx="12">
                  <c:v>2011</c:v>
                </c:pt>
                <c:pt idx="13">
                  <c:v>2012</c:v>
                </c:pt>
                <c:pt idx="14">
                  <c:v>2013</c:v>
                </c:pt>
              </c:numCache>
            </c:numRef>
          </c:cat>
          <c:val>
            <c:numRef>
              <c:f>vendéglátás!$F$3:$T$3</c:f>
              <c:numCache>
                <c:formatCode>General</c:formatCode>
                <c:ptCount val="15"/>
                <c:pt idx="0">
                  <c:v>79</c:v>
                </c:pt>
                <c:pt idx="1">
                  <c:v>75</c:v>
                </c:pt>
                <c:pt idx="2">
                  <c:v>77</c:v>
                </c:pt>
                <c:pt idx="3">
                  <c:v>74</c:v>
                </c:pt>
                <c:pt idx="4">
                  <c:v>68</c:v>
                </c:pt>
                <c:pt idx="5">
                  <c:v>61</c:v>
                </c:pt>
                <c:pt idx="6">
                  <c:v>63</c:v>
                </c:pt>
                <c:pt idx="7">
                  <c:v>62</c:v>
                </c:pt>
                <c:pt idx="8">
                  <c:v>61</c:v>
                </c:pt>
                <c:pt idx="9">
                  <c:v>61</c:v>
                </c:pt>
                <c:pt idx="10">
                  <c:v>58</c:v>
                </c:pt>
                <c:pt idx="11">
                  <c:v>50</c:v>
                </c:pt>
                <c:pt idx="12">
                  <c:v>47</c:v>
                </c:pt>
                <c:pt idx="13">
                  <c:v>50</c:v>
                </c:pt>
                <c:pt idx="14">
                  <c:v>53</c:v>
                </c:pt>
              </c:numCache>
            </c:numRef>
          </c:val>
          <c:smooth val="0"/>
        </c:ser>
        <c:dLbls>
          <c:showLegendKey val="0"/>
          <c:showVal val="0"/>
          <c:showCatName val="0"/>
          <c:showSerName val="0"/>
          <c:showPercent val="0"/>
          <c:showBubbleSize val="0"/>
        </c:dLbls>
        <c:marker val="1"/>
        <c:smooth val="0"/>
        <c:axId val="236517632"/>
        <c:axId val="235536384"/>
      </c:lineChart>
      <c:catAx>
        <c:axId val="236517632"/>
        <c:scaling>
          <c:orientation val="minMax"/>
        </c:scaling>
        <c:delete val="0"/>
        <c:axPos val="b"/>
        <c:numFmt formatCode="General" sourceLinked="1"/>
        <c:majorTickMark val="out"/>
        <c:minorTickMark val="none"/>
        <c:tickLblPos val="nextTo"/>
        <c:txPr>
          <a:bodyPr rot="-5400000" vert="horz"/>
          <a:lstStyle/>
          <a:p>
            <a:pPr>
              <a:defRPr/>
            </a:pPr>
            <a:endParaRPr lang="hu-HU"/>
          </a:p>
        </c:txPr>
        <c:crossAx val="235536384"/>
        <c:crosses val="autoZero"/>
        <c:auto val="1"/>
        <c:lblAlgn val="ctr"/>
        <c:lblOffset val="100"/>
        <c:noMultiLvlLbl val="0"/>
      </c:catAx>
      <c:valAx>
        <c:axId val="235536384"/>
        <c:scaling>
          <c:orientation val="minMax"/>
        </c:scaling>
        <c:delete val="0"/>
        <c:axPos val="l"/>
        <c:majorGridlines/>
        <c:numFmt formatCode="General" sourceLinked="1"/>
        <c:majorTickMark val="out"/>
        <c:minorTickMark val="none"/>
        <c:tickLblPos val="nextTo"/>
        <c:crossAx val="236517632"/>
        <c:crosses val="autoZero"/>
        <c:crossBetween val="between"/>
      </c:valAx>
    </c:plotArea>
    <c:legend>
      <c:legendPos val="r"/>
      <c:layout>
        <c:manualLayout>
          <c:xMode val="edge"/>
          <c:yMode val="edge"/>
          <c:x val="0.64705882352941446"/>
          <c:y val="4.7136231258764058E-3"/>
          <c:w val="0.33613445378151302"/>
          <c:h val="0.98144033365692296"/>
        </c:manualLayout>
      </c:layout>
      <c:overlay val="0"/>
      <c:txPr>
        <a:bodyPr/>
        <a:lstStyle/>
        <a:p>
          <a:pPr>
            <a:defRPr sz="800"/>
          </a:pPr>
          <a:endParaRPr lang="hu-HU"/>
        </a:p>
      </c:txPr>
    </c:legend>
    <c:plotVisOnly val="1"/>
    <c:dispBlanksAs val="zero"/>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6945710733526712E-2"/>
          <c:y val="5.0781250000000014E-2"/>
          <c:w val="0.65985743887277348"/>
          <c:h val="0.81744801919291299"/>
        </c:manualLayout>
      </c:layout>
      <c:areaChart>
        <c:grouping val="stacked"/>
        <c:varyColors val="0"/>
        <c:ser>
          <c:idx val="2"/>
          <c:order val="2"/>
          <c:tx>
            <c:strRef>
              <c:f>szállás!$A$47</c:f>
              <c:strCache>
                <c:ptCount val="1"/>
                <c:pt idx="0">
                  <c:v>Szállodák szállásférőhelyeinek száma (db)</c:v>
                </c:pt>
              </c:strCache>
            </c:strRef>
          </c:tx>
          <c:val>
            <c:numRef>
              <c:f>szállás!$G$47:$T$47</c:f>
              <c:numCache>
                <c:formatCode>General</c:formatCode>
                <c:ptCount val="14"/>
                <c:pt idx="0">
                  <c:v>1407</c:v>
                </c:pt>
                <c:pt idx="1">
                  <c:v>1761</c:v>
                </c:pt>
                <c:pt idx="2">
                  <c:v>2069</c:v>
                </c:pt>
                <c:pt idx="3">
                  <c:v>2590</c:v>
                </c:pt>
                <c:pt idx="4">
                  <c:v>2782</c:v>
                </c:pt>
                <c:pt idx="5">
                  <c:v>2627</c:v>
                </c:pt>
                <c:pt idx="6">
                  <c:v>2969</c:v>
                </c:pt>
                <c:pt idx="7">
                  <c:v>3150</c:v>
                </c:pt>
                <c:pt idx="8">
                  <c:v>3322</c:v>
                </c:pt>
                <c:pt idx="9">
                  <c:v>3575</c:v>
                </c:pt>
                <c:pt idx="10">
                  <c:v>3865</c:v>
                </c:pt>
                <c:pt idx="11">
                  <c:v>4045</c:v>
                </c:pt>
                <c:pt idx="12">
                  <c:v>4276</c:v>
                </c:pt>
                <c:pt idx="13">
                  <c:v>4755</c:v>
                </c:pt>
              </c:numCache>
            </c:numRef>
          </c:val>
        </c:ser>
        <c:ser>
          <c:idx val="3"/>
          <c:order val="3"/>
          <c:tx>
            <c:strRef>
              <c:f>szállás!$A$48</c:f>
              <c:strCache>
                <c:ptCount val="1"/>
                <c:pt idx="0">
                  <c:v>Ifjúsági szállók, közösségi szálláshelyek férőhelyeinek száma (db)</c:v>
                </c:pt>
              </c:strCache>
            </c:strRef>
          </c:tx>
          <c:val>
            <c:numRef>
              <c:f>szállás!$G$48:$T$48</c:f>
              <c:numCache>
                <c:formatCode>General</c:formatCode>
                <c:ptCount val="14"/>
                <c:pt idx="0">
                  <c:v>162</c:v>
                </c:pt>
                <c:pt idx="1">
                  <c:v>162</c:v>
                </c:pt>
                <c:pt idx="2">
                  <c:v>0</c:v>
                </c:pt>
                <c:pt idx="3">
                  <c:v>161</c:v>
                </c:pt>
                <c:pt idx="4">
                  <c:v>161</c:v>
                </c:pt>
                <c:pt idx="5">
                  <c:v>161</c:v>
                </c:pt>
                <c:pt idx="6">
                  <c:v>161</c:v>
                </c:pt>
                <c:pt idx="7">
                  <c:v>156</c:v>
                </c:pt>
                <c:pt idx="8">
                  <c:v>156</c:v>
                </c:pt>
                <c:pt idx="9">
                  <c:v>156</c:v>
                </c:pt>
                <c:pt idx="10">
                  <c:v>156</c:v>
                </c:pt>
                <c:pt idx="11">
                  <c:v>156</c:v>
                </c:pt>
                <c:pt idx="12">
                  <c:v>220</c:v>
                </c:pt>
                <c:pt idx="13">
                  <c:v>220</c:v>
                </c:pt>
              </c:numCache>
            </c:numRef>
          </c:val>
        </c:ser>
        <c:ser>
          <c:idx val="4"/>
          <c:order val="4"/>
          <c:tx>
            <c:strRef>
              <c:f>szállás!$A$49</c:f>
              <c:strCache>
                <c:ptCount val="1"/>
                <c:pt idx="0">
                  <c:v>Panziók szállásférőhelyeinek száma (db)</c:v>
                </c:pt>
              </c:strCache>
            </c:strRef>
          </c:tx>
          <c:val>
            <c:numRef>
              <c:f>szállás!$G$49:$T$49</c:f>
              <c:numCache>
                <c:formatCode>General</c:formatCode>
                <c:ptCount val="14"/>
                <c:pt idx="0">
                  <c:v>0</c:v>
                </c:pt>
                <c:pt idx="1">
                  <c:v>107</c:v>
                </c:pt>
                <c:pt idx="2">
                  <c:v>107</c:v>
                </c:pt>
                <c:pt idx="3">
                  <c:v>123</c:v>
                </c:pt>
                <c:pt idx="4">
                  <c:v>123</c:v>
                </c:pt>
                <c:pt idx="5">
                  <c:v>123</c:v>
                </c:pt>
                <c:pt idx="6">
                  <c:v>107</c:v>
                </c:pt>
                <c:pt idx="7">
                  <c:v>108</c:v>
                </c:pt>
                <c:pt idx="8">
                  <c:v>110</c:v>
                </c:pt>
                <c:pt idx="9">
                  <c:v>0</c:v>
                </c:pt>
                <c:pt idx="10">
                  <c:v>0</c:v>
                </c:pt>
                <c:pt idx="11">
                  <c:v>0</c:v>
                </c:pt>
                <c:pt idx="12">
                  <c:v>0</c:v>
                </c:pt>
                <c:pt idx="13">
                  <c:v>0</c:v>
                </c:pt>
              </c:numCache>
            </c:numRef>
          </c:val>
        </c:ser>
        <c:dLbls>
          <c:showLegendKey val="0"/>
          <c:showVal val="0"/>
          <c:showCatName val="0"/>
          <c:showSerName val="0"/>
          <c:showPercent val="0"/>
          <c:showBubbleSize val="0"/>
        </c:dLbls>
        <c:axId val="235573248"/>
        <c:axId val="235574784"/>
      </c:areaChart>
      <c:lineChart>
        <c:grouping val="stacked"/>
        <c:varyColors val="0"/>
        <c:ser>
          <c:idx val="0"/>
          <c:order val="0"/>
          <c:tx>
            <c:strRef>
              <c:f>szállás!$A$46</c:f>
              <c:strCache>
                <c:ptCount val="1"/>
                <c:pt idx="0">
                  <c:v>Összes kereskedelmi szálláshely szállásférőhelyeinek száma (db)</c:v>
                </c:pt>
              </c:strCache>
            </c:strRef>
          </c:tx>
          <c:spPr>
            <a:ln>
              <a:solidFill>
                <a:srgbClr val="800000"/>
              </a:solidFill>
            </a:ln>
          </c:spPr>
          <c:marker>
            <c:symbol val="none"/>
          </c:marker>
          <c:dLbls>
            <c:spPr>
              <a:noFill/>
              <a:ln>
                <a:noFill/>
              </a:ln>
              <a:effectLst/>
            </c:spPr>
            <c:txPr>
              <a:bodyPr/>
              <a:lstStyle/>
              <a:p>
                <a:pPr>
                  <a:defRPr sz="800"/>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szállás!$G$45:$T$45</c:f>
              <c:numCache>
                <c:formatCode>General</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szállás!$G$46:$T$46</c:f>
              <c:numCache>
                <c:formatCode>General</c:formatCode>
                <c:ptCount val="14"/>
                <c:pt idx="0">
                  <c:v>1569</c:v>
                </c:pt>
                <c:pt idx="1">
                  <c:v>2030</c:v>
                </c:pt>
                <c:pt idx="2">
                  <c:v>2176</c:v>
                </c:pt>
                <c:pt idx="3">
                  <c:v>2874</c:v>
                </c:pt>
                <c:pt idx="4">
                  <c:v>3066</c:v>
                </c:pt>
                <c:pt idx="5">
                  <c:v>2911</c:v>
                </c:pt>
                <c:pt idx="6">
                  <c:v>3237</c:v>
                </c:pt>
                <c:pt idx="7">
                  <c:v>3414</c:v>
                </c:pt>
                <c:pt idx="8">
                  <c:v>3588</c:v>
                </c:pt>
                <c:pt idx="9">
                  <c:v>3731</c:v>
                </c:pt>
                <c:pt idx="10">
                  <c:v>4021</c:v>
                </c:pt>
                <c:pt idx="11">
                  <c:v>4201</c:v>
                </c:pt>
                <c:pt idx="12">
                  <c:v>4496</c:v>
                </c:pt>
                <c:pt idx="13">
                  <c:v>4975</c:v>
                </c:pt>
              </c:numCache>
            </c:numRef>
          </c:val>
          <c:smooth val="0"/>
        </c:ser>
        <c:ser>
          <c:idx val="1"/>
          <c:order val="1"/>
          <c:tx>
            <c:strRef>
              <c:f>szállás!$A$50</c:f>
              <c:strCache>
                <c:ptCount val="1"/>
                <c:pt idx="0">
                  <c:v>Egyéb (2009-ig magán) szálláshelyek férőhelyeinek száma összesen (db)</c:v>
                </c:pt>
              </c:strCache>
            </c:strRef>
          </c:tx>
          <c:marker>
            <c:symbol val="none"/>
          </c:marker>
          <c:dLbls>
            <c:spPr>
              <a:noFill/>
              <a:ln>
                <a:noFill/>
              </a:ln>
              <a:effectLst/>
            </c:spPr>
            <c:txPr>
              <a:bodyPr/>
              <a:lstStyle/>
              <a:p>
                <a:pPr>
                  <a:defRPr sz="800"/>
                </a:pPr>
                <a:endParaRPr lang="hu-H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szállás!$G$45:$T$45</c:f>
              <c:numCache>
                <c:formatCode>General</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szállás!$G$50:$T$50</c:f>
              <c:numCache>
                <c:formatCode>General</c:formatCode>
                <c:ptCount val="14"/>
                <c:pt idx="0">
                  <c:v>258</c:v>
                </c:pt>
                <c:pt idx="1">
                  <c:v>279</c:v>
                </c:pt>
                <c:pt idx="2">
                  <c:v>303</c:v>
                </c:pt>
                <c:pt idx="3">
                  <c:v>286</c:v>
                </c:pt>
                <c:pt idx="4">
                  <c:v>303</c:v>
                </c:pt>
                <c:pt idx="5">
                  <c:v>312</c:v>
                </c:pt>
                <c:pt idx="6">
                  <c:v>384</c:v>
                </c:pt>
                <c:pt idx="7">
                  <c:v>411</c:v>
                </c:pt>
                <c:pt idx="8">
                  <c:v>537</c:v>
                </c:pt>
                <c:pt idx="9">
                  <c:v>652</c:v>
                </c:pt>
                <c:pt idx="10">
                  <c:v>810</c:v>
                </c:pt>
                <c:pt idx="11">
                  <c:v>995</c:v>
                </c:pt>
                <c:pt idx="12">
                  <c:v>2290</c:v>
                </c:pt>
                <c:pt idx="13">
                  <c:v>1423</c:v>
                </c:pt>
              </c:numCache>
            </c:numRef>
          </c:val>
          <c:smooth val="0"/>
        </c:ser>
        <c:dLbls>
          <c:showLegendKey val="0"/>
          <c:showVal val="0"/>
          <c:showCatName val="0"/>
          <c:showSerName val="0"/>
          <c:showPercent val="0"/>
          <c:showBubbleSize val="0"/>
        </c:dLbls>
        <c:marker val="1"/>
        <c:smooth val="0"/>
        <c:axId val="235573248"/>
        <c:axId val="235574784"/>
      </c:lineChart>
      <c:catAx>
        <c:axId val="235573248"/>
        <c:scaling>
          <c:orientation val="minMax"/>
        </c:scaling>
        <c:delete val="0"/>
        <c:axPos val="b"/>
        <c:majorTickMark val="out"/>
        <c:minorTickMark val="none"/>
        <c:tickLblPos val="nextTo"/>
        <c:txPr>
          <a:bodyPr rot="-5400000" vert="horz"/>
          <a:lstStyle/>
          <a:p>
            <a:pPr>
              <a:defRPr/>
            </a:pPr>
            <a:endParaRPr lang="hu-HU"/>
          </a:p>
        </c:txPr>
        <c:crossAx val="235574784"/>
        <c:crosses val="autoZero"/>
        <c:auto val="1"/>
        <c:lblAlgn val="ctr"/>
        <c:lblOffset val="100"/>
        <c:noMultiLvlLbl val="0"/>
      </c:catAx>
      <c:valAx>
        <c:axId val="235574784"/>
        <c:scaling>
          <c:orientation val="minMax"/>
          <c:max val="7000"/>
        </c:scaling>
        <c:delete val="0"/>
        <c:axPos val="l"/>
        <c:majorGridlines/>
        <c:numFmt formatCode="General" sourceLinked="1"/>
        <c:majorTickMark val="out"/>
        <c:minorTickMark val="none"/>
        <c:tickLblPos val="nextTo"/>
        <c:crossAx val="235573248"/>
        <c:crosses val="autoZero"/>
        <c:crossBetween val="between"/>
      </c:valAx>
    </c:plotArea>
    <c:legend>
      <c:legendPos val="r"/>
      <c:layout>
        <c:manualLayout>
          <c:xMode val="edge"/>
          <c:yMode val="edge"/>
          <c:x val="0.73859643597181901"/>
          <c:y val="0"/>
          <c:w val="0.26140356402818099"/>
          <c:h val="1"/>
        </c:manualLayout>
      </c:layout>
      <c:overlay val="0"/>
      <c:txPr>
        <a:bodyPr/>
        <a:lstStyle/>
        <a:p>
          <a:pPr>
            <a:defRPr sz="800"/>
          </a:pPr>
          <a:endParaRPr lang="hu-HU"/>
        </a:p>
      </c:txPr>
    </c:legend>
    <c:plotVisOnly val="1"/>
    <c:dispBlanksAs val="zero"/>
    <c:showDLblsOverMax val="0"/>
  </c:chart>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8956485702445"/>
          <c:y val="5.0781250000000014E-2"/>
          <c:w val="0.62928918358889474"/>
          <c:h val="0.81744801919291299"/>
        </c:manualLayout>
      </c:layout>
      <c:areaChart>
        <c:grouping val="stacked"/>
        <c:varyColors val="0"/>
        <c:ser>
          <c:idx val="2"/>
          <c:order val="2"/>
          <c:tx>
            <c:strRef>
              <c:f>szállás!$A$53</c:f>
              <c:strCache>
                <c:ptCount val="1"/>
                <c:pt idx="0">
                  <c:v>Vendégéjszakák száma a szállodákban </c:v>
                </c:pt>
              </c:strCache>
            </c:strRef>
          </c:tx>
          <c:val>
            <c:numRef>
              <c:f>szállás!$G$53:$T$53</c:f>
              <c:numCache>
                <c:formatCode>General</c:formatCode>
                <c:ptCount val="14"/>
                <c:pt idx="0">
                  <c:v>271365</c:v>
                </c:pt>
                <c:pt idx="1">
                  <c:v>315626</c:v>
                </c:pt>
                <c:pt idx="2">
                  <c:v>314084</c:v>
                </c:pt>
                <c:pt idx="3">
                  <c:v>355357</c:v>
                </c:pt>
                <c:pt idx="4">
                  <c:v>490305</c:v>
                </c:pt>
                <c:pt idx="5">
                  <c:v>527295</c:v>
                </c:pt>
                <c:pt idx="6">
                  <c:v>546513</c:v>
                </c:pt>
                <c:pt idx="7">
                  <c:v>610326</c:v>
                </c:pt>
                <c:pt idx="8">
                  <c:v>634133</c:v>
                </c:pt>
                <c:pt idx="9">
                  <c:v>605858</c:v>
                </c:pt>
                <c:pt idx="10">
                  <c:v>636393</c:v>
                </c:pt>
                <c:pt idx="11">
                  <c:v>781597</c:v>
                </c:pt>
                <c:pt idx="12">
                  <c:v>915990</c:v>
                </c:pt>
                <c:pt idx="13">
                  <c:v>973034</c:v>
                </c:pt>
              </c:numCache>
            </c:numRef>
          </c:val>
        </c:ser>
        <c:ser>
          <c:idx val="3"/>
          <c:order val="3"/>
          <c:tx>
            <c:strRef>
              <c:f>szállás!$A$54</c:f>
              <c:strCache>
                <c:ptCount val="1"/>
                <c:pt idx="0">
                  <c:v>Vendégéjszakák száma az ifjúsági szállókban és közösségi szálláshelyeken </c:v>
                </c:pt>
              </c:strCache>
            </c:strRef>
          </c:tx>
          <c:val>
            <c:numRef>
              <c:f>szállás!$G$54:$T$54</c:f>
              <c:numCache>
                <c:formatCode>General</c:formatCode>
                <c:ptCount val="14"/>
                <c:pt idx="0">
                  <c:v>17318</c:v>
                </c:pt>
                <c:pt idx="1">
                  <c:v>21138</c:v>
                </c:pt>
                <c:pt idx="2">
                  <c:v>0</c:v>
                </c:pt>
                <c:pt idx="3">
                  <c:v>11283</c:v>
                </c:pt>
                <c:pt idx="4">
                  <c:v>23320</c:v>
                </c:pt>
                <c:pt idx="5">
                  <c:v>25040</c:v>
                </c:pt>
                <c:pt idx="6">
                  <c:v>38896</c:v>
                </c:pt>
                <c:pt idx="7">
                  <c:v>37144</c:v>
                </c:pt>
                <c:pt idx="8">
                  <c:v>37336</c:v>
                </c:pt>
                <c:pt idx="9">
                  <c:v>35083</c:v>
                </c:pt>
                <c:pt idx="10">
                  <c:v>36500</c:v>
                </c:pt>
                <c:pt idx="11">
                  <c:v>35873</c:v>
                </c:pt>
                <c:pt idx="12">
                  <c:v>46743</c:v>
                </c:pt>
                <c:pt idx="13">
                  <c:v>39428</c:v>
                </c:pt>
              </c:numCache>
            </c:numRef>
          </c:val>
        </c:ser>
        <c:ser>
          <c:idx val="4"/>
          <c:order val="4"/>
          <c:tx>
            <c:strRef>
              <c:f>szállás!$A$55</c:f>
              <c:strCache>
                <c:ptCount val="1"/>
                <c:pt idx="0">
                  <c:v>Vendégéjszakák száma a panziókban</c:v>
                </c:pt>
              </c:strCache>
            </c:strRef>
          </c:tx>
          <c:val>
            <c:numRef>
              <c:f>szállás!$G$55:$T$55</c:f>
              <c:numCache>
                <c:formatCode>General</c:formatCode>
                <c:ptCount val="14"/>
                <c:pt idx="0">
                  <c:v>3190</c:v>
                </c:pt>
                <c:pt idx="1">
                  <c:v>11608</c:v>
                </c:pt>
                <c:pt idx="2">
                  <c:v>12921</c:v>
                </c:pt>
                <c:pt idx="3">
                  <c:v>10125</c:v>
                </c:pt>
                <c:pt idx="4">
                  <c:v>8099</c:v>
                </c:pt>
                <c:pt idx="5">
                  <c:v>15059</c:v>
                </c:pt>
                <c:pt idx="6">
                  <c:v>21070</c:v>
                </c:pt>
                <c:pt idx="7">
                  <c:v>21868</c:v>
                </c:pt>
                <c:pt idx="8">
                  <c:v>16651</c:v>
                </c:pt>
                <c:pt idx="9">
                  <c:v>0</c:v>
                </c:pt>
                <c:pt idx="10">
                  <c:v>0</c:v>
                </c:pt>
                <c:pt idx="11">
                  <c:v>0</c:v>
                </c:pt>
                <c:pt idx="12">
                  <c:v>0</c:v>
                </c:pt>
                <c:pt idx="13">
                  <c:v>0</c:v>
                </c:pt>
              </c:numCache>
            </c:numRef>
          </c:val>
        </c:ser>
        <c:dLbls>
          <c:showLegendKey val="0"/>
          <c:showVal val="0"/>
          <c:showCatName val="0"/>
          <c:showSerName val="0"/>
          <c:showPercent val="0"/>
          <c:showBubbleSize val="0"/>
        </c:dLbls>
        <c:axId val="236135936"/>
        <c:axId val="236137472"/>
      </c:areaChart>
      <c:lineChart>
        <c:grouping val="stacked"/>
        <c:varyColors val="0"/>
        <c:ser>
          <c:idx val="0"/>
          <c:order val="0"/>
          <c:tx>
            <c:strRef>
              <c:f>szállás!$A$52</c:f>
              <c:strCache>
                <c:ptCount val="1"/>
                <c:pt idx="0">
                  <c:v>Vendégéjszakák száma a kereskedelmi szálláshelyeken</c:v>
                </c:pt>
              </c:strCache>
            </c:strRef>
          </c:tx>
          <c:spPr>
            <a:ln>
              <a:solidFill>
                <a:srgbClr val="800000"/>
              </a:solidFill>
            </a:ln>
          </c:spPr>
          <c:marker>
            <c:symbol val="none"/>
          </c:marker>
          <c:dLbls>
            <c:spPr>
              <a:noFill/>
              <a:ln>
                <a:noFill/>
              </a:ln>
              <a:effectLst/>
            </c:spPr>
            <c:txPr>
              <a:bodyPr/>
              <a:lstStyle/>
              <a:p>
                <a:pPr>
                  <a:defRPr sz="800"/>
                </a:pPr>
                <a:endParaRPr lang="hu-H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szállás!$G$45:$T$45</c:f>
              <c:numCache>
                <c:formatCode>General</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szállás!$G$52:$T$52</c:f>
              <c:numCache>
                <c:formatCode>General</c:formatCode>
                <c:ptCount val="14"/>
                <c:pt idx="0">
                  <c:v>291873</c:v>
                </c:pt>
                <c:pt idx="1">
                  <c:v>348372</c:v>
                </c:pt>
                <c:pt idx="2">
                  <c:v>327005</c:v>
                </c:pt>
                <c:pt idx="3">
                  <c:v>376765</c:v>
                </c:pt>
                <c:pt idx="4">
                  <c:v>521724</c:v>
                </c:pt>
                <c:pt idx="5">
                  <c:v>567394</c:v>
                </c:pt>
                <c:pt idx="6">
                  <c:v>606479</c:v>
                </c:pt>
                <c:pt idx="7">
                  <c:v>669338</c:v>
                </c:pt>
                <c:pt idx="8">
                  <c:v>688120</c:v>
                </c:pt>
                <c:pt idx="9">
                  <c:v>640941</c:v>
                </c:pt>
                <c:pt idx="10">
                  <c:v>672893</c:v>
                </c:pt>
                <c:pt idx="11">
                  <c:v>817470</c:v>
                </c:pt>
                <c:pt idx="12">
                  <c:v>962733</c:v>
                </c:pt>
                <c:pt idx="13">
                  <c:v>1012462</c:v>
                </c:pt>
              </c:numCache>
            </c:numRef>
          </c:val>
          <c:smooth val="0"/>
        </c:ser>
        <c:ser>
          <c:idx val="1"/>
          <c:order val="1"/>
          <c:tx>
            <c:strRef>
              <c:f>szállás!$A$56</c:f>
              <c:strCache>
                <c:ptCount val="1"/>
                <c:pt idx="0">
                  <c:v>Egyéb (2009-ig magán) szálláshelyek vendégéjszakáinak száma (vendégéjszaka)</c:v>
                </c:pt>
              </c:strCache>
            </c:strRef>
          </c:tx>
          <c:marker>
            <c:symbol val="none"/>
          </c:marker>
          <c:dLbls>
            <c:spPr>
              <a:noFill/>
              <a:ln>
                <a:noFill/>
              </a:ln>
              <a:effectLst/>
            </c:spPr>
            <c:txPr>
              <a:bodyPr/>
              <a:lstStyle/>
              <a:p>
                <a:pPr>
                  <a:defRPr sz="800"/>
                </a:pPr>
                <a:endParaRPr lang="hu-H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szállás!$G$45:$T$45</c:f>
              <c:numCache>
                <c:formatCode>General</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szállás!$G$56:$T$56</c:f>
              <c:numCache>
                <c:formatCode>General</c:formatCode>
                <c:ptCount val="14"/>
                <c:pt idx="0">
                  <c:v>15679</c:v>
                </c:pt>
                <c:pt idx="1">
                  <c:v>14958</c:v>
                </c:pt>
                <c:pt idx="2">
                  <c:v>12233</c:v>
                </c:pt>
                <c:pt idx="3">
                  <c:v>8194</c:v>
                </c:pt>
                <c:pt idx="4">
                  <c:v>11171</c:v>
                </c:pt>
                <c:pt idx="5">
                  <c:v>13624</c:v>
                </c:pt>
                <c:pt idx="6">
                  <c:v>23814</c:v>
                </c:pt>
                <c:pt idx="7">
                  <c:v>20200</c:v>
                </c:pt>
                <c:pt idx="8">
                  <c:v>25043</c:v>
                </c:pt>
                <c:pt idx="9">
                  <c:v>32781</c:v>
                </c:pt>
                <c:pt idx="10">
                  <c:v>40467</c:v>
                </c:pt>
                <c:pt idx="11">
                  <c:v>46938</c:v>
                </c:pt>
                <c:pt idx="12">
                  <c:v>43639</c:v>
                </c:pt>
                <c:pt idx="13">
                  <c:v>93694</c:v>
                </c:pt>
              </c:numCache>
            </c:numRef>
          </c:val>
          <c:smooth val="0"/>
        </c:ser>
        <c:dLbls>
          <c:showLegendKey val="0"/>
          <c:showVal val="0"/>
          <c:showCatName val="0"/>
          <c:showSerName val="0"/>
          <c:showPercent val="0"/>
          <c:showBubbleSize val="0"/>
        </c:dLbls>
        <c:marker val="1"/>
        <c:smooth val="0"/>
        <c:axId val="236135936"/>
        <c:axId val="236137472"/>
      </c:lineChart>
      <c:catAx>
        <c:axId val="236135936"/>
        <c:scaling>
          <c:orientation val="minMax"/>
        </c:scaling>
        <c:delete val="0"/>
        <c:axPos val="b"/>
        <c:majorTickMark val="out"/>
        <c:minorTickMark val="none"/>
        <c:tickLblPos val="nextTo"/>
        <c:txPr>
          <a:bodyPr rot="-5400000" vert="horz"/>
          <a:lstStyle/>
          <a:p>
            <a:pPr>
              <a:defRPr/>
            </a:pPr>
            <a:endParaRPr lang="hu-HU"/>
          </a:p>
        </c:txPr>
        <c:crossAx val="236137472"/>
        <c:crosses val="autoZero"/>
        <c:auto val="1"/>
        <c:lblAlgn val="ctr"/>
        <c:lblOffset val="100"/>
        <c:noMultiLvlLbl val="0"/>
      </c:catAx>
      <c:valAx>
        <c:axId val="236137472"/>
        <c:scaling>
          <c:orientation val="minMax"/>
        </c:scaling>
        <c:delete val="0"/>
        <c:axPos val="l"/>
        <c:majorGridlines/>
        <c:numFmt formatCode="General" sourceLinked="1"/>
        <c:majorTickMark val="out"/>
        <c:minorTickMark val="none"/>
        <c:tickLblPos val="nextTo"/>
        <c:crossAx val="236135936"/>
        <c:crosses val="autoZero"/>
        <c:crossBetween val="between"/>
      </c:valAx>
    </c:plotArea>
    <c:legend>
      <c:legendPos val="r"/>
      <c:layout>
        <c:manualLayout>
          <c:xMode val="edge"/>
          <c:yMode val="edge"/>
          <c:x val="0.73859643597181901"/>
          <c:y val="0"/>
          <c:w val="0.26140356402818099"/>
          <c:h val="1"/>
        </c:manualLayout>
      </c:layout>
      <c:overlay val="0"/>
      <c:txPr>
        <a:bodyPr/>
        <a:lstStyle/>
        <a:p>
          <a:pPr>
            <a:defRPr sz="800"/>
          </a:pPr>
          <a:endParaRPr lang="hu-HU"/>
        </a:p>
      </c:txPr>
    </c:legend>
    <c:plotVisOnly val="1"/>
    <c:dispBlanksAs val="zero"/>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barChart>
        <c:barDir val="bar"/>
        <c:grouping val="clustered"/>
        <c:varyColors val="0"/>
        <c:ser>
          <c:idx val="0"/>
          <c:order val="0"/>
          <c:tx>
            <c:strRef>
              <c:f>lakás!$A$5</c:f>
              <c:strCache>
                <c:ptCount val="1"/>
                <c:pt idx="0">
                  <c:v>VII. kerület</c:v>
                </c:pt>
              </c:strCache>
            </c:strRef>
          </c:tx>
          <c:invertIfNegative val="0"/>
          <c:cat>
            <c:strRef>
              <c:f>lakás!$B$1:$I$1</c:f>
              <c:strCache>
                <c:ptCount val="8"/>
                <c:pt idx="0">
                  <c:v>1946 előtt</c:v>
                </c:pt>
                <c:pt idx="1">
                  <c:v>1946–1960</c:v>
                </c:pt>
                <c:pt idx="2">
                  <c:v>1961–1970</c:v>
                </c:pt>
                <c:pt idx="3">
                  <c:v>1971–1980</c:v>
                </c:pt>
                <c:pt idx="4">
                  <c:v>1981–1990</c:v>
                </c:pt>
                <c:pt idx="5">
                  <c:v>1991–2000</c:v>
                </c:pt>
                <c:pt idx="6">
                  <c:v>2001-2005</c:v>
                </c:pt>
                <c:pt idx="7">
                  <c:v>2006-2011</c:v>
                </c:pt>
              </c:strCache>
            </c:strRef>
          </c:cat>
          <c:val>
            <c:numRef>
              <c:f>lakás!$B$5:$I$5</c:f>
              <c:numCache>
                <c:formatCode>#,#00%</c:formatCode>
                <c:ptCount val="8"/>
                <c:pt idx="0">
                  <c:v>0.89794882209585836</c:v>
                </c:pt>
                <c:pt idx="1">
                  <c:v>1.5502301651773603E-2</c:v>
                </c:pt>
                <c:pt idx="2">
                  <c:v>1.6010018954779302E-2</c:v>
                </c:pt>
                <c:pt idx="3">
                  <c:v>1.7939344706200905E-3</c:v>
                </c:pt>
                <c:pt idx="4">
                  <c:v>6.837259680476584E-3</c:v>
                </c:pt>
                <c:pt idx="5">
                  <c:v>3.4524776604386706E-3</c:v>
                </c:pt>
                <c:pt idx="6">
                  <c:v>2.4573517465475304E-2</c:v>
                </c:pt>
                <c:pt idx="7">
                  <c:v>3.3881668020579618E-2</c:v>
                </c:pt>
              </c:numCache>
            </c:numRef>
          </c:val>
        </c:ser>
        <c:ser>
          <c:idx val="1"/>
          <c:order val="1"/>
          <c:tx>
            <c:strRef>
              <c:f>lakás!$A$6</c:f>
              <c:strCache>
                <c:ptCount val="1"/>
                <c:pt idx="0">
                  <c:v>Budapest</c:v>
                </c:pt>
              </c:strCache>
            </c:strRef>
          </c:tx>
          <c:invertIfNegative val="0"/>
          <c:cat>
            <c:strRef>
              <c:f>lakás!$B$1:$I$1</c:f>
              <c:strCache>
                <c:ptCount val="8"/>
                <c:pt idx="0">
                  <c:v>1946 előtt</c:v>
                </c:pt>
                <c:pt idx="1">
                  <c:v>1946–1960</c:v>
                </c:pt>
                <c:pt idx="2">
                  <c:v>1961–1970</c:v>
                </c:pt>
                <c:pt idx="3">
                  <c:v>1971–1980</c:v>
                </c:pt>
                <c:pt idx="4">
                  <c:v>1981–1990</c:v>
                </c:pt>
                <c:pt idx="5">
                  <c:v>1991–2000</c:v>
                </c:pt>
                <c:pt idx="6">
                  <c:v>2001-2005</c:v>
                </c:pt>
                <c:pt idx="7">
                  <c:v>2006-2011</c:v>
                </c:pt>
              </c:strCache>
            </c:strRef>
          </c:cat>
          <c:val>
            <c:numRef>
              <c:f>lakás!$B$6:$I$6</c:f>
              <c:numCache>
                <c:formatCode>#,#00%</c:formatCode>
                <c:ptCount val="8"/>
                <c:pt idx="0">
                  <c:v>0.31769617468571132</c:v>
                </c:pt>
                <c:pt idx="1">
                  <c:v>7.7350908254946574E-2</c:v>
                </c:pt>
                <c:pt idx="2">
                  <c:v>0.117751805459945</c:v>
                </c:pt>
                <c:pt idx="3">
                  <c:v>0.19842785907886601</c:v>
                </c:pt>
                <c:pt idx="4">
                  <c:v>0.13831995061816221</c:v>
                </c:pt>
                <c:pt idx="5">
                  <c:v>4.4394119903370124E-2</c:v>
                </c:pt>
                <c:pt idx="6">
                  <c:v>5.6961848465835255E-2</c:v>
                </c:pt>
                <c:pt idx="7">
                  <c:v>4.9097333533163923E-2</c:v>
                </c:pt>
              </c:numCache>
            </c:numRef>
          </c:val>
        </c:ser>
        <c:dLbls>
          <c:showLegendKey val="0"/>
          <c:showVal val="0"/>
          <c:showCatName val="0"/>
          <c:showSerName val="0"/>
          <c:showPercent val="0"/>
          <c:showBubbleSize val="0"/>
        </c:dLbls>
        <c:gapWidth val="150"/>
        <c:axId val="236166528"/>
        <c:axId val="236172416"/>
      </c:barChart>
      <c:catAx>
        <c:axId val="236166528"/>
        <c:scaling>
          <c:orientation val="minMax"/>
        </c:scaling>
        <c:delete val="0"/>
        <c:axPos val="l"/>
        <c:numFmt formatCode="General" sourceLinked="0"/>
        <c:majorTickMark val="out"/>
        <c:minorTickMark val="none"/>
        <c:tickLblPos val="nextTo"/>
        <c:crossAx val="236172416"/>
        <c:crosses val="autoZero"/>
        <c:auto val="1"/>
        <c:lblAlgn val="ctr"/>
        <c:lblOffset val="100"/>
        <c:noMultiLvlLbl val="0"/>
      </c:catAx>
      <c:valAx>
        <c:axId val="236172416"/>
        <c:scaling>
          <c:orientation val="minMax"/>
        </c:scaling>
        <c:delete val="0"/>
        <c:axPos val="b"/>
        <c:majorGridlines/>
        <c:numFmt formatCode="0%" sourceLinked="0"/>
        <c:majorTickMark val="out"/>
        <c:minorTickMark val="none"/>
        <c:tickLblPos val="nextTo"/>
        <c:crossAx val="236166528"/>
        <c:crosses val="autoZero"/>
        <c:crossBetween val="between"/>
      </c:valAx>
    </c:plotArea>
    <c:legend>
      <c:legendPos val="r"/>
      <c:overlay val="0"/>
    </c:legend>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2"/>
          <c:order val="0"/>
          <c:tx>
            <c:strRef>
              <c:f>'[VIIker-gazdasag-v9.xlsx]ingatlan'!$D$2</c:f>
              <c:strCache>
                <c:ptCount val="1"/>
                <c:pt idx="0">
                  <c:v>2012</c:v>
                </c:pt>
              </c:strCache>
            </c:strRef>
          </c:tx>
          <c:invertIfNegative val="0"/>
          <c:cat>
            <c:strRef>
              <c:f>'[VIIker-gazdasag-v9.xlsx]ingatlan'!$A$3:$A$9</c:f>
              <c:strCache>
                <c:ptCount val="7"/>
                <c:pt idx="0">
                  <c:v>VII. kerület</c:v>
                </c:pt>
                <c:pt idx="1">
                  <c:v>V. kerület</c:v>
                </c:pt>
                <c:pt idx="2">
                  <c:v>VI. kerület</c:v>
                </c:pt>
                <c:pt idx="3">
                  <c:v>VIII. kerület</c:v>
                </c:pt>
                <c:pt idx="4">
                  <c:v>IX. kerület</c:v>
                </c:pt>
                <c:pt idx="5">
                  <c:v>XIV. kerület</c:v>
                </c:pt>
                <c:pt idx="6">
                  <c:v>Budapest</c:v>
                </c:pt>
              </c:strCache>
            </c:strRef>
          </c:cat>
          <c:val>
            <c:numRef>
              <c:f>'[VIIker-gazdasag-v9.xlsx]ingatlan'!$D$3:$D$9</c:f>
              <c:numCache>
                <c:formatCode>#,##0</c:formatCode>
                <c:ptCount val="7"/>
                <c:pt idx="0">
                  <c:v>230000</c:v>
                </c:pt>
                <c:pt idx="1">
                  <c:v>340000</c:v>
                </c:pt>
                <c:pt idx="2">
                  <c:v>285000</c:v>
                </c:pt>
                <c:pt idx="3">
                  <c:v>203000</c:v>
                </c:pt>
                <c:pt idx="4">
                  <c:v>268000</c:v>
                </c:pt>
                <c:pt idx="5">
                  <c:v>245000</c:v>
                </c:pt>
                <c:pt idx="6">
                  <c:v>245000</c:v>
                </c:pt>
              </c:numCache>
            </c:numRef>
          </c:val>
        </c:ser>
        <c:ser>
          <c:idx val="1"/>
          <c:order val="1"/>
          <c:tx>
            <c:strRef>
              <c:f>'[VIIker-gazdasag-v9.xlsx]ingatlan'!$C$2</c:f>
              <c:strCache>
                <c:ptCount val="1"/>
                <c:pt idx="0">
                  <c:v>2013</c:v>
                </c:pt>
              </c:strCache>
            </c:strRef>
          </c:tx>
          <c:invertIfNegative val="0"/>
          <c:cat>
            <c:strRef>
              <c:f>'[VIIker-gazdasag-v9.xlsx]ingatlan'!$A$3:$A$9</c:f>
              <c:strCache>
                <c:ptCount val="7"/>
                <c:pt idx="0">
                  <c:v>VII. kerület</c:v>
                </c:pt>
                <c:pt idx="1">
                  <c:v>V. kerület</c:v>
                </c:pt>
                <c:pt idx="2">
                  <c:v>VI. kerület</c:v>
                </c:pt>
                <c:pt idx="3">
                  <c:v>VIII. kerület</c:v>
                </c:pt>
                <c:pt idx="4">
                  <c:v>IX. kerület</c:v>
                </c:pt>
                <c:pt idx="5">
                  <c:v>XIV. kerület</c:v>
                </c:pt>
                <c:pt idx="6">
                  <c:v>Budapest</c:v>
                </c:pt>
              </c:strCache>
            </c:strRef>
          </c:cat>
          <c:val>
            <c:numRef>
              <c:f>'[VIIker-gazdasag-v9.xlsx]ingatlan'!$C$3:$C$9</c:f>
              <c:numCache>
                <c:formatCode>#,##0</c:formatCode>
                <c:ptCount val="7"/>
                <c:pt idx="0">
                  <c:v>217000</c:v>
                </c:pt>
                <c:pt idx="1">
                  <c:v>339000</c:v>
                </c:pt>
                <c:pt idx="2">
                  <c:v>285000</c:v>
                </c:pt>
                <c:pt idx="3">
                  <c:v>197000</c:v>
                </c:pt>
                <c:pt idx="4">
                  <c:v>242000</c:v>
                </c:pt>
                <c:pt idx="5">
                  <c:v>222000</c:v>
                </c:pt>
                <c:pt idx="6">
                  <c:v>228000</c:v>
                </c:pt>
              </c:numCache>
            </c:numRef>
          </c:val>
        </c:ser>
        <c:ser>
          <c:idx val="0"/>
          <c:order val="2"/>
          <c:tx>
            <c:strRef>
              <c:f>'[VIIker-gazdasag-v9.xlsx]ingatlan'!$B$2</c:f>
              <c:strCache>
                <c:ptCount val="1"/>
                <c:pt idx="0">
                  <c:v>2014</c:v>
                </c:pt>
              </c:strCache>
            </c:strRef>
          </c:tx>
          <c:invertIfNegative val="0"/>
          <c:cat>
            <c:strRef>
              <c:f>'[VIIker-gazdasag-v9.xlsx]ingatlan'!$A$3:$A$9</c:f>
              <c:strCache>
                <c:ptCount val="7"/>
                <c:pt idx="0">
                  <c:v>VII. kerület</c:v>
                </c:pt>
                <c:pt idx="1">
                  <c:v>V. kerület</c:v>
                </c:pt>
                <c:pt idx="2">
                  <c:v>VI. kerület</c:v>
                </c:pt>
                <c:pt idx="3">
                  <c:v>VIII. kerület</c:v>
                </c:pt>
                <c:pt idx="4">
                  <c:v>IX. kerület</c:v>
                </c:pt>
                <c:pt idx="5">
                  <c:v>XIV. kerület</c:v>
                </c:pt>
                <c:pt idx="6">
                  <c:v>Budapest</c:v>
                </c:pt>
              </c:strCache>
            </c:strRef>
          </c:cat>
          <c:val>
            <c:numRef>
              <c:f>'[VIIker-gazdasag-v9.xlsx]ingatlan'!$B$3:$B$9</c:f>
              <c:numCache>
                <c:formatCode>#,##0</c:formatCode>
                <c:ptCount val="7"/>
                <c:pt idx="0">
                  <c:v>224000</c:v>
                </c:pt>
                <c:pt idx="1">
                  <c:v>352000</c:v>
                </c:pt>
                <c:pt idx="2">
                  <c:v>291000</c:v>
                </c:pt>
                <c:pt idx="3">
                  <c:v>203000</c:v>
                </c:pt>
                <c:pt idx="4">
                  <c:v>249000</c:v>
                </c:pt>
                <c:pt idx="5">
                  <c:v>228000</c:v>
                </c:pt>
                <c:pt idx="6">
                  <c:v>230000</c:v>
                </c:pt>
              </c:numCache>
            </c:numRef>
          </c:val>
        </c:ser>
        <c:dLbls>
          <c:showLegendKey val="0"/>
          <c:showVal val="0"/>
          <c:showCatName val="0"/>
          <c:showSerName val="0"/>
          <c:showPercent val="0"/>
          <c:showBubbleSize val="0"/>
        </c:dLbls>
        <c:gapWidth val="150"/>
        <c:axId val="236534016"/>
        <c:axId val="236544000"/>
      </c:barChart>
      <c:catAx>
        <c:axId val="236534016"/>
        <c:scaling>
          <c:orientation val="minMax"/>
        </c:scaling>
        <c:delete val="0"/>
        <c:axPos val="b"/>
        <c:numFmt formatCode="General" sourceLinked="1"/>
        <c:majorTickMark val="out"/>
        <c:minorTickMark val="none"/>
        <c:tickLblPos val="nextTo"/>
        <c:crossAx val="236544000"/>
        <c:crosses val="autoZero"/>
        <c:auto val="1"/>
        <c:lblAlgn val="ctr"/>
        <c:lblOffset val="100"/>
        <c:noMultiLvlLbl val="0"/>
      </c:catAx>
      <c:valAx>
        <c:axId val="236544000"/>
        <c:scaling>
          <c:orientation val="minMax"/>
        </c:scaling>
        <c:delete val="0"/>
        <c:axPos val="l"/>
        <c:majorGridlines/>
        <c:numFmt formatCode="#,##0" sourceLinked="1"/>
        <c:majorTickMark val="out"/>
        <c:minorTickMark val="none"/>
        <c:tickLblPos val="nextTo"/>
        <c:crossAx val="236534016"/>
        <c:crosses val="autoZero"/>
        <c:crossBetween val="between"/>
      </c:valAx>
    </c:plotArea>
    <c:legend>
      <c:legendPos val="r"/>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hu-HU" sz="1200"/>
              <a:t>Lakó területfelhasználási egységek megoszlása</a:t>
            </a:r>
          </a:p>
        </c:rich>
      </c:tx>
      <c:overlay val="0"/>
      <c:spPr>
        <a:noFill/>
        <a:ln>
          <a:noFill/>
        </a:ln>
        <a:effectLst/>
      </c:spPr>
    </c:title>
    <c:autoTitleDeleted val="0"/>
    <c:plotArea>
      <c:layout/>
      <c:pieChart>
        <c:varyColors val="1"/>
        <c:ser>
          <c:idx val="0"/>
          <c:order val="0"/>
          <c:spPr>
            <a:solidFill>
              <a:schemeClr val="accent2">
                <a:lumMod val="75000"/>
              </a:schemeClr>
            </a:solidFill>
          </c:spPr>
          <c:dPt>
            <c:idx val="0"/>
            <c:bubble3D val="0"/>
            <c:spPr>
              <a:solidFill>
                <a:srgbClr val="C00000"/>
              </a:solidFill>
              <a:ln w="19050">
                <a:solidFill>
                  <a:schemeClr val="lt1"/>
                </a:solidFill>
              </a:ln>
              <a:effectLst/>
            </c:spPr>
          </c:dPt>
          <c:dPt>
            <c:idx val="1"/>
            <c:bubble3D val="0"/>
            <c:spPr>
              <a:solidFill>
                <a:schemeClr val="accent2">
                  <a:lumMod val="20000"/>
                  <a:lumOff val="80000"/>
                </a:schemeClr>
              </a:solidFill>
              <a:ln w="19050">
                <a:solidFill>
                  <a:schemeClr val="lt1"/>
                </a:solidFill>
              </a:ln>
              <a:effectLst/>
            </c:spPr>
          </c:dPt>
          <c:dLbls>
            <c:dLbl>
              <c:idx val="0"/>
              <c:layout>
                <c:manualLayout>
                  <c:x val="3.6529680365296802E-3"/>
                  <c:y val="-0.13736923340764878"/>
                </c:manualLayout>
              </c:layout>
              <c:tx>
                <c:rich>
                  <a:bodyPr/>
                  <a:lstStyle/>
                  <a:p>
                    <a:fld id="{B22238B7-FBED-4EB4-88CF-7213497ABA7D}" type="CATEGORYNAME">
                      <a:rPr lang="hu-HU">
                        <a:solidFill>
                          <a:schemeClr val="bg1"/>
                        </a:solidFill>
                      </a:rPr>
                      <a:pPr/>
                      <a:t>[KATEGÓRIA NEVE]</a:t>
                    </a:fld>
                    <a:r>
                      <a:rPr lang="hu-HU" baseline="0">
                        <a:solidFill>
                          <a:schemeClr val="bg1"/>
                        </a:solidFill>
                      </a:rPr>
                      <a:t>
</a:t>
                    </a:r>
                    <a:fld id="{813DD494-F203-45C3-9C18-0C5F70F641E7}" type="PERCENTAGE">
                      <a:rPr lang="hu-HU" baseline="0">
                        <a:solidFill>
                          <a:schemeClr val="bg1"/>
                        </a:solidFill>
                      </a:rPr>
                      <a:pPr/>
                      <a:t>[SZÁZALÉK]</a:t>
                    </a:fld>
                    <a:endParaRPr lang="hu-HU" baseline="0">
                      <a:solidFill>
                        <a:schemeClr val="bg1"/>
                      </a:solidFill>
                    </a:endParaRPr>
                  </a:p>
                </c:rich>
              </c:tx>
              <c:showLegendKey val="0"/>
              <c:showVal val="0"/>
              <c:showCatName val="1"/>
              <c:showSerName val="0"/>
              <c:showPercent val="1"/>
              <c:showBubbleSize val="0"/>
              <c:extLst>
                <c:ext xmlns:c15="http://schemas.microsoft.com/office/drawing/2012/chart" uri="{CE6537A1-D6FC-4f65-9D91-7224C49458BB}">
                  <c15:layout>
                    <c:manualLayout>
                      <c:w val="0.31141552511415527"/>
                      <c:h val="0.23666609500943234"/>
                    </c:manualLayout>
                  </c15:layout>
                  <c15:dlblFieldTable/>
                  <c15:showDataLabelsRange val="0"/>
                </c:ext>
              </c:extLst>
            </c:dLbl>
            <c:dLbl>
              <c:idx val="1"/>
              <c:layout>
                <c:manualLayout>
                  <c:x val="-0.12524719031112364"/>
                  <c:y val="6.4325243802002746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hu-HU"/>
                </a:p>
              </c:txPr>
              <c:showLegendKey val="0"/>
              <c:showVal val="0"/>
              <c:showCatName val="1"/>
              <c:showSerName val="0"/>
              <c:showPercent val="1"/>
              <c:showBubbleSize val="0"/>
              <c:extLst>
                <c:ext xmlns:c15="http://schemas.microsoft.com/office/drawing/2012/chart" uri="{CE6537A1-D6FC-4f65-9D91-7224C49458BB}">
                  <c15:layout>
                    <c:manualLayout>
                      <c:w val="0.39796958256930215"/>
                      <c:h val="0.30301983560578338"/>
                    </c:manualLayout>
                  </c15:layout>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hu-H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Munka1!$L$2:$L$3</c:f>
              <c:strCache>
                <c:ptCount val="2"/>
                <c:pt idx="0">
                  <c:v>Nagyvárosias, jellemzően szabadonálló jellegű lakóterület </c:v>
                </c:pt>
                <c:pt idx="1">
                  <c:v>Kisvárosias, jellemzően szabadonálló jellegű lakóterület</c:v>
                </c:pt>
              </c:strCache>
            </c:strRef>
          </c:cat>
          <c:val>
            <c:numRef>
              <c:f>Munka1!$M$2:$M$3</c:f>
              <c:numCache>
                <c:formatCode>General</c:formatCode>
                <c:ptCount val="2"/>
                <c:pt idx="0">
                  <c:v>102.33</c:v>
                </c:pt>
                <c:pt idx="1">
                  <c:v>5.57</c:v>
                </c:pt>
              </c:numCache>
            </c:numRef>
          </c:val>
        </c:ser>
        <c:dLbls>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hu-H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9501837270341"/>
          <c:y val="5.3061224489795902E-2"/>
          <c:w val="0.75659177602799599"/>
          <c:h val="0.46824554073597902"/>
        </c:manualLayout>
      </c:layout>
      <c:barChart>
        <c:barDir val="col"/>
        <c:grouping val="clustered"/>
        <c:varyColors val="0"/>
        <c:ser>
          <c:idx val="2"/>
          <c:order val="0"/>
          <c:tx>
            <c:strRef>
              <c:f>'[VIIker-gazdasag-v9.xlsx]ingatlan'!$D$2</c:f>
              <c:strCache>
                <c:ptCount val="1"/>
                <c:pt idx="0">
                  <c:v>2012</c:v>
                </c:pt>
              </c:strCache>
            </c:strRef>
          </c:tx>
          <c:invertIfNegative val="0"/>
          <c:cat>
            <c:strRef>
              <c:f>'[VIIker-gazdasag-v9.xlsx]ingatlan'!$A$12:$A$21</c:f>
              <c:strCache>
                <c:ptCount val="10"/>
                <c:pt idx="0">
                  <c:v>Belső-Erzsébetváros</c:v>
                </c:pt>
                <c:pt idx="1">
                  <c:v>Középső- és Külső-Erzsébetváros </c:v>
                </c:pt>
                <c:pt idx="2">
                  <c:v>Istvánmező (Thököly út - Dózsa György út - Verseny utca által határolt terület)</c:v>
                </c:pt>
                <c:pt idx="3">
                  <c:v>V. kerület - Lipótváros</c:v>
                </c:pt>
                <c:pt idx="4">
                  <c:v>V. kerület - Belváros</c:v>
                </c:pt>
                <c:pt idx="5">
                  <c:v>VI. kerület - Belső-Terézváros</c:v>
                </c:pt>
                <c:pt idx="6">
                  <c:v>VI. kerület - Terézváros</c:v>
                </c:pt>
                <c:pt idx="7">
                  <c:v>VIII. kerület - Józsefváros (Népszínház-, Csarnok, Magdolna, Losonczy, Orczy és Ganznegyed)</c:v>
                </c:pt>
                <c:pt idx="8">
                  <c:v>VIII. Kerület - Palotanegyed</c:v>
                </c:pt>
                <c:pt idx="9">
                  <c:v>XIV. kerület - Istvánmező</c:v>
                </c:pt>
              </c:strCache>
            </c:strRef>
          </c:cat>
          <c:val>
            <c:numRef>
              <c:f>'[VIIker-gazdasag-v9.xlsx]ingatlan'!$D$12:$D$21</c:f>
              <c:numCache>
                <c:formatCode>#,##0</c:formatCode>
                <c:ptCount val="10"/>
                <c:pt idx="0">
                  <c:v>241000</c:v>
                </c:pt>
                <c:pt idx="1">
                  <c:v>225000</c:v>
                </c:pt>
                <c:pt idx="2">
                  <c:v>240000</c:v>
                </c:pt>
                <c:pt idx="3">
                  <c:v>340000</c:v>
                </c:pt>
                <c:pt idx="4">
                  <c:v>340000</c:v>
                </c:pt>
                <c:pt idx="5">
                  <c:v>313000</c:v>
                </c:pt>
                <c:pt idx="6">
                  <c:v>264000</c:v>
                </c:pt>
                <c:pt idx="7">
                  <c:v>200000</c:v>
                </c:pt>
                <c:pt idx="8">
                  <c:v>205000</c:v>
                </c:pt>
                <c:pt idx="9">
                  <c:v>240000</c:v>
                </c:pt>
              </c:numCache>
            </c:numRef>
          </c:val>
        </c:ser>
        <c:ser>
          <c:idx val="1"/>
          <c:order val="1"/>
          <c:tx>
            <c:strRef>
              <c:f>'[VIIker-gazdasag-v9.xlsx]ingatlan'!$C$2</c:f>
              <c:strCache>
                <c:ptCount val="1"/>
                <c:pt idx="0">
                  <c:v>2013</c:v>
                </c:pt>
              </c:strCache>
            </c:strRef>
          </c:tx>
          <c:invertIfNegative val="0"/>
          <c:cat>
            <c:strRef>
              <c:f>'[VIIker-gazdasag-v9.xlsx]ingatlan'!$A$12:$A$21</c:f>
              <c:strCache>
                <c:ptCount val="10"/>
                <c:pt idx="0">
                  <c:v>Belső-Erzsébetváros</c:v>
                </c:pt>
                <c:pt idx="1">
                  <c:v>Középső- és Külső-Erzsébetváros </c:v>
                </c:pt>
                <c:pt idx="2">
                  <c:v>Istvánmező (Thököly út - Dózsa György út - Verseny utca által határolt terület)</c:v>
                </c:pt>
                <c:pt idx="3">
                  <c:v>V. kerület - Lipótváros</c:v>
                </c:pt>
                <c:pt idx="4">
                  <c:v>V. kerület - Belváros</c:v>
                </c:pt>
                <c:pt idx="5">
                  <c:v>VI. kerület - Belső-Terézváros</c:v>
                </c:pt>
                <c:pt idx="6">
                  <c:v>VI. kerület - Terézváros</c:v>
                </c:pt>
                <c:pt idx="7">
                  <c:v>VIII. kerület - Józsefváros (Népszínház-, Csarnok, Magdolna, Losonczy, Orczy és Ganznegyed)</c:v>
                </c:pt>
                <c:pt idx="8">
                  <c:v>VIII. Kerület - Palotanegyed</c:v>
                </c:pt>
                <c:pt idx="9">
                  <c:v>XIV. kerület - Istvánmező</c:v>
                </c:pt>
              </c:strCache>
            </c:strRef>
          </c:cat>
          <c:val>
            <c:numRef>
              <c:f>'[VIIker-gazdasag-v9.xlsx]ingatlan'!$C$12:$C$21</c:f>
              <c:numCache>
                <c:formatCode>#,##0</c:formatCode>
                <c:ptCount val="10"/>
                <c:pt idx="0">
                  <c:v>228000</c:v>
                </c:pt>
                <c:pt idx="1">
                  <c:v>212000</c:v>
                </c:pt>
                <c:pt idx="2">
                  <c:v>212000</c:v>
                </c:pt>
                <c:pt idx="3">
                  <c:v>340000</c:v>
                </c:pt>
                <c:pt idx="4">
                  <c:v>339000</c:v>
                </c:pt>
                <c:pt idx="5">
                  <c:v>314000</c:v>
                </c:pt>
                <c:pt idx="6">
                  <c:v>264000</c:v>
                </c:pt>
                <c:pt idx="7">
                  <c:v>194000</c:v>
                </c:pt>
                <c:pt idx="8">
                  <c:v>199000</c:v>
                </c:pt>
                <c:pt idx="9">
                  <c:v>227000</c:v>
                </c:pt>
              </c:numCache>
            </c:numRef>
          </c:val>
        </c:ser>
        <c:ser>
          <c:idx val="0"/>
          <c:order val="2"/>
          <c:tx>
            <c:strRef>
              <c:f>'[VIIker-gazdasag-v9.xlsx]ingatlan'!$B$2</c:f>
              <c:strCache>
                <c:ptCount val="1"/>
                <c:pt idx="0">
                  <c:v>2014</c:v>
                </c:pt>
              </c:strCache>
            </c:strRef>
          </c:tx>
          <c:invertIfNegative val="0"/>
          <c:cat>
            <c:strRef>
              <c:f>'[VIIker-gazdasag-v9.xlsx]ingatlan'!$A$12:$A$21</c:f>
              <c:strCache>
                <c:ptCount val="10"/>
                <c:pt idx="0">
                  <c:v>Belső-Erzsébetváros</c:v>
                </c:pt>
                <c:pt idx="1">
                  <c:v>Középső- és Külső-Erzsébetváros </c:v>
                </c:pt>
                <c:pt idx="2">
                  <c:v>Istvánmező (Thököly út - Dózsa György út - Verseny utca által határolt terület)</c:v>
                </c:pt>
                <c:pt idx="3">
                  <c:v>V. kerület - Lipótváros</c:v>
                </c:pt>
                <c:pt idx="4">
                  <c:v>V. kerület - Belváros</c:v>
                </c:pt>
                <c:pt idx="5">
                  <c:v>VI. kerület - Belső-Terézváros</c:v>
                </c:pt>
                <c:pt idx="6">
                  <c:v>VI. kerület - Terézváros</c:v>
                </c:pt>
                <c:pt idx="7">
                  <c:v>VIII. kerület - Józsefváros (Népszínház-, Csarnok, Magdolna, Losonczy, Orczy és Ganznegyed)</c:v>
                </c:pt>
                <c:pt idx="8">
                  <c:v>VIII. Kerület - Palotanegyed</c:v>
                </c:pt>
                <c:pt idx="9">
                  <c:v>XIV. kerület - Istvánmező</c:v>
                </c:pt>
              </c:strCache>
            </c:strRef>
          </c:cat>
          <c:val>
            <c:numRef>
              <c:f>'[VIIker-gazdasag-v9.xlsx]ingatlan'!$B$12:$B$21</c:f>
              <c:numCache>
                <c:formatCode>#,##0</c:formatCode>
                <c:ptCount val="10"/>
                <c:pt idx="0">
                  <c:v>235000</c:v>
                </c:pt>
                <c:pt idx="1">
                  <c:v>219000</c:v>
                </c:pt>
                <c:pt idx="2">
                  <c:v>221000</c:v>
                </c:pt>
                <c:pt idx="3">
                  <c:v>354000</c:v>
                </c:pt>
                <c:pt idx="4">
                  <c:v>340000</c:v>
                </c:pt>
                <c:pt idx="5">
                  <c:v>320000</c:v>
                </c:pt>
                <c:pt idx="6">
                  <c:v>269000</c:v>
                </c:pt>
                <c:pt idx="7">
                  <c:v>197000</c:v>
                </c:pt>
                <c:pt idx="8">
                  <c:v>206000</c:v>
                </c:pt>
                <c:pt idx="9">
                  <c:v>233000</c:v>
                </c:pt>
              </c:numCache>
            </c:numRef>
          </c:val>
        </c:ser>
        <c:dLbls>
          <c:showLegendKey val="0"/>
          <c:showVal val="0"/>
          <c:showCatName val="0"/>
          <c:showSerName val="0"/>
          <c:showPercent val="0"/>
          <c:showBubbleSize val="0"/>
        </c:dLbls>
        <c:gapWidth val="150"/>
        <c:axId val="236573824"/>
        <c:axId val="236575360"/>
      </c:barChart>
      <c:catAx>
        <c:axId val="236573824"/>
        <c:scaling>
          <c:orientation val="minMax"/>
        </c:scaling>
        <c:delete val="0"/>
        <c:axPos val="b"/>
        <c:numFmt formatCode="General" sourceLinked="1"/>
        <c:majorTickMark val="out"/>
        <c:minorTickMark val="none"/>
        <c:tickLblPos val="nextTo"/>
        <c:txPr>
          <a:bodyPr rot="-5400000" vert="horz"/>
          <a:lstStyle/>
          <a:p>
            <a:pPr algn="r">
              <a:defRPr sz="800"/>
            </a:pPr>
            <a:endParaRPr lang="hu-HU"/>
          </a:p>
        </c:txPr>
        <c:crossAx val="236575360"/>
        <c:crosses val="autoZero"/>
        <c:auto val="1"/>
        <c:lblAlgn val="ctr"/>
        <c:lblOffset val="100"/>
        <c:noMultiLvlLbl val="0"/>
      </c:catAx>
      <c:valAx>
        <c:axId val="236575360"/>
        <c:scaling>
          <c:orientation val="minMax"/>
        </c:scaling>
        <c:delete val="0"/>
        <c:axPos val="l"/>
        <c:majorGridlines/>
        <c:numFmt formatCode="#,##0" sourceLinked="1"/>
        <c:majorTickMark val="out"/>
        <c:minorTickMark val="none"/>
        <c:tickLblPos val="nextTo"/>
        <c:crossAx val="236573824"/>
        <c:crosses val="autoZero"/>
        <c:crossBetween val="between"/>
      </c:valAx>
    </c:plotArea>
    <c:legend>
      <c:legendPos val="r"/>
      <c:overlay val="0"/>
    </c:legend>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4192104530111056E-2"/>
          <c:y val="5.5651727744558246E-2"/>
          <c:w val="0.79657148986897397"/>
          <c:h val="0.50979672925499697"/>
        </c:manualLayout>
      </c:layout>
      <c:barChart>
        <c:barDir val="col"/>
        <c:grouping val="clustered"/>
        <c:varyColors val="0"/>
        <c:ser>
          <c:idx val="0"/>
          <c:order val="0"/>
          <c:tx>
            <c:strRef>
              <c:f>'[VIIker-gazdasag-v9.xlsx]ingatlan'!$J$2</c:f>
              <c:strCache>
                <c:ptCount val="1"/>
                <c:pt idx="0">
                  <c:v>2012</c:v>
                </c:pt>
              </c:strCache>
            </c:strRef>
          </c:tx>
          <c:invertIfNegative val="0"/>
          <c:cat>
            <c:strRef>
              <c:f>'[VIIker-gazdasag-v9.xlsx]ingatlan'!$I$3:$I$10</c:f>
              <c:strCache>
                <c:ptCount val="8"/>
                <c:pt idx="0">
                  <c:v>VII. kerület</c:v>
                </c:pt>
                <c:pt idx="1">
                  <c:v>Belső-Erzsébetváros</c:v>
                </c:pt>
                <c:pt idx="2">
                  <c:v>V. kerület</c:v>
                </c:pt>
                <c:pt idx="3">
                  <c:v>VI. kerület</c:v>
                </c:pt>
                <c:pt idx="4">
                  <c:v>VIII. kerület</c:v>
                </c:pt>
                <c:pt idx="5">
                  <c:v>IX. kerület</c:v>
                </c:pt>
                <c:pt idx="6">
                  <c:v>XIV. kerület</c:v>
                </c:pt>
                <c:pt idx="7">
                  <c:v>Budapest</c:v>
                </c:pt>
              </c:strCache>
            </c:strRef>
          </c:cat>
          <c:val>
            <c:numRef>
              <c:f>'[VIIker-gazdasag-v9.xlsx]ingatlan'!$J$3:$J$10</c:f>
              <c:numCache>
                <c:formatCode>#,##0</c:formatCode>
                <c:ptCount val="8"/>
                <c:pt idx="0">
                  <c:v>1729</c:v>
                </c:pt>
                <c:pt idx="1">
                  <c:v>2022</c:v>
                </c:pt>
                <c:pt idx="2">
                  <c:v>2370</c:v>
                </c:pt>
                <c:pt idx="3">
                  <c:v>2269</c:v>
                </c:pt>
                <c:pt idx="4">
                  <c:v>1431</c:v>
                </c:pt>
                <c:pt idx="5">
                  <c:v>1846</c:v>
                </c:pt>
                <c:pt idx="6">
                  <c:v>1431</c:v>
                </c:pt>
                <c:pt idx="7">
                  <c:v>1981</c:v>
                </c:pt>
              </c:numCache>
            </c:numRef>
          </c:val>
        </c:ser>
        <c:ser>
          <c:idx val="1"/>
          <c:order val="1"/>
          <c:tx>
            <c:strRef>
              <c:f>'[VIIker-gazdasag-v9.xlsx]ingatlan'!$K$2</c:f>
              <c:strCache>
                <c:ptCount val="1"/>
                <c:pt idx="0">
                  <c:v>2014</c:v>
                </c:pt>
              </c:strCache>
            </c:strRef>
          </c:tx>
          <c:invertIfNegative val="0"/>
          <c:cat>
            <c:strRef>
              <c:f>'[VIIker-gazdasag-v9.xlsx]ingatlan'!$I$3:$I$10</c:f>
              <c:strCache>
                <c:ptCount val="8"/>
                <c:pt idx="0">
                  <c:v>VII. kerület</c:v>
                </c:pt>
                <c:pt idx="1">
                  <c:v>Belső-Erzsébetváros</c:v>
                </c:pt>
                <c:pt idx="2">
                  <c:v>V. kerület</c:v>
                </c:pt>
                <c:pt idx="3">
                  <c:v>VI. kerület</c:v>
                </c:pt>
                <c:pt idx="4">
                  <c:v>VIII. kerület</c:v>
                </c:pt>
                <c:pt idx="5">
                  <c:v>IX. kerület</c:v>
                </c:pt>
                <c:pt idx="6">
                  <c:v>XIV. kerület</c:v>
                </c:pt>
                <c:pt idx="7">
                  <c:v>Budapest</c:v>
                </c:pt>
              </c:strCache>
            </c:strRef>
          </c:cat>
          <c:val>
            <c:numRef>
              <c:f>'[VIIker-gazdasag-v9.xlsx]ingatlan'!$K$3:$K$10</c:f>
              <c:numCache>
                <c:formatCode>#,##0</c:formatCode>
                <c:ptCount val="8"/>
                <c:pt idx="0">
                  <c:v>2635</c:v>
                </c:pt>
                <c:pt idx="1">
                  <c:v>3082</c:v>
                </c:pt>
                <c:pt idx="2">
                  <c:v>3303</c:v>
                </c:pt>
                <c:pt idx="3">
                  <c:v>3080</c:v>
                </c:pt>
                <c:pt idx="4">
                  <c:v>1950</c:v>
                </c:pt>
                <c:pt idx="5">
                  <c:v>2558</c:v>
                </c:pt>
                <c:pt idx="6">
                  <c:v>1887</c:v>
                </c:pt>
                <c:pt idx="7">
                  <c:v>2700</c:v>
                </c:pt>
              </c:numCache>
            </c:numRef>
          </c:val>
        </c:ser>
        <c:dLbls>
          <c:showLegendKey val="0"/>
          <c:showVal val="0"/>
          <c:showCatName val="0"/>
          <c:showSerName val="0"/>
          <c:showPercent val="0"/>
          <c:showBubbleSize val="0"/>
        </c:dLbls>
        <c:gapWidth val="150"/>
        <c:axId val="236391424"/>
        <c:axId val="236405504"/>
      </c:barChart>
      <c:catAx>
        <c:axId val="236391424"/>
        <c:scaling>
          <c:orientation val="minMax"/>
        </c:scaling>
        <c:delete val="0"/>
        <c:axPos val="b"/>
        <c:numFmt formatCode="General" sourceLinked="0"/>
        <c:majorTickMark val="out"/>
        <c:minorTickMark val="none"/>
        <c:tickLblPos val="nextTo"/>
        <c:txPr>
          <a:bodyPr/>
          <a:lstStyle/>
          <a:p>
            <a:pPr>
              <a:defRPr sz="950" baseline="0"/>
            </a:pPr>
            <a:endParaRPr lang="hu-HU"/>
          </a:p>
        </c:txPr>
        <c:crossAx val="236405504"/>
        <c:crosses val="autoZero"/>
        <c:auto val="1"/>
        <c:lblAlgn val="ctr"/>
        <c:lblOffset val="100"/>
        <c:noMultiLvlLbl val="0"/>
      </c:catAx>
      <c:valAx>
        <c:axId val="236405504"/>
        <c:scaling>
          <c:orientation val="minMax"/>
        </c:scaling>
        <c:delete val="0"/>
        <c:axPos val="l"/>
        <c:majorGridlines/>
        <c:numFmt formatCode="#,##0" sourceLinked="1"/>
        <c:majorTickMark val="out"/>
        <c:minorTickMark val="none"/>
        <c:tickLblPos val="nextTo"/>
        <c:crossAx val="236391424"/>
        <c:crosses val="autoZero"/>
        <c:crossBetween val="between"/>
      </c:valAx>
    </c:plotArea>
    <c:legend>
      <c:legendPos val="r"/>
      <c:overlay val="0"/>
    </c:legend>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percentStacked"/>
        <c:varyColors val="0"/>
        <c:ser>
          <c:idx val="0"/>
          <c:order val="0"/>
          <c:tx>
            <c:strRef>
              <c:f>'[Statinfo_export (13).xls]TK1001_W'!$F$30</c:f>
              <c:strCache>
                <c:ptCount val="1"/>
                <c:pt idx="0">
                  <c:v>1szobás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'[Statinfo_export (13).xls]TK1001_W'!$E$31:$E$32</c:f>
              <c:strCache>
                <c:ptCount val="2"/>
                <c:pt idx="0">
                  <c:v>2000-2007</c:v>
                </c:pt>
                <c:pt idx="1">
                  <c:v>2008-2013</c:v>
                </c:pt>
              </c:strCache>
            </c:strRef>
          </c:cat>
          <c:val>
            <c:numRef>
              <c:f>'[Statinfo_export (13).xls]TK1001_W'!$F$31:$F$32</c:f>
              <c:numCache>
                <c:formatCode>0%</c:formatCode>
                <c:ptCount val="2"/>
                <c:pt idx="0">
                  <c:v>0.35312259059367773</c:v>
                </c:pt>
                <c:pt idx="1">
                  <c:v>0.16498625114573787</c:v>
                </c:pt>
              </c:numCache>
            </c:numRef>
          </c:val>
        </c:ser>
        <c:ser>
          <c:idx val="1"/>
          <c:order val="1"/>
          <c:tx>
            <c:strRef>
              <c:f>'[Statinfo_export (13).xls]TK1001_W'!$G$30</c:f>
              <c:strCache>
                <c:ptCount val="1"/>
                <c:pt idx="0">
                  <c:v>2 szobás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'[Statinfo_export (13).xls]TK1001_W'!$E$31:$E$32</c:f>
              <c:strCache>
                <c:ptCount val="2"/>
                <c:pt idx="0">
                  <c:v>2000-2007</c:v>
                </c:pt>
                <c:pt idx="1">
                  <c:v>2008-2013</c:v>
                </c:pt>
              </c:strCache>
            </c:strRef>
          </c:cat>
          <c:val>
            <c:numRef>
              <c:f>'[Statinfo_export (13).xls]TK1001_W'!$G$31:$G$32</c:f>
              <c:numCache>
                <c:formatCode>0%</c:formatCode>
                <c:ptCount val="2"/>
                <c:pt idx="0">
                  <c:v>0.4780262143407864</c:v>
                </c:pt>
                <c:pt idx="1">
                  <c:v>0.5563703024747938</c:v>
                </c:pt>
              </c:numCache>
            </c:numRef>
          </c:val>
        </c:ser>
        <c:ser>
          <c:idx val="2"/>
          <c:order val="2"/>
          <c:tx>
            <c:strRef>
              <c:f>'[Statinfo_export (13).xls]TK1001_W'!$H$30</c:f>
              <c:strCache>
                <c:ptCount val="1"/>
                <c:pt idx="0">
                  <c:v>3 és több szobás</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'[Statinfo_export (13).xls]TK1001_W'!$E$31:$E$32</c:f>
              <c:strCache>
                <c:ptCount val="2"/>
                <c:pt idx="0">
                  <c:v>2000-2007</c:v>
                </c:pt>
                <c:pt idx="1">
                  <c:v>2008-2013</c:v>
                </c:pt>
              </c:strCache>
            </c:strRef>
          </c:cat>
          <c:val>
            <c:numRef>
              <c:f>'[Statinfo_export (13).xls]TK1001_W'!$H$31:$H$32</c:f>
              <c:numCache>
                <c:formatCode>0%</c:formatCode>
                <c:ptCount val="2"/>
                <c:pt idx="0">
                  <c:v>0.16885119506553592</c:v>
                </c:pt>
                <c:pt idx="1">
                  <c:v>0.27864344637946836</c:v>
                </c:pt>
              </c:numCache>
            </c:numRef>
          </c:val>
        </c:ser>
        <c:dLbls>
          <c:showLegendKey val="0"/>
          <c:showVal val="0"/>
          <c:showCatName val="0"/>
          <c:showSerName val="0"/>
          <c:showPercent val="0"/>
          <c:showBubbleSize val="0"/>
        </c:dLbls>
        <c:gapWidth val="150"/>
        <c:overlap val="100"/>
        <c:axId val="236432384"/>
        <c:axId val="236442368"/>
      </c:barChart>
      <c:catAx>
        <c:axId val="236432384"/>
        <c:scaling>
          <c:orientation val="minMax"/>
        </c:scaling>
        <c:delete val="0"/>
        <c:axPos val="b"/>
        <c:numFmt formatCode="General" sourceLinked="0"/>
        <c:majorTickMark val="out"/>
        <c:minorTickMark val="none"/>
        <c:tickLblPos val="nextTo"/>
        <c:crossAx val="236442368"/>
        <c:crosses val="autoZero"/>
        <c:auto val="1"/>
        <c:lblAlgn val="ctr"/>
        <c:lblOffset val="100"/>
        <c:noMultiLvlLbl val="0"/>
      </c:catAx>
      <c:valAx>
        <c:axId val="236442368"/>
        <c:scaling>
          <c:orientation val="minMax"/>
        </c:scaling>
        <c:delete val="0"/>
        <c:axPos val="l"/>
        <c:majorGridlines/>
        <c:numFmt formatCode="0%" sourceLinked="1"/>
        <c:majorTickMark val="out"/>
        <c:minorTickMark val="none"/>
        <c:tickLblPos val="nextTo"/>
        <c:crossAx val="236432384"/>
        <c:crosses val="autoZero"/>
        <c:crossBetween val="between"/>
      </c:valAx>
    </c:plotArea>
    <c:legend>
      <c:legendPos val="r"/>
      <c:overlay val="0"/>
    </c:legend>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Munka2!$B$5</c:f>
              <c:strCache>
                <c:ptCount val="1"/>
                <c:pt idx="0">
                  <c:v>Összes bevétel </c:v>
                </c:pt>
              </c:strCache>
            </c:strRef>
          </c:tx>
          <c:invertIfNegative val="0"/>
          <c:dLbls>
            <c:spPr>
              <a:noFill/>
              <a:ln>
                <a:noFill/>
              </a:ln>
              <a:effectLst/>
            </c:spPr>
            <c:txPr>
              <a:bodyPr rot="-5400000" vert="horz"/>
              <a:lstStyle/>
              <a:p>
                <a:pPr>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Munka2!$C$4:$E$4</c:f>
              <c:numCache>
                <c:formatCode>General</c:formatCode>
                <c:ptCount val="3"/>
                <c:pt idx="0">
                  <c:v>2008</c:v>
                </c:pt>
                <c:pt idx="1">
                  <c:v>2011</c:v>
                </c:pt>
                <c:pt idx="2">
                  <c:v>2014</c:v>
                </c:pt>
              </c:numCache>
            </c:numRef>
          </c:cat>
          <c:val>
            <c:numRef>
              <c:f>Munka2!$C$5:$E$5</c:f>
              <c:numCache>
                <c:formatCode>General</c:formatCode>
                <c:ptCount val="3"/>
                <c:pt idx="0" formatCode="#,##0">
                  <c:v>14626</c:v>
                </c:pt>
                <c:pt idx="1">
                  <c:v>14849</c:v>
                </c:pt>
                <c:pt idx="2">
                  <c:v>19631</c:v>
                </c:pt>
              </c:numCache>
            </c:numRef>
          </c:val>
        </c:ser>
        <c:ser>
          <c:idx val="1"/>
          <c:order val="1"/>
          <c:tx>
            <c:strRef>
              <c:f>Munka2!$B$6</c:f>
              <c:strCache>
                <c:ptCount val="1"/>
                <c:pt idx="0">
                  <c:v>Összes kiadás</c:v>
                </c:pt>
              </c:strCache>
            </c:strRef>
          </c:tx>
          <c:invertIfNegative val="0"/>
          <c:dLbls>
            <c:spPr>
              <a:noFill/>
              <a:ln>
                <a:noFill/>
              </a:ln>
              <a:effectLst/>
            </c:spPr>
            <c:txPr>
              <a:bodyPr rot="-5400000" vert="horz"/>
              <a:lstStyle/>
              <a:p>
                <a:pPr>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Munka2!$C$4:$E$4</c:f>
              <c:numCache>
                <c:formatCode>General</c:formatCode>
                <c:ptCount val="3"/>
                <c:pt idx="0">
                  <c:v>2008</c:v>
                </c:pt>
                <c:pt idx="1">
                  <c:v>2011</c:v>
                </c:pt>
                <c:pt idx="2">
                  <c:v>2014</c:v>
                </c:pt>
              </c:numCache>
            </c:numRef>
          </c:cat>
          <c:val>
            <c:numRef>
              <c:f>Munka2!$C$6:$E$6</c:f>
              <c:numCache>
                <c:formatCode>General</c:formatCode>
                <c:ptCount val="3"/>
                <c:pt idx="0">
                  <c:v>14851</c:v>
                </c:pt>
                <c:pt idx="1">
                  <c:v>12077</c:v>
                </c:pt>
                <c:pt idx="2">
                  <c:v>18358</c:v>
                </c:pt>
              </c:numCache>
            </c:numRef>
          </c:val>
        </c:ser>
        <c:ser>
          <c:idx val="2"/>
          <c:order val="2"/>
          <c:tx>
            <c:strRef>
              <c:f>Munka2!$B$7</c:f>
              <c:strCache>
                <c:ptCount val="1"/>
                <c:pt idx="0">
                  <c:v>Működési bevétel</c:v>
                </c:pt>
              </c:strCache>
            </c:strRef>
          </c:tx>
          <c:invertIfNegative val="0"/>
          <c:dLbls>
            <c:spPr>
              <a:noFill/>
              <a:ln>
                <a:noFill/>
              </a:ln>
              <a:effectLst/>
            </c:spPr>
            <c:txPr>
              <a:bodyPr rot="-5400000" vert="horz"/>
              <a:lstStyle/>
              <a:p>
                <a:pPr>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Munka2!$C$4:$E$4</c:f>
              <c:numCache>
                <c:formatCode>General</c:formatCode>
                <c:ptCount val="3"/>
                <c:pt idx="0">
                  <c:v>2008</c:v>
                </c:pt>
                <c:pt idx="1">
                  <c:v>2011</c:v>
                </c:pt>
                <c:pt idx="2">
                  <c:v>2014</c:v>
                </c:pt>
              </c:numCache>
            </c:numRef>
          </c:cat>
          <c:val>
            <c:numRef>
              <c:f>Munka2!$C$7:$E$7</c:f>
              <c:numCache>
                <c:formatCode>General</c:formatCode>
                <c:ptCount val="3"/>
                <c:pt idx="0">
                  <c:v>10850</c:v>
                </c:pt>
                <c:pt idx="1">
                  <c:v>10509</c:v>
                </c:pt>
              </c:numCache>
            </c:numRef>
          </c:val>
        </c:ser>
        <c:ser>
          <c:idx val="3"/>
          <c:order val="3"/>
          <c:tx>
            <c:strRef>
              <c:f>Munka2!$B$8</c:f>
              <c:strCache>
                <c:ptCount val="1"/>
                <c:pt idx="0">
                  <c:v>Működési kiadás</c:v>
                </c:pt>
              </c:strCache>
            </c:strRef>
          </c:tx>
          <c:invertIfNegative val="0"/>
          <c:dLbls>
            <c:spPr>
              <a:noFill/>
              <a:ln>
                <a:noFill/>
              </a:ln>
              <a:effectLst/>
            </c:spPr>
            <c:txPr>
              <a:bodyPr rot="-5400000" vert="horz"/>
              <a:lstStyle/>
              <a:p>
                <a:pPr>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Munka2!$C$4:$E$4</c:f>
              <c:numCache>
                <c:formatCode>General</c:formatCode>
                <c:ptCount val="3"/>
                <c:pt idx="0">
                  <c:v>2008</c:v>
                </c:pt>
                <c:pt idx="1">
                  <c:v>2011</c:v>
                </c:pt>
                <c:pt idx="2">
                  <c:v>2014</c:v>
                </c:pt>
              </c:numCache>
            </c:numRef>
          </c:cat>
          <c:val>
            <c:numRef>
              <c:f>Munka2!$C$8:$E$8</c:f>
              <c:numCache>
                <c:formatCode>General</c:formatCode>
                <c:ptCount val="3"/>
                <c:pt idx="0">
                  <c:v>11246</c:v>
                </c:pt>
                <c:pt idx="1">
                  <c:v>9690</c:v>
                </c:pt>
              </c:numCache>
            </c:numRef>
          </c:val>
        </c:ser>
        <c:dLbls>
          <c:showLegendKey val="0"/>
          <c:showVal val="0"/>
          <c:showCatName val="0"/>
          <c:showSerName val="0"/>
          <c:showPercent val="0"/>
          <c:showBubbleSize val="0"/>
        </c:dLbls>
        <c:gapWidth val="150"/>
        <c:axId val="236220800"/>
        <c:axId val="236222336"/>
      </c:barChart>
      <c:catAx>
        <c:axId val="236220800"/>
        <c:scaling>
          <c:orientation val="minMax"/>
        </c:scaling>
        <c:delete val="0"/>
        <c:axPos val="b"/>
        <c:numFmt formatCode="General" sourceLinked="1"/>
        <c:majorTickMark val="out"/>
        <c:minorTickMark val="none"/>
        <c:tickLblPos val="nextTo"/>
        <c:crossAx val="236222336"/>
        <c:crosses val="autoZero"/>
        <c:auto val="1"/>
        <c:lblAlgn val="ctr"/>
        <c:lblOffset val="100"/>
        <c:noMultiLvlLbl val="0"/>
      </c:catAx>
      <c:valAx>
        <c:axId val="236222336"/>
        <c:scaling>
          <c:orientation val="minMax"/>
        </c:scaling>
        <c:delete val="0"/>
        <c:axPos val="l"/>
        <c:majorGridlines/>
        <c:numFmt formatCode="#,##0" sourceLinked="1"/>
        <c:majorTickMark val="out"/>
        <c:minorTickMark val="none"/>
        <c:tickLblPos val="nextTo"/>
        <c:crossAx val="236220800"/>
        <c:crosses val="autoZero"/>
        <c:crossBetween val="between"/>
      </c:valAx>
    </c:plotArea>
    <c:legend>
      <c:legendPos val="r"/>
      <c:overlay val="0"/>
    </c:legend>
    <c:plotVisOnly val="1"/>
    <c:dispBlanksAs val="gap"/>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Munka1!$A$13</c:f>
              <c:strCache>
                <c:ptCount val="1"/>
                <c:pt idx="0">
                  <c:v>2007</c:v>
                </c:pt>
              </c:strCache>
            </c:strRef>
          </c:tx>
          <c:invertIfNegative val="0"/>
          <c:cat>
            <c:strRef>
              <c:f>Munka1!$B$11:$G$12</c:f>
              <c:strCache>
                <c:ptCount val="6"/>
                <c:pt idx="0">
                  <c:v>Gépjármű adó</c:v>
                </c:pt>
                <c:pt idx="1">
                  <c:v>Építmény adó</c:v>
                </c:pt>
                <c:pt idx="2">
                  <c:v>Telekadó</c:v>
                </c:pt>
                <c:pt idx="3">
                  <c:v>Iparűzési adó</c:v>
                </c:pt>
                <c:pt idx="4">
                  <c:v>Idegenfor-galmi adó</c:v>
                </c:pt>
                <c:pt idx="5">
                  <c:v>Pótlék és bírság</c:v>
                </c:pt>
              </c:strCache>
            </c:strRef>
          </c:cat>
          <c:val>
            <c:numRef>
              <c:f>Munka1!$B$13:$G$13</c:f>
              <c:numCache>
                <c:formatCode>_-* #,##0\ _F_t_-;\-* #,##0\ _F_t_-;_-* "-"??\ _F_t_-;_-@_-</c:formatCode>
                <c:ptCount val="6"/>
                <c:pt idx="0">
                  <c:v>271238</c:v>
                </c:pt>
                <c:pt idx="1">
                  <c:v>638410</c:v>
                </c:pt>
                <c:pt idx="2">
                  <c:v>8215</c:v>
                </c:pt>
                <c:pt idx="3">
                  <c:v>3754621</c:v>
                </c:pt>
                <c:pt idx="4">
                  <c:v>82037</c:v>
                </c:pt>
                <c:pt idx="5">
                  <c:v>50574</c:v>
                </c:pt>
              </c:numCache>
            </c:numRef>
          </c:val>
        </c:ser>
        <c:ser>
          <c:idx val="1"/>
          <c:order val="1"/>
          <c:tx>
            <c:strRef>
              <c:f>Munka1!$A$14</c:f>
              <c:strCache>
                <c:ptCount val="1"/>
                <c:pt idx="0">
                  <c:v>2010</c:v>
                </c:pt>
              </c:strCache>
            </c:strRef>
          </c:tx>
          <c:invertIfNegative val="0"/>
          <c:cat>
            <c:strRef>
              <c:f>Munka1!$B$11:$G$12</c:f>
              <c:strCache>
                <c:ptCount val="6"/>
                <c:pt idx="0">
                  <c:v>Gépjármű adó</c:v>
                </c:pt>
                <c:pt idx="1">
                  <c:v>Építmény adó</c:v>
                </c:pt>
                <c:pt idx="2">
                  <c:v>Telekadó</c:v>
                </c:pt>
                <c:pt idx="3">
                  <c:v>Iparűzési adó</c:v>
                </c:pt>
                <c:pt idx="4">
                  <c:v>Idegenfor-galmi adó</c:v>
                </c:pt>
                <c:pt idx="5">
                  <c:v>Pótlék és bírság</c:v>
                </c:pt>
              </c:strCache>
            </c:strRef>
          </c:cat>
          <c:val>
            <c:numRef>
              <c:f>Munka1!$B$14:$G$14</c:f>
              <c:numCache>
                <c:formatCode>_-* #,##0\ _F_t_-;\-* #,##0\ _F_t_-;_-* "-"??\ _F_t_-;_-@_-</c:formatCode>
                <c:ptCount val="6"/>
                <c:pt idx="0">
                  <c:v>293271</c:v>
                </c:pt>
                <c:pt idx="1">
                  <c:v>851332</c:v>
                </c:pt>
                <c:pt idx="2">
                  <c:v>186508</c:v>
                </c:pt>
                <c:pt idx="3">
                  <c:v>3506531</c:v>
                </c:pt>
                <c:pt idx="4">
                  <c:v>53897</c:v>
                </c:pt>
                <c:pt idx="5">
                  <c:v>49473</c:v>
                </c:pt>
              </c:numCache>
            </c:numRef>
          </c:val>
        </c:ser>
        <c:ser>
          <c:idx val="2"/>
          <c:order val="2"/>
          <c:tx>
            <c:strRef>
              <c:f>Munka1!$A$15</c:f>
              <c:strCache>
                <c:ptCount val="1"/>
                <c:pt idx="0">
                  <c:v>2013</c:v>
                </c:pt>
              </c:strCache>
            </c:strRef>
          </c:tx>
          <c:invertIfNegative val="0"/>
          <c:cat>
            <c:strRef>
              <c:f>Munka1!$B$11:$G$12</c:f>
              <c:strCache>
                <c:ptCount val="6"/>
                <c:pt idx="0">
                  <c:v>Gépjármű adó</c:v>
                </c:pt>
                <c:pt idx="1">
                  <c:v>Építmény adó</c:v>
                </c:pt>
                <c:pt idx="2">
                  <c:v>Telekadó</c:v>
                </c:pt>
                <c:pt idx="3">
                  <c:v>Iparűzési adó</c:v>
                </c:pt>
                <c:pt idx="4">
                  <c:v>Idegenfor-galmi adó</c:v>
                </c:pt>
                <c:pt idx="5">
                  <c:v>Pótlék és bírság</c:v>
                </c:pt>
              </c:strCache>
            </c:strRef>
          </c:cat>
          <c:val>
            <c:numRef>
              <c:f>Munka1!$B$15:$G$15</c:f>
              <c:numCache>
                <c:formatCode>_-* #,##0\ _F_t_-;\-* #,##0\ _F_t_-;_-* "-"??\ _F_t_-;_-@_-</c:formatCode>
                <c:ptCount val="6"/>
                <c:pt idx="0">
                  <c:v>112453</c:v>
                </c:pt>
                <c:pt idx="1">
                  <c:v>1344722</c:v>
                </c:pt>
                <c:pt idx="2">
                  <c:v>98499</c:v>
                </c:pt>
                <c:pt idx="3">
                  <c:v>3174663</c:v>
                </c:pt>
                <c:pt idx="4">
                  <c:v>420726</c:v>
                </c:pt>
                <c:pt idx="5">
                  <c:v>25290</c:v>
                </c:pt>
              </c:numCache>
            </c:numRef>
          </c:val>
        </c:ser>
        <c:dLbls>
          <c:showLegendKey val="0"/>
          <c:showVal val="0"/>
          <c:showCatName val="0"/>
          <c:showSerName val="0"/>
          <c:showPercent val="0"/>
          <c:showBubbleSize val="0"/>
        </c:dLbls>
        <c:gapWidth val="150"/>
        <c:axId val="236612608"/>
        <c:axId val="236626688"/>
      </c:barChart>
      <c:catAx>
        <c:axId val="236612608"/>
        <c:scaling>
          <c:orientation val="minMax"/>
        </c:scaling>
        <c:delete val="0"/>
        <c:axPos val="b"/>
        <c:numFmt formatCode="General" sourceLinked="0"/>
        <c:majorTickMark val="out"/>
        <c:minorTickMark val="none"/>
        <c:tickLblPos val="nextTo"/>
        <c:crossAx val="236626688"/>
        <c:crosses val="autoZero"/>
        <c:auto val="1"/>
        <c:lblAlgn val="ctr"/>
        <c:lblOffset val="100"/>
        <c:noMultiLvlLbl val="0"/>
      </c:catAx>
      <c:valAx>
        <c:axId val="236626688"/>
        <c:scaling>
          <c:orientation val="minMax"/>
        </c:scaling>
        <c:delete val="0"/>
        <c:axPos val="l"/>
        <c:majorGridlines/>
        <c:numFmt formatCode="_-* #,##0\ _F_t_-;\-* #,##0\ _F_t_-;_-* &quot;-&quot;??\ _F_t_-;_-@_-" sourceLinked="1"/>
        <c:majorTickMark val="out"/>
        <c:minorTickMark val="none"/>
        <c:tickLblPos val="nextTo"/>
        <c:crossAx val="236612608"/>
        <c:crosses val="autoZero"/>
        <c:crossBetween val="between"/>
      </c:valAx>
    </c:plotArea>
    <c:legend>
      <c:legendPos val="r"/>
      <c:overlay val="0"/>
    </c:legend>
    <c:plotVisOnly val="1"/>
    <c:dispBlanksAs val="gap"/>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TK1001_W!$H$7</c:f>
              <c:strCache>
                <c:ptCount val="1"/>
                <c:pt idx="0">
                  <c:v>álláskeresők száma</c:v>
                </c:pt>
              </c:strCache>
            </c:strRef>
          </c:tx>
          <c:invertIfNegative val="0"/>
          <c:cat>
            <c:numRef>
              <c:f>TK1001_W!$G$8:$G$22</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TK1001_W!$H$8:$H$21</c:f>
              <c:numCache>
                <c:formatCode>General</c:formatCode>
                <c:ptCount val="14"/>
                <c:pt idx="0">
                  <c:v>787</c:v>
                </c:pt>
                <c:pt idx="1">
                  <c:v>752</c:v>
                </c:pt>
                <c:pt idx="2">
                  <c:v>744</c:v>
                </c:pt>
                <c:pt idx="3">
                  <c:v>822</c:v>
                </c:pt>
                <c:pt idx="4">
                  <c:v>953</c:v>
                </c:pt>
                <c:pt idx="5">
                  <c:v>884</c:v>
                </c:pt>
                <c:pt idx="6">
                  <c:v>981</c:v>
                </c:pt>
                <c:pt idx="7">
                  <c:v>1022</c:v>
                </c:pt>
                <c:pt idx="8">
                  <c:v>1063</c:v>
                </c:pt>
                <c:pt idx="9">
                  <c:v>1548</c:v>
                </c:pt>
                <c:pt idx="10">
                  <c:v>1824</c:v>
                </c:pt>
                <c:pt idx="11">
                  <c:v>1679</c:v>
                </c:pt>
                <c:pt idx="12">
                  <c:v>1758</c:v>
                </c:pt>
                <c:pt idx="13">
                  <c:v>1249</c:v>
                </c:pt>
              </c:numCache>
            </c:numRef>
          </c:val>
        </c:ser>
        <c:dLbls>
          <c:showLegendKey val="0"/>
          <c:showVal val="0"/>
          <c:showCatName val="0"/>
          <c:showSerName val="0"/>
          <c:showPercent val="0"/>
          <c:showBubbleSize val="0"/>
        </c:dLbls>
        <c:gapWidth val="150"/>
        <c:axId val="236712320"/>
        <c:axId val="236713856"/>
      </c:barChart>
      <c:catAx>
        <c:axId val="236712320"/>
        <c:scaling>
          <c:orientation val="minMax"/>
        </c:scaling>
        <c:delete val="0"/>
        <c:axPos val="b"/>
        <c:numFmt formatCode="General" sourceLinked="1"/>
        <c:majorTickMark val="out"/>
        <c:minorTickMark val="none"/>
        <c:tickLblPos val="nextTo"/>
        <c:crossAx val="236713856"/>
        <c:crosses val="autoZero"/>
        <c:auto val="1"/>
        <c:lblAlgn val="ctr"/>
        <c:lblOffset val="100"/>
        <c:noMultiLvlLbl val="0"/>
      </c:catAx>
      <c:valAx>
        <c:axId val="236713856"/>
        <c:scaling>
          <c:orientation val="minMax"/>
        </c:scaling>
        <c:delete val="0"/>
        <c:axPos val="l"/>
        <c:majorGridlines/>
        <c:numFmt formatCode="General" sourceLinked="1"/>
        <c:majorTickMark val="out"/>
        <c:minorTickMark val="none"/>
        <c:tickLblPos val="nextTo"/>
        <c:crossAx val="236712320"/>
        <c:crosses val="autoZero"/>
        <c:crossBetween val="between"/>
      </c:valAx>
    </c:plotArea>
    <c:plotVisOnly val="1"/>
    <c:dispBlanksAs val="gap"/>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1584914139194622E-2"/>
          <c:y val="0.17124230324290032"/>
          <c:w val="0.53602948708205445"/>
          <c:h val="0.60538306526850028"/>
        </c:manualLayout>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'[Lakások_Pincék_Egyebek (1).xls]Egyéb'!$M$2:$M$4</c:f>
              <c:strCache>
                <c:ptCount val="3"/>
                <c:pt idx="0">
                  <c:v>Belső-Erzsébetváros</c:v>
                </c:pt>
                <c:pt idx="1">
                  <c:v>Középső-Erzsébetváros</c:v>
                </c:pt>
                <c:pt idx="2">
                  <c:v>Külső-Erzsébetváros</c:v>
                </c:pt>
              </c:strCache>
            </c:strRef>
          </c:cat>
          <c:val>
            <c:numRef>
              <c:f>'[Lakások_Pincék_Egyebek (1).xls]Egyéb'!$N$2:$N$4</c:f>
              <c:numCache>
                <c:formatCode>General</c:formatCode>
                <c:ptCount val="3"/>
                <c:pt idx="0">
                  <c:v>414</c:v>
                </c:pt>
                <c:pt idx="1">
                  <c:v>237</c:v>
                </c:pt>
                <c:pt idx="2">
                  <c:v>346</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703887302191936E-2"/>
          <c:y val="0.11618315483076466"/>
          <c:w val="0.5301463794696416"/>
          <c:h val="0.68063762265804462"/>
        </c:manualLayout>
      </c:layout>
      <c:pieChart>
        <c:varyColors val="1"/>
        <c:ser>
          <c:idx val="0"/>
          <c:order val="0"/>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'[Lakások_Pincék_Egyebek (1).xls]Pince'!$N$3:$N$5</c:f>
              <c:strCache>
                <c:ptCount val="3"/>
                <c:pt idx="0">
                  <c:v>Belső-Erzsébetváros</c:v>
                </c:pt>
                <c:pt idx="1">
                  <c:v>Középső-Erzsébetváros</c:v>
                </c:pt>
                <c:pt idx="2">
                  <c:v>Külső-Erzsébetváros</c:v>
                </c:pt>
              </c:strCache>
            </c:strRef>
          </c:cat>
          <c:val>
            <c:numRef>
              <c:f>'[Lakások_Pincék_Egyebek (1).xls]Pince'!$O$3:$O$5</c:f>
              <c:numCache>
                <c:formatCode>General</c:formatCode>
                <c:ptCount val="3"/>
                <c:pt idx="0">
                  <c:v>196</c:v>
                </c:pt>
                <c:pt idx="1">
                  <c:v>253</c:v>
                </c:pt>
                <c:pt idx="2">
                  <c:v>220</c:v>
                </c:pt>
              </c:numCache>
            </c:numRef>
          </c:val>
        </c:ser>
        <c:dLbls>
          <c:showLegendKey val="0"/>
          <c:showVal val="0"/>
          <c:showCatName val="0"/>
          <c:showSerName val="0"/>
          <c:showPercent val="0"/>
          <c:showBubbleSize val="0"/>
          <c:showLeaderLines val="1"/>
        </c:dLbls>
        <c:firstSliceAng val="0"/>
      </c:pieChart>
    </c:plotArea>
    <c:legend>
      <c:legendPos val="r"/>
      <c:overlay val="0"/>
    </c:legend>
    <c:plotVisOnly val="1"/>
    <c:dispBlanksAs val="gap"/>
    <c:showDLblsOverMax val="0"/>
  </c:chart>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Telekméret</a:t>
            </a:r>
            <a:r>
              <a:rPr lang="hu-HU" sz="1200"/>
              <a:t> vizsgálat</a:t>
            </a:r>
            <a:endParaRPr lang="en-US" sz="1200"/>
          </a:p>
        </c:rich>
      </c:tx>
      <c:overlay val="0"/>
      <c:spPr>
        <a:noFill/>
        <a:ln>
          <a:noFill/>
        </a:ln>
        <a:effectLst/>
      </c:spPr>
    </c:title>
    <c:autoTitleDeleted val="0"/>
    <c:plotArea>
      <c:layout>
        <c:manualLayout>
          <c:layoutTarget val="inner"/>
          <c:xMode val="edge"/>
          <c:yMode val="edge"/>
          <c:x val="9.0970693731148605E-2"/>
          <c:y val="0.20294501512144497"/>
          <c:w val="0.81805861253770273"/>
          <c:h val="0.74522082507950593"/>
        </c:manualLayout>
      </c:layout>
      <c:pieChart>
        <c:varyColors val="1"/>
        <c:ser>
          <c:idx val="0"/>
          <c:order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Pt>
            <c:idx val="6"/>
            <c:bubble3D val="0"/>
            <c:spPr>
              <a:solidFill>
                <a:schemeClr val="accent1">
                  <a:lumMod val="60000"/>
                </a:schemeClr>
              </a:solidFill>
              <a:ln w="19050">
                <a:solidFill>
                  <a:schemeClr val="lt1"/>
                </a:solidFill>
              </a:ln>
              <a:effectLst/>
            </c:spPr>
          </c:dPt>
          <c:dLbls>
            <c:dLbl>
              <c:idx val="0"/>
              <c:layout>
                <c:manualLayout>
                  <c:x val="-0.12227430201752598"/>
                  <c:y val="-6.8838136785074167E-2"/>
                </c:manualLayout>
              </c:layout>
              <c:tx>
                <c:rich>
                  <a:bodyPr/>
                  <a:lstStyle/>
                  <a:p>
                    <a:fld id="{3450B960-B975-4E8C-AE96-4E3A3B667D33}" type="CATEGORYNAME">
                      <a:rPr lang="en-US"/>
                      <a:pPr/>
                      <a:t>[KATEGÓRIA NEVE]</a:t>
                    </a:fld>
                    <a:r>
                      <a:rPr lang="en-US" baseline="0"/>
                      <a:t>
</a:t>
                    </a:r>
                    <a:fld id="{39D59CA1-7229-41F9-9D67-CD39398D8525}" type="PERCENTAGE">
                      <a:rPr lang="en-US" baseline="0"/>
                      <a:pPr/>
                      <a:t>[SZÁZALÉK]</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layout>
                    <c:manualLayout>
                      <c:w val="0.26900346443855716"/>
                      <c:h val="0.13367991088005943"/>
                    </c:manualLayout>
                  </c15:layout>
                  <c15:dlblFieldTable/>
                  <c15:showDataLabelsRange val="0"/>
                </c:ext>
              </c:extLst>
            </c:dLbl>
            <c:dLbl>
              <c:idx val="1"/>
              <c:numFmt formatCode="0.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bestFit"/>
              <c:showLegendKey val="0"/>
              <c:showVal val="0"/>
              <c:showCatName val="1"/>
              <c:showSerName val="0"/>
              <c:showPercent val="1"/>
              <c:showBubbleSize val="0"/>
            </c:dLbl>
            <c:dLbl>
              <c:idx val="2"/>
              <c:layout>
                <c:manualLayout>
                  <c:x val="-0.25175861576504077"/>
                  <c:y val="6.072114639587615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7.7776404910869734E-2"/>
                  <c:y val="9.0121370365280565E-3"/>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3244344813531689"/>
                      <c:h val="0.13351295718558759"/>
                    </c:manualLayout>
                  </c15:layout>
                </c:ext>
              </c:extLst>
            </c:dLbl>
            <c:dLbl>
              <c:idx val="4"/>
              <c:layout>
                <c:manualLayout>
                  <c:x val="0.11171442371415406"/>
                  <c:y val="1.0127305846887966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5102914204198085"/>
                      <c:h val="0.13351295718558759"/>
                    </c:manualLayout>
                  </c15:layout>
                </c:ext>
              </c:extLst>
            </c:dLbl>
            <c:dLbl>
              <c:idx val="5"/>
              <c:layout>
                <c:manualLayout>
                  <c:x val="0.34494013854544914"/>
                  <c:y val="6.7414059781702909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4287752190747908"/>
                      <c:h val="0.13351295718558759"/>
                    </c:manualLayout>
                  </c15:layout>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telekmeret!$C$11:$C$16</c:f>
              <c:strCache>
                <c:ptCount val="6"/>
                <c:pt idx="0">
                  <c:v>1000m2 alatti</c:v>
                </c:pt>
                <c:pt idx="1">
                  <c:v>1000 - 3000</c:v>
                </c:pt>
                <c:pt idx="2">
                  <c:v>3000 - 6000</c:v>
                </c:pt>
                <c:pt idx="3">
                  <c:v>6000 - 10000</c:v>
                </c:pt>
                <c:pt idx="4">
                  <c:v>10000 - 25000</c:v>
                </c:pt>
                <c:pt idx="5">
                  <c:v>25000 - 50000</c:v>
                </c:pt>
              </c:strCache>
            </c:strRef>
          </c:cat>
          <c:val>
            <c:numRef>
              <c:f>telekmeret!$D$11:$D$16</c:f>
              <c:numCache>
                <c:formatCode>General</c:formatCode>
                <c:ptCount val="6"/>
                <c:pt idx="0">
                  <c:v>1069</c:v>
                </c:pt>
                <c:pt idx="1">
                  <c:v>485</c:v>
                </c:pt>
                <c:pt idx="2">
                  <c:v>42</c:v>
                </c:pt>
                <c:pt idx="3">
                  <c:v>20</c:v>
                </c:pt>
                <c:pt idx="4">
                  <c:v>18</c:v>
                </c:pt>
                <c:pt idx="5">
                  <c:v>2</c:v>
                </c:pt>
              </c:numCache>
            </c:numRef>
          </c:val>
        </c:ser>
        <c:dLbls>
          <c:dLblPos val="bestFit"/>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hu-H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hu-HU" sz="1100"/>
              <a:t>Jellemző</a:t>
            </a:r>
            <a:r>
              <a:rPr lang="hu-HU" sz="1100" baseline="0"/>
              <a:t> beépítési mérték megoszlása</a:t>
            </a:r>
            <a:endParaRPr lang="hu-HU" sz="1100"/>
          </a:p>
        </c:rich>
      </c:tx>
      <c:overlay val="0"/>
      <c:spPr>
        <a:noFill/>
        <a:ln>
          <a:noFill/>
        </a:ln>
        <a:effectLst/>
      </c:spPr>
    </c:title>
    <c:autoTitleDeleted val="0"/>
    <c:plotArea>
      <c:layout/>
      <c:pieChart>
        <c:varyColors val="1"/>
        <c:ser>
          <c:idx val="0"/>
          <c:order val="0"/>
          <c:dPt>
            <c:idx val="0"/>
            <c:bubble3D val="0"/>
            <c:spPr>
              <a:solidFill>
                <a:srgbClr val="ED7D31">
                  <a:lumMod val="40000"/>
                  <a:lumOff val="60000"/>
                </a:srgbClr>
              </a:solidFill>
              <a:ln w="19050">
                <a:solidFill>
                  <a:schemeClr val="lt1"/>
                </a:solidFill>
              </a:ln>
              <a:effectLst/>
            </c:spPr>
          </c:dPt>
          <c:dPt>
            <c:idx val="1"/>
            <c:bubble3D val="0"/>
            <c:spPr>
              <a:solidFill>
                <a:srgbClr val="FF9830"/>
              </a:solidFill>
              <a:ln w="19050">
                <a:solidFill>
                  <a:schemeClr val="lt1"/>
                </a:solidFill>
              </a:ln>
              <a:effectLst/>
            </c:spPr>
          </c:dPt>
          <c:dPt>
            <c:idx val="2"/>
            <c:bubble3D val="0"/>
            <c:spPr>
              <a:solidFill>
                <a:srgbClr val="80D5FF"/>
              </a:solidFill>
              <a:ln w="19050">
                <a:solidFill>
                  <a:schemeClr val="lt1"/>
                </a:solidFill>
              </a:ln>
              <a:effectLst/>
            </c:spPr>
          </c:dPt>
          <c:dPt>
            <c:idx val="3"/>
            <c:bubble3D val="0"/>
            <c:spPr>
              <a:solidFill>
                <a:srgbClr val="0080C0"/>
              </a:solidFill>
              <a:ln w="19050">
                <a:solidFill>
                  <a:schemeClr val="lt1"/>
                </a:solidFill>
              </a:ln>
              <a:effectLst/>
            </c:spPr>
          </c:dPt>
          <c:dPt>
            <c:idx val="4"/>
            <c:bubble3D val="0"/>
            <c:spPr>
              <a:solidFill>
                <a:schemeClr val="accent2"/>
              </a:solidFill>
              <a:ln w="19050">
                <a:solidFill>
                  <a:schemeClr val="lt1"/>
                </a:solidFill>
              </a:ln>
              <a:effectLst/>
            </c:spPr>
          </c:dPt>
          <c:dPt>
            <c:idx val="5"/>
            <c:bubble3D val="0"/>
            <c:spPr>
              <a:solidFill>
                <a:srgbClr val="FF5050"/>
              </a:solidFill>
              <a:ln w="19050">
                <a:solidFill>
                  <a:schemeClr val="lt1"/>
                </a:solidFill>
              </a:ln>
              <a:effectLst/>
            </c:spPr>
          </c:dPt>
          <c:dPt>
            <c:idx val="6"/>
            <c:bubble3D val="0"/>
            <c:spPr>
              <a:solidFill>
                <a:srgbClr val="FF0000"/>
              </a:solidFill>
              <a:ln w="19050">
                <a:solidFill>
                  <a:schemeClr val="lt1"/>
                </a:solidFill>
              </a:ln>
              <a:effectLst/>
            </c:spPr>
          </c:dPt>
          <c:dPt>
            <c:idx val="7"/>
            <c:bubble3D val="0"/>
            <c:spPr>
              <a:solidFill>
                <a:srgbClr val="C00000"/>
              </a:solidFill>
              <a:ln w="19050">
                <a:solidFill>
                  <a:schemeClr val="lt1"/>
                </a:solidFill>
              </a:ln>
              <a:effectLst/>
            </c:spPr>
          </c:dPt>
          <c:dPt>
            <c:idx val="8"/>
            <c:bubble3D val="0"/>
            <c:spPr>
              <a:solidFill>
                <a:schemeClr val="accent3">
                  <a:lumMod val="60000"/>
                </a:schemeClr>
              </a:solidFill>
              <a:ln w="19050">
                <a:solidFill>
                  <a:schemeClr val="lt1"/>
                </a:solidFill>
              </a:ln>
              <a:effectLst/>
            </c:spPr>
          </c:dPt>
          <c:dPt>
            <c:idx val="9"/>
            <c:bubble3D val="0"/>
            <c:spPr>
              <a:solidFill>
                <a:schemeClr val="accent4">
                  <a:lumMod val="60000"/>
                </a:schemeClr>
              </a:solidFill>
              <a:ln w="19050">
                <a:solidFill>
                  <a:schemeClr val="lt1"/>
                </a:solidFill>
              </a:ln>
              <a:effectLst/>
            </c:spPr>
          </c:dPt>
          <c:dLbls>
            <c:dLbl>
              <c:idx val="0"/>
              <c:layout>
                <c:manualLayout>
                  <c:x val="-5.9539846476651295E-2"/>
                  <c:y val="0.1233567340227049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0.10624836211100679"/>
                  <c:y val="0.10236821300951836"/>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fld id="{56A67F97-D7E3-4CB0-B754-092760DF295B}" type="CATEGORYNAME">
                      <a:rPr lang="en-US">
                        <a:solidFill>
                          <a:sysClr val="windowText" lastClr="000000"/>
                        </a:solidFill>
                      </a:rPr>
                      <a:pPr>
                        <a:defRPr sz="900" b="0" i="0" u="none" strike="noStrike" kern="1200" baseline="0">
                          <a:solidFill>
                            <a:schemeClr val="bg1"/>
                          </a:solidFill>
                          <a:latin typeface="+mn-lt"/>
                          <a:ea typeface="+mn-ea"/>
                          <a:cs typeface="+mn-cs"/>
                        </a:defRPr>
                      </a:pPr>
                      <a:t>[KATEGÓRIA NEVE]</a:t>
                    </a:fld>
                    <a:r>
                      <a:rPr lang="en-US" baseline="0">
                        <a:solidFill>
                          <a:sysClr val="windowText" lastClr="000000"/>
                        </a:solidFill>
                      </a:rPr>
                      <a:t>
</a:t>
                    </a:r>
                    <a:fld id="{E113B144-B557-4B49-92DA-11DED24B6682}" type="PERCENTAGE">
                      <a:rPr lang="en-US" baseline="0">
                        <a:solidFill>
                          <a:sysClr val="windowText" lastClr="000000"/>
                        </a:solidFill>
                      </a:rPr>
                      <a:pPr>
                        <a:defRPr sz="900" b="0" i="0" u="none" strike="noStrike" kern="1200" baseline="0">
                          <a:solidFill>
                            <a:schemeClr val="bg1"/>
                          </a:solidFill>
                          <a:latin typeface="+mn-lt"/>
                          <a:ea typeface="+mn-ea"/>
                          <a:cs typeface="+mn-cs"/>
                        </a:defRPr>
                      </a:pPr>
                      <a:t>[SZÁZALÉK]</a:t>
                    </a:fld>
                    <a:endParaRPr lang="en-US" baseline="0">
                      <a:solidFill>
                        <a:sysClr val="windowText" lastClr="000000"/>
                      </a:solidFill>
                    </a:endParaRPr>
                  </a:p>
                </c:rich>
              </c:tx>
              <c:spPr>
                <a:noFill/>
                <a:ln>
                  <a:noFill/>
                </a:ln>
                <a:effectLst/>
              </c:sp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Lst>
            </c:dLbl>
            <c:dLbl>
              <c:idx val="2"/>
              <c:layout>
                <c:manualLayout>
                  <c:x val="-0.14336019326656241"/>
                  <c:y val="4.263985074154887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tx>
                <c:rich>
                  <a:bodyPr/>
                  <a:lstStyle/>
                  <a:p>
                    <a:fld id="{0C3A8831-59CE-4401-A0A5-EB647F064D5B}" type="CATEGORYNAME">
                      <a:rPr lang="en-US">
                        <a:solidFill>
                          <a:schemeClr val="bg1"/>
                        </a:solidFill>
                      </a:rPr>
                      <a:pPr/>
                      <a:t>[KATEGÓRIA NEVE]</a:t>
                    </a:fld>
                    <a:r>
                      <a:rPr lang="en-US" baseline="0">
                        <a:solidFill>
                          <a:schemeClr val="bg1"/>
                        </a:solidFill>
                      </a:rPr>
                      <a:t>
</a:t>
                    </a:r>
                    <a:fld id="{32C4B088-AA71-44AD-AA5D-53515A4AEEEB}" type="PERCENTAGE">
                      <a:rPr lang="en-US" baseline="0">
                        <a:solidFill>
                          <a:schemeClr val="bg1"/>
                        </a:solidFill>
                      </a:rPr>
                      <a:pPr/>
                      <a:t>[SZÁZALÉK]</a:t>
                    </a:fld>
                    <a:endParaRPr lang="en-US" baseline="0">
                      <a:solidFill>
                        <a:schemeClr val="bg1"/>
                      </a:solidFill>
                    </a:endParaRP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Lst>
            </c:dLbl>
            <c:dLbl>
              <c:idx val="4"/>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hu-HU"/>
                </a:p>
              </c:txPr>
              <c:dLblPos val="bestFit"/>
              <c:showLegendKey val="0"/>
              <c:showVal val="0"/>
              <c:showCatName val="1"/>
              <c:showSerName val="0"/>
              <c:showPercent val="1"/>
              <c:showBubbleSize val="0"/>
            </c:dLbl>
            <c:dLbl>
              <c:idx val="5"/>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hu-HU"/>
                </a:p>
              </c:txPr>
              <c:dLblPos val="bestFit"/>
              <c:showLegendKey val="0"/>
              <c:showVal val="0"/>
              <c:showCatName val="1"/>
              <c:showSerName val="0"/>
              <c:showPercent val="1"/>
              <c:showBubbleSize val="0"/>
            </c:dLbl>
            <c:dLbl>
              <c:idx val="6"/>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hu-HU"/>
                </a:p>
              </c:txPr>
              <c:dLblPos val="bestFit"/>
              <c:showLegendKey val="0"/>
              <c:showVal val="0"/>
              <c:showCatName val="1"/>
              <c:showSerName val="0"/>
              <c:showPercent val="1"/>
              <c:showBubbleSize val="0"/>
            </c:dLbl>
            <c:dLbl>
              <c:idx val="7"/>
              <c:tx>
                <c:rich>
                  <a:bodyPr/>
                  <a:lstStyle/>
                  <a:p>
                    <a:fld id="{1B9C2433-B1B7-4CED-850A-69684732D16D}" type="CATEGORYNAME">
                      <a:rPr lang="en-US">
                        <a:solidFill>
                          <a:schemeClr val="bg1"/>
                        </a:solidFill>
                      </a:rPr>
                      <a:pPr/>
                      <a:t>[KATEGÓRIA NEVE]</a:t>
                    </a:fld>
                    <a:r>
                      <a:rPr lang="en-US" baseline="0">
                        <a:solidFill>
                          <a:schemeClr val="bg1"/>
                        </a:solidFill>
                      </a:rPr>
                      <a:t>
</a:t>
                    </a:r>
                    <a:fld id="{C644B466-4C20-4866-9F8E-40EA16D62F9F}" type="PERCENTAGE">
                      <a:rPr lang="en-US" baseline="0">
                        <a:solidFill>
                          <a:schemeClr val="bg1"/>
                        </a:solidFill>
                      </a:rPr>
                      <a:pPr/>
                      <a:t>[SZÁZALÉK]</a:t>
                    </a:fld>
                    <a:endParaRPr lang="en-US" baseline="0">
                      <a:solidFill>
                        <a:schemeClr val="bg1"/>
                      </a:solidFill>
                    </a:endParaRPr>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hu-HU"/>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beep_szaz!$AW$22:$AW$25</c:f>
              <c:strCache>
                <c:ptCount val="4"/>
                <c:pt idx="0">
                  <c:v>20 alatt</c:v>
                </c:pt>
                <c:pt idx="1">
                  <c:v>20-40</c:v>
                </c:pt>
                <c:pt idx="2">
                  <c:v>40-60</c:v>
                </c:pt>
                <c:pt idx="3">
                  <c:v>60 felett</c:v>
                </c:pt>
              </c:strCache>
            </c:strRef>
          </c:cat>
          <c:val>
            <c:numRef>
              <c:f>beep_szaz!$AX$22:$AX$25</c:f>
              <c:numCache>
                <c:formatCode>General</c:formatCode>
                <c:ptCount val="4"/>
                <c:pt idx="0">
                  <c:v>20</c:v>
                </c:pt>
                <c:pt idx="1">
                  <c:v>21</c:v>
                </c:pt>
                <c:pt idx="2">
                  <c:v>33</c:v>
                </c:pt>
                <c:pt idx="3">
                  <c:v>245</c:v>
                </c:pt>
              </c:numCache>
            </c:numRef>
          </c:val>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hu-H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hu-HU" sz="1200" b="0">
                <a:latin typeface="+mn-lt"/>
              </a:rPr>
              <a:t>Vegyes területfelhasználási egységek megoszlása</a:t>
            </a:r>
          </a:p>
        </c:rich>
      </c:tx>
      <c:overlay val="0"/>
    </c:title>
    <c:autoTitleDeleted val="0"/>
    <c:plotArea>
      <c:layout/>
      <c:pieChart>
        <c:varyColors val="1"/>
        <c:ser>
          <c:idx val="0"/>
          <c:order val="0"/>
          <c:spPr>
            <a:solidFill>
              <a:schemeClr val="accent1"/>
            </a:solidFill>
          </c:spPr>
          <c:dPt>
            <c:idx val="0"/>
            <c:bubble3D val="0"/>
            <c:spPr>
              <a:solidFill>
                <a:srgbClr val="0208FE"/>
              </a:solidFill>
            </c:spPr>
          </c:dPt>
          <c:dPt>
            <c:idx val="1"/>
            <c:bubble3D val="0"/>
            <c:spPr>
              <a:solidFill>
                <a:srgbClr val="00B0F0"/>
              </a:solidFill>
            </c:spPr>
          </c:dPt>
          <c:dLbls>
            <c:dLbl>
              <c:idx val="0"/>
              <c:layout>
                <c:manualLayout>
                  <c:x val="9.9720781810929401E-2"/>
                  <c:y val="-0.16101694915254236"/>
                </c:manualLayout>
              </c:layout>
              <c:tx>
                <c:rich>
                  <a:bodyPr/>
                  <a:lstStyle/>
                  <a:p>
                    <a:fld id="{E0D11781-CA31-4170-8830-7B4C9BDEA689}" type="CATEGORYNAME">
                      <a:rPr lang="en-US">
                        <a:solidFill>
                          <a:schemeClr val="bg1"/>
                        </a:solidFill>
                      </a:rPr>
                      <a:pPr/>
                      <a:t>[KATEGÓRIA NEVE]</a:t>
                    </a:fld>
                    <a:r>
                      <a:rPr lang="en-US" baseline="0">
                        <a:solidFill>
                          <a:schemeClr val="bg1"/>
                        </a:solidFill>
                      </a:rPr>
                      <a:t>
</a:t>
                    </a:r>
                    <a:fld id="{ADC412E9-B94C-410B-8209-66CCD19CD53B}" type="PERCENTAGE">
                      <a:rPr lang="en-US" baseline="0">
                        <a:solidFill>
                          <a:schemeClr val="bg1"/>
                        </a:solidFill>
                      </a:rPr>
                      <a:pPr/>
                      <a:t>[SZÁZALÉK]</a:t>
                    </a:fld>
                    <a:endParaRPr lang="en-US" baseline="0">
                      <a:solidFill>
                        <a:schemeClr val="bg1"/>
                      </a:solidFill>
                    </a:endParaRPr>
                  </a:p>
                </c:rich>
              </c:tx>
              <c:showLegendKey val="0"/>
              <c:showVal val="0"/>
              <c:showCatName val="1"/>
              <c:showSerName val="0"/>
              <c:showPercent val="1"/>
              <c:showBubbleSize val="0"/>
              <c:extLst>
                <c:ext xmlns:c15="http://schemas.microsoft.com/office/drawing/2012/chart" uri="{CE6537A1-D6FC-4f65-9D91-7224C49458BB}">
                  <c15:layout>
                    <c:manualLayout>
                      <c:w val="0.21041084962106102"/>
                      <c:h val="0.14030131826741998"/>
                    </c:manualLayout>
                  </c15:layout>
                  <c15:dlblFieldTable/>
                  <c15:showDataLabelsRange val="0"/>
                </c:ext>
              </c:extLst>
            </c:dLbl>
            <c:dLbl>
              <c:idx val="1"/>
              <c:layout>
                <c:manualLayout>
                  <c:x val="0.37553857074207964"/>
                  <c:y val="7.3446327683615809E-2"/>
                </c:manualLayout>
              </c:layout>
              <c:showLegendKey val="0"/>
              <c:showVal val="0"/>
              <c:showCatName val="1"/>
              <c:showSerName val="0"/>
              <c:showPercent val="1"/>
              <c:showBubbleSize val="0"/>
              <c:extLst>
                <c:ext xmlns:c15="http://schemas.microsoft.com/office/drawing/2012/chart" uri="{CE6537A1-D6FC-4f65-9D91-7224C49458BB}">
                  <c15:layout>
                    <c:manualLayout>
                      <c:w val="0.26842855751926104"/>
                      <c:h val="0.23634651600753295"/>
                    </c:manualLayout>
                  </c15:layout>
                </c:ext>
              </c:extLst>
            </c:dLbl>
            <c:numFmt formatCode="0.00%" sourceLinked="0"/>
            <c:spPr>
              <a:noFill/>
              <a:ln>
                <a:noFill/>
              </a:ln>
              <a:effectLst/>
            </c:spPr>
            <c:txPr>
              <a:bodyPr/>
              <a:lstStyle/>
              <a:p>
                <a:pPr>
                  <a:defRPr sz="800"/>
                </a:pPr>
                <a:endParaRPr lang="hu-HU"/>
              </a:p>
            </c:txPr>
            <c:showLegendKey val="0"/>
            <c:showVal val="0"/>
            <c:showCatName val="1"/>
            <c:showSerName val="0"/>
            <c:showPercent val="1"/>
            <c:showBubbleSize val="0"/>
            <c:showLeaderLines val="1"/>
            <c:extLst>
              <c:ext xmlns:c15="http://schemas.microsoft.com/office/drawing/2012/chart" uri="{CE6537A1-D6FC-4f65-9D91-7224C49458BB}"/>
            </c:extLst>
          </c:dLbls>
          <c:cat>
            <c:strRef>
              <c:f>Munka1!$L$5:$L$6</c:f>
              <c:strCache>
                <c:ptCount val="2"/>
                <c:pt idx="0">
                  <c:v>Városközpont területe</c:v>
                </c:pt>
                <c:pt idx="1">
                  <c:v>Intézményi, jellemzően szabadonálló jellegű terület </c:v>
                </c:pt>
              </c:strCache>
            </c:strRef>
          </c:cat>
          <c:val>
            <c:numRef>
              <c:f>Munka1!$M$5:$M$6</c:f>
              <c:numCache>
                <c:formatCode>General</c:formatCode>
                <c:ptCount val="2"/>
                <c:pt idx="0">
                  <c:v>77.69</c:v>
                </c:pt>
                <c:pt idx="1">
                  <c:v>0.31</c:v>
                </c:pt>
              </c:numCache>
            </c:numRef>
          </c:val>
        </c:ser>
        <c:dLbls>
          <c:showLegendKey val="0"/>
          <c:showVal val="0"/>
          <c:showCatName val="0"/>
          <c:showSerName val="0"/>
          <c:showPercent val="1"/>
          <c:showBubbleSize val="0"/>
          <c:showLeaderLines val="1"/>
        </c:dLbls>
        <c:firstSliceAng val="0"/>
      </c:pieChart>
    </c:plotArea>
    <c:plotVisOnly val="1"/>
    <c:dispBlanksAs val="gap"/>
    <c:showDLblsOverMax val="0"/>
  </c:chart>
  <c:spPr>
    <a:ln>
      <a:noFill/>
    </a:ln>
  </c:sp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hu-HU" sz="1200"/>
              <a:t>Jellemző</a:t>
            </a:r>
            <a:r>
              <a:rPr lang="hu-HU" sz="1200" baseline="0"/>
              <a:t> szintszámok</a:t>
            </a:r>
            <a:endParaRPr lang="hu-HU" sz="1200"/>
          </a:p>
        </c:rich>
      </c:tx>
      <c:layout>
        <c:manualLayout>
          <c:xMode val="edge"/>
          <c:yMode val="edge"/>
          <c:x val="0.28581882879972886"/>
          <c:y val="2.2455625250233553E-2"/>
        </c:manualLayout>
      </c:layout>
      <c:overlay val="0"/>
      <c:spPr>
        <a:noFill/>
        <a:ln>
          <a:noFill/>
        </a:ln>
        <a:effectLst/>
      </c:spPr>
    </c:title>
    <c:autoTitleDeleted val="0"/>
    <c:plotArea>
      <c:layout/>
      <c:pieChart>
        <c:varyColors val="1"/>
        <c:ser>
          <c:idx val="0"/>
          <c:order val="0"/>
          <c:dPt>
            <c:idx val="0"/>
            <c:bubble3D val="0"/>
            <c:spPr>
              <a:solidFill>
                <a:srgbClr val="FFF4D0"/>
              </a:solidFill>
              <a:ln w="19050">
                <a:solidFill>
                  <a:schemeClr val="lt1"/>
                </a:solidFill>
              </a:ln>
              <a:effectLst/>
            </c:spPr>
          </c:dPt>
          <c:dPt>
            <c:idx val="1"/>
            <c:bubble3D val="0"/>
            <c:spPr>
              <a:solidFill>
                <a:srgbClr val="FFD0A0"/>
              </a:solidFill>
              <a:ln w="19050">
                <a:solidFill>
                  <a:schemeClr val="lt1"/>
                </a:solidFill>
              </a:ln>
              <a:effectLst/>
            </c:spPr>
          </c:dPt>
          <c:dPt>
            <c:idx val="2"/>
            <c:bubble3D val="0"/>
            <c:spPr>
              <a:solidFill>
                <a:srgbClr val="FFB060"/>
              </a:solidFill>
              <a:ln w="19050">
                <a:solidFill>
                  <a:schemeClr val="lt1"/>
                </a:solidFill>
              </a:ln>
              <a:effectLst/>
            </c:spPr>
          </c:dPt>
          <c:dPt>
            <c:idx val="3"/>
            <c:bubble3D val="0"/>
            <c:spPr>
              <a:solidFill>
                <a:srgbClr val="78FFFF"/>
              </a:solidFill>
              <a:ln w="19050">
                <a:solidFill>
                  <a:schemeClr val="lt1"/>
                </a:solidFill>
              </a:ln>
              <a:effectLst/>
            </c:spPr>
          </c:dPt>
          <c:dPt>
            <c:idx val="4"/>
            <c:bubble3D val="0"/>
            <c:spPr>
              <a:solidFill>
                <a:srgbClr val="80ABFF"/>
              </a:solidFill>
              <a:ln w="19050">
                <a:solidFill>
                  <a:schemeClr val="lt1"/>
                </a:solidFill>
              </a:ln>
              <a:effectLst/>
            </c:spPr>
          </c:dPt>
          <c:dPt>
            <c:idx val="5"/>
            <c:bubble3D val="0"/>
            <c:spPr>
              <a:solidFill>
                <a:schemeClr val="accent6">
                  <a:lumMod val="60000"/>
                </a:schemeClr>
              </a:solidFill>
              <a:ln w="19050">
                <a:solidFill>
                  <a:schemeClr val="lt1"/>
                </a:solidFill>
              </a:ln>
              <a:effectLst/>
            </c:spPr>
          </c:dPt>
          <c:dPt>
            <c:idx val="6"/>
            <c:bubble3D val="0"/>
            <c:spPr>
              <a:solidFill>
                <a:schemeClr val="accent2">
                  <a:lumMod val="80000"/>
                  <a:lumOff val="20000"/>
                </a:schemeClr>
              </a:solidFill>
              <a:ln w="19050">
                <a:solidFill>
                  <a:schemeClr val="lt1"/>
                </a:solidFill>
              </a:ln>
              <a:effectLst/>
            </c:spPr>
          </c:dPt>
          <c:dPt>
            <c:idx val="7"/>
            <c:bubble3D val="0"/>
            <c:spPr>
              <a:solidFill>
                <a:schemeClr val="accent4">
                  <a:lumMod val="80000"/>
                  <a:lumOff val="20000"/>
                </a:schemeClr>
              </a:solidFill>
              <a:ln w="19050">
                <a:solidFill>
                  <a:schemeClr val="lt1"/>
                </a:solidFill>
              </a:ln>
              <a:effectLst/>
            </c:spPr>
          </c:dPt>
          <c:dPt>
            <c:idx val="8"/>
            <c:bubble3D val="0"/>
            <c:spPr>
              <a:solidFill>
                <a:schemeClr val="accent6">
                  <a:lumMod val="80000"/>
                  <a:lumOff val="20000"/>
                </a:schemeClr>
              </a:solidFill>
              <a:ln w="19050">
                <a:solidFill>
                  <a:schemeClr val="lt1"/>
                </a:solidFill>
              </a:ln>
              <a:effectLst/>
            </c:spPr>
          </c:dPt>
          <c:dPt>
            <c:idx val="9"/>
            <c:bubble3D val="0"/>
            <c:spPr>
              <a:solidFill>
                <a:schemeClr val="accent2">
                  <a:lumMod val="80000"/>
                </a:schemeClr>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hu-HU"/>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beep_szintek!$AW$7:$AW$11</c:f>
              <c:strCache>
                <c:ptCount val="5"/>
                <c:pt idx="0">
                  <c:v>2 alatt</c:v>
                </c:pt>
                <c:pt idx="1">
                  <c:v>2-3</c:v>
                </c:pt>
                <c:pt idx="2">
                  <c:v>4-5</c:v>
                </c:pt>
                <c:pt idx="3">
                  <c:v>6-7</c:v>
                </c:pt>
                <c:pt idx="4">
                  <c:v>8 felett</c:v>
                </c:pt>
              </c:strCache>
            </c:strRef>
          </c:cat>
          <c:val>
            <c:numRef>
              <c:f>beep_szintek!$AX$7:$AX$11</c:f>
              <c:numCache>
                <c:formatCode>General</c:formatCode>
                <c:ptCount val="5"/>
                <c:pt idx="0">
                  <c:v>19</c:v>
                </c:pt>
                <c:pt idx="1">
                  <c:v>80</c:v>
                </c:pt>
                <c:pt idx="2">
                  <c:v>149</c:v>
                </c:pt>
                <c:pt idx="3">
                  <c:v>44</c:v>
                </c:pt>
                <c:pt idx="4">
                  <c:v>16</c:v>
                </c:pt>
              </c:numCache>
            </c:numRef>
          </c:val>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hu-H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lineChart>
        <c:grouping val="standard"/>
        <c:varyColors val="0"/>
        <c:ser>
          <c:idx val="0"/>
          <c:order val="0"/>
          <c:tx>
            <c:strRef>
              <c:f>'1.7.1.a-nép.vált.'!$A$10</c:f>
              <c:strCache>
                <c:ptCount val="1"/>
                <c:pt idx="0">
                  <c:v>Kerület lakónépessége (fő)</c:v>
                </c:pt>
              </c:strCache>
            </c:strRef>
          </c:tx>
          <c:marker>
            <c:symbol val="none"/>
          </c:marker>
          <c:dLbls>
            <c:dLbl>
              <c:idx val="3"/>
              <c:layout>
                <c:manualLayout>
                  <c:x val="-5.0160330637403397E-2"/>
                  <c:y val="3.5714285714285698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4.7881489268882201E-2"/>
                  <c:y val="-0.118539325842697"/>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5"/>
              <c:layout>
                <c:manualLayout>
                  <c:x val="-5.0342566171054301E-2"/>
                  <c:y val="-4.9157303370786498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5.0342566171054398E-2"/>
                  <c:y val="-5.6179775280898903E-2"/>
                </c:manualLayout>
              </c:layout>
              <c:dLblPos val="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'1.7.1.a-nép.vált.'!$B$9:$H$9</c:f>
              <c:numCache>
                <c:formatCode>0</c:formatCode>
                <c:ptCount val="7"/>
                <c:pt idx="0">
                  <c:v>2007</c:v>
                </c:pt>
                <c:pt idx="1">
                  <c:v>2008</c:v>
                </c:pt>
                <c:pt idx="2">
                  <c:v>2009</c:v>
                </c:pt>
                <c:pt idx="3">
                  <c:v>2010</c:v>
                </c:pt>
                <c:pt idx="4">
                  <c:v>2011</c:v>
                </c:pt>
                <c:pt idx="5">
                  <c:v>2012</c:v>
                </c:pt>
                <c:pt idx="6">
                  <c:v>2013</c:v>
                </c:pt>
              </c:numCache>
            </c:numRef>
          </c:cat>
          <c:val>
            <c:numRef>
              <c:f>'1.7.1.a-nép.vált.'!$B$10:$H$10</c:f>
              <c:numCache>
                <c:formatCode>General</c:formatCode>
                <c:ptCount val="7"/>
                <c:pt idx="0">
                  <c:v>62034</c:v>
                </c:pt>
                <c:pt idx="1">
                  <c:v>62530</c:v>
                </c:pt>
                <c:pt idx="2">
                  <c:v>64377</c:v>
                </c:pt>
                <c:pt idx="3">
                  <c:v>64451</c:v>
                </c:pt>
                <c:pt idx="4">
                  <c:v>55869</c:v>
                </c:pt>
                <c:pt idx="5">
                  <c:v>55618</c:v>
                </c:pt>
                <c:pt idx="6">
                  <c:v>55121</c:v>
                </c:pt>
              </c:numCache>
            </c:numRef>
          </c:val>
          <c:smooth val="0"/>
        </c:ser>
        <c:ser>
          <c:idx val="1"/>
          <c:order val="1"/>
          <c:tx>
            <c:strRef>
              <c:f>'1.7.1.a-nép.vált.'!$A$14</c:f>
              <c:strCache>
                <c:ptCount val="1"/>
                <c:pt idx="0">
                  <c:v>Kerület állandó népessége (fő)</c:v>
                </c:pt>
              </c:strCache>
            </c:strRef>
          </c:tx>
          <c:marker>
            <c:symbol val="none"/>
          </c:marker>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'1.7.1.a-nép.vált.'!$B$9:$H$9</c:f>
              <c:numCache>
                <c:formatCode>0</c:formatCode>
                <c:ptCount val="7"/>
                <c:pt idx="0">
                  <c:v>2007</c:v>
                </c:pt>
                <c:pt idx="1">
                  <c:v>2008</c:v>
                </c:pt>
                <c:pt idx="2">
                  <c:v>2009</c:v>
                </c:pt>
                <c:pt idx="3">
                  <c:v>2010</c:v>
                </c:pt>
                <c:pt idx="4">
                  <c:v>2011</c:v>
                </c:pt>
                <c:pt idx="5">
                  <c:v>2012</c:v>
                </c:pt>
                <c:pt idx="6">
                  <c:v>2013</c:v>
                </c:pt>
              </c:numCache>
            </c:numRef>
          </c:cat>
          <c:val>
            <c:numRef>
              <c:f>'1.7.1.a-nép.vált.'!$B$14:$H$14</c:f>
              <c:numCache>
                <c:formatCode>General</c:formatCode>
                <c:ptCount val="7"/>
                <c:pt idx="0">
                  <c:v>57663</c:v>
                </c:pt>
                <c:pt idx="1">
                  <c:v>56857</c:v>
                </c:pt>
                <c:pt idx="2">
                  <c:v>57119</c:v>
                </c:pt>
                <c:pt idx="3">
                  <c:v>56259</c:v>
                </c:pt>
                <c:pt idx="4">
                  <c:v>55733</c:v>
                </c:pt>
                <c:pt idx="5">
                  <c:v>55404</c:v>
                </c:pt>
                <c:pt idx="6">
                  <c:v>55113</c:v>
                </c:pt>
              </c:numCache>
            </c:numRef>
          </c:val>
          <c:smooth val="0"/>
        </c:ser>
        <c:dLbls>
          <c:showLegendKey val="0"/>
          <c:showVal val="0"/>
          <c:showCatName val="0"/>
          <c:showSerName val="0"/>
          <c:showPercent val="0"/>
          <c:showBubbleSize val="0"/>
        </c:dLbls>
        <c:marker val="1"/>
        <c:smooth val="0"/>
        <c:axId val="227352576"/>
        <c:axId val="227354112"/>
      </c:lineChart>
      <c:catAx>
        <c:axId val="227352576"/>
        <c:scaling>
          <c:orientation val="minMax"/>
        </c:scaling>
        <c:delete val="0"/>
        <c:axPos val="b"/>
        <c:numFmt formatCode="0" sourceLinked="1"/>
        <c:majorTickMark val="none"/>
        <c:minorTickMark val="none"/>
        <c:tickLblPos val="nextTo"/>
        <c:crossAx val="227354112"/>
        <c:crosses val="autoZero"/>
        <c:auto val="1"/>
        <c:lblAlgn val="ctr"/>
        <c:lblOffset val="100"/>
        <c:noMultiLvlLbl val="0"/>
      </c:catAx>
      <c:valAx>
        <c:axId val="227354112"/>
        <c:scaling>
          <c:orientation val="minMax"/>
        </c:scaling>
        <c:delete val="0"/>
        <c:axPos val="l"/>
        <c:majorGridlines/>
        <c:numFmt formatCode="General" sourceLinked="1"/>
        <c:majorTickMark val="none"/>
        <c:minorTickMark val="none"/>
        <c:tickLblPos val="nextTo"/>
        <c:crossAx val="227352576"/>
        <c:crosses val="autoZero"/>
        <c:crossBetween val="between"/>
      </c:valAx>
    </c:plotArea>
    <c:legend>
      <c:legendPos val="b"/>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'1.7.1.a-nép.vált.'!$A$18</c:f>
              <c:strCache>
                <c:ptCount val="1"/>
                <c:pt idx="0">
                  <c:v>VII. kerület</c:v>
                </c:pt>
              </c:strCache>
            </c:strRef>
          </c:tx>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'1.7.1.a-nép.vált.'!$B$18:$H$18</c:f>
              <c:numCache>
                <c:formatCode>0</c:formatCode>
                <c:ptCount val="7"/>
                <c:pt idx="0">
                  <c:v>2007</c:v>
                </c:pt>
                <c:pt idx="1">
                  <c:v>2008</c:v>
                </c:pt>
                <c:pt idx="2">
                  <c:v>2009</c:v>
                </c:pt>
                <c:pt idx="3">
                  <c:v>2010</c:v>
                </c:pt>
                <c:pt idx="4">
                  <c:v>2011</c:v>
                </c:pt>
                <c:pt idx="5">
                  <c:v>2012</c:v>
                </c:pt>
                <c:pt idx="6">
                  <c:v>2013</c:v>
                </c:pt>
              </c:numCache>
            </c:numRef>
          </c:cat>
          <c:val>
            <c:numRef>
              <c:f>'1.7.1.a-nép.vált.'!$B$23:$H$23</c:f>
              <c:numCache>
                <c:formatCode>#\ #,#00</c:formatCode>
                <c:ptCount val="7"/>
                <c:pt idx="0">
                  <c:v>-6.3835960924654227</c:v>
                </c:pt>
                <c:pt idx="1">
                  <c:v>-6.1250599712138172</c:v>
                </c:pt>
                <c:pt idx="2">
                  <c:v>-4.1785109588828302</c:v>
                </c:pt>
                <c:pt idx="3">
                  <c:v>-6.423484507610433</c:v>
                </c:pt>
                <c:pt idx="4">
                  <c:v>-5.5128962394172083</c:v>
                </c:pt>
                <c:pt idx="5">
                  <c:v>-5.2141393074184617</c:v>
                </c:pt>
                <c:pt idx="6">
                  <c:v>-4.8983146169336553</c:v>
                </c:pt>
              </c:numCache>
            </c:numRef>
          </c:val>
        </c:ser>
        <c:ser>
          <c:idx val="1"/>
          <c:order val="1"/>
          <c:tx>
            <c:strRef>
              <c:f>'1.7.1.a-nép.vált.'!$A$25</c:f>
              <c:strCache>
                <c:ptCount val="1"/>
                <c:pt idx="0">
                  <c:v>Budapest</c:v>
                </c:pt>
              </c:strCache>
            </c:strRef>
          </c:tx>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'1.7.1.a-nép.vált.'!$B$18:$H$18</c:f>
              <c:numCache>
                <c:formatCode>0</c:formatCode>
                <c:ptCount val="7"/>
                <c:pt idx="0">
                  <c:v>2007</c:v>
                </c:pt>
                <c:pt idx="1">
                  <c:v>2008</c:v>
                </c:pt>
                <c:pt idx="2">
                  <c:v>2009</c:v>
                </c:pt>
                <c:pt idx="3">
                  <c:v>2010</c:v>
                </c:pt>
                <c:pt idx="4">
                  <c:v>2011</c:v>
                </c:pt>
                <c:pt idx="5">
                  <c:v>2012</c:v>
                </c:pt>
                <c:pt idx="6">
                  <c:v>2013</c:v>
                </c:pt>
              </c:numCache>
            </c:numRef>
          </c:cat>
          <c:val>
            <c:numRef>
              <c:f>'1.7.1.a-nép.vált.'!$B$30:$H$30</c:f>
              <c:numCache>
                <c:formatCode>#\ #,#00</c:formatCode>
                <c:ptCount val="7"/>
                <c:pt idx="0">
                  <c:v>-3.429483809229529</c:v>
                </c:pt>
                <c:pt idx="1">
                  <c:v>-2.6947629087553508</c:v>
                </c:pt>
                <c:pt idx="2">
                  <c:v>-2.8433579854503721</c:v>
                </c:pt>
                <c:pt idx="3">
                  <c:v>-3.1741637033255752</c:v>
                </c:pt>
                <c:pt idx="4">
                  <c:v>-3.418244336452493</c:v>
                </c:pt>
                <c:pt idx="5">
                  <c:v>-3.0154789593428859</c:v>
                </c:pt>
                <c:pt idx="6">
                  <c:v>-3.039552005685906</c:v>
                </c:pt>
              </c:numCache>
            </c:numRef>
          </c:val>
        </c:ser>
        <c:dLbls>
          <c:showLegendKey val="0"/>
          <c:showVal val="0"/>
          <c:showCatName val="0"/>
          <c:showSerName val="0"/>
          <c:showPercent val="0"/>
          <c:showBubbleSize val="0"/>
        </c:dLbls>
        <c:gapWidth val="150"/>
        <c:axId val="227382784"/>
        <c:axId val="227384320"/>
      </c:barChart>
      <c:lineChart>
        <c:grouping val="standard"/>
        <c:varyColors val="0"/>
        <c:ser>
          <c:idx val="2"/>
          <c:order val="2"/>
          <c:tx>
            <c:strRef>
              <c:f>'1.7.1.a-nép.vált.'!$A$32</c:f>
              <c:strCache>
                <c:ptCount val="1"/>
                <c:pt idx="0">
                  <c:v>Magyarország</c:v>
                </c:pt>
              </c:strCache>
            </c:strRef>
          </c:tx>
          <c:marker>
            <c:symbol val="none"/>
          </c:marker>
          <c:dLbls>
            <c:numFmt formatCode="#,##0.0" sourceLinked="0"/>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val>
            <c:numRef>
              <c:f>'1.7.1.a-nép.vált.'!$B$37:$H$37</c:f>
              <c:numCache>
                <c:formatCode>#\ #,#00</c:formatCode>
                <c:ptCount val="7"/>
                <c:pt idx="0">
                  <c:v>-3.516534581347226</c:v>
                </c:pt>
                <c:pt idx="1">
                  <c:v>-3.0782650739334909</c:v>
                </c:pt>
                <c:pt idx="2">
                  <c:v>-3.392340811022291</c:v>
                </c:pt>
                <c:pt idx="3">
                  <c:v>-4.0178366671934187</c:v>
                </c:pt>
                <c:pt idx="4">
                  <c:v>-4.1025279590814474</c:v>
                </c:pt>
                <c:pt idx="5">
                  <c:v>-3.9531535510159759</c:v>
                </c:pt>
                <c:pt idx="6">
                  <c:v>-3.8561903908582909</c:v>
                </c:pt>
              </c:numCache>
            </c:numRef>
          </c:val>
          <c:smooth val="0"/>
        </c:ser>
        <c:dLbls>
          <c:showLegendKey val="0"/>
          <c:showVal val="0"/>
          <c:showCatName val="0"/>
          <c:showSerName val="0"/>
          <c:showPercent val="0"/>
          <c:showBubbleSize val="0"/>
        </c:dLbls>
        <c:marker val="1"/>
        <c:smooth val="0"/>
        <c:axId val="227382784"/>
        <c:axId val="227384320"/>
      </c:lineChart>
      <c:catAx>
        <c:axId val="227382784"/>
        <c:scaling>
          <c:orientation val="minMax"/>
        </c:scaling>
        <c:delete val="0"/>
        <c:axPos val="b"/>
        <c:numFmt formatCode="0" sourceLinked="1"/>
        <c:majorTickMark val="none"/>
        <c:minorTickMark val="none"/>
        <c:tickLblPos val="high"/>
        <c:crossAx val="227384320"/>
        <c:crosses val="autoZero"/>
        <c:auto val="1"/>
        <c:lblAlgn val="ctr"/>
        <c:lblOffset val="100"/>
        <c:noMultiLvlLbl val="0"/>
      </c:catAx>
      <c:valAx>
        <c:axId val="227384320"/>
        <c:scaling>
          <c:orientation val="minMax"/>
        </c:scaling>
        <c:delete val="0"/>
        <c:axPos val="l"/>
        <c:majorGridlines/>
        <c:numFmt formatCode="#,##0" sourceLinked="0"/>
        <c:majorTickMark val="none"/>
        <c:minorTickMark val="none"/>
        <c:tickLblPos val="nextTo"/>
        <c:crossAx val="227382784"/>
        <c:crosses val="autoZero"/>
        <c:crossBetween val="between"/>
      </c:valAx>
    </c:plotArea>
    <c:legend>
      <c:legendPos val="b"/>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'1.7.1.a-nép.vált.'!$A$18</c:f>
              <c:strCache>
                <c:ptCount val="1"/>
                <c:pt idx="0">
                  <c:v>VII. kerület</c:v>
                </c:pt>
              </c:strCache>
            </c:strRef>
          </c:tx>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'1.7.1.a-nép.vált.'!$B$18:$H$18</c:f>
              <c:numCache>
                <c:formatCode>0</c:formatCode>
                <c:ptCount val="7"/>
                <c:pt idx="0">
                  <c:v>2007</c:v>
                </c:pt>
                <c:pt idx="1">
                  <c:v>2008</c:v>
                </c:pt>
                <c:pt idx="2">
                  <c:v>2009</c:v>
                </c:pt>
                <c:pt idx="3">
                  <c:v>2010</c:v>
                </c:pt>
                <c:pt idx="4">
                  <c:v>2011</c:v>
                </c:pt>
                <c:pt idx="5">
                  <c:v>2012</c:v>
                </c:pt>
                <c:pt idx="6">
                  <c:v>2013</c:v>
                </c:pt>
              </c:numCache>
            </c:numRef>
          </c:cat>
          <c:val>
            <c:numRef>
              <c:f>'1.7.1.a-nép.vált.'!$B$43:$H$43</c:f>
              <c:numCache>
                <c:formatCode>#\ #,#00</c:formatCode>
                <c:ptCount val="7"/>
                <c:pt idx="0">
                  <c:v>1.6926201760324979</c:v>
                </c:pt>
                <c:pt idx="1">
                  <c:v>5.3254437869822482</c:v>
                </c:pt>
                <c:pt idx="2">
                  <c:v>26.79528403001072</c:v>
                </c:pt>
                <c:pt idx="3">
                  <c:v>4.2047446897643157</c:v>
                </c:pt>
                <c:pt idx="4">
                  <c:v>4.4031573860280302</c:v>
                </c:pt>
                <c:pt idx="5">
                  <c:v>7.8391887518429284</c:v>
                </c:pt>
                <c:pt idx="6">
                  <c:v>5.152301300774659</c:v>
                </c:pt>
              </c:numCache>
            </c:numRef>
          </c:val>
        </c:ser>
        <c:ser>
          <c:idx val="1"/>
          <c:order val="1"/>
          <c:tx>
            <c:strRef>
              <c:f>'1.7.1.a-nép.vált.'!$A$25</c:f>
              <c:strCache>
                <c:ptCount val="1"/>
                <c:pt idx="0">
                  <c:v>Budapest</c:v>
                </c:pt>
              </c:strCache>
            </c:strRef>
          </c:tx>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'1.7.1.a-nép.vált.'!$B$18:$H$18</c:f>
              <c:numCache>
                <c:formatCode>0</c:formatCode>
                <c:ptCount val="7"/>
                <c:pt idx="0">
                  <c:v>2007</c:v>
                </c:pt>
                <c:pt idx="1">
                  <c:v>2008</c:v>
                </c:pt>
                <c:pt idx="2">
                  <c:v>2009</c:v>
                </c:pt>
                <c:pt idx="3">
                  <c:v>2010</c:v>
                </c:pt>
                <c:pt idx="4">
                  <c:v>2011</c:v>
                </c:pt>
                <c:pt idx="5">
                  <c:v>2012</c:v>
                </c:pt>
                <c:pt idx="6">
                  <c:v>2013</c:v>
                </c:pt>
              </c:numCache>
            </c:numRef>
          </c:cat>
          <c:val>
            <c:numRef>
              <c:f>'1.7.1.a-nép.vált.'!$B$49:$H$49</c:f>
              <c:numCache>
                <c:formatCode>#\ #,#00</c:formatCode>
                <c:ptCount val="7"/>
                <c:pt idx="0">
                  <c:v>3.460618211745659</c:v>
                </c:pt>
                <c:pt idx="1">
                  <c:v>3.8733566560176609</c:v>
                </c:pt>
                <c:pt idx="2">
                  <c:v>6.2042710199377771</c:v>
                </c:pt>
                <c:pt idx="3">
                  <c:v>8.560955421544282</c:v>
                </c:pt>
                <c:pt idx="4">
                  <c:v>4.2541367702945596</c:v>
                </c:pt>
                <c:pt idx="5">
                  <c:v>4.6707084301476449</c:v>
                </c:pt>
                <c:pt idx="6">
                  <c:v>5.9409686100196879</c:v>
                </c:pt>
              </c:numCache>
            </c:numRef>
          </c:val>
        </c:ser>
        <c:dLbls>
          <c:showLegendKey val="0"/>
          <c:showVal val="0"/>
          <c:showCatName val="0"/>
          <c:showSerName val="0"/>
          <c:showPercent val="0"/>
          <c:showBubbleSize val="0"/>
        </c:dLbls>
        <c:gapWidth val="150"/>
        <c:axId val="228336768"/>
        <c:axId val="228338304"/>
      </c:barChart>
      <c:catAx>
        <c:axId val="228336768"/>
        <c:scaling>
          <c:orientation val="minMax"/>
        </c:scaling>
        <c:delete val="0"/>
        <c:axPos val="b"/>
        <c:numFmt formatCode="0" sourceLinked="1"/>
        <c:majorTickMark val="none"/>
        <c:minorTickMark val="none"/>
        <c:tickLblPos val="high"/>
        <c:crossAx val="228338304"/>
        <c:crosses val="autoZero"/>
        <c:auto val="1"/>
        <c:lblAlgn val="ctr"/>
        <c:lblOffset val="100"/>
        <c:noMultiLvlLbl val="0"/>
      </c:catAx>
      <c:valAx>
        <c:axId val="228338304"/>
        <c:scaling>
          <c:orientation val="minMax"/>
        </c:scaling>
        <c:delete val="0"/>
        <c:axPos val="l"/>
        <c:majorGridlines/>
        <c:numFmt formatCode="#,##0" sourceLinked="0"/>
        <c:majorTickMark val="none"/>
        <c:minorTickMark val="none"/>
        <c:tickLblPos val="nextTo"/>
        <c:crossAx val="228336768"/>
        <c:crosses val="autoZero"/>
        <c:crossBetween val="between"/>
      </c:valAx>
    </c:plotArea>
    <c:legend>
      <c:legendPos val="b"/>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'1.7.1.b-Korösszetétel'!$A$20</c:f>
              <c:strCache>
                <c:ptCount val="1"/>
                <c:pt idx="0">
                  <c:v>VII. Kerület</c:v>
                </c:pt>
              </c:strCache>
            </c:strRef>
          </c:tx>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'1.7.1.b-Korösszetétel'!$B$17:$O$17</c:f>
              <c:numCache>
                <c:formatCode>General</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'1.7.1.b-Korösszetétel'!$B$20:$O$20</c:f>
              <c:numCache>
                <c:formatCode>General</c:formatCode>
                <c:ptCount val="14"/>
                <c:pt idx="0">
                  <c:v>193.6</c:v>
                </c:pt>
                <c:pt idx="1">
                  <c:v>193.9</c:v>
                </c:pt>
                <c:pt idx="2">
                  <c:v>198.9</c:v>
                </c:pt>
                <c:pt idx="3">
                  <c:v>206.5</c:v>
                </c:pt>
                <c:pt idx="4">
                  <c:v>214.4</c:v>
                </c:pt>
                <c:pt idx="5">
                  <c:v>216.9</c:v>
                </c:pt>
                <c:pt idx="6">
                  <c:v>223.8</c:v>
                </c:pt>
                <c:pt idx="7">
                  <c:v>232.4</c:v>
                </c:pt>
                <c:pt idx="8">
                  <c:v>239</c:v>
                </c:pt>
                <c:pt idx="9">
                  <c:v>248</c:v>
                </c:pt>
                <c:pt idx="10">
                  <c:v>247.4</c:v>
                </c:pt>
                <c:pt idx="11">
                  <c:v>247.7</c:v>
                </c:pt>
                <c:pt idx="12">
                  <c:v>244.4</c:v>
                </c:pt>
                <c:pt idx="13">
                  <c:v>0</c:v>
                </c:pt>
              </c:numCache>
            </c:numRef>
          </c:val>
        </c:ser>
        <c:dLbls>
          <c:showLegendKey val="0"/>
          <c:showVal val="0"/>
          <c:showCatName val="0"/>
          <c:showSerName val="0"/>
          <c:showPercent val="0"/>
          <c:showBubbleSize val="0"/>
        </c:dLbls>
        <c:gapWidth val="150"/>
        <c:axId val="228383360"/>
        <c:axId val="228200832"/>
      </c:barChart>
      <c:lineChart>
        <c:grouping val="standard"/>
        <c:varyColors val="0"/>
        <c:ser>
          <c:idx val="1"/>
          <c:order val="1"/>
          <c:tx>
            <c:strRef>
              <c:f>'1.7.1.b-Korösszetétel'!$A$19</c:f>
              <c:strCache>
                <c:ptCount val="1"/>
                <c:pt idx="0">
                  <c:v>Budapest</c:v>
                </c:pt>
              </c:strCache>
            </c:strRef>
          </c:tx>
          <c:marker>
            <c:symbol val="circle"/>
            <c:size val="5"/>
          </c:marker>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'1.7.1.b-Korösszetétel'!$B$17:$O$17</c:f>
              <c:numCache>
                <c:formatCode>General</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'1.7.1.b-Korösszetétel'!$B$19:$O$19</c:f>
              <c:numCache>
                <c:formatCode>General</c:formatCode>
                <c:ptCount val="14"/>
                <c:pt idx="0">
                  <c:v>174.2</c:v>
                </c:pt>
                <c:pt idx="1">
                  <c:v>179.1</c:v>
                </c:pt>
                <c:pt idx="2">
                  <c:v>184.5</c:v>
                </c:pt>
                <c:pt idx="3">
                  <c:v>189.9</c:v>
                </c:pt>
                <c:pt idx="4">
                  <c:v>194.7</c:v>
                </c:pt>
                <c:pt idx="5">
                  <c:v>196.7</c:v>
                </c:pt>
                <c:pt idx="6">
                  <c:v>199.6</c:v>
                </c:pt>
                <c:pt idx="7">
                  <c:v>201.6</c:v>
                </c:pt>
                <c:pt idx="8">
                  <c:v>202.8</c:v>
                </c:pt>
                <c:pt idx="9">
                  <c:v>203</c:v>
                </c:pt>
                <c:pt idx="10">
                  <c:v>202.6</c:v>
                </c:pt>
                <c:pt idx="11">
                  <c:v>202.6</c:v>
                </c:pt>
                <c:pt idx="12">
                  <c:v>201.5</c:v>
                </c:pt>
                <c:pt idx="13">
                  <c:v>203</c:v>
                </c:pt>
              </c:numCache>
            </c:numRef>
          </c:val>
          <c:smooth val="0"/>
        </c:ser>
        <c:ser>
          <c:idx val="2"/>
          <c:order val="2"/>
          <c:tx>
            <c:strRef>
              <c:f>'1.7.1.b-Korösszetétel'!$A$18</c:f>
              <c:strCache>
                <c:ptCount val="1"/>
                <c:pt idx="0">
                  <c:v>Magyarország</c:v>
                </c:pt>
              </c:strCache>
            </c:strRef>
          </c:tx>
          <c:marker>
            <c:symbol val="circle"/>
            <c:size val="5"/>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'1.7.1.b-Korösszetétel'!$B$17:$O$17</c:f>
              <c:numCache>
                <c:formatCode>General</c:formatCode>
                <c:ptCount val="14"/>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numCache>
            </c:numRef>
          </c:cat>
          <c:val>
            <c:numRef>
              <c:f>'1.7.1.b-Korösszetétel'!$B$18:$O$18</c:f>
              <c:numCache>
                <c:formatCode>General</c:formatCode>
                <c:ptCount val="14"/>
                <c:pt idx="0">
                  <c:v>121</c:v>
                </c:pt>
                <c:pt idx="1">
                  <c:v>123.8</c:v>
                </c:pt>
                <c:pt idx="2">
                  <c:v>127</c:v>
                </c:pt>
                <c:pt idx="3">
                  <c:v>130.1</c:v>
                </c:pt>
                <c:pt idx="4">
                  <c:v>133.9</c:v>
                </c:pt>
                <c:pt idx="5">
                  <c:v>136.5</c:v>
                </c:pt>
                <c:pt idx="6">
                  <c:v>139.6</c:v>
                </c:pt>
                <c:pt idx="7">
                  <c:v>143.30000000000001</c:v>
                </c:pt>
                <c:pt idx="8">
                  <c:v>147</c:v>
                </c:pt>
                <c:pt idx="9">
                  <c:v>151</c:v>
                </c:pt>
                <c:pt idx="10">
                  <c:v>155.6</c:v>
                </c:pt>
                <c:pt idx="11">
                  <c:v>159.6</c:v>
                </c:pt>
                <c:pt idx="12">
                  <c:v>162.69999999999999</c:v>
                </c:pt>
                <c:pt idx="13">
                  <c:v>166.7</c:v>
                </c:pt>
              </c:numCache>
            </c:numRef>
          </c:val>
          <c:smooth val="0"/>
        </c:ser>
        <c:dLbls>
          <c:showLegendKey val="0"/>
          <c:showVal val="0"/>
          <c:showCatName val="0"/>
          <c:showSerName val="0"/>
          <c:showPercent val="0"/>
          <c:showBubbleSize val="0"/>
        </c:dLbls>
        <c:marker val="1"/>
        <c:smooth val="0"/>
        <c:axId val="228383360"/>
        <c:axId val="228200832"/>
      </c:lineChart>
      <c:catAx>
        <c:axId val="228383360"/>
        <c:scaling>
          <c:orientation val="minMax"/>
        </c:scaling>
        <c:delete val="0"/>
        <c:axPos val="b"/>
        <c:numFmt formatCode="General" sourceLinked="1"/>
        <c:majorTickMark val="none"/>
        <c:minorTickMark val="none"/>
        <c:tickLblPos val="high"/>
        <c:crossAx val="228200832"/>
        <c:crosses val="autoZero"/>
        <c:auto val="1"/>
        <c:lblAlgn val="ctr"/>
        <c:lblOffset val="100"/>
        <c:noMultiLvlLbl val="0"/>
      </c:catAx>
      <c:valAx>
        <c:axId val="228200832"/>
        <c:scaling>
          <c:orientation val="minMax"/>
        </c:scaling>
        <c:delete val="0"/>
        <c:axPos val="l"/>
        <c:majorGridlines/>
        <c:numFmt formatCode="#,##0" sourceLinked="0"/>
        <c:majorTickMark val="none"/>
        <c:minorTickMark val="none"/>
        <c:tickLblPos val="nextTo"/>
        <c:crossAx val="228383360"/>
        <c:crosses val="autoZero"/>
        <c:crossBetween val="between"/>
      </c:valAx>
    </c:plotArea>
    <c:legend>
      <c:legendPos val="b"/>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'1.7.1.e-jövedelem'!$A$5</c:f>
              <c:strCache>
                <c:ptCount val="1"/>
                <c:pt idx="0">
                  <c:v>Budapest 07, ker,</c:v>
                </c:pt>
              </c:strCache>
            </c:strRef>
          </c:tx>
          <c:invertIfNegative val="0"/>
          <c:dLbls>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'1.7.1.e-jövedelem'!$B$2:$N$2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'1.7.1.e-jövedelem'!$B$5:$N$5</c:f>
              <c:numCache>
                <c:formatCode>#,#00</c:formatCode>
                <c:ptCount val="13"/>
                <c:pt idx="0">
                  <c:v>301280.8</c:v>
                </c:pt>
                <c:pt idx="1">
                  <c:v>353455.6</c:v>
                </c:pt>
                <c:pt idx="2">
                  <c:v>396881.8</c:v>
                </c:pt>
                <c:pt idx="3">
                  <c:v>464906.1</c:v>
                </c:pt>
                <c:pt idx="4">
                  <c:v>491292.9</c:v>
                </c:pt>
                <c:pt idx="5">
                  <c:v>535747.5</c:v>
                </c:pt>
                <c:pt idx="6">
                  <c:v>606744</c:v>
                </c:pt>
                <c:pt idx="7">
                  <c:v>695137.8</c:v>
                </c:pt>
                <c:pt idx="8">
                  <c:v>746963</c:v>
                </c:pt>
                <c:pt idx="9">
                  <c:v>713819.5</c:v>
                </c:pt>
                <c:pt idx="10">
                  <c:v>733670.1</c:v>
                </c:pt>
                <c:pt idx="11">
                  <c:v>745299.4</c:v>
                </c:pt>
                <c:pt idx="12">
                  <c:v>775429.9</c:v>
                </c:pt>
              </c:numCache>
            </c:numRef>
          </c:val>
        </c:ser>
        <c:dLbls>
          <c:showLegendKey val="0"/>
          <c:showVal val="0"/>
          <c:showCatName val="0"/>
          <c:showSerName val="0"/>
          <c:showPercent val="0"/>
          <c:showBubbleSize val="0"/>
        </c:dLbls>
        <c:gapWidth val="150"/>
        <c:axId val="227336576"/>
        <c:axId val="227338112"/>
      </c:barChart>
      <c:lineChart>
        <c:grouping val="standard"/>
        <c:varyColors val="0"/>
        <c:ser>
          <c:idx val="1"/>
          <c:order val="1"/>
          <c:tx>
            <c:strRef>
              <c:f>'1.7.1.e-jövedelem'!$A$4</c:f>
              <c:strCache>
                <c:ptCount val="1"/>
                <c:pt idx="0">
                  <c:v>Budapest</c:v>
                </c:pt>
              </c:strCache>
            </c:strRef>
          </c:tx>
          <c:marker>
            <c:symbol val="circle"/>
            <c:size val="5"/>
          </c:marker>
          <c:dLbls>
            <c:numFmt formatCode="0" sourceLinked="0"/>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'1.7.1.e-jövedelem'!$B$2:$N$2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'1.7.1.e-jövedelem'!$B$4:$N$4</c:f>
              <c:numCache>
                <c:formatCode>#,#00</c:formatCode>
                <c:ptCount val="13"/>
                <c:pt idx="0">
                  <c:v>378175.9</c:v>
                </c:pt>
                <c:pt idx="1">
                  <c:v>444425.8</c:v>
                </c:pt>
                <c:pt idx="2">
                  <c:v>494871.9</c:v>
                </c:pt>
                <c:pt idx="3">
                  <c:v>560329.1</c:v>
                </c:pt>
                <c:pt idx="4">
                  <c:v>597430.5</c:v>
                </c:pt>
                <c:pt idx="5">
                  <c:v>646070.80000000005</c:v>
                </c:pt>
                <c:pt idx="6">
                  <c:v>698663.9</c:v>
                </c:pt>
                <c:pt idx="7">
                  <c:v>804537.4</c:v>
                </c:pt>
                <c:pt idx="8">
                  <c:v>859250.4</c:v>
                </c:pt>
                <c:pt idx="9">
                  <c:v>835606.7</c:v>
                </c:pt>
                <c:pt idx="10">
                  <c:v>836734.2</c:v>
                </c:pt>
                <c:pt idx="11">
                  <c:v>874590.2</c:v>
                </c:pt>
                <c:pt idx="12">
                  <c:v>895412.9</c:v>
                </c:pt>
              </c:numCache>
            </c:numRef>
          </c:val>
          <c:smooth val="0"/>
        </c:ser>
        <c:ser>
          <c:idx val="2"/>
          <c:order val="2"/>
          <c:tx>
            <c:strRef>
              <c:f>'1.7.1.e-jövedelem'!$A$3</c:f>
              <c:strCache>
                <c:ptCount val="1"/>
                <c:pt idx="0">
                  <c:v>Magyarország</c:v>
                </c:pt>
              </c:strCache>
            </c:strRef>
          </c:tx>
          <c:marker>
            <c:symbol val="circle"/>
            <c:size val="5"/>
          </c:marker>
          <c:dLbls>
            <c:numFmt formatCode="0" sourceLinked="0"/>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'1.7.1.e-jövedelem'!$B$2:$N$2</c:f>
              <c:numCache>
                <c:formatCode>General</c:formatCod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numCache>
            </c:numRef>
          </c:cat>
          <c:val>
            <c:numRef>
              <c:f>'1.7.1.e-jövedelem'!$B$3:$N$3</c:f>
              <c:numCache>
                <c:formatCode>#,#00</c:formatCode>
                <c:ptCount val="13"/>
                <c:pt idx="0">
                  <c:v>265455.59999999998</c:v>
                </c:pt>
                <c:pt idx="1">
                  <c:v>314497.59999999998</c:v>
                </c:pt>
                <c:pt idx="2">
                  <c:v>358402.8</c:v>
                </c:pt>
                <c:pt idx="3">
                  <c:v>408836</c:v>
                </c:pt>
                <c:pt idx="4">
                  <c:v>434965.8</c:v>
                </c:pt>
                <c:pt idx="5">
                  <c:v>475169.1</c:v>
                </c:pt>
                <c:pt idx="6">
                  <c:v>517167.1</c:v>
                </c:pt>
                <c:pt idx="7">
                  <c:v>599487.19999999995</c:v>
                </c:pt>
                <c:pt idx="8">
                  <c:v>648983.80000000005</c:v>
                </c:pt>
                <c:pt idx="9">
                  <c:v>634461.4</c:v>
                </c:pt>
                <c:pt idx="10">
                  <c:v>647827.1</c:v>
                </c:pt>
                <c:pt idx="11">
                  <c:v>653085.19999999995</c:v>
                </c:pt>
                <c:pt idx="12">
                  <c:v>680194.5</c:v>
                </c:pt>
              </c:numCache>
            </c:numRef>
          </c:val>
          <c:smooth val="0"/>
        </c:ser>
        <c:dLbls>
          <c:showLegendKey val="0"/>
          <c:showVal val="0"/>
          <c:showCatName val="0"/>
          <c:showSerName val="0"/>
          <c:showPercent val="0"/>
          <c:showBubbleSize val="0"/>
        </c:dLbls>
        <c:marker val="1"/>
        <c:smooth val="0"/>
        <c:axId val="227336576"/>
        <c:axId val="227338112"/>
      </c:lineChart>
      <c:catAx>
        <c:axId val="227336576"/>
        <c:scaling>
          <c:orientation val="minMax"/>
        </c:scaling>
        <c:delete val="0"/>
        <c:axPos val="b"/>
        <c:numFmt formatCode="General" sourceLinked="1"/>
        <c:majorTickMark val="none"/>
        <c:minorTickMark val="none"/>
        <c:tickLblPos val="high"/>
        <c:crossAx val="227338112"/>
        <c:crosses val="autoZero"/>
        <c:auto val="1"/>
        <c:lblAlgn val="ctr"/>
        <c:lblOffset val="100"/>
        <c:noMultiLvlLbl val="0"/>
      </c:catAx>
      <c:valAx>
        <c:axId val="227338112"/>
        <c:scaling>
          <c:orientation val="minMax"/>
        </c:scaling>
        <c:delete val="0"/>
        <c:axPos val="l"/>
        <c:majorGridlines/>
        <c:numFmt formatCode="#,##0" sourceLinked="0"/>
        <c:majorTickMark val="none"/>
        <c:minorTickMark val="none"/>
        <c:tickLblPos val="nextTo"/>
        <c:crossAx val="227336576"/>
        <c:crosses val="autoZero"/>
        <c:crossBetween val="between"/>
      </c:val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7B9A03-2883-4778-A8F5-A3743DA81A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224</Pages>
  <Words>52644</Words>
  <Characters>363246</Characters>
  <Application>Microsoft Office Word</Application>
  <DocSecurity>0</DocSecurity>
  <Lines>3027</Lines>
  <Paragraphs>830</Paragraphs>
  <ScaleCrop>false</ScaleCrop>
  <HeadingPairs>
    <vt:vector size="2" baseType="variant">
      <vt:variant>
        <vt:lpstr>Cím</vt:lpstr>
      </vt:variant>
      <vt:variant>
        <vt:i4>1</vt:i4>
      </vt:variant>
    </vt:vector>
  </HeadingPairs>
  <TitlesOfParts>
    <vt:vector size="1" baseType="lpstr">
      <vt:lpstr>HBHE</vt:lpstr>
    </vt:vector>
  </TitlesOfParts>
  <Company>HitesyBartuczHollai Euroconsulting Kft.</Company>
  <LinksUpToDate>false</LinksUpToDate>
  <CharactersWithSpaces>415060</CharactersWithSpaces>
  <SharedDoc>false</SharedDoc>
  <HLinks>
    <vt:vector size="6" baseType="variant">
      <vt:variant>
        <vt:i4>8060948</vt:i4>
      </vt:variant>
      <vt:variant>
        <vt:i4>0</vt:i4>
      </vt:variant>
      <vt:variant>
        <vt:i4>0</vt:i4>
      </vt:variant>
      <vt:variant>
        <vt:i4>5</vt:i4>
      </vt:variant>
      <vt:variant>
        <vt:lpwstr>http://nyitottegyetem.phil-inst.hu/tudfil/ktar/forr_ed/Popper.htm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HBHE</dc:title>
  <dc:subject>ITS Sablon</dc:subject>
  <dc:creator>Séra Zsolt</dc:creator>
  <cp:lastModifiedBy>Burka Éva</cp:lastModifiedBy>
  <cp:revision>3</cp:revision>
  <cp:lastPrinted>2015-06-04T19:26:00Z</cp:lastPrinted>
  <dcterms:created xsi:type="dcterms:W3CDTF">2015-06-11T08:15:00Z</dcterms:created>
  <dcterms:modified xsi:type="dcterms:W3CDTF">2015-06-12T09:11:00Z</dcterms:modified>
</cp:coreProperties>
</file>