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05" w:rsidRPr="00091403" w:rsidRDefault="000E7B05" w:rsidP="000E7B05">
      <w:pPr>
        <w:pStyle w:val="ITSFejezet2"/>
      </w:pPr>
      <w:r>
        <w:t xml:space="preserve">  </w:t>
      </w:r>
      <w:bookmarkStart w:id="0" w:name="_Toc424629469"/>
      <w:r>
        <w:t xml:space="preserve">Partnerségi vélemények </w:t>
      </w:r>
      <w:proofErr w:type="gramStart"/>
      <w:r>
        <w:t>a</w:t>
      </w:r>
      <w:proofErr w:type="gramEnd"/>
      <w:r>
        <w:t xml:space="preserve"> társadalmasítás szakaszában</w:t>
      </w:r>
      <w:bookmarkEnd w:id="0"/>
    </w:p>
    <w:p w:rsidR="000E7B05" w:rsidRDefault="000E7B05" w:rsidP="000E7B05"/>
    <w:p w:rsidR="000E7B05" w:rsidRPr="00282FBA" w:rsidRDefault="000E7B05" w:rsidP="000E7B05">
      <w:pPr>
        <w:rPr>
          <w:rFonts w:asciiTheme="minorHAnsi" w:hAnsiTheme="minorHAnsi"/>
          <w:b/>
        </w:rPr>
      </w:pPr>
      <w:r w:rsidRPr="00282FBA">
        <w:rPr>
          <w:rFonts w:asciiTheme="minorHAnsi" w:hAnsiTheme="minorHAnsi"/>
          <w:b/>
        </w:rPr>
        <w:t xml:space="preserve">Válaszok és indoklások a </w:t>
      </w:r>
      <w:proofErr w:type="gramStart"/>
      <w:r w:rsidRPr="00282FBA">
        <w:rPr>
          <w:rFonts w:asciiTheme="minorHAnsi" w:hAnsiTheme="minorHAnsi"/>
          <w:b/>
        </w:rPr>
        <w:t>Budapest,</w:t>
      </w:r>
      <w:proofErr w:type="gramEnd"/>
      <w:r w:rsidRPr="00282FBA">
        <w:rPr>
          <w:rFonts w:asciiTheme="minorHAnsi" w:hAnsiTheme="minorHAnsi"/>
          <w:b/>
        </w:rPr>
        <w:t xml:space="preserve"> VII. kerületre készülő </w:t>
      </w:r>
      <w:proofErr w:type="spellStart"/>
      <w:r w:rsidRPr="00282FBA">
        <w:rPr>
          <w:rFonts w:asciiTheme="minorHAnsi" w:hAnsiTheme="minorHAnsi"/>
          <w:b/>
        </w:rPr>
        <w:t>ITS-hez</w:t>
      </w:r>
      <w:proofErr w:type="spellEnd"/>
    </w:p>
    <w:p w:rsidR="000E7B05" w:rsidRPr="00282FBA" w:rsidRDefault="000E7B05" w:rsidP="000E7B05">
      <w:pPr>
        <w:rPr>
          <w:rFonts w:asciiTheme="minorHAnsi" w:hAnsiTheme="minorHAnsi"/>
        </w:rPr>
      </w:pPr>
      <w:r w:rsidRPr="00282FBA">
        <w:rPr>
          <w:rFonts w:asciiTheme="minorHAnsi" w:hAnsiTheme="minorHAnsi"/>
        </w:rPr>
        <w:t xml:space="preserve">Tárgy: </w:t>
      </w:r>
      <w:proofErr w:type="gramStart"/>
      <w:r w:rsidRPr="00282FBA">
        <w:rPr>
          <w:rFonts w:asciiTheme="minorHAnsi" w:hAnsiTheme="minorHAnsi"/>
        </w:rPr>
        <w:t>Budapest,</w:t>
      </w:r>
      <w:proofErr w:type="gramEnd"/>
      <w:r w:rsidRPr="00282FBA">
        <w:rPr>
          <w:rFonts w:asciiTheme="minorHAnsi" w:hAnsiTheme="minorHAnsi"/>
        </w:rPr>
        <w:t xml:space="preserve"> VII. kerület ITS államigazgatási egyeztetési eljárás véleményezési szakasz</w:t>
      </w:r>
    </w:p>
    <w:tbl>
      <w:tblPr>
        <w:tblStyle w:val="Rcsostblzat"/>
        <w:tblW w:w="13994" w:type="dxa"/>
        <w:tblInd w:w="279" w:type="dxa"/>
        <w:tblLook w:val="04A0" w:firstRow="1" w:lastRow="0" w:firstColumn="1" w:lastColumn="0" w:noHBand="0" w:noVBand="1"/>
      </w:tblPr>
      <w:tblGrid>
        <w:gridCol w:w="8476"/>
        <w:gridCol w:w="5518"/>
      </w:tblGrid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82FBA">
              <w:rPr>
                <w:rFonts w:asciiTheme="minorHAnsi" w:hAnsiTheme="minorHAnsi"/>
              </w:rPr>
              <w:t>Tájékoztató-Észrevételező</w:t>
            </w:r>
            <w:proofErr w:type="spellEnd"/>
            <w:r w:rsidRPr="00282FBA">
              <w:rPr>
                <w:rFonts w:asciiTheme="minorHAnsi" w:hAnsiTheme="minorHAnsi"/>
              </w:rPr>
              <w:t>/Észrevétel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center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Válasz-indoklás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 xml:space="preserve">Budapest Főváros Kormányhivatala Építésügyi és Örökségvédelmi, Hatósági Oktatási és Törvényességi Felügyeleti Főosztály </w:t>
            </w:r>
            <w:r w:rsidRPr="00282FBA">
              <w:rPr>
                <w:rFonts w:asciiTheme="minorHAnsi" w:hAnsiTheme="minorHAnsi"/>
                <w:b/>
              </w:rPr>
              <w:t>Állami Főépítész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i/>
              </w:rPr>
            </w:pPr>
            <w:proofErr w:type="spellStart"/>
            <w:r w:rsidRPr="00282FBA">
              <w:rPr>
                <w:rFonts w:asciiTheme="minorHAnsi" w:hAnsiTheme="minorHAnsi"/>
                <w:i/>
              </w:rPr>
              <w:t>Hiv.szám</w:t>
            </w:r>
            <w:proofErr w:type="spellEnd"/>
            <w:r w:rsidRPr="00282FBA">
              <w:rPr>
                <w:rFonts w:asciiTheme="minorHAnsi" w:hAnsiTheme="minorHAnsi"/>
                <w:i/>
              </w:rPr>
              <w:t>: KI/6057-51/2015/XII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>Ügyiratszám: BPD/010/00029-2/2015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>Iktatószám: KP-45238/2015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>A TFK a jóváhagyott Budapest 2030. hosszú távú városfejlesztési koncepció figyelembevételével készült.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>Az ITS az elfogadott fővárosi integrált településfejlesztési stratégia és a kerületi településfejlesztési koncepció alapján készült.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 xml:space="preserve">A TFK és az ITS a </w:t>
            </w:r>
            <w:proofErr w:type="spellStart"/>
            <w:r w:rsidRPr="00282FBA">
              <w:rPr>
                <w:rFonts w:asciiTheme="minorHAnsi" w:hAnsiTheme="minorHAnsi"/>
                <w:i/>
              </w:rPr>
              <w:t>Trk</w:t>
            </w:r>
            <w:proofErr w:type="spellEnd"/>
            <w:r w:rsidRPr="00282FBA">
              <w:rPr>
                <w:rFonts w:asciiTheme="minorHAnsi" w:hAnsiTheme="minorHAnsi"/>
                <w:i/>
              </w:rPr>
              <w:t>. 3. § (7) bekezdés előírásainak megfelel.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 xml:space="preserve">Nem áll módjában </w:t>
            </w:r>
            <w:proofErr w:type="spellStart"/>
            <w:r w:rsidRPr="00282FBA">
              <w:rPr>
                <w:rFonts w:asciiTheme="minorHAnsi" w:hAnsiTheme="minorHAnsi"/>
                <w:i/>
              </w:rPr>
              <w:t>teljeskörű</w:t>
            </w:r>
            <w:proofErr w:type="spellEnd"/>
            <w:r w:rsidRPr="00282FBA">
              <w:rPr>
                <w:rFonts w:asciiTheme="minorHAnsi" w:hAnsiTheme="minorHAnsi"/>
                <w:i/>
              </w:rPr>
              <w:t xml:space="preserve"> véleményt adni, mivel a 314/2012. (XI.8.) Korm. rendelet II. melléklete szerinti tartalmi követelményeket csak részben teljesíti a TFK és az ITS: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 xml:space="preserve">„A TFK a </w:t>
            </w:r>
            <w:proofErr w:type="spellStart"/>
            <w:r w:rsidRPr="00282FBA">
              <w:rPr>
                <w:rFonts w:asciiTheme="minorHAnsi" w:hAnsiTheme="minorHAnsi"/>
                <w:i/>
              </w:rPr>
              <w:t>Trk</w:t>
            </w:r>
            <w:proofErr w:type="spellEnd"/>
            <w:r w:rsidRPr="00282FBA">
              <w:rPr>
                <w:rFonts w:asciiTheme="minorHAnsi" w:hAnsiTheme="minorHAnsi"/>
                <w:i/>
              </w:rPr>
              <w:t>. 2. melléklete, I. rész 3.3. szerinti, „Az örökségi értékek és a védettség bemutatása, javaslatok az örökség védelmére és az örökségi érték alapú, fenntartható fejlesztésére” vonatkozó munkarészt nem tartalmazza.”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 xml:space="preserve">„ Az ITS a </w:t>
            </w:r>
            <w:proofErr w:type="spellStart"/>
            <w:r w:rsidRPr="00282FBA">
              <w:rPr>
                <w:rFonts w:asciiTheme="minorHAnsi" w:hAnsiTheme="minorHAnsi"/>
                <w:i/>
              </w:rPr>
              <w:t>Trk</w:t>
            </w:r>
            <w:proofErr w:type="spellEnd"/>
            <w:r w:rsidRPr="00282FBA">
              <w:rPr>
                <w:rFonts w:asciiTheme="minorHAnsi" w:hAnsiTheme="minorHAnsi"/>
                <w:i/>
              </w:rPr>
              <w:t>. 2. mellékelte, II. rész 6. pontja szerinti „</w:t>
            </w:r>
            <w:proofErr w:type="gramStart"/>
            <w:r w:rsidRPr="00282FBA">
              <w:rPr>
                <w:rFonts w:asciiTheme="minorHAnsi" w:hAnsiTheme="minorHAnsi"/>
                <w:i/>
              </w:rPr>
              <w:t>A</w:t>
            </w:r>
            <w:proofErr w:type="gramEnd"/>
            <w:r w:rsidRPr="00282FBA">
              <w:rPr>
                <w:rFonts w:asciiTheme="minorHAnsi" w:hAnsiTheme="minorHAnsi"/>
                <w:i/>
              </w:rPr>
              <w:t xml:space="preserve"> megvalósítás eszközei és nyomon követése” munkarész nem készült el, illetve a </w:t>
            </w:r>
            <w:proofErr w:type="spellStart"/>
            <w:r w:rsidRPr="00282FBA">
              <w:rPr>
                <w:rFonts w:asciiTheme="minorHAnsi" w:hAnsiTheme="minorHAnsi"/>
                <w:i/>
              </w:rPr>
              <w:t>Trk</w:t>
            </w:r>
            <w:proofErr w:type="spellEnd"/>
            <w:r w:rsidRPr="00282FBA">
              <w:rPr>
                <w:rFonts w:asciiTheme="minorHAnsi" w:hAnsiTheme="minorHAnsi"/>
                <w:i/>
              </w:rPr>
              <w:t>. 2. melléklete, II. rész 6. pontja szerinti a „</w:t>
            </w:r>
            <w:proofErr w:type="spellStart"/>
            <w:proofErr w:type="gramStart"/>
            <w:r w:rsidRPr="00282FBA">
              <w:rPr>
                <w:rFonts w:asciiTheme="minorHAnsi" w:hAnsiTheme="minorHAnsi"/>
                <w:i/>
              </w:rPr>
              <w:t>A</w:t>
            </w:r>
            <w:proofErr w:type="spellEnd"/>
            <w:proofErr w:type="gramEnd"/>
            <w:r w:rsidRPr="00282FBA">
              <w:rPr>
                <w:rFonts w:asciiTheme="minorHAnsi" w:hAnsiTheme="minorHAnsi"/>
                <w:i/>
              </w:rPr>
              <w:t xml:space="preserve"> településfejlesztési akciók összehangolt, vázlatos terve” pénzügyi elemeit tekintve hiányos, ütemezése nem történt meg.”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 xml:space="preserve">A </w:t>
            </w:r>
            <w:proofErr w:type="spellStart"/>
            <w:r w:rsidRPr="00282FBA">
              <w:rPr>
                <w:rFonts w:asciiTheme="minorHAnsi" w:hAnsiTheme="minorHAnsi"/>
                <w:i/>
              </w:rPr>
              <w:t>szegregált</w:t>
            </w:r>
            <w:proofErr w:type="spellEnd"/>
            <w:r w:rsidRPr="00282FBA">
              <w:rPr>
                <w:rFonts w:asciiTheme="minorHAnsi" w:hAnsiTheme="minorHAnsi"/>
                <w:i/>
              </w:rPr>
              <w:t xml:space="preserve"> és szegregációval veszélyeztetett területek lehatárolásával kapcsolatos KSH adatszolgáltatás megküldését is kéri a Főosztály.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TFK, az ITS hivatkozott hiányzó részével kiegészített változata, a szegregációval, ill. szegregációval veszélyeztetett területekkel kapcsolatos KSH adatszolgáltatás</w:t>
            </w:r>
            <w:r>
              <w:t xml:space="preserve"> (mely utóbbi a Megalapozó tanulmányban korábban is szerepelt)</w:t>
            </w:r>
            <w:r w:rsidRPr="00282FBA">
              <w:rPr>
                <w:rFonts w:asciiTheme="minorHAnsi" w:hAnsiTheme="minorHAnsi"/>
              </w:rPr>
              <w:t xml:space="preserve"> megküldésre került.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 xml:space="preserve">Budapest Főváros Kormányhivatala Építésügyi és Örökségvédelmi, Hatósági Oktatási és Törvényességi Felügyeleti Főosztály </w:t>
            </w:r>
            <w:r w:rsidRPr="00282FBA">
              <w:rPr>
                <w:rFonts w:asciiTheme="minorHAnsi" w:hAnsiTheme="minorHAnsi"/>
                <w:b/>
              </w:rPr>
              <w:t>Állami Főépítész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i/>
              </w:rPr>
            </w:pPr>
            <w:proofErr w:type="spellStart"/>
            <w:r w:rsidRPr="00282FBA">
              <w:rPr>
                <w:rFonts w:asciiTheme="minorHAnsi" w:hAnsiTheme="minorHAnsi"/>
                <w:i/>
              </w:rPr>
              <w:t>Hiv.szám</w:t>
            </w:r>
            <w:proofErr w:type="spellEnd"/>
            <w:r w:rsidRPr="00282FBA">
              <w:rPr>
                <w:rFonts w:asciiTheme="minorHAnsi" w:hAnsiTheme="minorHAnsi"/>
                <w:i/>
              </w:rPr>
              <w:t>: KI/6057-51/2015/XII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>Ügyiratszám: BPD/010/00029-</w:t>
            </w:r>
            <w:r>
              <w:rPr>
                <w:i/>
              </w:rPr>
              <w:t>3</w:t>
            </w:r>
            <w:r w:rsidRPr="00282FBA">
              <w:rPr>
                <w:rFonts w:asciiTheme="minorHAnsi" w:hAnsiTheme="minorHAnsi"/>
                <w:i/>
              </w:rPr>
              <w:t>/2015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i/>
              </w:rPr>
            </w:pPr>
            <w:r>
              <w:rPr>
                <w:i/>
              </w:rPr>
              <w:t>(2015.07.09)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C12027" w:rsidRDefault="000E7B05" w:rsidP="000E7B05">
            <w:pPr>
              <w:pStyle w:val="Listaszerbekezds"/>
              <w:numPr>
                <w:ilvl w:val="0"/>
                <w:numId w:val="4"/>
              </w:numPr>
              <w:spacing w:after="0" w:line="240" w:lineRule="auto"/>
            </w:pPr>
            <w:r w:rsidRPr="00C12027">
              <w:t xml:space="preserve">A BPD/010/00029-2/2015 iktatószámú, 2015. július 2-i Állami Főépítészi véleményben kifogásolt hiányzó munkarészek pótlólag megküldésre kerültek. </w:t>
            </w:r>
          </w:p>
          <w:p w:rsidR="000E7B05" w:rsidRPr="00C12027" w:rsidRDefault="000E7B05" w:rsidP="000E7B0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rPr>
                <w:i/>
              </w:rPr>
            </w:pPr>
            <w:r w:rsidRPr="00C12027">
              <w:t>A tervezettel kapcsolatban további szakmai észrevétel nem került megfogalmazásra</w:t>
            </w:r>
            <w:r w:rsidRPr="00C12027">
              <w:rPr>
                <w:i/>
              </w:rPr>
              <w:t>.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Tervezői intézkedést nem igényel</w:t>
            </w:r>
            <w:r>
              <w:t>.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 xml:space="preserve">Nemzeti Média- és Hírközlési Hatóság </w:t>
            </w:r>
            <w:r w:rsidRPr="00282FBA">
              <w:rPr>
                <w:rFonts w:asciiTheme="minorHAnsi" w:hAnsiTheme="minorHAnsi"/>
                <w:b/>
              </w:rPr>
              <w:t>Építmény Engedélyezési Osztály</w:t>
            </w:r>
          </w:p>
          <w:p w:rsidR="000E7B05" w:rsidRPr="00282FBA" w:rsidRDefault="000E7B05" w:rsidP="00880072">
            <w:pPr>
              <w:rPr>
                <w:i/>
              </w:rPr>
            </w:pPr>
            <w:r w:rsidRPr="00282FBA">
              <w:rPr>
                <w:rFonts w:asciiTheme="minorHAnsi" w:hAnsiTheme="minorHAnsi"/>
                <w:i/>
              </w:rPr>
              <w:t>Iktatószám: 44332/2015 (2015.06.29.)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„A megalapozó vizsgálat helyzetfeltáró munkarész tartalmazza az elektronikus hírközlés jelenlegi állapotára vonatkozó információkat, […] a stratégiai munkarész az ágazattal már nem foglalkozik.” 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Felhívja a figyelmet a folyamatban lévő „Digitális Nemzet Fejlesztési Program – szélessávú internet elérés biztosítása” megvalósítására,” </w:t>
            </w:r>
            <w:proofErr w:type="gramStart"/>
            <w:r w:rsidRPr="00282FBA">
              <w:rPr>
                <w:rFonts w:asciiTheme="minorHAnsi" w:hAnsiTheme="minorHAnsi"/>
              </w:rPr>
              <w:t>„ [</w:t>
            </w:r>
            <w:proofErr w:type="gramEnd"/>
            <w:r w:rsidRPr="00282FBA">
              <w:rPr>
                <w:rFonts w:asciiTheme="minorHAnsi" w:hAnsiTheme="minorHAnsi"/>
              </w:rPr>
              <w:t>…] mely befolyásolhatja településrendezési eszközök készítését, módosításait is.” Ennek figyelembevételét kéri a Hatóság.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Hatóság nem emel kifogást az ITS elfogadása ellen.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Tervezői intézkedést nem igényel az észrevétel.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 xml:space="preserve">Nemzeti Közlekedési Hatóság </w:t>
            </w:r>
            <w:r w:rsidRPr="00282FBA">
              <w:rPr>
                <w:rFonts w:asciiTheme="minorHAnsi" w:hAnsiTheme="minorHAnsi"/>
                <w:b/>
              </w:rPr>
              <w:t>Légügyi Hivatal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  <w:i/>
              </w:rPr>
              <w:t>Iktatószám: FD/RR/NS/</w:t>
            </w:r>
            <w:proofErr w:type="gramStart"/>
            <w:r w:rsidRPr="00282FBA">
              <w:rPr>
                <w:rFonts w:asciiTheme="minorHAnsi" w:hAnsiTheme="minorHAnsi"/>
                <w:i/>
              </w:rPr>
              <w:t>A</w:t>
            </w:r>
            <w:proofErr w:type="gramEnd"/>
            <w:r w:rsidRPr="00282FBA">
              <w:rPr>
                <w:rFonts w:asciiTheme="minorHAnsi" w:hAnsiTheme="minorHAnsi"/>
                <w:i/>
              </w:rPr>
              <w:t xml:space="preserve">/1825/1/2015 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Az NKH Légügyi Hivatal hozzájárul az </w:t>
            </w:r>
            <w:proofErr w:type="spellStart"/>
            <w:r w:rsidRPr="00282FBA">
              <w:rPr>
                <w:rFonts w:asciiTheme="minorHAnsi" w:hAnsiTheme="minorHAnsi"/>
              </w:rPr>
              <w:t>ITS-hez</w:t>
            </w:r>
            <w:proofErr w:type="spellEnd"/>
            <w:r w:rsidRPr="00282FBA">
              <w:rPr>
                <w:rFonts w:asciiTheme="minorHAnsi" w:hAnsiTheme="minorHAnsi"/>
              </w:rPr>
              <w:t>.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A Hatóság a további egyeztetési eljárásban </w:t>
            </w:r>
            <w:r w:rsidRPr="00282FBA">
              <w:rPr>
                <w:rFonts w:asciiTheme="minorHAnsi" w:hAnsiTheme="minorHAnsi"/>
                <w:b/>
              </w:rPr>
              <w:t>nem kíván részt venni</w:t>
            </w:r>
            <w:r w:rsidRPr="00282FBA">
              <w:rPr>
                <w:rFonts w:asciiTheme="minorHAnsi" w:hAnsiTheme="minorHAnsi"/>
              </w:rPr>
              <w:t>.”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rPr>
                <w:rFonts w:asciiTheme="minorHAnsi" w:hAnsiTheme="minorHAnsi"/>
                <w:b/>
              </w:rPr>
            </w:pPr>
            <w:r w:rsidRPr="00282FBA">
              <w:rPr>
                <w:rFonts w:asciiTheme="minorHAnsi" w:hAnsiTheme="minorHAnsi"/>
                <w:i/>
              </w:rPr>
              <w:t xml:space="preserve">Budapest Főváros Kormányhivatala Földhivatali Főosztály </w:t>
            </w:r>
            <w:r w:rsidRPr="00282FBA">
              <w:rPr>
                <w:rFonts w:asciiTheme="minorHAnsi" w:hAnsiTheme="minorHAnsi"/>
                <w:b/>
              </w:rPr>
              <w:t>Főosztályvezető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>hivatkozási szám: KI/6057-51/2015/XII</w:t>
            </w:r>
          </w:p>
          <w:p w:rsidR="000E7B05" w:rsidRPr="00282FBA" w:rsidRDefault="000E7B05" w:rsidP="00880072">
            <w:pPr>
              <w:rPr>
                <w:rFonts w:asciiTheme="minorHAnsi" w:hAnsiTheme="minorHAnsi"/>
                <w:i/>
              </w:rPr>
            </w:pPr>
            <w:r w:rsidRPr="00282FBA">
              <w:rPr>
                <w:rFonts w:asciiTheme="minorHAnsi" w:hAnsiTheme="minorHAnsi"/>
                <w:i/>
              </w:rPr>
              <w:t>Iktatási szám: KP-44127/2015 (2015.06.26.)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„Az ITS és a TFK földvédelmi hatáskörbe tartozó kérdéseket, földvédelmi jogszabályokon alapuló követelményeket nem érint. […] Főosztályom, mint a termőföld mennyiségi védelme szakkérdésben hatáskörrel és illetékességgel rendelkező államigazgatási szerv […] ITS és TFK megalapozó munkarészeit elfogadja, kifogást ellenük nem emel.”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Tervezői módosítást nem igényel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  <w:i/>
              </w:rPr>
              <w:t>ELMŰ Hálózati Kft.</w:t>
            </w:r>
            <w:r w:rsidRPr="00282FBA">
              <w:rPr>
                <w:rFonts w:asciiTheme="minorHAnsi" w:hAnsiTheme="minorHAnsi"/>
              </w:rPr>
              <w:t xml:space="preserve"> </w:t>
            </w:r>
            <w:r w:rsidRPr="00282FBA">
              <w:rPr>
                <w:rFonts w:asciiTheme="minorHAnsi" w:hAnsiTheme="minorHAnsi"/>
                <w:b/>
              </w:rPr>
              <w:t>Stratégiai irányító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megküldött anyagokkal kapcsolatban kifogást nem emelnek, azokat megfelelőnek tartják. Az esetleges módosítások során kérik az alábbiak figyelembevételét: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A tervezett településrendezés, a kiszabályozásra kerülő utak szélesítésénél, csökkentésénél az érvényben lévő szabvány szerinti közműelhelyezést és a biztonsági övezet távolsága miatti változásokat figyelembe kell venni. Ha ezek a változások a meglévő közép-vagy kisfeszültségű hálózatok kiváltását, közterületre helyezését vonják maguk után, akkor azok kiváltásának, átépítésének teljes beruházási költsége a kezdeményezőt, a beruházót vagy az Önkormányzatot terheli. 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közüzemi hálózat elhelyezése csak közterületen vagy a közforgalom számára a nap 24 órájában megnyitott magánúton vezeték jog, ill. szolgalmi jog bejegyzése mellett lehetséges.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Tervezett úthálózatoknál figyelembe kell venni:</w:t>
            </w:r>
          </w:p>
          <w:p w:rsidR="000E7B05" w:rsidRPr="00282FBA" w:rsidRDefault="000E7B05" w:rsidP="000E7B05">
            <w:pPr>
              <w:pStyle w:val="Listaszerbekezds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2/2013. (I.23.) NGM rendelet</w:t>
            </w:r>
          </w:p>
          <w:p w:rsidR="000E7B05" w:rsidRPr="00282FBA" w:rsidRDefault="000E7B05" w:rsidP="000E7B05">
            <w:pPr>
              <w:pStyle w:val="Listaszerbekezds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MSZ151-1, MSZ151-8</w:t>
            </w:r>
          </w:p>
          <w:p w:rsidR="000E7B05" w:rsidRPr="00282FBA" w:rsidRDefault="000E7B05" w:rsidP="000E7B05">
            <w:pPr>
              <w:pStyle w:val="Listaszerbekezds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MSZ 13207</w:t>
            </w:r>
          </w:p>
          <w:p w:rsidR="000E7B05" w:rsidRPr="00282FBA" w:rsidRDefault="000E7B05" w:rsidP="000E7B05">
            <w:pPr>
              <w:pStyle w:val="Listaszerbekezds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MSZ 1</w:t>
            </w:r>
          </w:p>
          <w:p w:rsidR="000E7B05" w:rsidRPr="00282FBA" w:rsidRDefault="000E7B05" w:rsidP="000E7B05">
            <w:pPr>
              <w:pStyle w:val="Listaszerbekezds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2007. évi LXXXVI. tv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Új </w:t>
            </w:r>
            <w:proofErr w:type="spellStart"/>
            <w:r w:rsidRPr="00282FBA">
              <w:rPr>
                <w:rFonts w:asciiTheme="minorHAnsi" w:hAnsiTheme="minorHAnsi"/>
              </w:rPr>
              <w:t>villamosenergia</w:t>
            </w:r>
            <w:proofErr w:type="spellEnd"/>
            <w:r w:rsidRPr="00282FBA">
              <w:rPr>
                <w:rFonts w:asciiTheme="minorHAnsi" w:hAnsiTheme="minorHAnsi"/>
              </w:rPr>
              <w:t xml:space="preserve"> igények kielégítésére amennyiben új transzformátor állomás megépítése szükséges, az elhelyezéshez szükséges helyet az Önkormányzatnak vagy a Beruházónak kell biztosítania. Új transzformátor állomás, ill. elosztó szekrény önálló földalatti létesítmény nem lehet, csal föld feletti vagy épületben elhelyezett.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kivitelezési munkákat térítésmentes átadás keretében tudják átvenni, ehhez előzetes megállapodás szükséges, főként a pályázati úton megszerzett források esetében. A hálózatlétesítés átfutási ideje az engedélyezési eljárások lefolytatása miatt a szerződéskötéstől számított egy év.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Közcélú hálózatok kábelbe helyezése esetén a szigorú megkötések (fejlesztések kizárólagos kábeles kialakításának szabályozása miatt) az ellátandó új fogyasztók villamos energia ellátását nehezítik meg, lehetetlenítik el, ezért főként a kiemelt, jól behatárolható, pl. település-központ vonatkozzon a kábelesítés.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kábelesítések kijelölése előzetes egyeztetés alapján javasolt. (közcélú kisfeszültségű hálózat általában egyben a közvilágítás tartószerkezete is, ennek megszűnése esetén önálló kábeles közvilágítási hálózat kialakítása szükséges, mely az Önkormányzat feladata. Meglévő légvezetékes csatlakozások kábelre történő cseréje, azaz a mérőhely átalakítása, mért- és méretlen fővezeték kialakítása, magánterület igénybevétele problémát jelent.</w:t>
            </w: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Tervezői módosítást nem igényel, tényleges beavatkozások tervezésénél kerül alkalmazásra.</w:t>
            </w: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  <w:i/>
              </w:rPr>
              <w:t>Dr. Iván Géza, elnök</w:t>
            </w:r>
            <w:r w:rsidRPr="00282FBA">
              <w:rPr>
                <w:rFonts w:asciiTheme="minorHAnsi" w:hAnsiTheme="minorHAnsi"/>
              </w:rPr>
              <w:t xml:space="preserve">, </w:t>
            </w:r>
            <w:r w:rsidRPr="00282FBA">
              <w:rPr>
                <w:rFonts w:asciiTheme="minorHAnsi" w:hAnsiTheme="minorHAnsi"/>
                <w:b/>
              </w:rPr>
              <w:t>Erzsébetvárosi Civil Szervezetek Szövetsége</w:t>
            </w:r>
            <w:r w:rsidRPr="00282FBA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</w:tc>
      </w:tr>
      <w:tr w:rsidR="000E7B05" w:rsidRPr="00282FBA" w:rsidTr="00880072">
        <w:tc>
          <w:tcPr>
            <w:tcW w:w="8476" w:type="dxa"/>
          </w:tcPr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Idő és egyéb tényező hiányában a Szövetség többi tagjával nem volt mód egyeztetni, ezért a megjelenített vélemény észrevétel egyéni véleményt tükröz: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megküldött anyagok alapos munkáról tanúskodnak.</w:t>
            </w:r>
          </w:p>
          <w:p w:rsidR="000E7B05" w:rsidRPr="00282FBA" w:rsidRDefault="000E7B05" w:rsidP="00880072">
            <w:pPr>
              <w:pStyle w:val="Listaszerbekezds"/>
              <w:ind w:left="535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Megalapozó tanulmány: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Elütések javítandók.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Klauzál utca helyett Kálvária utca szerepel több helyen.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kerületben nincsen önálló felsőoktatási intézmény, több egyetemnek viszont egyes karai itt találhatók. Ezért javítandó, hogy „</w:t>
            </w:r>
            <w:proofErr w:type="gramStart"/>
            <w:r w:rsidRPr="00282FBA">
              <w:rPr>
                <w:rFonts w:asciiTheme="minorHAnsi" w:hAnsiTheme="minorHAnsi"/>
              </w:rPr>
              <w:t>A</w:t>
            </w:r>
            <w:proofErr w:type="gramEnd"/>
            <w:r w:rsidRPr="00282FBA">
              <w:rPr>
                <w:rFonts w:asciiTheme="minorHAnsi" w:hAnsiTheme="minorHAnsi"/>
              </w:rPr>
              <w:t xml:space="preserve"> kerületben egy felsőoktatási intézmény található” mondat.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r w:rsidRPr="00282FBA">
              <w:rPr>
                <w:rFonts w:asciiTheme="minorHAnsi" w:hAnsiTheme="minorHAnsi"/>
              </w:rPr>
              <w:t>Bucsinszky</w:t>
            </w:r>
            <w:proofErr w:type="spellEnd"/>
            <w:r w:rsidRPr="00282FBA">
              <w:rPr>
                <w:rFonts w:asciiTheme="minorHAnsi" w:hAnsiTheme="minorHAnsi"/>
              </w:rPr>
              <w:t xml:space="preserve"> kávéház már nem létezik.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„Ebben a városrészben található meg ma is az ortodox zsidóság életének központja.” Ez a mondat nem helytálló, nem csupán az ortodox zsidóság központja van a Belső-Erzsébetvárosban.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történeti múlt feltárásához tartozna híres személyiségek kerületi kapcsolódásának megjelenítése (Petőfi, Jókai stb.)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Zsidónegyed fogalmát nem következetesen használja az anyag, tárgyalása túldimenzionált.</w:t>
            </w:r>
          </w:p>
          <w:p w:rsidR="000E7B05" w:rsidRPr="00282FBA" w:rsidRDefault="000E7B05" w:rsidP="00880072">
            <w:pPr>
              <w:spacing w:line="240" w:lineRule="auto"/>
              <w:ind w:left="175"/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spacing w:line="240" w:lineRule="auto"/>
              <w:ind w:left="175"/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spacing w:line="240" w:lineRule="auto"/>
              <w:ind w:left="175"/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spacing w:line="240" w:lineRule="auto"/>
              <w:ind w:left="175"/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spacing w:line="240" w:lineRule="auto"/>
              <w:ind w:left="175"/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Szövetség majd egy évtizede hangoztatja a helytörténeti gyűjtemény létrehozásának fontosságát, melyet nem pótol a Zsidó Helytörténeti Tár megvalósítása a Csányi utca 5. szám alatt.</w:t>
            </w:r>
          </w:p>
          <w:p w:rsidR="000E7B05" w:rsidRPr="00282FBA" w:rsidRDefault="000E7B05" w:rsidP="000E7B05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kerület, különösen Belső Erzsébetváros légszennyezettsége, ennek csökkentése nem tartalmazza a levegő porszennyezettségének a súlyosságát, magát a problémát sem említi meg önállóan. A helyzet különösen az Erzsébet körúton súlyos.</w:t>
            </w:r>
          </w:p>
        </w:tc>
        <w:tc>
          <w:tcPr>
            <w:tcW w:w="5518" w:type="dxa"/>
          </w:tcPr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 xml:space="preserve">A véleményezés elsősorban a Megalapozó tanulmány tekintetében tartalmaz észrevételeket. 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anyag átnézésre került.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anyagban javítva.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anyagban javítva.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anyagban javítva.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anyagban javítva.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>
              <w:t>A részletes kifejtés az</w:t>
            </w:r>
            <w:r w:rsidRPr="00282FBA">
              <w:rPr>
                <w:rFonts w:asciiTheme="minorHAnsi" w:hAnsiTheme="minorHAnsi"/>
              </w:rPr>
              <w:t xml:space="preserve"> anyag kereteit meghaladja.</w:t>
            </w:r>
          </w:p>
          <w:p w:rsidR="000E7B05" w:rsidRDefault="000E7B05" w:rsidP="00880072">
            <w:pPr>
              <w:jc w:val="both"/>
            </w:pP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 zsidónegyed fogalma egyrészt a kerület történeti leírásánál volt használatos, a gettó területe külön kerül meghatározásra, a fejlesztési dokumentumok tervezésénél a fogalmat a mai széles értelmezésben használják a szerzők, mely egyszerre utal a negyed (Belső-Erzsébetváros jelentős része) történeti, kulturális, turisztikai sajátosságaira, mely természetesen nem a tudományos igényeket elégíti ki.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önkormányzat a tervezés későbbi fázisaiban megfontolja a javaslatot, döntés a részletes tervezésnél születik majd.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82FBA">
              <w:rPr>
                <w:rFonts w:asciiTheme="minorHAnsi" w:hAnsiTheme="minorHAnsi"/>
              </w:rPr>
              <w:t>Az anyagban megemlítésre kerül a porszennyezettség problémája. Az Erzsébet körút tisztítása a Fővárosi Önkormányzat feladata.</w:t>
            </w:r>
          </w:p>
          <w:p w:rsidR="000E7B05" w:rsidRPr="00282FBA" w:rsidRDefault="000E7B05" w:rsidP="00880072">
            <w:pPr>
              <w:jc w:val="both"/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8476" w:type="dxa"/>
          </w:tcPr>
          <w:p w:rsidR="000E7B05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 w:rsidRPr="009241E4">
              <w:rPr>
                <w:rFonts w:asciiTheme="minorHAnsi" w:hAnsiTheme="minorHAnsi"/>
                <w:i/>
                <w:highlight w:val="yellow"/>
              </w:rPr>
              <w:t>Fővárosi Vízművek</w:t>
            </w:r>
            <w:r w:rsidRPr="009241E4">
              <w:rPr>
                <w:rFonts w:asciiTheme="minorHAnsi" w:hAnsiTheme="minorHAnsi"/>
                <w:highlight w:val="yellow"/>
              </w:rPr>
              <w:t xml:space="preserve">, </w:t>
            </w:r>
            <w:r w:rsidRPr="009241E4">
              <w:rPr>
                <w:rFonts w:asciiTheme="minorHAnsi" w:hAnsiTheme="minorHAnsi"/>
                <w:b/>
                <w:highlight w:val="yellow"/>
              </w:rPr>
              <w:t>Mérnökszolgálati Osztály</w:t>
            </w:r>
            <w:r>
              <w:rPr>
                <w:rFonts w:asciiTheme="minorHAnsi" w:hAnsiTheme="minorHAnsi"/>
              </w:rPr>
              <w:t xml:space="preserve"> </w:t>
            </w:r>
          </w:p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(2015.07.10.)</w:t>
            </w:r>
          </w:p>
        </w:tc>
        <w:tc>
          <w:tcPr>
            <w:tcW w:w="5518" w:type="dxa"/>
          </w:tcPr>
          <w:p w:rsidR="000E7B05" w:rsidRPr="009241E4" w:rsidRDefault="000E7B05" w:rsidP="00880072">
            <w:pPr>
              <w:rPr>
                <w:rFonts w:asciiTheme="minorHAnsi" w:hAnsiTheme="minorHAnsi"/>
                <w:b/>
              </w:rPr>
            </w:pPr>
          </w:p>
        </w:tc>
      </w:tr>
      <w:tr w:rsidR="000E7B05" w:rsidRPr="002506DE" w:rsidTr="00880072">
        <w:tc>
          <w:tcPr>
            <w:tcW w:w="8476" w:type="dxa"/>
          </w:tcPr>
          <w:p w:rsidR="000E7B05" w:rsidRDefault="000E7B05" w:rsidP="000E7B05">
            <w:pPr>
              <w:pStyle w:val="Listaszerbekezds"/>
              <w:numPr>
                <w:ilvl w:val="0"/>
                <w:numId w:val="12"/>
              </w:numPr>
              <w:spacing w:after="0" w:line="288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megfogalmazott célokkal egyetértenek, azokat támogatják,</w:t>
            </w:r>
          </w:p>
          <w:p w:rsidR="000E7B05" w:rsidRDefault="000E7B05" w:rsidP="000E7B05">
            <w:pPr>
              <w:pStyle w:val="Listaszerbekezds"/>
              <w:numPr>
                <w:ilvl w:val="0"/>
                <w:numId w:val="12"/>
              </w:numPr>
              <w:spacing w:after="0" w:line="288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Megalapozó I.10.1 és 2.1 fejezeteihez megjegyzik, hogy a vízellátó hálózat VII. kerületi részének az 54%-a 1990 után épült, korszerű </w:t>
            </w:r>
            <w:proofErr w:type="spellStart"/>
            <w:r>
              <w:rPr>
                <w:rFonts w:asciiTheme="minorHAnsi" w:hAnsiTheme="minorHAnsi"/>
              </w:rPr>
              <w:t>göv</w:t>
            </w:r>
            <w:proofErr w:type="spellEnd"/>
            <w:r>
              <w:rPr>
                <w:rFonts w:asciiTheme="minorHAnsi" w:hAnsiTheme="minorHAnsi"/>
              </w:rPr>
              <w:t xml:space="preserve">. és KPE csőanyagok felhasználásával, ezért a fajlagos meghibásodási adatoknál a kerület adatai kedvezőbbek, </w:t>
            </w:r>
          </w:p>
          <w:p w:rsidR="000E7B05" w:rsidRPr="00283C00" w:rsidRDefault="000E7B05" w:rsidP="000E7B05">
            <w:pPr>
              <w:pStyle w:val="Listaszerbekezds"/>
              <w:numPr>
                <w:ilvl w:val="0"/>
                <w:numId w:val="12"/>
              </w:numPr>
              <w:spacing w:after="0" w:line="288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egyes fejlesztéseknél már a tervezésnél kérik </w:t>
            </w:r>
            <w:proofErr w:type="gramStart"/>
            <w:r>
              <w:rPr>
                <w:rFonts w:asciiTheme="minorHAnsi" w:hAnsiTheme="minorHAnsi"/>
              </w:rPr>
              <w:t>bevonni  a</w:t>
            </w:r>
            <w:proofErr w:type="gramEnd"/>
            <w:r>
              <w:rPr>
                <w:rFonts w:asciiTheme="minorHAnsi" w:hAnsiTheme="minorHAnsi"/>
              </w:rPr>
              <w:t xml:space="preserve"> Vízművet, annak érdekében, hogy meghatározzák a tervezett fejlesztések vízigényét.</w:t>
            </w:r>
          </w:p>
        </w:tc>
        <w:tc>
          <w:tcPr>
            <w:tcW w:w="5518" w:type="dxa"/>
          </w:tcPr>
          <w:p w:rsidR="000E7B05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Megalapozó tanulmányban a hiv. rész átírásra került</w:t>
            </w:r>
            <w:r w:rsidR="00912238">
              <w:rPr>
                <w:rFonts w:asciiTheme="minorHAnsi" w:hAnsiTheme="minorHAnsi"/>
              </w:rPr>
              <w:t xml:space="preserve">, az alábbiak szerint: </w:t>
            </w:r>
          </w:p>
          <w:p w:rsidR="00912238" w:rsidRDefault="00912238" w:rsidP="00880072">
            <w:pPr>
              <w:rPr>
                <w:rFonts w:asciiTheme="minorHAnsi" w:hAnsiTheme="minorHAnsi"/>
              </w:rPr>
            </w:pPr>
          </w:p>
          <w:p w:rsidR="00912238" w:rsidRDefault="00912238" w:rsidP="00912238">
            <w:pPr>
              <w:rPr>
                <w:ins w:id="1" w:author="Eszter" w:date="2015-07-16T15:18:00Z"/>
                <w:rFonts w:asciiTheme="minorHAnsi" w:hAnsiTheme="minorHAnsi"/>
                <w:i/>
                <w:color w:val="FF0000"/>
                <w:sz w:val="18"/>
                <w:szCs w:val="18"/>
              </w:rPr>
            </w:pPr>
            <w:ins w:id="2" w:author="Eszter" w:date="2015-07-16T15:18:00Z">
              <w:r>
                <w:rPr>
                  <w:rFonts w:asciiTheme="minorHAnsi" w:hAnsiTheme="minorHAnsi"/>
                  <w:i/>
                  <w:color w:val="FF0000"/>
                  <w:sz w:val="18"/>
                  <w:szCs w:val="18"/>
                </w:rPr>
                <w:t>Az 1.10.1-es fejezet 130. oldalán a közvetkezővel egészült ki:</w:t>
              </w:r>
            </w:ins>
          </w:p>
          <w:p w:rsidR="00912238" w:rsidRDefault="00912238" w:rsidP="00912238">
            <w:pPr>
              <w:rPr>
                <w:ins w:id="3" w:author="Eszter" w:date="2015-07-16T15:18:00Z"/>
                <w:sz w:val="18"/>
                <w:szCs w:val="18"/>
              </w:rPr>
            </w:pPr>
            <w:ins w:id="4" w:author="Eszter" w:date="2015-07-16T15:18:00Z">
              <w:r w:rsidRPr="000F61EE">
                <w:rPr>
                  <w:rFonts w:asciiTheme="minorHAnsi" w:hAnsiTheme="minorHAnsi"/>
                  <w:i/>
                  <w:color w:val="FF0000"/>
                  <w:sz w:val="18"/>
                  <w:szCs w:val="18"/>
                </w:rPr>
                <w:t>„</w:t>
              </w:r>
              <w:r w:rsidRPr="005C1472">
                <w:rPr>
                  <w:sz w:val="18"/>
                  <w:szCs w:val="18"/>
                </w:rPr>
                <w:t xml:space="preserve">A gerinchálózat egyben a főváros gerinchálózata is, kiépítése kb. 140 évvel ezelőtt kezdődött meg, azonban a kerületben jelenleg üzemelő vízellátó hálózat 54%-a 1990 után épült, korszerű, </w:t>
              </w:r>
              <w:proofErr w:type="spellStart"/>
              <w:r w:rsidRPr="005C1472">
                <w:rPr>
                  <w:sz w:val="18"/>
                  <w:szCs w:val="18"/>
                </w:rPr>
                <w:t>göv</w:t>
              </w:r>
              <w:proofErr w:type="spellEnd"/>
              <w:r w:rsidRPr="005C1472">
                <w:rPr>
                  <w:sz w:val="18"/>
                  <w:szCs w:val="18"/>
                </w:rPr>
                <w:t xml:space="preserve"> és KPE csőanyagok felhasználásával. Ennek köszönhetően a Fővárosi Vízművek </w:t>
              </w:r>
              <w:proofErr w:type="spellStart"/>
              <w:r w:rsidRPr="005C1472">
                <w:rPr>
                  <w:sz w:val="18"/>
                  <w:szCs w:val="18"/>
                </w:rPr>
                <w:t>Zrt</w:t>
              </w:r>
              <w:proofErr w:type="spellEnd"/>
              <w:r w:rsidRPr="005C1472">
                <w:rPr>
                  <w:sz w:val="18"/>
                  <w:szCs w:val="18"/>
                </w:rPr>
                <w:t>. által üzemeltetett teljes vízellátó hálózat fajlagos meghibásodási rátájához képest az Erzsébetváros területén üzemelő hálózaté alacsonyabb az elmúlt évek adatai alapján.”</w:t>
              </w:r>
            </w:ins>
          </w:p>
          <w:p w:rsidR="00912238" w:rsidRPr="002506DE" w:rsidRDefault="00912238" w:rsidP="00912238">
            <w:pPr>
              <w:rPr>
                <w:rFonts w:asciiTheme="minorHAnsi" w:hAnsiTheme="minorHAnsi"/>
              </w:rPr>
            </w:pPr>
            <w:ins w:id="5" w:author="Eszter" w:date="2015-07-16T15:18:00Z">
              <w:r>
                <w:rPr>
                  <w:sz w:val="18"/>
                  <w:szCs w:val="18"/>
                </w:rPr>
                <w:t>Ezen felül a 2.1. Helyzetértékelő munkarészének Közmű fejezete is kiegészítésre került.</w:t>
              </w:r>
            </w:ins>
          </w:p>
        </w:tc>
      </w:tr>
      <w:tr w:rsidR="000E7B05" w:rsidRPr="002506DE" w:rsidTr="00880072">
        <w:tc>
          <w:tcPr>
            <w:tcW w:w="8476" w:type="dxa"/>
          </w:tcPr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 w:rsidRPr="00912238">
              <w:rPr>
                <w:bCs/>
                <w:i/>
                <w:highlight w:val="yellow"/>
              </w:rPr>
              <w:t>Pest Megyei Kormányhivatal Műszaki Engedélyezési és Fogyasztóvédelmi</w:t>
            </w:r>
            <w:r w:rsidRPr="00912238">
              <w:rPr>
                <w:bCs/>
                <w:highlight w:val="yellow"/>
              </w:rPr>
              <w:t xml:space="preserve"> </w:t>
            </w:r>
            <w:r w:rsidRPr="00912238">
              <w:rPr>
                <w:b/>
                <w:bCs/>
                <w:highlight w:val="yellow"/>
              </w:rPr>
              <w:t>Főosztály Bányászati Osztálya</w:t>
            </w:r>
            <w:r w:rsidRPr="00912238">
              <w:rPr>
                <w:bCs/>
                <w:highlight w:val="yellow"/>
              </w:rPr>
              <w:t>,</w:t>
            </w:r>
            <w:r>
              <w:rPr>
                <w:bCs/>
              </w:rPr>
              <w:t xml:space="preserve"> </w:t>
            </w:r>
          </w:p>
        </w:tc>
        <w:tc>
          <w:tcPr>
            <w:tcW w:w="5518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8476" w:type="dxa"/>
          </w:tcPr>
          <w:p w:rsidR="000E7B05" w:rsidRPr="001D20CE" w:rsidRDefault="000E7B05" w:rsidP="000E7B05">
            <w:pPr>
              <w:pStyle w:val="Listaszerbekezds"/>
              <w:numPr>
                <w:ilvl w:val="0"/>
                <w:numId w:val="13"/>
              </w:numPr>
              <w:spacing w:after="0" w:line="288" w:lineRule="auto"/>
              <w:jc w:val="both"/>
              <w:rPr>
                <w:b/>
              </w:rPr>
            </w:pPr>
            <w:r>
              <w:t xml:space="preserve">A tárgyi tervezetekkel szemben </w:t>
            </w:r>
            <w:r w:rsidRPr="001D20CE">
              <w:t>nem emel kifogást</w:t>
            </w:r>
            <w:r w:rsidRPr="001D20CE">
              <w:rPr>
                <w:b/>
              </w:rPr>
              <w:t xml:space="preserve">. </w:t>
            </w:r>
          </w:p>
          <w:p w:rsidR="000E7B05" w:rsidRPr="001D20CE" w:rsidRDefault="000E7B05" w:rsidP="000E7B05">
            <w:pPr>
              <w:pStyle w:val="Listaszerbekezds"/>
              <w:numPr>
                <w:ilvl w:val="0"/>
                <w:numId w:val="13"/>
              </w:numPr>
              <w:spacing w:after="0" w:line="288" w:lineRule="auto"/>
              <w:jc w:val="both"/>
              <w:rPr>
                <w:rFonts w:asciiTheme="minorHAnsi" w:hAnsiTheme="minorHAnsi"/>
              </w:rPr>
            </w:pPr>
            <w:r w:rsidRPr="00BB36AD">
              <w:t xml:space="preserve">Az ITS foglalkozik a </w:t>
            </w:r>
            <w:r>
              <w:t>t</w:t>
            </w:r>
            <w:r w:rsidRPr="00BB36AD">
              <w:t>e</w:t>
            </w:r>
            <w:r>
              <w:t>r</w:t>
            </w:r>
            <w:r w:rsidRPr="00BB36AD">
              <w:t>ület építésföldtani korlátaival is</w:t>
            </w:r>
            <w:r>
              <w:t>.</w:t>
            </w:r>
          </w:p>
        </w:tc>
        <w:tc>
          <w:tcPr>
            <w:tcW w:w="5518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9E426E" w:rsidRPr="002506DE" w:rsidTr="00880072">
        <w:tc>
          <w:tcPr>
            <w:tcW w:w="8476" w:type="dxa"/>
          </w:tcPr>
          <w:p w:rsidR="009E426E" w:rsidRDefault="009E426E" w:rsidP="009E426E">
            <w:pPr>
              <w:jc w:val="both"/>
            </w:pPr>
            <w:r w:rsidRPr="009E426E">
              <w:rPr>
                <w:i/>
              </w:rPr>
              <w:t xml:space="preserve">Belváros-Lipótváros Budapest Főváros V. Kerületi Önkormányzata, </w:t>
            </w:r>
            <w:r w:rsidRPr="009E426E">
              <w:rPr>
                <w:b/>
              </w:rPr>
              <w:t xml:space="preserve">Szentgyörgyvölgyi Péter, Polgármester </w:t>
            </w:r>
          </w:p>
        </w:tc>
        <w:tc>
          <w:tcPr>
            <w:tcW w:w="5518" w:type="dxa"/>
          </w:tcPr>
          <w:p w:rsidR="009E426E" w:rsidRPr="002506DE" w:rsidRDefault="009E426E" w:rsidP="00880072">
            <w:pPr>
              <w:rPr>
                <w:rFonts w:asciiTheme="minorHAnsi" w:hAnsiTheme="minorHAnsi"/>
              </w:rPr>
            </w:pPr>
          </w:p>
        </w:tc>
      </w:tr>
      <w:tr w:rsidR="009E426E" w:rsidRPr="002506DE" w:rsidTr="00880072">
        <w:tc>
          <w:tcPr>
            <w:tcW w:w="8476" w:type="dxa"/>
          </w:tcPr>
          <w:p w:rsidR="009E426E" w:rsidRDefault="009E426E" w:rsidP="009E426E">
            <w:pPr>
              <w:pStyle w:val="Listaszerbekezds"/>
              <w:numPr>
                <w:ilvl w:val="0"/>
                <w:numId w:val="15"/>
              </w:numPr>
              <w:ind w:left="430" w:firstLine="0"/>
              <w:jc w:val="both"/>
            </w:pPr>
            <w:r>
              <w:t xml:space="preserve">észrevételt nem kívánnak tenni </w:t>
            </w:r>
          </w:p>
          <w:p w:rsidR="009E426E" w:rsidRDefault="009E426E" w:rsidP="009E426E">
            <w:pPr>
              <w:pStyle w:val="Listaszerbekezds"/>
              <w:numPr>
                <w:ilvl w:val="0"/>
                <w:numId w:val="15"/>
              </w:numPr>
              <w:ind w:left="430" w:firstLine="0"/>
              <w:jc w:val="both"/>
            </w:pPr>
            <w:r>
              <w:t>az eljárás további szakaszában kerületi fejlesztési szándékok kapcsán együttműködési elképzelések és elvárások okán az eljárásban részt kívánnak venni</w:t>
            </w:r>
            <w:r w:rsidR="003B4CA4">
              <w:t>. Kapcsolattartónak a Főépítészi Irodát jelölik ki.</w:t>
            </w:r>
          </w:p>
          <w:p w:rsidR="003B4CA4" w:rsidRDefault="003B4CA4" w:rsidP="003B4CA4">
            <w:pPr>
              <w:pStyle w:val="Listaszerbekezds"/>
              <w:numPr>
                <w:ilvl w:val="0"/>
                <w:numId w:val="15"/>
              </w:numPr>
              <w:ind w:left="430" w:firstLine="0"/>
              <w:jc w:val="both"/>
            </w:pPr>
            <w:r>
              <w:t>Végleges dokumentumok megküldését kérik elektronikus formában vagy dokumentumok elérhetőségének linkjét kérik megküldeni.</w:t>
            </w:r>
          </w:p>
        </w:tc>
        <w:tc>
          <w:tcPr>
            <w:tcW w:w="5518" w:type="dxa"/>
          </w:tcPr>
          <w:p w:rsidR="009E426E" w:rsidRPr="002506DE" w:rsidRDefault="003B4CA4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Tervezői választ nem igényel. A </w:t>
            </w:r>
            <w:proofErr w:type="gramStart"/>
            <w:r>
              <w:rPr>
                <w:rFonts w:asciiTheme="minorHAnsi" w:hAnsiTheme="minorHAnsi"/>
              </w:rPr>
              <w:t>kérés rögzítésre</w:t>
            </w:r>
            <w:proofErr w:type="gramEnd"/>
            <w:r>
              <w:rPr>
                <w:rFonts w:asciiTheme="minorHAnsi" w:hAnsiTheme="minorHAnsi"/>
              </w:rPr>
              <w:t xml:space="preserve"> került.</w:t>
            </w:r>
          </w:p>
        </w:tc>
      </w:tr>
      <w:tr w:rsidR="009E426E" w:rsidRPr="002506DE" w:rsidTr="00880072">
        <w:tc>
          <w:tcPr>
            <w:tcW w:w="8476" w:type="dxa"/>
          </w:tcPr>
          <w:p w:rsidR="009E426E" w:rsidRDefault="00372507" w:rsidP="00372507">
            <w:pPr>
              <w:jc w:val="both"/>
            </w:pPr>
            <w:r w:rsidRPr="00912238">
              <w:rPr>
                <w:i/>
                <w:highlight w:val="yellow"/>
              </w:rPr>
              <w:t xml:space="preserve">Budapest Főváros Kormányhivatala, </w:t>
            </w:r>
            <w:r w:rsidRPr="00912238">
              <w:rPr>
                <w:b/>
                <w:highlight w:val="yellow"/>
              </w:rPr>
              <w:t>Dr György István, Kormánymegbízott</w:t>
            </w:r>
          </w:p>
        </w:tc>
        <w:tc>
          <w:tcPr>
            <w:tcW w:w="5518" w:type="dxa"/>
          </w:tcPr>
          <w:p w:rsidR="009E426E" w:rsidRPr="002506DE" w:rsidRDefault="009E426E" w:rsidP="00880072">
            <w:pPr>
              <w:rPr>
                <w:rFonts w:asciiTheme="minorHAnsi" w:hAnsiTheme="minorHAnsi"/>
              </w:rPr>
            </w:pPr>
          </w:p>
        </w:tc>
      </w:tr>
      <w:tr w:rsidR="009E426E" w:rsidRPr="002506DE" w:rsidTr="00880072">
        <w:tc>
          <w:tcPr>
            <w:tcW w:w="8476" w:type="dxa"/>
          </w:tcPr>
          <w:p w:rsidR="000E0BAD" w:rsidRDefault="000E0BAD" w:rsidP="000E0BAD">
            <w:pPr>
              <w:ind w:left="70"/>
              <w:jc w:val="both"/>
            </w:pPr>
            <w:r>
              <w:t xml:space="preserve">A véleményező szerint: </w:t>
            </w:r>
          </w:p>
          <w:p w:rsidR="009E426E" w:rsidRDefault="00372507" w:rsidP="00372507">
            <w:pPr>
              <w:pStyle w:val="Listaszerbekezds"/>
              <w:numPr>
                <w:ilvl w:val="0"/>
                <w:numId w:val="16"/>
              </w:numPr>
              <w:ind w:left="430" w:firstLine="0"/>
              <w:jc w:val="both"/>
            </w:pPr>
            <w:r>
              <w:t>Belső-Erzsébetváros a fővárosban fontos városközponti szerepet tölt be ezért kulcsfontosságú célkitűzés a rehabilitációja, újrapozícionálását.</w:t>
            </w:r>
          </w:p>
          <w:p w:rsidR="00372507" w:rsidRDefault="00372507" w:rsidP="00372507">
            <w:pPr>
              <w:pStyle w:val="Listaszerbekezds"/>
              <w:numPr>
                <w:ilvl w:val="0"/>
                <w:numId w:val="16"/>
              </w:numPr>
              <w:ind w:left="430" w:firstLine="0"/>
              <w:jc w:val="both"/>
            </w:pPr>
            <w:r>
              <w:t xml:space="preserve">A zöldfelületek hálózatos fejlesztése a városi klíma hatás </w:t>
            </w:r>
            <w:r w:rsidR="000E0BAD">
              <w:t>csökkentése</w:t>
            </w:r>
            <w:r>
              <w:t xml:space="preserve"> érdekében szintén kiemelkedően fontos cél.</w:t>
            </w:r>
          </w:p>
          <w:p w:rsidR="00372507" w:rsidRDefault="00372507" w:rsidP="00372507">
            <w:pPr>
              <w:pStyle w:val="Listaszerbekezds"/>
              <w:numPr>
                <w:ilvl w:val="0"/>
                <w:numId w:val="16"/>
              </w:numPr>
              <w:ind w:left="430" w:firstLine="0"/>
              <w:jc w:val="both"/>
            </w:pPr>
            <w:r>
              <w:t xml:space="preserve">A véleményező kiemelten támogatja azt a </w:t>
            </w:r>
            <w:r w:rsidR="000E0BAD">
              <w:t>javaslatot</w:t>
            </w:r>
            <w:r>
              <w:t>, ami a Külső-Erzsébetvárosi lakónegyedeket összekapcsolja a Városligeti területekkel városias zöldterületi sávokkal, kerékpárúttal.</w:t>
            </w:r>
          </w:p>
          <w:p w:rsidR="00372507" w:rsidRDefault="00372507" w:rsidP="00372507">
            <w:pPr>
              <w:pStyle w:val="Listaszerbekezds"/>
              <w:numPr>
                <w:ilvl w:val="0"/>
                <w:numId w:val="16"/>
              </w:numPr>
              <w:ind w:left="430" w:firstLine="0"/>
              <w:jc w:val="both"/>
            </w:pPr>
            <w:r>
              <w:t>A településfejlesztési koncepció és a stratégia célkitűzéseit környezet-egészségügyi szempontból elfogadja.</w:t>
            </w:r>
          </w:p>
        </w:tc>
        <w:tc>
          <w:tcPr>
            <w:tcW w:w="5518" w:type="dxa"/>
          </w:tcPr>
          <w:p w:rsidR="009E426E" w:rsidRPr="002506DE" w:rsidRDefault="000E0BAD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Tervezői választ nem igényel.</w:t>
            </w:r>
          </w:p>
        </w:tc>
      </w:tr>
      <w:tr w:rsidR="009E426E" w:rsidRPr="002506DE" w:rsidTr="00880072">
        <w:tc>
          <w:tcPr>
            <w:tcW w:w="8476" w:type="dxa"/>
          </w:tcPr>
          <w:p w:rsidR="009E426E" w:rsidRDefault="000E0BAD" w:rsidP="000E0BAD">
            <w:pPr>
              <w:jc w:val="both"/>
            </w:pPr>
            <w:r w:rsidRPr="00912238">
              <w:rPr>
                <w:i/>
                <w:highlight w:val="yellow"/>
              </w:rPr>
              <w:t>ÓVÁS! Egyesület</w:t>
            </w:r>
            <w:r w:rsidRPr="00912238">
              <w:rPr>
                <w:highlight w:val="yellow"/>
              </w:rPr>
              <w:t xml:space="preserve">, </w:t>
            </w:r>
            <w:r w:rsidRPr="00912238">
              <w:rPr>
                <w:b/>
                <w:highlight w:val="yellow"/>
              </w:rPr>
              <w:t>Perczel Anna, elnök</w:t>
            </w:r>
          </w:p>
        </w:tc>
        <w:tc>
          <w:tcPr>
            <w:tcW w:w="5518" w:type="dxa"/>
          </w:tcPr>
          <w:p w:rsidR="009E426E" w:rsidRPr="002506DE" w:rsidRDefault="009E426E" w:rsidP="00880072">
            <w:pPr>
              <w:rPr>
                <w:rFonts w:asciiTheme="minorHAnsi" w:hAnsiTheme="minorHAnsi"/>
              </w:rPr>
            </w:pPr>
          </w:p>
        </w:tc>
      </w:tr>
      <w:tr w:rsidR="009E426E" w:rsidRPr="002506DE" w:rsidTr="00880072">
        <w:tc>
          <w:tcPr>
            <w:tcW w:w="8476" w:type="dxa"/>
          </w:tcPr>
          <w:p w:rsidR="00912238" w:rsidRPr="00912238" w:rsidRDefault="00912238" w:rsidP="00912238">
            <w:pPr>
              <w:pStyle w:val="Listaszerbekezds"/>
              <w:numPr>
                <w:ilvl w:val="0"/>
                <w:numId w:val="20"/>
              </w:numPr>
              <w:spacing w:line="240" w:lineRule="auto"/>
              <w:jc w:val="both"/>
              <w:rPr>
                <w:rFonts w:asciiTheme="minorHAnsi" w:hAnsiTheme="minorHAnsi"/>
              </w:rPr>
            </w:pPr>
            <w:r w:rsidRPr="00912238">
              <w:rPr>
                <w:rFonts w:asciiTheme="minorHAnsi" w:hAnsiTheme="minorHAnsi" w:cs="Arial"/>
              </w:rPr>
              <w:t>„</w:t>
            </w:r>
            <w:proofErr w:type="gramStart"/>
            <w:r w:rsidRPr="00912238">
              <w:rPr>
                <w:rFonts w:asciiTheme="minorHAnsi" w:hAnsiTheme="minorHAnsi" w:cs="Arial"/>
              </w:rPr>
              <w:t>…különösen</w:t>
            </w:r>
            <w:proofErr w:type="gramEnd"/>
            <w:r w:rsidRPr="00912238">
              <w:rPr>
                <w:rFonts w:asciiTheme="minorHAnsi" w:hAnsiTheme="minorHAnsi" w:cs="Arial"/>
              </w:rPr>
              <w:t xml:space="preserve"> hiányoljuk, hogy a kerületre és ezen belül a Belső-Erzsébetvárosra vonatkozó jelenleg érvényes szabályozási tervről, a kerületben található igen sok üres telek beépítésének e célkitűzésekhez igazodó új feltételeiről, a Belső-Erzsébetvárosban található jelentős számú üres épületről és a roncsházak jövőjéről a jövő elképzelései során egy szó sem esik.”</w:t>
            </w:r>
          </w:p>
          <w:p w:rsidR="00912238" w:rsidRPr="00144427" w:rsidRDefault="00912238" w:rsidP="00912238">
            <w:pPr>
              <w:spacing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="Arial" w:hAnsi="Arial" w:cs="Arial"/>
              </w:rPr>
              <w:tab/>
            </w:r>
            <w:r w:rsidRPr="00144427">
              <w:rPr>
                <w:rFonts w:asciiTheme="minorHAnsi" w:hAnsiTheme="minorHAnsi" w:cs="Arial"/>
              </w:rPr>
              <w:t>Az érvényben lévő szabályozások, a telkekre vonatkozó szintterületi, beépítési és zöldfelületre vonatkozó mutatók tökéletesen ellentmondanak az itt megfogalmazott stratégiai és területfejlesztési elképzeléseknek: a zöldterület fejlesztésnek, az élhető környezetnek,</w:t>
            </w:r>
            <w:r w:rsidRPr="00144427">
              <w:rPr>
                <w:rFonts w:asciiTheme="minorHAnsi" w:hAnsiTheme="minorHAnsi"/>
              </w:rPr>
              <w:t xml:space="preserve"> </w:t>
            </w:r>
            <w:r w:rsidRPr="00144427">
              <w:rPr>
                <w:rFonts w:asciiTheme="minorHAnsi" w:hAnsiTheme="minorHAnsi" w:cs="Arial"/>
              </w:rPr>
              <w:t>a fiatalok idevonzásának, hosszabb távú letelepedésének, családalapításának, mivel az igen nagyszámú üres telkeken ennek alapján megvalósítható túlzott tömegű beépítések pont ezekkel az elvekkel ellentétes irányba hatnak.</w:t>
            </w:r>
          </w:p>
          <w:p w:rsidR="00912238" w:rsidRDefault="00912238" w:rsidP="00912238">
            <w:pPr>
              <w:jc w:val="both"/>
              <w:rPr>
                <w:rFonts w:asciiTheme="minorHAnsi" w:hAnsiTheme="minorHAnsi" w:cs="Arial"/>
              </w:rPr>
            </w:pPr>
            <w:r w:rsidRPr="00912238">
              <w:rPr>
                <w:rFonts w:asciiTheme="minorHAnsi" w:hAnsiTheme="minorHAnsi" w:cs="Arial"/>
              </w:rPr>
              <w:tab/>
              <w:t>Ugyanez mondható el az épített örökség védelmével kapcsolatban is, mivel az üres telkeken a szabályozás szerint lehetséges, a védendő beépítéshez képest kétszer-háromszor nagyobb méretű és tömegű épületek megbontják a történeti beépítés egyensúlyát. Ugyancsak ellentmond a történeti eklektikus épületállomány megőrzésének vágya avval a nevetséges helyzettel, hogy a kerület egyébként nagyon gyenge színvonalú 2008-ban elfogadott Helyi értékvédelmi rendelete csupán két épületet tartalmaz! Ezzel azért foglalkozni kellene.</w:t>
            </w:r>
          </w:p>
          <w:p w:rsidR="00912238" w:rsidRDefault="00912238" w:rsidP="00912238">
            <w:pPr>
              <w:jc w:val="both"/>
              <w:rPr>
                <w:rFonts w:asciiTheme="minorHAnsi" w:hAnsiTheme="minorHAnsi" w:cs="Arial"/>
              </w:rPr>
            </w:pPr>
          </w:p>
          <w:p w:rsidR="00912238" w:rsidRDefault="00912238" w:rsidP="00912238">
            <w:pPr>
              <w:jc w:val="both"/>
            </w:pPr>
          </w:p>
          <w:p w:rsidR="000E0BAD" w:rsidRDefault="000E0BAD" w:rsidP="000E0BAD">
            <w:pPr>
              <w:pStyle w:val="Listaszerbekezds"/>
              <w:numPr>
                <w:ilvl w:val="0"/>
                <w:numId w:val="17"/>
              </w:numPr>
              <w:ind w:hanging="72"/>
              <w:jc w:val="both"/>
            </w:pPr>
            <w:r>
              <w:t xml:space="preserve">Hálózatok, klaszterek, </w:t>
            </w:r>
            <w:proofErr w:type="spellStart"/>
            <w:r>
              <w:t>brandek</w:t>
            </w:r>
            <w:proofErr w:type="spellEnd"/>
            <w:r>
              <w:t xml:space="preserve"> kialakításával nem ért egyet, mert az pont a régi városnegyed egyedi értékeit képviselő funkciókat szorítja ki, (pl. romkocsma, design klaszter)</w:t>
            </w:r>
          </w:p>
          <w:p w:rsidR="00912238" w:rsidRDefault="00912238" w:rsidP="00912238">
            <w:pPr>
              <w:jc w:val="both"/>
            </w:pPr>
          </w:p>
          <w:p w:rsidR="00912238" w:rsidRDefault="00912238" w:rsidP="00912238">
            <w:pPr>
              <w:jc w:val="both"/>
            </w:pPr>
          </w:p>
          <w:p w:rsidR="00912238" w:rsidRDefault="00912238" w:rsidP="00912238">
            <w:pPr>
              <w:jc w:val="both"/>
            </w:pPr>
          </w:p>
          <w:p w:rsidR="00912238" w:rsidRDefault="00912238" w:rsidP="00912238">
            <w:pPr>
              <w:jc w:val="both"/>
            </w:pPr>
          </w:p>
          <w:p w:rsidR="00912238" w:rsidRDefault="00912238" w:rsidP="00912238">
            <w:pPr>
              <w:jc w:val="both"/>
            </w:pPr>
          </w:p>
          <w:p w:rsidR="00912238" w:rsidRDefault="00912238" w:rsidP="00912238">
            <w:pPr>
              <w:jc w:val="both"/>
            </w:pPr>
          </w:p>
          <w:p w:rsidR="000E0BAD" w:rsidRDefault="000E0BAD" w:rsidP="000E0BAD">
            <w:pPr>
              <w:pStyle w:val="Listaszerbekezds"/>
              <w:numPr>
                <w:ilvl w:val="0"/>
                <w:numId w:val="17"/>
              </w:numPr>
              <w:ind w:hanging="72"/>
              <w:jc w:val="both"/>
            </w:pPr>
            <w:r>
              <w:t xml:space="preserve">„Lakó- és gazdasági funkció konfliktusának oldása a helyi szabályozással és a partnerségek megerősítésével” célkitűzés nem jelenik meg kellő mértékben az </w:t>
            </w:r>
            <w:proofErr w:type="spellStart"/>
            <w:r>
              <w:t>ITS-ben</w:t>
            </w:r>
            <w:proofErr w:type="spellEnd"/>
            <w:r>
              <w:t>.</w:t>
            </w:r>
          </w:p>
          <w:p w:rsidR="00912238" w:rsidRDefault="00912238" w:rsidP="00912238">
            <w:pPr>
              <w:ind w:left="211"/>
              <w:jc w:val="both"/>
            </w:pPr>
          </w:p>
          <w:p w:rsidR="00E46245" w:rsidRDefault="000E0BAD" w:rsidP="000E0BAD">
            <w:pPr>
              <w:pStyle w:val="Listaszerbekezds"/>
              <w:numPr>
                <w:ilvl w:val="0"/>
                <w:numId w:val="17"/>
              </w:numPr>
              <w:ind w:hanging="72"/>
              <w:jc w:val="both"/>
            </w:pPr>
            <w:r>
              <w:t>Belső-Erzsébetváros (B1) akcióterület fejlesztésének célja</w:t>
            </w:r>
            <w:r w:rsidR="00E46245">
              <w:t>, részcéljai nem megfelelőek. Régi zsidónegyedet nem kell feléleszteni, már feléledt, irodaépítés nem idevaló funkció. A lakókkal kell foglalkozni és a negyed rehabilitációjával.</w:t>
            </w:r>
          </w:p>
          <w:p w:rsidR="009E426E" w:rsidRDefault="00E46245" w:rsidP="00E46245">
            <w:pPr>
              <w:pStyle w:val="Listaszerbekezds"/>
              <w:numPr>
                <w:ilvl w:val="0"/>
                <w:numId w:val="17"/>
              </w:numPr>
              <w:ind w:hanging="72"/>
              <w:jc w:val="both"/>
            </w:pPr>
            <w:r>
              <w:t>Belső-</w:t>
            </w:r>
            <w:r w:rsidR="000E0BAD">
              <w:t xml:space="preserve"> </w:t>
            </w:r>
            <w:r>
              <w:t xml:space="preserve">Erzsébetváros (B2) akcióterület fejlesztésének célja, részcéljai közül a Klauzál tér központi szerepének hangsúlyozásával egyet ért.  Mélygarázs létesítése ellentmond az átmenő gépkocsi forgalom megszűntetésének. Klauzál tér felújításánál fontos szempont a téren keresztüli átjárás biztosítása, és megfontolandó, hogy a </w:t>
            </w:r>
            <w:r w:rsidR="00D7548A">
              <w:t>gettó hallottainak emlékműve itt kapjon helyet.</w:t>
            </w:r>
            <w:r>
              <w:t xml:space="preserve"> </w:t>
            </w:r>
          </w:p>
        </w:tc>
        <w:tc>
          <w:tcPr>
            <w:tcW w:w="5518" w:type="dxa"/>
          </w:tcPr>
          <w:p w:rsidR="00912238" w:rsidRPr="00912238" w:rsidRDefault="00912238" w:rsidP="00912238">
            <w:pPr>
              <w:pStyle w:val="Listaszerbekezds"/>
              <w:numPr>
                <w:ilvl w:val="0"/>
                <w:numId w:val="17"/>
              </w:numPr>
              <w:ind w:left="34" w:firstLine="0"/>
              <w:rPr>
                <w:rFonts w:asciiTheme="minorHAnsi" w:hAnsiTheme="minorHAnsi"/>
              </w:rPr>
            </w:pPr>
            <w:r w:rsidRPr="00912238">
              <w:rPr>
                <w:rFonts w:asciiTheme="minorHAnsi" w:hAnsiTheme="minorHAnsi"/>
              </w:rPr>
              <w:t xml:space="preserve">A TFK és ITS egyetért azzal, hogy a történeti, eklektikus épületállomány megőrzésére nagy hangsúlyt kell fektetni, hiszen az egyik legnagyobb értéke a kerületnek. Mivel a TFK és ITS fejlesztési dokumentumok, így nem lehetnek alapjai az esetlegesen készülő új </w:t>
            </w:r>
            <w:proofErr w:type="spellStart"/>
            <w:r w:rsidRPr="00912238">
              <w:rPr>
                <w:rFonts w:asciiTheme="minorHAnsi" w:hAnsiTheme="minorHAnsi"/>
              </w:rPr>
              <w:t>KVSZ-nek</w:t>
            </w:r>
            <w:proofErr w:type="spellEnd"/>
            <w:r w:rsidRPr="00912238">
              <w:rPr>
                <w:rFonts w:asciiTheme="minorHAnsi" w:hAnsiTheme="minorHAnsi"/>
              </w:rPr>
              <w:t>, de irányt mutat a jövőbeli rendezési dokumentumok elkészítéséhez</w:t>
            </w: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12238" w:rsidRPr="00912238" w:rsidRDefault="00912238" w:rsidP="00912238">
            <w:pPr>
              <w:rPr>
                <w:rFonts w:asciiTheme="minorHAnsi" w:hAnsiTheme="minorHAnsi"/>
              </w:rPr>
            </w:pPr>
          </w:p>
          <w:p w:rsidR="009E426E" w:rsidRDefault="000133E0" w:rsidP="000133E0">
            <w:pPr>
              <w:pStyle w:val="Listaszerbekezds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Településfejlesztési Koncepció és az Integrált Városfejlesztési Stratégia is a hagyományokon alapuló értékek megőrzése irányába kíván elmozdulni. A klaszter, </w:t>
            </w:r>
            <w:proofErr w:type="spellStart"/>
            <w:r>
              <w:rPr>
                <w:rFonts w:asciiTheme="minorHAnsi" w:hAnsiTheme="minorHAnsi"/>
              </w:rPr>
              <w:t>brand-építés</w:t>
            </w:r>
            <w:proofErr w:type="spellEnd"/>
            <w:r>
              <w:rPr>
                <w:rFonts w:asciiTheme="minorHAnsi" w:hAnsiTheme="minorHAnsi"/>
              </w:rPr>
              <w:t xml:space="preserve"> ezt nem kizárni, hanem megerősíteni kívánja, illetve egyensúlyba kívánja hozni a </w:t>
            </w:r>
            <w:r w:rsidR="003F5C60">
              <w:rPr>
                <w:rFonts w:asciiTheme="minorHAnsi" w:hAnsiTheme="minorHAnsi"/>
              </w:rPr>
              <w:t xml:space="preserve">hagyományos kisipar és a kreatív gazdaság jelenlétét a városrészben, kerületben, ellensúlyozva ezzel a kialakult </w:t>
            </w:r>
            <w:proofErr w:type="gramStart"/>
            <w:r w:rsidR="003F5C60">
              <w:rPr>
                <w:rFonts w:asciiTheme="minorHAnsi" w:hAnsiTheme="minorHAnsi"/>
              </w:rPr>
              <w:t>buli-negyed  jelleg</w:t>
            </w:r>
            <w:proofErr w:type="gramEnd"/>
            <w:r w:rsidR="003F5C60">
              <w:rPr>
                <w:rFonts w:asciiTheme="minorHAnsi" w:hAnsiTheme="minorHAnsi"/>
              </w:rPr>
              <w:t xml:space="preserve"> erőteljes jelenlétét. </w:t>
            </w:r>
            <w:r>
              <w:rPr>
                <w:rFonts w:asciiTheme="minorHAnsi" w:hAnsiTheme="minorHAnsi"/>
              </w:rPr>
              <w:t xml:space="preserve"> </w:t>
            </w:r>
          </w:p>
          <w:p w:rsidR="003F5C60" w:rsidRPr="000133E0" w:rsidRDefault="003F5C60" w:rsidP="000133E0">
            <w:pPr>
              <w:pStyle w:val="Listaszerbekezds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lakó-és gazdasági funkció konfliktusának feloldása érdekében a vállalkozókkal kialakított partnerségi rendszer keretében kívánja kezelni az önkormányzat. külön fórum létrehozása a vendéglátó egységek és </w:t>
            </w:r>
            <w:proofErr w:type="gramStart"/>
            <w:r>
              <w:rPr>
                <w:rFonts w:asciiTheme="minorHAnsi" w:hAnsiTheme="minorHAnsi"/>
              </w:rPr>
              <w:t>a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</w:p>
          <w:p w:rsidR="00D7548A" w:rsidRDefault="00D7548A" w:rsidP="00D7548A">
            <w:pPr>
              <w:pStyle w:val="Listaszerbekezds"/>
              <w:numPr>
                <w:ilvl w:val="0"/>
                <w:numId w:val="17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B1 és B2 akcióterület és idézett célkitűzései a 2008-as </w:t>
            </w:r>
            <w:proofErr w:type="spellStart"/>
            <w:r>
              <w:rPr>
                <w:rFonts w:asciiTheme="minorHAnsi" w:hAnsiTheme="minorHAnsi"/>
              </w:rPr>
              <w:t>IVS-ben</w:t>
            </w:r>
            <w:proofErr w:type="spellEnd"/>
            <w:r>
              <w:rPr>
                <w:rFonts w:asciiTheme="minorHAnsi" w:hAnsiTheme="minorHAnsi"/>
              </w:rPr>
              <w:t xml:space="preserve"> szerepeltek. A jelenlegi </w:t>
            </w:r>
            <w:proofErr w:type="spellStart"/>
            <w:r>
              <w:rPr>
                <w:rFonts w:asciiTheme="minorHAnsi" w:hAnsiTheme="minorHAnsi"/>
              </w:rPr>
              <w:t>ITS-ben</w:t>
            </w:r>
            <w:proofErr w:type="spellEnd"/>
            <w:r>
              <w:rPr>
                <w:rFonts w:asciiTheme="minorHAnsi" w:hAnsiTheme="minorHAnsi"/>
              </w:rPr>
              <w:t xml:space="preserve"> mint a korábbi IVS értékelése kapott helyet. Jelenlegi </w:t>
            </w:r>
            <w:proofErr w:type="gramStart"/>
            <w:r>
              <w:rPr>
                <w:rFonts w:asciiTheme="minorHAnsi" w:hAnsiTheme="minorHAnsi"/>
              </w:rPr>
              <w:t>a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ITS-ben</w:t>
            </w:r>
            <w:proofErr w:type="spellEnd"/>
            <w:r>
              <w:rPr>
                <w:rFonts w:asciiTheme="minorHAnsi" w:hAnsiTheme="minorHAnsi"/>
              </w:rPr>
              <w:t xml:space="preserve"> is akcióterület a Klauzál tér és környéke, mivel korábban a Kazinczy utcai (B1) akcióterület valósult meg (részben). Az ITS a rehabilitációt a társasházak felújítását célzó programmal kívánja segíteni, mely egy komplexebb és célzottabb felújítási támogatási rendszert kíván kialakítani, mely segíti a különféle források hatékonyabb kombinálását és a társasházak pályázását, ennek érdekében külön szervezeti egység létrehozását is tervezik. </w:t>
            </w:r>
            <w:r w:rsidR="00912238">
              <w:rPr>
                <w:rFonts w:asciiTheme="minorHAnsi" w:hAnsiTheme="minorHAnsi"/>
              </w:rPr>
              <w:t xml:space="preserve"> Klauzál tér felújításának részletes tervezésénél a kapcsolatos javaslatokat az önkormányzat megfontolja. A mélygarázs kapcsán megjegyzendő, hogy az önkormányzat a parkolási igények és a forgalomcsillapítás ésszerű, a helyi lakosok érdekeit is szolgáló egyensúlyra törekszik.  </w:t>
            </w:r>
          </w:p>
          <w:p w:rsidR="003F5C60" w:rsidRPr="00E0105D" w:rsidRDefault="003F5C60" w:rsidP="003F5C60">
            <w:pPr>
              <w:rPr>
                <w:rFonts w:asciiTheme="minorHAnsi" w:hAnsiTheme="minorHAnsi"/>
                <w:b/>
              </w:rPr>
            </w:pPr>
            <w:r w:rsidRPr="00E0105D">
              <w:rPr>
                <w:rFonts w:asciiTheme="minorHAnsi" w:hAnsiTheme="minorHAnsi"/>
                <w:b/>
              </w:rPr>
              <w:t xml:space="preserve">Módosítások az </w:t>
            </w:r>
            <w:proofErr w:type="spellStart"/>
            <w:r w:rsidRPr="00E0105D">
              <w:rPr>
                <w:rFonts w:asciiTheme="minorHAnsi" w:hAnsiTheme="minorHAnsi"/>
                <w:b/>
              </w:rPr>
              <w:t>ITS-ben</w:t>
            </w:r>
            <w:proofErr w:type="spellEnd"/>
            <w:r w:rsidRPr="00E0105D">
              <w:rPr>
                <w:rFonts w:asciiTheme="minorHAnsi" w:hAnsiTheme="minorHAnsi"/>
                <w:b/>
              </w:rPr>
              <w:t xml:space="preserve">: </w:t>
            </w:r>
          </w:p>
          <w:p w:rsidR="00E0105D" w:rsidRDefault="003F5C60" w:rsidP="00E0105D">
            <w:r>
              <w:rPr>
                <w:rFonts w:asciiTheme="minorHAnsi" w:hAnsiTheme="minorHAnsi"/>
              </w:rPr>
              <w:t xml:space="preserve">A </w:t>
            </w:r>
            <w:r w:rsidR="00E0105D">
              <w:rPr>
                <w:rFonts w:asciiTheme="minorHAnsi" w:hAnsiTheme="minorHAnsi"/>
              </w:rPr>
              <w:t xml:space="preserve">Klauzál tér és környéke akcióterület, 32. o, Tervezett beavatkozások </w:t>
            </w:r>
            <w:proofErr w:type="gramStart"/>
            <w:r w:rsidR="00E0105D">
              <w:rPr>
                <w:rFonts w:asciiTheme="minorHAnsi" w:hAnsiTheme="minorHAnsi"/>
              </w:rPr>
              <w:t>részben  „</w:t>
            </w:r>
            <w:proofErr w:type="gramEnd"/>
            <w:r w:rsidR="00E0105D">
              <w:t xml:space="preserve">a Csarnok és egyéb önkormányzati üzlethelyiségek bérletpolitikájával összhangban lévő </w:t>
            </w:r>
            <w:proofErr w:type="spellStart"/>
            <w:r w:rsidR="00E0105D">
              <w:t>kereskedelmi-szolgáltatási-kulturális</w:t>
            </w:r>
            <w:proofErr w:type="spellEnd"/>
            <w:r w:rsidR="00E0105D">
              <w:t xml:space="preserve"> összetétel kialakítása” pont az alábbi módon egészül ki: </w:t>
            </w:r>
          </w:p>
          <w:p w:rsidR="00E0105D" w:rsidRDefault="00E0105D" w:rsidP="00E0105D">
            <w:pPr>
              <w:pStyle w:val="Tablazatswot"/>
              <w:spacing w:before="0" w:after="0"/>
              <w:ind w:left="284"/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</w:pPr>
            <w:r w:rsidRPr="00E0105D"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 xml:space="preserve">„a Csarnok és egyéb önkormányzati üzlethelyiségek bérletpolitikájával összhangban lévő </w:t>
            </w:r>
            <w:proofErr w:type="spellStart"/>
            <w:r w:rsidRPr="00E0105D"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>kereskedelmi-szolgáltatási-kulturális</w:t>
            </w:r>
            <w:proofErr w:type="spellEnd"/>
            <w:r w:rsidRPr="00E0105D"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 xml:space="preserve"> összetétel kialakítása, </w:t>
            </w:r>
            <w:r w:rsidRPr="00E0105D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>mely megerősíti a negyedben/kerületben hagyományokkal rendelkező kisipari tevékenységeket, üzleteket, és összhangba hozza az újonnan betelepülő minőségi kreatív iparhoz kapcsolódó tevékenységekkel</w:t>
            </w:r>
            <w:r w:rsidRPr="00E0105D"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 xml:space="preserve">.” </w:t>
            </w:r>
          </w:p>
          <w:p w:rsidR="00E0105D" w:rsidRDefault="00E0105D" w:rsidP="00E0105D">
            <w:pPr>
              <w:pStyle w:val="Tablazatswot"/>
              <w:spacing w:before="0" w:after="0"/>
              <w:ind w:left="0"/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 xml:space="preserve">Ugyanitt a tervezett tevékenységek </w:t>
            </w:r>
            <w:proofErr w:type="spellStart"/>
            <w:r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>kiegészülaz</w:t>
            </w:r>
            <w:proofErr w:type="spellEnd"/>
            <w:r>
              <w:rPr>
                <w:rFonts w:ascii="Calibri" w:eastAsia="Times New Roman" w:hAnsi="Calibri"/>
                <w:caps w:val="0"/>
                <w:color w:val="auto"/>
                <w:sz w:val="22"/>
                <w:szCs w:val="22"/>
              </w:rPr>
              <w:t xml:space="preserve"> alábbi ponttal: </w:t>
            </w:r>
          </w:p>
          <w:p w:rsidR="00E0105D" w:rsidRPr="009D6986" w:rsidRDefault="009D6986" w:rsidP="00E0105D">
            <w:pPr>
              <w:pStyle w:val="Tablazatswot"/>
              <w:numPr>
                <w:ilvl w:val="0"/>
                <w:numId w:val="19"/>
              </w:numPr>
              <w:spacing w:before="0" w:after="0"/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</w:pPr>
            <w:r w:rsidRPr="009D6986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>Az önkormányzat a helyi és potenciálisan betelepülő vállalkozókkal (kulturális, kreatív gazdasághoz, hagyományos kisiparhoz tartozó szervezetek, vállalkozók) aktív partnerséget alakít ki, annak érdekében, hogy vállalkozásbarát gazdasági környezet alakuljon ki.</w:t>
            </w:r>
          </w:p>
          <w:p w:rsidR="009D6986" w:rsidRPr="009D6986" w:rsidRDefault="009D6986" w:rsidP="00E0105D">
            <w:pPr>
              <w:pStyle w:val="Tablazatswot"/>
              <w:numPr>
                <w:ilvl w:val="0"/>
                <w:numId w:val="19"/>
              </w:numPr>
              <w:spacing w:before="0" w:after="0"/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</w:pPr>
            <w:r w:rsidRPr="009D6986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 xml:space="preserve">A partnerség keretében a helyi </w:t>
            </w:r>
            <w:proofErr w:type="spellStart"/>
            <w:r w:rsidRPr="009D6986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>vendéglátóipari</w:t>
            </w:r>
            <w:proofErr w:type="spellEnd"/>
            <w:r w:rsidRPr="009D6986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 xml:space="preserve"> szereplőkkel külön fórumot alakít ki, mely segíti a lakosság és a vendéglátóhelyek </w:t>
            </w:r>
            <w:proofErr w:type="gramStart"/>
            <w:r w:rsidRPr="009D6986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>közötti  konfliktusok</w:t>
            </w:r>
            <w:proofErr w:type="gramEnd"/>
            <w:r w:rsidRPr="009D6986">
              <w:rPr>
                <w:rFonts w:ascii="Calibri" w:eastAsia="Times New Roman" w:hAnsi="Calibri"/>
                <w:caps w:val="0"/>
                <w:color w:val="FF0000"/>
                <w:sz w:val="22"/>
                <w:szCs w:val="22"/>
              </w:rPr>
              <w:t xml:space="preserve"> kezelését. </w:t>
            </w:r>
          </w:p>
          <w:p w:rsidR="00E0105D" w:rsidRDefault="00204DA6" w:rsidP="00E0105D">
            <w:r>
              <w:t xml:space="preserve">Illetve </w:t>
            </w:r>
            <w:proofErr w:type="gramStart"/>
            <w:r>
              <w:t>A</w:t>
            </w:r>
            <w:proofErr w:type="gramEnd"/>
            <w:r>
              <w:t xml:space="preserve"> helyi vállalkozások versenyképességének javítása, kreatív gazdaság támogatása projekt, 49. oldalon lévő táblázat 3. pontja kiegészül az alábbiak szerint: </w:t>
            </w:r>
          </w:p>
          <w:p w:rsidR="00204DA6" w:rsidRPr="00E0105D" w:rsidRDefault="00204DA6" w:rsidP="00E0105D">
            <w:r>
              <w:rPr>
                <w:color w:val="333333"/>
              </w:rPr>
              <w:t>„</w:t>
            </w:r>
            <w:r w:rsidRPr="004D5425">
              <w:rPr>
                <w:color w:val="333333"/>
              </w:rPr>
              <w:t xml:space="preserve">Az önkormányzati tulajdonban lévő üzlethelyiségekben a bérbeadás feltételeinek és a bérleti díjaknak olyan differenciált rendszere, amely rugalmasan képes követni a helyi gazdaság igényeit, kedvezményeket biztosítva a </w:t>
            </w:r>
            <w:proofErr w:type="spellStart"/>
            <w:r w:rsidRPr="004D5425">
              <w:rPr>
                <w:color w:val="333333"/>
              </w:rPr>
              <w:t>startup</w:t>
            </w:r>
            <w:proofErr w:type="spellEnd"/>
            <w:r w:rsidRPr="004D5425">
              <w:rPr>
                <w:color w:val="333333"/>
              </w:rPr>
              <w:t xml:space="preserve"> vállalkozásoknak, a kreatív ipar megtelepedésének,</w:t>
            </w:r>
            <w:r>
              <w:rPr>
                <w:color w:val="333333"/>
              </w:rPr>
              <w:t xml:space="preserve"> </w:t>
            </w:r>
            <w:r w:rsidRPr="00204DA6">
              <w:rPr>
                <w:color w:val="FF0000"/>
              </w:rPr>
              <w:t>a hagyományos kisipart képviselő vállalkozásoknak</w:t>
            </w:r>
            <w:r>
              <w:rPr>
                <w:color w:val="333333"/>
              </w:rPr>
              <w:t>,</w:t>
            </w:r>
            <w:r w:rsidRPr="004D5425">
              <w:rPr>
                <w:color w:val="333333"/>
              </w:rPr>
              <w:t xml:space="preserve"> a helyi lakosságot kiszolgáló kereskedelemnek illetve a helyieket foglalkoztató vállalkozásoknak.</w:t>
            </w:r>
          </w:p>
          <w:p w:rsidR="003F5C60" w:rsidRPr="003F5C60" w:rsidRDefault="003F5C60" w:rsidP="003F5C60">
            <w:pPr>
              <w:rPr>
                <w:rFonts w:asciiTheme="minorHAnsi" w:hAnsiTheme="minorHAnsi"/>
              </w:rPr>
            </w:pPr>
          </w:p>
        </w:tc>
      </w:tr>
      <w:tr w:rsidR="009E426E" w:rsidRPr="002506DE" w:rsidTr="00880072">
        <w:tc>
          <w:tcPr>
            <w:tcW w:w="8476" w:type="dxa"/>
          </w:tcPr>
          <w:p w:rsidR="00912238" w:rsidRDefault="00912238" w:rsidP="00912238">
            <w:pPr>
              <w:ind w:left="171"/>
              <w:jc w:val="both"/>
              <w:rPr>
                <w:rFonts w:asciiTheme="minorHAnsi" w:hAnsiTheme="minorHAnsi"/>
              </w:rPr>
            </w:pPr>
            <w:r w:rsidRPr="006576DF">
              <w:rPr>
                <w:rFonts w:asciiTheme="minorHAnsi" w:hAnsiTheme="minorHAnsi"/>
                <w:b/>
              </w:rPr>
              <w:t>Dr. Décsi László</w:t>
            </w:r>
            <w:r>
              <w:rPr>
                <w:rFonts w:asciiTheme="minorHAnsi" w:hAnsiTheme="minorHAnsi"/>
              </w:rPr>
              <w:t xml:space="preserve">, </w:t>
            </w:r>
            <w:r w:rsidRPr="006576DF">
              <w:rPr>
                <w:rFonts w:asciiTheme="minorHAnsi" w:hAnsiTheme="minorHAnsi"/>
                <w:b/>
              </w:rPr>
              <w:t>kerületi lakos</w:t>
            </w:r>
            <w:r>
              <w:rPr>
                <w:rFonts w:asciiTheme="minorHAnsi" w:hAnsiTheme="minorHAnsi"/>
              </w:rPr>
              <w:t xml:space="preserve"> </w:t>
            </w:r>
          </w:p>
          <w:p w:rsidR="009E426E" w:rsidRDefault="00CB39DD" w:rsidP="00CB39DD">
            <w:pPr>
              <w:ind w:left="360"/>
              <w:jc w:val="both"/>
            </w:pPr>
            <w:r>
              <w:rPr>
                <w:rFonts w:asciiTheme="minorHAnsi" w:hAnsiTheme="minorHAnsi"/>
              </w:rPr>
              <w:t>(2015.07. 15.</w:t>
            </w:r>
            <w:r w:rsidR="00912238">
              <w:rPr>
                <w:rFonts w:asciiTheme="minorHAnsi" w:hAnsiTheme="minorHAnsi"/>
              </w:rPr>
              <w:t>)</w:t>
            </w:r>
          </w:p>
        </w:tc>
        <w:tc>
          <w:tcPr>
            <w:tcW w:w="5518" w:type="dxa"/>
          </w:tcPr>
          <w:p w:rsidR="009E426E" w:rsidRPr="002506DE" w:rsidRDefault="009E426E" w:rsidP="009E426E">
            <w:pPr>
              <w:rPr>
                <w:rFonts w:asciiTheme="minorHAnsi" w:hAnsiTheme="minorHAnsi"/>
              </w:rPr>
            </w:pPr>
          </w:p>
        </w:tc>
      </w:tr>
      <w:tr w:rsidR="009E426E" w:rsidRPr="002506DE" w:rsidTr="00880072">
        <w:tc>
          <w:tcPr>
            <w:tcW w:w="8476" w:type="dxa"/>
          </w:tcPr>
          <w:p w:rsidR="00CB39DD" w:rsidRPr="00CB39DD" w:rsidRDefault="00CB39DD" w:rsidP="00CB39DD">
            <w:pPr>
              <w:shd w:val="clear" w:color="auto" w:fill="FFFFFF"/>
              <w:spacing w:line="240" w:lineRule="auto"/>
              <w:ind w:left="360"/>
              <w:jc w:val="both"/>
            </w:pPr>
            <w:r w:rsidRPr="00CB39DD">
              <w:rPr>
                <w:rFonts w:ascii="Times New Roman" w:hAnsi="Times New Roman"/>
                <w:color w:val="222222"/>
                <w:sz w:val="24"/>
                <w:szCs w:val="24"/>
              </w:rPr>
              <w:t>1.</w:t>
            </w:r>
            <w:r w:rsidRPr="00CB39DD">
              <w:rPr>
                <w:rFonts w:ascii="Times New Roman" w:hAnsi="Times New Roman"/>
                <w:color w:val="222222"/>
                <w:sz w:val="14"/>
                <w:szCs w:val="14"/>
              </w:rPr>
              <w:t>       </w:t>
            </w:r>
            <w:r w:rsidRPr="00CB39DD">
              <w:t>Kimaradt az akcióterületek közül 2 fontos, lepusztult kerületrész: a Klauzál utca és a Nagykörút közötti lakóterület (Wesselényi utcától északra) és a Nefelejcs utca – Hernád utca sáv, ahol jóval lepusztultabb lakóházak állnak, mint a Thököly úton. A romos házak miatt kétlem, hogy a mellettük lévő házak fel fognak értékelődni (11</w:t>
            </w:r>
            <w:proofErr w:type="gramStart"/>
            <w:r w:rsidRPr="00CB39DD">
              <w:t>.o.</w:t>
            </w:r>
            <w:proofErr w:type="gramEnd"/>
            <w:r w:rsidRPr="00CB39DD">
              <w:t xml:space="preserve"> szerint).</w:t>
            </w:r>
          </w:p>
          <w:p w:rsidR="00CB39DD" w:rsidRPr="00CB39DD" w:rsidRDefault="00CB39DD" w:rsidP="00CB39DD">
            <w:pPr>
              <w:shd w:val="clear" w:color="auto" w:fill="FFFFFF"/>
              <w:spacing w:line="240" w:lineRule="auto"/>
              <w:ind w:left="360"/>
              <w:jc w:val="both"/>
            </w:pPr>
            <w:r w:rsidRPr="00CB39DD">
              <w:t xml:space="preserve">2.       A Kazinczy utcát nehogy mintának vegyék „kulturális” fejlesztésnek. Valóban igényes épületek, felújítások közvetlenül keverednek lepusztult utcarészekkel, foghíjtelkekkel. A felújítási források egyenletesebb elosztáséval el lehetne érni, hogy az utcakép egésze fejlődjön.  (A „kulturális” létesítmények jelentős része különben szimpla </w:t>
            </w:r>
            <w:proofErr w:type="spellStart"/>
            <w:r w:rsidRPr="00CB39DD">
              <w:t>vendéglátóipari</w:t>
            </w:r>
            <w:proofErr w:type="spellEnd"/>
            <w:r w:rsidRPr="00CB39DD">
              <w:t xml:space="preserve"> egység, úgyhogy a fejlesztés inkább a XXI. századi vigalmi negyedbe illik bele, mint a történelmi zsidónegyed </w:t>
            </w:r>
            <w:proofErr w:type="spellStart"/>
            <w:r w:rsidRPr="00CB39DD">
              <w:t>imázsába</w:t>
            </w:r>
            <w:proofErr w:type="spellEnd"/>
            <w:r w:rsidRPr="00CB39DD">
              <w:t>.</w:t>
            </w:r>
          </w:p>
          <w:p w:rsidR="00CB39DD" w:rsidRPr="00CB39DD" w:rsidRDefault="00CB39DD" w:rsidP="00CB39DD">
            <w:pPr>
              <w:shd w:val="clear" w:color="auto" w:fill="FFFFFF"/>
              <w:spacing w:line="240" w:lineRule="auto"/>
              <w:ind w:left="360"/>
              <w:jc w:val="both"/>
            </w:pPr>
            <w:r w:rsidRPr="00CB39DD">
              <w:t xml:space="preserve">3.       Tömbszerű </w:t>
            </w:r>
            <w:proofErr w:type="spellStart"/>
            <w:r w:rsidRPr="00CB39DD">
              <w:t>szegregátum</w:t>
            </w:r>
            <w:proofErr w:type="spellEnd"/>
            <w:r w:rsidRPr="00CB39DD">
              <w:t xml:space="preserve"> valóban nem található a kerületben, de jelentős számú kisebbség települt be egyes, főleg rosszabb állapotú házakba. Ezek az emberek nem integrálódtak életvitelükben ettől a többségi társadalomba, inkább egymást találják meg. Magyarán: a roma stratégia helyi alkalmazására igenis szükség lenne a kerületben.</w:t>
            </w:r>
          </w:p>
          <w:p w:rsidR="00CB39DD" w:rsidRPr="00CB39DD" w:rsidRDefault="00CB39DD" w:rsidP="00CB39DD">
            <w:pPr>
              <w:shd w:val="clear" w:color="auto" w:fill="FFFFFF"/>
              <w:spacing w:line="240" w:lineRule="auto"/>
              <w:ind w:left="360"/>
              <w:jc w:val="both"/>
            </w:pPr>
            <w:r w:rsidRPr="00CB39DD">
              <w:t>4.       A roma stratégia helyi alkalmazására épülő projekt egyúttal mintaprojekt is lehetne a helyi foglalkoztatás-fejlesztési projekt tartalommal kitöltésére. Az ugyanis jelen formájában általánosságokat, illetve eddig is alkalmazott és mérsékelten eredményes intézkedéseket tartalmaz.</w:t>
            </w:r>
          </w:p>
          <w:p w:rsidR="00CB39DD" w:rsidRPr="00CB39DD" w:rsidRDefault="00CB39DD" w:rsidP="00CB39DD">
            <w:pPr>
              <w:shd w:val="clear" w:color="auto" w:fill="FFFFFF"/>
              <w:spacing w:line="240" w:lineRule="auto"/>
              <w:ind w:left="360"/>
              <w:jc w:val="both"/>
            </w:pPr>
            <w:r w:rsidRPr="00CB39DD">
              <w:t>5.       A foghíjtelkeken is lenne értelme további parkolóházak építésének, feltéve hogy a használati díjat megfizethető szinten tudnák tartani. A foghíjtelkek felhasználása különben növelni fogja a parkolóhely-hiányt, mert számos foghíjtelken ma szabadtéri őrzött parkoló működik.</w:t>
            </w:r>
          </w:p>
          <w:p w:rsidR="00CB39DD" w:rsidRPr="00CB39DD" w:rsidRDefault="00CB39DD" w:rsidP="00CB39DD">
            <w:pPr>
              <w:shd w:val="clear" w:color="auto" w:fill="FFFFFF"/>
              <w:spacing w:line="240" w:lineRule="auto"/>
              <w:ind w:left="360"/>
              <w:jc w:val="both"/>
            </w:pPr>
            <w:r w:rsidRPr="00CB39DD">
              <w:t>6.       Örvendetes, hogy az Önkormányzat fejleszteni akarja a lakosság ellátását a hagyományos piaci eladótér bővítésével, kedvezményes üzlethelyiség bérbeadással, mégpedig hálózatos kialakítással. Ez a célkitűzés azonban nem</w:t>
            </w:r>
            <w:proofErr w:type="gramStart"/>
            <w:r w:rsidRPr="00CB39DD">
              <w:t>,csak</w:t>
            </w:r>
            <w:proofErr w:type="gramEnd"/>
            <w:r w:rsidRPr="00CB39DD">
              <w:t xml:space="preserve"> szétszórtan jelenik meg a dokumentumokban, hanem hiányzik az Önkormányzat hálózatszervező funkciója (ez nem feltétlenül jelent közvetlen üzleti tevékenységet), amit több más önkormányzatnál eredményesen megvalósítottak. A hálózatos projektben nevesített </w:t>
            </w:r>
            <w:proofErr w:type="spellStart"/>
            <w:r w:rsidRPr="00CB39DD">
              <w:t>brand-építés</w:t>
            </w:r>
            <w:proofErr w:type="spellEnd"/>
            <w:r w:rsidRPr="00CB39DD">
              <w:t xml:space="preserve"> és információs központ az aktív szervezésnél kevesebb.</w:t>
            </w:r>
          </w:p>
          <w:p w:rsidR="009E426E" w:rsidRDefault="009E426E" w:rsidP="00CB39DD">
            <w:pPr>
              <w:pStyle w:val="Listaszerbekezds"/>
              <w:spacing w:line="240" w:lineRule="auto"/>
              <w:ind w:left="891"/>
              <w:jc w:val="both"/>
            </w:pPr>
          </w:p>
        </w:tc>
        <w:tc>
          <w:tcPr>
            <w:tcW w:w="5518" w:type="dxa"/>
          </w:tcPr>
          <w:p w:rsidR="009E426E" w:rsidRDefault="00FD23FE" w:rsidP="00CB39DD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1.A tervezők szerint a Klauzál utca Nagykörút közötti rész külön akcióterületi beavatkozást nem igényel. </w:t>
            </w:r>
            <w:r w:rsidR="00CB39DD">
              <w:rPr>
                <w:rFonts w:asciiTheme="minorHAnsi" w:hAnsiTheme="minorHAnsi"/>
              </w:rPr>
              <w:t xml:space="preserve">Az ITS tartalmazza a „Társasházak felújítása” nevű hálózatos </w:t>
            </w:r>
            <w:proofErr w:type="spellStart"/>
            <w:r w:rsidR="00CB39DD">
              <w:rPr>
                <w:rFonts w:asciiTheme="minorHAnsi" w:hAnsiTheme="minorHAnsi"/>
              </w:rPr>
              <w:t>projketet</w:t>
            </w:r>
            <w:proofErr w:type="spellEnd"/>
            <w:r w:rsidR="00CB39DD">
              <w:rPr>
                <w:rFonts w:asciiTheme="minorHAnsi" w:hAnsiTheme="minorHAnsi"/>
              </w:rPr>
              <w:t xml:space="preserve">, melynek célja, hogy a kerület egészében segítse, több támogatási forrás felhasználásával a társasházak felújítását. </w:t>
            </w:r>
            <w:r>
              <w:rPr>
                <w:rFonts w:asciiTheme="minorHAnsi" w:hAnsiTheme="minorHAnsi"/>
              </w:rPr>
              <w:t xml:space="preserve">Továbbá a „Zöldfelületi rendszer és közterületek” fejlesztése hálózatos projekt tartalmazza az utak, járdák és zöldfelületek megújítását. Az említett területeken már több út, járda, zöldfelületi felújítás is történt.  </w:t>
            </w:r>
          </w:p>
          <w:p w:rsidR="00FD23FE" w:rsidRDefault="00FD23FE" w:rsidP="00CB39DD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  <w:proofErr w:type="gramStart"/>
            <w:r>
              <w:rPr>
                <w:rFonts w:asciiTheme="minorHAnsi" w:hAnsiTheme="minorHAnsi"/>
              </w:rPr>
              <w:t>A  Kazinczy</w:t>
            </w:r>
            <w:proofErr w:type="gramEnd"/>
            <w:r>
              <w:rPr>
                <w:rFonts w:asciiTheme="minorHAnsi" w:hAnsiTheme="minorHAnsi"/>
              </w:rPr>
              <w:t xml:space="preserve"> utca és környezetének felújításának teljessé tétele nagyban függ a magánszektor szereplőitől: a társasházak és több </w:t>
            </w:r>
            <w:proofErr w:type="spellStart"/>
            <w:r>
              <w:rPr>
                <w:rFonts w:asciiTheme="minorHAnsi" w:hAnsiTheme="minorHAnsi"/>
              </w:rPr>
              <w:t>ürestelek</w:t>
            </w:r>
            <w:proofErr w:type="spellEnd"/>
            <w:r>
              <w:rPr>
                <w:rFonts w:asciiTheme="minorHAnsi" w:hAnsiTheme="minorHAnsi"/>
              </w:rPr>
              <w:t xml:space="preserve">, illetve leromlott épület (vendéglátó funkcióval) magántulajdonban van.  Az önkormányzat a társasházi felújítási rendszerrel, helyiségpolitikával igyekszik a felújítási folyamatokat támogatni – ezek az </w:t>
            </w:r>
            <w:proofErr w:type="spellStart"/>
            <w:r>
              <w:rPr>
                <w:rFonts w:asciiTheme="minorHAnsi" w:hAnsiTheme="minorHAnsi"/>
              </w:rPr>
              <w:t>ITS-ben</w:t>
            </w:r>
            <w:proofErr w:type="spellEnd"/>
            <w:r>
              <w:rPr>
                <w:rFonts w:asciiTheme="minorHAnsi" w:hAnsiTheme="minorHAnsi"/>
              </w:rPr>
              <w:t xml:space="preserve"> szerepelnek. A saját ingatlanait, a források rendelkezésre állása szerint az önkormányzat igyekszik felújítani, lásd Kazinczy utca 49-51.</w:t>
            </w:r>
          </w:p>
          <w:p w:rsidR="00880072" w:rsidRDefault="00FD23FE" w:rsidP="00880072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3-4. A roma stratégia (feltehetően a Nemzeti Társadalmi Felzárkózási Stratégiára gondol a </w:t>
            </w:r>
            <w:proofErr w:type="spellStart"/>
            <w:r>
              <w:rPr>
                <w:rFonts w:asciiTheme="minorHAnsi" w:hAnsiTheme="minorHAnsi"/>
              </w:rPr>
              <w:t>vélemyényező</w:t>
            </w:r>
            <w:proofErr w:type="spellEnd"/>
            <w:r>
              <w:rPr>
                <w:rFonts w:asciiTheme="minorHAnsi" w:hAnsiTheme="minorHAnsi"/>
              </w:rPr>
              <w:t xml:space="preserve">) helyi megvalósítását szolgálja a tervezett szociális </w:t>
            </w:r>
            <w:proofErr w:type="spellStart"/>
            <w:r>
              <w:rPr>
                <w:rFonts w:asciiTheme="minorHAnsi" w:hAnsiTheme="minorHAnsi"/>
              </w:rPr>
              <w:t>városrehabilitáció</w:t>
            </w:r>
            <w:proofErr w:type="spellEnd"/>
            <w:r>
              <w:rPr>
                <w:rFonts w:asciiTheme="minorHAnsi" w:hAnsiTheme="minorHAnsi"/>
              </w:rPr>
              <w:t xml:space="preserve">, melyre a kerület nem </w:t>
            </w:r>
            <w:proofErr w:type="spellStart"/>
            <w:r>
              <w:rPr>
                <w:rFonts w:asciiTheme="minorHAnsi" w:hAnsiTheme="minorHAnsi"/>
              </w:rPr>
              <w:t>bizto</w:t>
            </w:r>
            <w:proofErr w:type="spellEnd"/>
            <w:r>
              <w:rPr>
                <w:rFonts w:asciiTheme="minorHAnsi" w:hAnsiTheme="minorHAnsi"/>
              </w:rPr>
              <w:t xml:space="preserve">, hogy jogosult, de ennek a megvalósítását </w:t>
            </w:r>
            <w:r w:rsidR="00880072">
              <w:rPr>
                <w:rFonts w:asciiTheme="minorHAnsi" w:hAnsiTheme="minorHAnsi"/>
              </w:rPr>
              <w:t xml:space="preserve">célozza </w:t>
            </w:r>
            <w:r>
              <w:rPr>
                <w:rFonts w:asciiTheme="minorHAnsi" w:hAnsiTheme="minorHAnsi"/>
              </w:rPr>
              <w:t xml:space="preserve">a </w:t>
            </w:r>
            <w:r w:rsidR="00880072">
              <w:rPr>
                <w:rFonts w:asciiTheme="minorHAnsi" w:hAnsiTheme="minorHAnsi"/>
              </w:rPr>
              <w:t xml:space="preserve">Foglalkoztatási Esélyeket növelő program, illetve az Esélynövelő szociális szolgáltatások fejlesztése, közösségi beavatkozásokkal való megerősítése program is, melyek összhangban vannak a helyi </w:t>
            </w:r>
            <w:proofErr w:type="spellStart"/>
            <w:r w:rsidR="00880072">
              <w:rPr>
                <w:rFonts w:asciiTheme="minorHAnsi" w:hAnsiTheme="minorHAnsi"/>
              </w:rPr>
              <w:t>Antiszegregációs</w:t>
            </w:r>
            <w:proofErr w:type="spellEnd"/>
            <w:r w:rsidR="00880072">
              <w:rPr>
                <w:rFonts w:asciiTheme="minorHAnsi" w:hAnsiTheme="minorHAnsi"/>
              </w:rPr>
              <w:t xml:space="preserve"> Programban megfogalmazott intézkedésekkel. Ezek a programok a hátrányos helyzetű, köztük roma háztartások szociális helyzetének és lakhatási biztonságának javítását szolgálják.</w:t>
            </w:r>
          </w:p>
          <w:p w:rsidR="00880072" w:rsidRDefault="00880072" w:rsidP="00880072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 A Településfejlesztési Koncepció tartalmazza a parkolási koncepció kialakítását, mely vizsgálni fogja azt is, hol milyen parkolási formák kialakítása a megfelelő. Ezt követően történhetnek meg a konkrét lépések.</w:t>
            </w:r>
          </w:p>
          <w:p w:rsidR="00FD23FE" w:rsidRPr="002506DE" w:rsidRDefault="00880072" w:rsidP="00880072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6.  „ </w:t>
            </w:r>
            <w:r>
              <w:t>A helyi vállalkozások versenyképességének javítása, kreatív gazdaság támogatása projekt” tartalmazza a hálózatépítés tevékenységét.</w:t>
            </w:r>
          </w:p>
        </w:tc>
      </w:tr>
      <w:tr w:rsidR="009E426E" w:rsidRPr="002506DE" w:rsidTr="00880072">
        <w:tc>
          <w:tcPr>
            <w:tcW w:w="8476" w:type="dxa"/>
          </w:tcPr>
          <w:p w:rsidR="009E426E" w:rsidRPr="00880072" w:rsidRDefault="00880072" w:rsidP="009E426E">
            <w:pPr>
              <w:ind w:left="360"/>
              <w:jc w:val="both"/>
              <w:rPr>
                <w:b/>
              </w:rPr>
            </w:pPr>
            <w:r w:rsidRPr="00880072">
              <w:rPr>
                <w:b/>
              </w:rPr>
              <w:t>Tóth András, kerületi lakos</w:t>
            </w:r>
          </w:p>
        </w:tc>
        <w:tc>
          <w:tcPr>
            <w:tcW w:w="5518" w:type="dxa"/>
          </w:tcPr>
          <w:p w:rsidR="009E426E" w:rsidRPr="002506DE" w:rsidRDefault="009E426E" w:rsidP="009E426E">
            <w:pPr>
              <w:rPr>
                <w:rFonts w:asciiTheme="minorHAnsi" w:hAnsiTheme="minorHAnsi"/>
              </w:rPr>
            </w:pPr>
          </w:p>
        </w:tc>
      </w:tr>
      <w:tr w:rsidR="009E426E" w:rsidRPr="002506DE" w:rsidTr="00880072">
        <w:tc>
          <w:tcPr>
            <w:tcW w:w="8476" w:type="dxa"/>
          </w:tcPr>
          <w:p w:rsidR="009E426E" w:rsidRDefault="00880072" w:rsidP="009E426E">
            <w:pPr>
              <w:ind w:left="360"/>
              <w:jc w:val="both"/>
            </w:pPr>
            <w:r>
              <w:t xml:space="preserve">1.Damjanich utca fejlesztése lenne kívánatos, mely pozitív, felértékelő hatást tudna gyakorolni a Külső-Erzsébetvárosra. </w:t>
            </w:r>
          </w:p>
          <w:p w:rsidR="00880072" w:rsidRDefault="00880072" w:rsidP="009E426E">
            <w:pPr>
              <w:ind w:left="360"/>
              <w:jc w:val="both"/>
            </w:pPr>
            <w:r>
              <w:t>2. Lakóépületek felújítására lenne szüksége, a környék rehabilitációja keretében.</w:t>
            </w:r>
          </w:p>
          <w:p w:rsidR="009D447C" w:rsidRDefault="009D447C" w:rsidP="009E426E">
            <w:pPr>
              <w:ind w:left="360"/>
              <w:jc w:val="both"/>
            </w:pPr>
            <w:r>
              <w:t>3. Közbiztonság, köztisztaság hiánya</w:t>
            </w:r>
          </w:p>
        </w:tc>
        <w:tc>
          <w:tcPr>
            <w:tcW w:w="5518" w:type="dxa"/>
          </w:tcPr>
          <w:p w:rsidR="009E426E" w:rsidRDefault="00880072" w:rsidP="009E42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1.Damjanich utca, mint akcióterület nem szerepel az </w:t>
            </w:r>
            <w:proofErr w:type="spellStart"/>
            <w:r>
              <w:rPr>
                <w:rFonts w:asciiTheme="minorHAnsi" w:hAnsiTheme="minorHAnsi"/>
              </w:rPr>
              <w:t>ITS-ben</w:t>
            </w:r>
            <w:proofErr w:type="spellEnd"/>
            <w:r>
              <w:rPr>
                <w:rFonts w:asciiTheme="minorHAnsi" w:hAnsiTheme="minorHAnsi"/>
              </w:rPr>
              <w:t xml:space="preserve">, Településfejlesztési Koncepcióban. Az Önkormányzat megfontolja, hogy a közterület és zöldfelületi rendszer felújításába beillessze az utca javasolt felújítását. </w:t>
            </w:r>
          </w:p>
          <w:p w:rsidR="00880072" w:rsidRDefault="00880072" w:rsidP="009E42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Az </w:t>
            </w:r>
            <w:proofErr w:type="gramStart"/>
            <w:r>
              <w:rPr>
                <w:rFonts w:asciiTheme="minorHAnsi" w:hAnsiTheme="minorHAnsi"/>
              </w:rPr>
              <w:t>ITS  Társasház</w:t>
            </w:r>
            <w:proofErr w:type="gramEnd"/>
            <w:r>
              <w:rPr>
                <w:rFonts w:asciiTheme="minorHAnsi" w:hAnsiTheme="minorHAnsi"/>
              </w:rPr>
              <w:t xml:space="preserve"> felújítási programja kívánja elősegíteni az egész kerületben a nagyszámú, régi, leromlott állagú társasház felújítását, a társasházak ösztönzését a felújításban való részvételre, a minőségi felújítást tanácsadással, mintaprojektekkel segítve. </w:t>
            </w:r>
          </w:p>
          <w:p w:rsidR="009D447C" w:rsidRPr="002506DE" w:rsidRDefault="009D447C" w:rsidP="009E42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3.A közbiztonság javítását célzó programot az ITS tartalmazza, a „Esélynövelő szociális szolgáltatások fejlesztése, közösségi beavatkozásokkal való megerősítése program” keretében. A köztisztaság javítása érdekében az önkormányzat folyamatos erőfeszítéseket tesz.</w:t>
            </w:r>
          </w:p>
        </w:tc>
      </w:tr>
    </w:tbl>
    <w:p w:rsidR="000E7B05" w:rsidRPr="00282FBA" w:rsidRDefault="000E7B05" w:rsidP="000E7B05">
      <w:pPr>
        <w:rPr>
          <w:rFonts w:asciiTheme="minorHAnsi" w:hAnsiTheme="minorHAnsi"/>
        </w:rPr>
      </w:pPr>
    </w:p>
    <w:p w:rsidR="0025575B" w:rsidRDefault="0025575B" w:rsidP="000E7B05">
      <w:pPr>
        <w:rPr>
          <w:rFonts w:ascii="Arial Narrow" w:hAnsi="Arial Narrow"/>
          <w:b/>
          <w:sz w:val="28"/>
          <w:szCs w:val="28"/>
        </w:rPr>
      </w:pPr>
    </w:p>
    <w:p w:rsidR="0025575B" w:rsidRDefault="0025575B" w:rsidP="000E7B05">
      <w:pPr>
        <w:rPr>
          <w:rFonts w:ascii="Arial Narrow" w:hAnsi="Arial Narrow"/>
          <w:b/>
          <w:sz w:val="28"/>
          <w:szCs w:val="28"/>
        </w:rPr>
      </w:pPr>
    </w:p>
    <w:p w:rsidR="0025575B" w:rsidRDefault="0025575B" w:rsidP="000E7B05">
      <w:pPr>
        <w:rPr>
          <w:rFonts w:ascii="Arial Narrow" w:hAnsi="Arial Narrow"/>
          <w:b/>
          <w:sz w:val="28"/>
          <w:szCs w:val="28"/>
        </w:rPr>
      </w:pPr>
    </w:p>
    <w:p w:rsidR="000E7B05" w:rsidRDefault="000E7B05" w:rsidP="000E7B05">
      <w:pPr>
        <w:rPr>
          <w:rFonts w:ascii="Arial Narrow" w:hAnsi="Arial Narrow"/>
          <w:b/>
          <w:sz w:val="28"/>
          <w:szCs w:val="28"/>
        </w:rPr>
      </w:pPr>
      <w:r w:rsidRPr="009B6460">
        <w:rPr>
          <w:rFonts w:ascii="Arial Narrow" w:hAnsi="Arial Narrow"/>
          <w:b/>
          <w:sz w:val="28"/>
          <w:szCs w:val="28"/>
        </w:rPr>
        <w:t xml:space="preserve">Válaszok és indoklások a </w:t>
      </w:r>
      <w:proofErr w:type="gramStart"/>
      <w:r>
        <w:rPr>
          <w:rFonts w:ascii="Arial Narrow" w:hAnsi="Arial Narrow"/>
          <w:b/>
          <w:sz w:val="28"/>
          <w:szCs w:val="28"/>
        </w:rPr>
        <w:t>Budapest,</w:t>
      </w:r>
      <w:proofErr w:type="gramEnd"/>
      <w:r>
        <w:rPr>
          <w:rFonts w:ascii="Arial Narrow" w:hAnsi="Arial Narrow"/>
          <w:b/>
          <w:sz w:val="28"/>
          <w:szCs w:val="28"/>
        </w:rPr>
        <w:t xml:space="preserve"> VII. kerületre készülő </w:t>
      </w:r>
      <w:proofErr w:type="spellStart"/>
      <w:r>
        <w:rPr>
          <w:rFonts w:ascii="Arial Narrow" w:hAnsi="Arial Narrow"/>
          <w:b/>
          <w:sz w:val="28"/>
          <w:szCs w:val="28"/>
        </w:rPr>
        <w:t>TFK-hoz</w:t>
      </w:r>
      <w:proofErr w:type="spellEnd"/>
      <w:r>
        <w:rPr>
          <w:rFonts w:ascii="Arial Narrow" w:hAnsi="Arial Narrow"/>
          <w:b/>
          <w:sz w:val="28"/>
          <w:szCs w:val="28"/>
        </w:rPr>
        <w:t xml:space="preserve"> és </w:t>
      </w:r>
      <w:proofErr w:type="spellStart"/>
      <w:r>
        <w:rPr>
          <w:rFonts w:ascii="Arial Narrow" w:hAnsi="Arial Narrow"/>
          <w:b/>
          <w:sz w:val="28"/>
          <w:szCs w:val="28"/>
        </w:rPr>
        <w:t>ITS-hez</w:t>
      </w:r>
      <w:proofErr w:type="spellEnd"/>
    </w:p>
    <w:p w:rsidR="000E7B05" w:rsidRDefault="000E7B05" w:rsidP="000E7B05">
      <w:pPr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Budapest,</w:t>
      </w:r>
      <w:proofErr w:type="gramEnd"/>
      <w:r>
        <w:rPr>
          <w:rFonts w:ascii="Arial Narrow" w:hAnsi="Arial Narrow"/>
          <w:sz w:val="24"/>
          <w:szCs w:val="24"/>
        </w:rPr>
        <w:t xml:space="preserve"> VII. kerület  ITS előzetes tájékoztató</w:t>
      </w:r>
    </w:p>
    <w:tbl>
      <w:tblPr>
        <w:tblStyle w:val="Rcsostblzat"/>
        <w:tblW w:w="13994" w:type="dxa"/>
        <w:tblInd w:w="279" w:type="dxa"/>
        <w:tblLook w:val="04A0" w:firstRow="1" w:lastRow="0" w:firstColumn="1" w:lastColumn="0" w:noHBand="0" w:noVBand="1"/>
      </w:tblPr>
      <w:tblGrid>
        <w:gridCol w:w="9043"/>
        <w:gridCol w:w="4951"/>
      </w:tblGrid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2506DE">
              <w:rPr>
                <w:rFonts w:asciiTheme="minorHAnsi" w:hAnsiTheme="minorHAnsi"/>
              </w:rPr>
              <w:t>Tájékoztató-Észrevételező</w:t>
            </w:r>
            <w:proofErr w:type="spellEnd"/>
            <w:r w:rsidRPr="002506DE">
              <w:rPr>
                <w:rFonts w:asciiTheme="minorHAnsi" w:hAnsiTheme="minorHAnsi"/>
              </w:rPr>
              <w:t>/Észrevétel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jc w:val="center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Válasz-indoklás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proofErr w:type="spellStart"/>
            <w:r w:rsidRPr="002506DE">
              <w:rPr>
                <w:rFonts w:asciiTheme="minorHAnsi" w:hAnsiTheme="minorHAnsi"/>
                <w:i/>
              </w:rPr>
              <w:t>Közép-Duna-Völgyi</w:t>
            </w:r>
            <w:proofErr w:type="spellEnd"/>
            <w:r w:rsidRPr="002506DE">
              <w:rPr>
                <w:rFonts w:asciiTheme="minorHAnsi" w:hAnsiTheme="minorHAnsi"/>
                <w:i/>
              </w:rPr>
              <w:t xml:space="preserve"> Környezetvédelmi és Természetvédelmi Felügyelőség </w:t>
            </w:r>
            <w:r w:rsidRPr="002506DE">
              <w:rPr>
                <w:rFonts w:asciiTheme="minorHAnsi" w:hAnsiTheme="minorHAnsi"/>
                <w:b/>
              </w:rPr>
              <w:t>Igazgató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proofErr w:type="spellStart"/>
            <w:r w:rsidRPr="002506DE">
              <w:rPr>
                <w:rFonts w:asciiTheme="minorHAnsi" w:hAnsiTheme="minorHAnsi"/>
                <w:i/>
              </w:rPr>
              <w:t>Ikt</w:t>
            </w:r>
            <w:proofErr w:type="spellEnd"/>
            <w:r w:rsidRPr="002506DE">
              <w:rPr>
                <w:rFonts w:asciiTheme="minorHAnsi" w:hAnsiTheme="minorHAnsi"/>
                <w:i/>
              </w:rPr>
              <w:t>. sz.: KTF: 12666-1/2015.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313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Tájékoztat arról, hogy a közigazgatási területen „a </w:t>
            </w:r>
            <w:proofErr w:type="spellStart"/>
            <w:r w:rsidRPr="002506DE">
              <w:rPr>
                <w:rFonts w:asciiTheme="minorHAnsi" w:hAnsiTheme="minorHAnsi"/>
              </w:rPr>
              <w:t>természei</w:t>
            </w:r>
            <w:proofErr w:type="spellEnd"/>
            <w:r w:rsidRPr="002506DE">
              <w:rPr>
                <w:rFonts w:asciiTheme="minorHAnsi" w:hAnsiTheme="minorHAnsi"/>
              </w:rPr>
              <w:t xml:space="preserve"> védeleméről szóló </w:t>
            </w:r>
            <w:proofErr w:type="gramStart"/>
            <w:r w:rsidRPr="002506DE">
              <w:rPr>
                <w:rFonts w:asciiTheme="minorHAnsi" w:hAnsiTheme="minorHAnsi"/>
              </w:rPr>
              <w:t>törvény ….</w:t>
            </w:r>
            <w:proofErr w:type="gramEnd"/>
            <w:r w:rsidRPr="002506DE">
              <w:rPr>
                <w:rFonts w:asciiTheme="minorHAnsi" w:hAnsiTheme="minorHAnsi"/>
              </w:rPr>
              <w:t xml:space="preserve">.23.§ (2) bekezdése alapján országos jelentőségű ex lege védett terület nem található. A </w:t>
            </w:r>
            <w:proofErr w:type="spellStart"/>
            <w:r w:rsidRPr="002506DE">
              <w:rPr>
                <w:rFonts w:asciiTheme="minorHAnsi" w:hAnsiTheme="minorHAnsi"/>
              </w:rPr>
              <w:t>Natura</w:t>
            </w:r>
            <w:proofErr w:type="spellEnd"/>
            <w:r w:rsidRPr="002506DE">
              <w:rPr>
                <w:rFonts w:asciiTheme="minorHAnsi" w:hAnsiTheme="minorHAnsi"/>
              </w:rPr>
              <w:t xml:space="preserve"> 2000 hálózat területnek nem részei, valamint a barlangok felszíni védőövezetének kijelöléséről </w:t>
            </w:r>
            <w:proofErr w:type="gramStart"/>
            <w:r w:rsidRPr="002506DE">
              <w:rPr>
                <w:rFonts w:asciiTheme="minorHAnsi" w:hAnsiTheme="minorHAnsi"/>
              </w:rPr>
              <w:t>szóló …</w:t>
            </w:r>
            <w:proofErr w:type="gramEnd"/>
            <w:r w:rsidRPr="002506DE">
              <w:rPr>
                <w:rFonts w:asciiTheme="minorHAnsi" w:hAnsiTheme="minorHAnsi"/>
              </w:rPr>
              <w:t xml:space="preserve"> törvény által megállapított barlang felszíni védőövezetet sem érintenek …törvényben lehatárolt országos ökológiai hálózat övezetét a kerület közigazgatási területe nem érinti….. Levegőtisztasági-védelmi, hulladékgazdálkodási, valamint zaj- és rezgésvédelmi szempontból a Felügyelőség az előzetes megkereséssel kapcsolatban észrevételt nem tesz.” Felhívja a figyelmet a </w:t>
            </w:r>
            <w:proofErr w:type="spellStart"/>
            <w:r w:rsidRPr="002506DE">
              <w:rPr>
                <w:rFonts w:asciiTheme="minorHAnsi" w:hAnsiTheme="minorHAnsi"/>
              </w:rPr>
              <w:t>Természetvédelmre</w:t>
            </w:r>
            <w:proofErr w:type="spellEnd"/>
            <w:r w:rsidRPr="002506DE">
              <w:rPr>
                <w:rFonts w:asciiTheme="minorHAnsi" w:hAnsiTheme="minorHAnsi"/>
              </w:rPr>
              <w:t xml:space="preserve"> vonatkozó törvény 5. § (1) és 7.§ (2) bekezdés c) pontja betartására. A további eljárásban is</w:t>
            </w:r>
            <w:r w:rsidRPr="002506DE">
              <w:rPr>
                <w:rFonts w:asciiTheme="minorHAnsi" w:hAnsiTheme="minorHAnsi"/>
                <w:b/>
              </w:rPr>
              <w:t xml:space="preserve"> részt kíván venni</w:t>
            </w:r>
            <w:r w:rsidRPr="002506DE">
              <w:rPr>
                <w:rFonts w:asciiTheme="minorHAnsi" w:hAnsiTheme="minorHAnsi"/>
              </w:rPr>
              <w:t>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Kormányhivatala Építésügyi és Örökségvédelmi Hivatal </w:t>
            </w:r>
            <w:r w:rsidRPr="002506DE">
              <w:rPr>
                <w:rFonts w:asciiTheme="minorHAnsi" w:hAnsiTheme="minorHAnsi"/>
                <w:b/>
              </w:rPr>
              <w:t>Állami Főépítész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Ügyiratszám: BPD/010/00029-1/2015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</w:rPr>
              <w:t xml:space="preserve">„Felhívom szíves figyelmét arra, hogy a </w:t>
            </w:r>
            <w:proofErr w:type="spellStart"/>
            <w:r w:rsidRPr="002506DE">
              <w:rPr>
                <w:rFonts w:asciiTheme="minorHAnsi" w:hAnsiTheme="minorHAnsi"/>
              </w:rPr>
              <w:t>Trk</w:t>
            </w:r>
            <w:proofErr w:type="spellEnd"/>
            <w:r w:rsidRPr="002506DE">
              <w:rPr>
                <w:rFonts w:asciiTheme="minorHAnsi" w:hAnsiTheme="minorHAnsi"/>
              </w:rPr>
              <w:t xml:space="preserve">. 1. sz. mellékletének 3.3.1. pontjában rögzíti, hogy a helyzetértékelő munkarészben szükséges a szerkezeti egységek pontos lehatárolása. A fővárosra specifikusan vonatkozó együtt tervezendő területeket a koncepcióban kell kijelölni, hiszen az a kerületi építési szabályzatot megelőző dokumentum.” Majd felsorolja a jogszabályon alapuló hatáskörébe tartozó legfontosabb követelményeket, eljárási szabályokat: </w:t>
            </w:r>
            <w:proofErr w:type="spellStart"/>
            <w:r w:rsidRPr="002506DE">
              <w:rPr>
                <w:rFonts w:asciiTheme="minorHAnsi" w:hAnsiTheme="minorHAnsi"/>
              </w:rPr>
              <w:t>Trk</w:t>
            </w:r>
            <w:proofErr w:type="spellEnd"/>
            <w:r w:rsidRPr="002506DE">
              <w:rPr>
                <w:rFonts w:asciiTheme="minorHAnsi" w:hAnsiTheme="minorHAnsi"/>
              </w:rPr>
              <w:t>: 28. § (1); (2) és (3); 30. § (1)-(8); 31. § (1)-(4) Az egyeztetési eljárás „</w:t>
            </w:r>
            <w:r w:rsidRPr="002506DE">
              <w:rPr>
                <w:rFonts w:asciiTheme="minorHAnsi" w:hAnsiTheme="minorHAnsi"/>
                <w:b/>
              </w:rPr>
              <w:t>minden szakaszában részt kívánok venni.”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</w:rPr>
              <w:t xml:space="preserve">„A </w:t>
            </w:r>
            <w:proofErr w:type="spellStart"/>
            <w:r w:rsidRPr="002506DE">
              <w:rPr>
                <w:rFonts w:asciiTheme="minorHAnsi" w:hAnsiTheme="minorHAnsi"/>
              </w:rPr>
              <w:t>Trk</w:t>
            </w:r>
            <w:proofErr w:type="spellEnd"/>
            <w:r w:rsidRPr="002506DE">
              <w:rPr>
                <w:rFonts w:asciiTheme="minorHAnsi" w:hAnsiTheme="minorHAnsi"/>
              </w:rPr>
              <w:t>. 9. számú mellékletének 1. sora alapján az egyeztetési eljárás során az állami főépítésznek nincs adatszolgáltatási kötelezettsége.”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igényel, tudomásul véve.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Duna-Ipoly Nemzeti Park </w:t>
            </w:r>
            <w:r w:rsidRPr="002506DE">
              <w:rPr>
                <w:rFonts w:asciiTheme="minorHAnsi" w:hAnsiTheme="minorHAnsi"/>
                <w:b/>
              </w:rPr>
              <w:t>Igazgatóság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proofErr w:type="spellStart"/>
            <w:r w:rsidRPr="002506DE">
              <w:rPr>
                <w:rFonts w:asciiTheme="minorHAnsi" w:hAnsiTheme="minorHAnsi"/>
                <w:i/>
              </w:rPr>
              <w:t>Üi</w:t>
            </w:r>
            <w:proofErr w:type="gramStart"/>
            <w:r w:rsidRPr="002506DE">
              <w:rPr>
                <w:rFonts w:asciiTheme="minorHAnsi" w:hAnsiTheme="minorHAnsi"/>
                <w:i/>
              </w:rPr>
              <w:t>.sz</w:t>
            </w:r>
            <w:proofErr w:type="spellEnd"/>
            <w:r w:rsidRPr="002506DE">
              <w:rPr>
                <w:rFonts w:asciiTheme="minorHAnsi" w:hAnsiTheme="minorHAnsi"/>
                <w:i/>
              </w:rPr>
              <w:t>.</w:t>
            </w:r>
            <w:proofErr w:type="gramEnd"/>
            <w:r w:rsidRPr="002506DE">
              <w:rPr>
                <w:rFonts w:asciiTheme="minorHAnsi" w:hAnsiTheme="minorHAnsi"/>
                <w:i/>
              </w:rPr>
              <w:t>: 1872/1/2015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„A tervezési terület országos jelentőségű védett, vagy védelemre tervezett természeti </w:t>
            </w:r>
            <w:proofErr w:type="spellStart"/>
            <w:r w:rsidRPr="002506DE">
              <w:rPr>
                <w:rFonts w:asciiTheme="minorHAnsi" w:hAnsiTheme="minorHAnsi"/>
              </w:rPr>
              <w:t>területett</w:t>
            </w:r>
            <w:proofErr w:type="spellEnd"/>
            <w:r w:rsidRPr="002506DE">
              <w:rPr>
                <w:rFonts w:asciiTheme="minorHAnsi" w:hAnsiTheme="minorHAnsi"/>
              </w:rPr>
              <w:t xml:space="preserve">, európai közösségi jelentőségű természetvédelmi </w:t>
            </w:r>
            <w:proofErr w:type="spellStart"/>
            <w:r w:rsidRPr="002506DE">
              <w:rPr>
                <w:rFonts w:asciiTheme="minorHAnsi" w:hAnsiTheme="minorHAnsi"/>
              </w:rPr>
              <w:t>rendeltetésűterületet</w:t>
            </w:r>
            <w:proofErr w:type="spellEnd"/>
            <w:r w:rsidRPr="002506DE">
              <w:rPr>
                <w:rFonts w:asciiTheme="minorHAnsi" w:hAnsiTheme="minorHAnsi"/>
              </w:rPr>
              <w:t xml:space="preserve"> (</w:t>
            </w:r>
            <w:proofErr w:type="spellStart"/>
            <w:r w:rsidRPr="002506DE">
              <w:rPr>
                <w:rFonts w:asciiTheme="minorHAnsi" w:hAnsiTheme="minorHAnsi"/>
              </w:rPr>
              <w:t>Natura</w:t>
            </w:r>
            <w:proofErr w:type="spellEnd"/>
            <w:r w:rsidRPr="002506DE">
              <w:rPr>
                <w:rFonts w:asciiTheme="minorHAnsi" w:hAnsiTheme="minorHAnsi"/>
              </w:rPr>
              <w:t xml:space="preserve"> 2000 területet), országos ökológiai hálózat övezetét, illetve egyéb táj- és természetvédelmi szempontból jelentős területet nem érint.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A véleményezési eljárás további részében </w:t>
            </w:r>
            <w:r w:rsidRPr="002506DE">
              <w:rPr>
                <w:rFonts w:asciiTheme="minorHAnsi" w:hAnsiTheme="minorHAnsi"/>
                <w:b/>
              </w:rPr>
              <w:t>nem kívánunk részt venni.”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FORSTER Központ </w:t>
            </w:r>
            <w:r w:rsidRPr="002506DE">
              <w:rPr>
                <w:rFonts w:asciiTheme="minorHAnsi" w:hAnsiTheme="minorHAnsi"/>
                <w:b/>
              </w:rPr>
              <w:t>Nyilvántartási Iroda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Iktatószám: 600/861-2/2015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„.</w:t>
            </w:r>
            <w:proofErr w:type="gramStart"/>
            <w:r w:rsidRPr="002506DE">
              <w:rPr>
                <w:rFonts w:asciiTheme="minorHAnsi" w:hAnsiTheme="minorHAnsi"/>
              </w:rPr>
              <w:t>.kérelme</w:t>
            </w:r>
            <w:proofErr w:type="gramEnd"/>
            <w:r w:rsidRPr="002506DE">
              <w:rPr>
                <w:rFonts w:asciiTheme="minorHAnsi" w:hAnsiTheme="minorHAnsi"/>
              </w:rPr>
              <w:t xml:space="preserve"> nyomán csatoltan megküldöm ..a ..Budapest VII. kerület területére vonatkozó, nyilvántartott műemlékek, régészeti lelőhelyek és világörökségi terület leíró adatait tartalmazó táblázatokat, valamint szerkeszthető térinformatikai állományokat.” „ Az adatszolgáltatás nem minősül a közigazgatási hatósági eljárás és </w:t>
            </w:r>
            <w:proofErr w:type="gramStart"/>
            <w:r w:rsidRPr="002506DE">
              <w:rPr>
                <w:rFonts w:asciiTheme="minorHAnsi" w:hAnsiTheme="minorHAnsi"/>
              </w:rPr>
              <w:t>szolgáltatás ….hatósági</w:t>
            </w:r>
            <w:proofErr w:type="gramEnd"/>
            <w:r w:rsidRPr="002506DE">
              <w:rPr>
                <w:rFonts w:asciiTheme="minorHAnsi" w:hAnsiTheme="minorHAnsi"/>
              </w:rPr>
              <w:t xml:space="preserve"> bizonyítványnak. Az „adatszolgáltatás az adott eljárástípusban szereplő releváns adatokat tartalmazza, melyet a kérelmező hatóság településrendezés céljából használhat fel; egyéb eljárásban nem alkalmazhat, valamint abból harmadik fél számára adatot szolgáltatni nem jogosult.”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 az adatszolgáltatást beépíti munkája vonatkozó fejezetébe.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Nemzeti Média- és Hírközlési Hatóság </w:t>
            </w:r>
            <w:r w:rsidRPr="002506DE">
              <w:rPr>
                <w:rFonts w:asciiTheme="minorHAnsi" w:hAnsiTheme="minorHAnsi"/>
                <w:b/>
              </w:rPr>
              <w:t>Építmény Engedélyezési Osztály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Iktatószám: EE/7133-2/2015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Tájékoztatást ad arról, hogy település tervezésénél, rendezésénél milyen hatályos vonatkozó jogszabályokat kell alkalmazni, betartani. </w:t>
            </w:r>
            <w:proofErr w:type="gramStart"/>
            <w:r w:rsidRPr="002506DE">
              <w:rPr>
                <w:rFonts w:asciiTheme="minorHAnsi" w:hAnsiTheme="minorHAnsi"/>
              </w:rPr>
              <w:t>„ indokoltnak</w:t>
            </w:r>
            <w:proofErr w:type="gramEnd"/>
            <w:r w:rsidRPr="002506DE">
              <w:rPr>
                <w:rFonts w:asciiTheme="minorHAnsi" w:hAnsiTheme="minorHAnsi"/>
              </w:rPr>
              <w:t xml:space="preserve"> tartom, hogy az érintett hírközlési szolgáltatók az előkészítésben részt vegyenek úgy, hogy ismertethessék a település fejlődése és építési rendje szempontjából terveiket és ezek várható lefolyását”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„A Hatóság felhívja a figyelmet, hogy folyamatban van a „Digitális Nemzet Fejlesztési Program” megvalósítása melyhez kapcsolódó beruházások, fejlesztések megvalósításának biztosítása befolyásolhatja településrendezési eszközök készítését, módosításait is.”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 tájékoztatás a tervezés későbbi fázisában alkalmazandó.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VII. kerület Erzsébetvárosi Polgármesteri Hivatal </w:t>
            </w:r>
            <w:r w:rsidRPr="002506DE">
              <w:rPr>
                <w:rFonts w:asciiTheme="minorHAnsi" w:hAnsiTheme="minorHAnsi"/>
                <w:b/>
              </w:rPr>
              <w:t>Műszaki Iroda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Iktatószám: KI/20963/2015/VII.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„partnerségi egyeztetés szabályai szerint</w:t>
            </w:r>
            <w:proofErr w:type="gramStart"/>
            <w:r w:rsidRPr="002506DE">
              <w:rPr>
                <w:rFonts w:asciiTheme="minorHAnsi" w:hAnsiTheme="minorHAnsi"/>
              </w:rPr>
              <w:t>….nem</w:t>
            </w:r>
            <w:proofErr w:type="gramEnd"/>
            <w:r w:rsidRPr="002506DE">
              <w:rPr>
                <w:rFonts w:asciiTheme="minorHAnsi" w:hAnsiTheme="minorHAnsi"/>
              </w:rPr>
              <w:t xml:space="preserve"> meghatározott véleményező szerv.” Leveléhez mellékel adatszolgáltatásként: „1 db </w:t>
            </w:r>
            <w:proofErr w:type="spellStart"/>
            <w:r w:rsidRPr="002506DE">
              <w:rPr>
                <w:rFonts w:asciiTheme="minorHAnsi" w:hAnsiTheme="minorHAnsi"/>
              </w:rPr>
              <w:t>exel</w:t>
            </w:r>
            <w:proofErr w:type="spellEnd"/>
            <w:r w:rsidRPr="002506DE">
              <w:rPr>
                <w:rFonts w:asciiTheme="minorHAnsi" w:hAnsiTheme="minorHAnsi"/>
              </w:rPr>
              <w:t xml:space="preserve"> táblázat a 2008-tól 2014-ig tartó időszakra vonatkozóan a kerület közigazgatási területén létesült lakásszámra, szállodai szobaszámra, </w:t>
            </w:r>
            <w:proofErr w:type="spellStart"/>
            <w:r w:rsidRPr="002506DE">
              <w:rPr>
                <w:rFonts w:asciiTheme="minorHAnsi" w:hAnsiTheme="minorHAnsi"/>
              </w:rPr>
              <w:t>parkolószámra</w:t>
            </w:r>
            <w:proofErr w:type="spellEnd"/>
            <w:r w:rsidRPr="002506DE">
              <w:rPr>
                <w:rFonts w:asciiTheme="minorHAnsi" w:hAnsiTheme="minorHAnsi"/>
              </w:rPr>
              <w:t xml:space="preserve">, irodaházakra, üres ingatlanokra, akadálymentesítésre vonatkozó adatokkal” 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igényel, szükség esetén a szolgáltatott adatokat tervező beépíti munkájába.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Nemzeti Közlekedési Hatóság </w:t>
            </w:r>
            <w:r w:rsidRPr="002506DE">
              <w:rPr>
                <w:rFonts w:asciiTheme="minorHAnsi" w:hAnsiTheme="minorHAnsi"/>
                <w:b/>
              </w:rPr>
              <w:t>Légügyi Hivatal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  <w:b/>
                <w:i/>
              </w:rPr>
              <w:t>I</w:t>
            </w:r>
            <w:r w:rsidRPr="002506DE">
              <w:rPr>
                <w:rFonts w:asciiTheme="minorHAnsi" w:hAnsiTheme="minorHAnsi"/>
                <w:i/>
              </w:rPr>
              <w:t>ktatószám: FD/RR/NS/</w:t>
            </w:r>
            <w:proofErr w:type="gramStart"/>
            <w:r w:rsidRPr="002506DE">
              <w:rPr>
                <w:rFonts w:asciiTheme="minorHAnsi" w:hAnsiTheme="minorHAnsi"/>
                <w:i/>
              </w:rPr>
              <w:t>A</w:t>
            </w:r>
            <w:proofErr w:type="gramEnd"/>
            <w:r w:rsidRPr="002506DE">
              <w:rPr>
                <w:rFonts w:asciiTheme="minorHAnsi" w:hAnsiTheme="minorHAnsi"/>
                <w:i/>
              </w:rPr>
              <w:t>/653/1/2015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„A fejlesztési elképzelések megfogalmazása során Budapest Baleseti Központ (H), Budapest Honvéd Kórház (H), Budapest Merényi Gusztáv Kórház (H) </w:t>
            </w:r>
            <w:proofErr w:type="spellStart"/>
            <w:r w:rsidRPr="002506DE">
              <w:rPr>
                <w:rFonts w:asciiTheme="minorHAnsi" w:hAnsiTheme="minorHAnsi"/>
              </w:rPr>
              <w:t>helikopterleszállók</w:t>
            </w:r>
            <w:proofErr w:type="spellEnd"/>
            <w:r w:rsidRPr="002506DE">
              <w:rPr>
                <w:rFonts w:asciiTheme="minorHAnsi" w:hAnsiTheme="minorHAnsi"/>
              </w:rPr>
              <w:t xml:space="preserve"> akadálykorlátozási felületeit figyelembe kell venni. 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A Hatóság a további egyeztetési eljárásban </w:t>
            </w:r>
            <w:r w:rsidRPr="002506DE">
              <w:rPr>
                <w:rFonts w:asciiTheme="minorHAnsi" w:hAnsiTheme="minorHAnsi"/>
                <w:b/>
              </w:rPr>
              <w:t>nem kíván részt venni</w:t>
            </w:r>
            <w:r w:rsidRPr="002506DE">
              <w:rPr>
                <w:rFonts w:asciiTheme="minorHAnsi" w:hAnsiTheme="minorHAnsi"/>
              </w:rPr>
              <w:t>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Fővárosi Csatornázási Művek </w:t>
            </w:r>
            <w:proofErr w:type="spellStart"/>
            <w:r w:rsidRPr="002506DE">
              <w:rPr>
                <w:rFonts w:asciiTheme="minorHAnsi" w:hAnsiTheme="minorHAnsi"/>
                <w:i/>
              </w:rPr>
              <w:t>Zrt</w:t>
            </w:r>
            <w:proofErr w:type="spellEnd"/>
            <w:r w:rsidRPr="002506DE">
              <w:rPr>
                <w:rFonts w:asciiTheme="minorHAnsi" w:hAnsiTheme="minorHAnsi"/>
                <w:i/>
              </w:rPr>
              <w:t xml:space="preserve">. </w:t>
            </w:r>
            <w:r w:rsidRPr="002506DE">
              <w:rPr>
                <w:rFonts w:asciiTheme="minorHAnsi" w:hAnsiTheme="minorHAnsi"/>
                <w:b/>
              </w:rPr>
              <w:t>Hálózatüzemeltetési Osztály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Levelünk száma: R-1500049261; Ü-017918/2015; I-2015531022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firstLine="175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Tájékoztatást ad arról, hogy: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„a VII. kerületben szennyvíztisztító telep nincs.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szennyvízelvezetés </w:t>
            </w:r>
            <w:proofErr w:type="spellStart"/>
            <w:r w:rsidRPr="002506DE">
              <w:rPr>
                <w:rFonts w:asciiTheme="minorHAnsi" w:hAnsiTheme="minorHAnsi"/>
              </w:rPr>
              <w:t>szempontjából</w:t>
            </w:r>
            <w:proofErr w:type="gramStart"/>
            <w:r w:rsidRPr="002506DE">
              <w:rPr>
                <w:rFonts w:asciiTheme="minorHAnsi" w:hAnsiTheme="minorHAnsi"/>
              </w:rPr>
              <w:t>..a</w:t>
            </w:r>
            <w:proofErr w:type="spellEnd"/>
            <w:proofErr w:type="gramEnd"/>
            <w:r w:rsidRPr="002506DE">
              <w:rPr>
                <w:rFonts w:asciiTheme="minorHAnsi" w:hAnsiTheme="minorHAnsi"/>
              </w:rPr>
              <w:t xml:space="preserve"> Ferencvárosi szivattyútelep, illetve a Központi Szennyvíztisztító Telep vízgyűjtő területén fekszik.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2007-2014 közötti időszakban</w:t>
            </w:r>
            <w:proofErr w:type="gramStart"/>
            <w:r w:rsidRPr="002506DE">
              <w:rPr>
                <w:rFonts w:asciiTheme="minorHAnsi" w:hAnsiTheme="minorHAnsi"/>
              </w:rPr>
              <w:t>….1525</w:t>
            </w:r>
            <w:proofErr w:type="gramEnd"/>
            <w:r w:rsidRPr="002506DE">
              <w:rPr>
                <w:rFonts w:asciiTheme="minorHAnsi" w:hAnsiTheme="minorHAnsi"/>
              </w:rPr>
              <w:t xml:space="preserve">,9 </w:t>
            </w:r>
            <w:proofErr w:type="spellStart"/>
            <w:r w:rsidRPr="002506DE">
              <w:rPr>
                <w:rFonts w:asciiTheme="minorHAnsi" w:hAnsiTheme="minorHAnsi"/>
              </w:rPr>
              <w:t>fm</w:t>
            </w:r>
            <w:proofErr w:type="spellEnd"/>
            <w:r w:rsidRPr="002506DE">
              <w:rPr>
                <w:rFonts w:asciiTheme="minorHAnsi" w:hAnsiTheme="minorHAnsi"/>
              </w:rPr>
              <w:t xml:space="preserve"> közcsatorna építése és rekonstrukciója valósult meg.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 jövőbeli fejlesztésekkel kapcsolatban a 2006-ban készült Általános Csatornázási terv tesz megállapításokat</w:t>
            </w:r>
            <w:proofErr w:type="gramStart"/>
            <w:r w:rsidRPr="002506DE">
              <w:rPr>
                <w:rFonts w:asciiTheme="minorHAnsi" w:hAnsiTheme="minorHAnsi"/>
              </w:rPr>
              <w:t>….az</w:t>
            </w:r>
            <w:proofErr w:type="gramEnd"/>
            <w:r w:rsidRPr="002506DE">
              <w:rPr>
                <w:rFonts w:asciiTheme="minorHAnsi" w:hAnsiTheme="minorHAnsi"/>
              </w:rPr>
              <w:t xml:space="preserve"> általános terv tehermentesítő gyűjtők kiépítését irányozta elő, melyek a jelenleg folyamatban lévő „BKISZ” projekt során nem valósulnak meg.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506DE">
              <w:rPr>
                <w:rFonts w:asciiTheme="minorHAnsi" w:hAnsiTheme="minorHAnsi"/>
              </w:rPr>
              <w:t>..</w:t>
            </w:r>
            <w:proofErr w:type="gramEnd"/>
            <w:r w:rsidRPr="002506DE">
              <w:rPr>
                <w:rFonts w:asciiTheme="minorHAnsi" w:hAnsiTheme="minorHAnsi"/>
              </w:rPr>
              <w:t>szükséges a hálózat fejlesztése új, párhuzamos tehermentesítő gyűjtőcsatornák építésével: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Akácfa utca – Dohány utca – Kertész utca nyomvonalon (Ø120 cm 502,1 </w:t>
            </w:r>
            <w:proofErr w:type="spellStart"/>
            <w:r w:rsidRPr="002506DE">
              <w:rPr>
                <w:rFonts w:asciiTheme="minorHAnsi" w:hAnsiTheme="minorHAnsi"/>
              </w:rPr>
              <w:t>fm</w:t>
            </w:r>
            <w:proofErr w:type="spellEnd"/>
            <w:r w:rsidRPr="002506DE">
              <w:rPr>
                <w:rFonts w:asciiTheme="minorHAnsi" w:hAnsiTheme="minorHAnsi"/>
              </w:rPr>
              <w:t xml:space="preserve">, Ø160 cm 218,8 </w:t>
            </w:r>
            <w:proofErr w:type="spellStart"/>
            <w:r w:rsidRPr="002506DE">
              <w:rPr>
                <w:rFonts w:asciiTheme="minorHAnsi" w:hAnsiTheme="minorHAnsi"/>
              </w:rPr>
              <w:t>fm</w:t>
            </w:r>
            <w:proofErr w:type="spellEnd"/>
            <w:r w:rsidRPr="002506DE">
              <w:rPr>
                <w:rFonts w:asciiTheme="minorHAnsi" w:hAnsiTheme="minorHAnsi"/>
              </w:rPr>
              <w:t xml:space="preserve">, Ø200 cm 250,6 </w:t>
            </w:r>
            <w:proofErr w:type="spellStart"/>
            <w:r w:rsidRPr="002506DE">
              <w:rPr>
                <w:rFonts w:asciiTheme="minorHAnsi" w:hAnsiTheme="minorHAnsi"/>
              </w:rPr>
              <w:t>fm</w:t>
            </w:r>
            <w:proofErr w:type="spellEnd"/>
            <w:r w:rsidRPr="002506DE">
              <w:rPr>
                <w:rFonts w:asciiTheme="minorHAnsi" w:hAnsiTheme="minorHAnsi"/>
              </w:rPr>
              <w:t>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Verseny utca – Jobbágy utca – Dózsa György út (Ø120 cm 314,0 </w:t>
            </w:r>
            <w:proofErr w:type="spellStart"/>
            <w:r w:rsidRPr="002506DE">
              <w:rPr>
                <w:rFonts w:asciiTheme="minorHAnsi" w:hAnsiTheme="minorHAnsi"/>
              </w:rPr>
              <w:t>fm</w:t>
            </w:r>
            <w:proofErr w:type="spellEnd"/>
            <w:r w:rsidRPr="002506DE">
              <w:rPr>
                <w:rFonts w:asciiTheme="minorHAnsi" w:hAnsiTheme="minorHAnsi"/>
              </w:rPr>
              <w:t xml:space="preserve">, Ø136 cm 137,5 </w:t>
            </w:r>
            <w:proofErr w:type="spellStart"/>
            <w:r w:rsidRPr="002506DE">
              <w:rPr>
                <w:rFonts w:asciiTheme="minorHAnsi" w:hAnsiTheme="minorHAnsi"/>
              </w:rPr>
              <w:t>fm</w:t>
            </w:r>
            <w:proofErr w:type="spellEnd"/>
            <w:r w:rsidRPr="002506DE">
              <w:rPr>
                <w:rFonts w:asciiTheme="minorHAnsi" w:hAnsiTheme="minorHAnsi"/>
              </w:rPr>
              <w:t>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506DE">
              <w:rPr>
                <w:rFonts w:asciiTheme="minorHAnsi" w:hAnsiTheme="minorHAnsi"/>
              </w:rPr>
              <w:t>..</w:t>
            </w:r>
            <w:proofErr w:type="gramEnd"/>
            <w:r w:rsidRPr="002506DE">
              <w:rPr>
                <w:rFonts w:asciiTheme="minorHAnsi" w:hAnsiTheme="minorHAnsi"/>
              </w:rPr>
              <w:t>csapadékvíz befogadója az egyesített rendszerű csatornahálózat.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 közeli jövő kiemelt feladata kell, hogy legyen a megváltozott időjárási viszonyok figyelembe vétele mellett a meglévő felszíni csapadékvíz elvezető művek felülvizsgálata, bővítése, illetve a hiányzó művek kiépítése.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feladata kizárólag a kiépített csatornarendszer üzemeltetése, a hálózat fejlesztése, új csatorna építése nem tartozik feladatkörünkbe.”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2015-ben a „Munkás utca Alsó erdősor u. – </w:t>
            </w:r>
            <w:proofErr w:type="spellStart"/>
            <w:r w:rsidRPr="002506DE">
              <w:rPr>
                <w:rFonts w:asciiTheme="minorHAnsi" w:hAnsiTheme="minorHAnsi"/>
              </w:rPr>
              <w:t>Rottembiller</w:t>
            </w:r>
            <w:proofErr w:type="spellEnd"/>
            <w:r w:rsidRPr="002506DE">
              <w:rPr>
                <w:rFonts w:asciiTheme="minorHAnsi" w:hAnsiTheme="minorHAnsi"/>
              </w:rPr>
              <w:t xml:space="preserve"> u. közötti szakaszán tervez csatornarekonstrukciót.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2015. utáni „időszakra az alábbi útszakaszokon húzódó csatornák esetében vizsgáljuk felül a felújítás lehetőségét: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Dob utca (Károly körút – Klauzál tér) belsőzve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Szövetség utca (Rákóczi út – Dohány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Péterfy Sándor utca (Bethlen Gábor utca – Alsó erdősor)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Alsó erdősor (Péterfy Sándor utca – Dohány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Alsó erdősor (Izabella utca – Dohány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Síp utca (Dohány utca – Rákóczi út)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Akácfa utca (Wesselényi utca – Dohány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Csengeri utca (Szófia utca – Wesselényi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Hernád utca (</w:t>
            </w:r>
            <w:proofErr w:type="spellStart"/>
            <w:r w:rsidRPr="002506DE">
              <w:rPr>
                <w:rFonts w:asciiTheme="minorHAnsi" w:hAnsiTheme="minorHAnsi"/>
              </w:rPr>
              <w:t>Peterdy</w:t>
            </w:r>
            <w:proofErr w:type="spellEnd"/>
            <w:r w:rsidRPr="002506DE">
              <w:rPr>
                <w:rFonts w:asciiTheme="minorHAnsi" w:hAnsiTheme="minorHAnsi"/>
              </w:rPr>
              <w:t xml:space="preserve"> utca – István utca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Izabella utca (Király utca – Dob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Izabella utca (Hevesi Sándor tér – Wesselényi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Izabella utca (Wesselényi utca – Rózsák tere)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Rejtő Jenő utca (Dob utca – Wesselényi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Nefelejcs utca (Damjanich utca – István út)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r w:rsidRPr="002506DE">
              <w:rPr>
                <w:rFonts w:asciiTheme="minorHAnsi" w:hAnsiTheme="minorHAnsi"/>
              </w:rPr>
              <w:t>Rumbach</w:t>
            </w:r>
            <w:proofErr w:type="spellEnd"/>
            <w:r w:rsidRPr="002506DE">
              <w:rPr>
                <w:rFonts w:asciiTheme="minorHAnsi" w:hAnsiTheme="minorHAnsi"/>
              </w:rPr>
              <w:t xml:space="preserve"> Sebestyén utca (Király utca – Dob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Rákóczi út (Rákóczi út 6. – Síp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Rákóczi út (Rákóczi út 12/</w:t>
            </w:r>
            <w:proofErr w:type="spellStart"/>
            <w:r w:rsidRPr="002506DE">
              <w:rPr>
                <w:rFonts w:asciiTheme="minorHAnsi" w:hAnsiTheme="minorHAnsi"/>
              </w:rPr>
              <w:t>a-b</w:t>
            </w:r>
            <w:proofErr w:type="spellEnd"/>
            <w:r w:rsidRPr="002506DE">
              <w:rPr>
                <w:rFonts w:asciiTheme="minorHAnsi" w:hAnsiTheme="minorHAnsi"/>
              </w:rPr>
              <w:t>. – Kazinczy utca)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Rákóczi út (Rákóczi út 1-3. – Rákóczi út 44.) egy része a VIII. kerülethez tartozik.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Zárt tározóval rendelkező, „szippantással</w:t>
            </w:r>
            <w:proofErr w:type="gramStart"/>
            <w:r w:rsidRPr="002506DE">
              <w:rPr>
                <w:rFonts w:asciiTheme="minorHAnsi" w:hAnsiTheme="minorHAnsi"/>
              </w:rPr>
              <w:t>”  megoldott</w:t>
            </w:r>
            <w:proofErr w:type="gramEnd"/>
            <w:r w:rsidRPr="002506DE">
              <w:rPr>
                <w:rFonts w:asciiTheme="minorHAnsi" w:hAnsiTheme="minorHAnsi"/>
              </w:rPr>
              <w:t xml:space="preserve"> szennyvízelvezetéssel rendelkező ingatlanokról </w:t>
            </w:r>
            <w:proofErr w:type="spellStart"/>
            <w:r w:rsidRPr="002506DE">
              <w:rPr>
                <w:rFonts w:asciiTheme="minorHAnsi" w:hAnsiTheme="minorHAnsi"/>
              </w:rPr>
              <w:t>nílvántartással</w:t>
            </w:r>
            <w:proofErr w:type="spellEnd"/>
            <w:r w:rsidRPr="002506DE">
              <w:rPr>
                <w:rFonts w:asciiTheme="minorHAnsi" w:hAnsiTheme="minorHAnsi"/>
              </w:rPr>
              <w:t xml:space="preserve"> nem rendelkezünk.”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„Hosszú távú beruházásaink esetében szükségesnek </w:t>
            </w:r>
            <w:proofErr w:type="spellStart"/>
            <w:r w:rsidRPr="002506DE">
              <w:rPr>
                <w:rFonts w:asciiTheme="minorHAnsi" w:hAnsiTheme="minorHAnsi"/>
              </w:rPr>
              <w:t>tartjukt</w:t>
            </w:r>
            <w:proofErr w:type="spellEnd"/>
            <w:r w:rsidRPr="002506DE">
              <w:rPr>
                <w:rFonts w:asciiTheme="minorHAnsi" w:hAnsiTheme="minorHAnsi"/>
              </w:rPr>
              <w:t xml:space="preserve">. Önkormányzat tárgyi időszakra vonatkozó előzetes stratégiai elképzelésének megismerését… pénzügyi forrás, valamint megfelelő műszaki </w:t>
            </w:r>
            <w:proofErr w:type="gramStart"/>
            <w:r w:rsidRPr="002506DE">
              <w:rPr>
                <w:rFonts w:asciiTheme="minorHAnsi" w:hAnsiTheme="minorHAnsi"/>
              </w:rPr>
              <w:t>előkészítés ..</w:t>
            </w:r>
            <w:proofErr w:type="gramEnd"/>
            <w:r w:rsidRPr="002506DE">
              <w:rPr>
                <w:rFonts w:asciiTheme="minorHAnsi" w:hAnsiTheme="minorHAnsi"/>
              </w:rPr>
              <w:t xml:space="preserve"> középtávon tervezhető legyen.”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 tudomásul veszi, további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Kormányhivatalának Földhivatala </w:t>
            </w:r>
            <w:r w:rsidRPr="002506DE">
              <w:rPr>
                <w:rFonts w:asciiTheme="minorHAnsi" w:hAnsiTheme="minorHAnsi"/>
                <w:b/>
              </w:rPr>
              <w:t>Hivatalvezető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Ügyiratszám: 10.032/1/2015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„Budapest főváros VII. kerületében külterületi fekvésű mezőgazdasági művelés alatt álló földrészlet – termőföld nem található. Az ITS és TFK készítése földvédelmi hatáskörbe tartozó kérdéseket, földvédelmi jogszabályon alapuló követelményeket nem érint. A földhivatal</w:t>
            </w:r>
            <w:proofErr w:type="gramStart"/>
            <w:r w:rsidRPr="002506DE">
              <w:rPr>
                <w:rFonts w:asciiTheme="minorHAnsi" w:hAnsiTheme="minorHAnsi"/>
              </w:rPr>
              <w:t>….termőföld</w:t>
            </w:r>
            <w:proofErr w:type="gramEnd"/>
            <w:r w:rsidRPr="002506DE">
              <w:rPr>
                <w:rFonts w:asciiTheme="minorHAnsi" w:hAnsiTheme="minorHAnsi"/>
              </w:rPr>
              <w:t xml:space="preserve"> érintettség hiányában… a későbbi véleményezési eljárásban </w:t>
            </w:r>
            <w:r w:rsidRPr="002506DE">
              <w:rPr>
                <w:rFonts w:asciiTheme="minorHAnsi" w:hAnsiTheme="minorHAnsi"/>
                <w:b/>
              </w:rPr>
              <w:t>nem kíván részt venni.”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FŐTÁV BKV Holding Tagja </w:t>
            </w:r>
            <w:r w:rsidRPr="002506DE">
              <w:rPr>
                <w:rFonts w:asciiTheme="minorHAnsi" w:hAnsiTheme="minorHAnsi"/>
                <w:b/>
              </w:rPr>
              <w:t>Vezérigazgató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Irattári tételszám: 44-06-3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 A FŐTÁV </w:t>
            </w:r>
            <w:proofErr w:type="spellStart"/>
            <w:r w:rsidRPr="002506DE">
              <w:rPr>
                <w:rFonts w:asciiTheme="minorHAnsi" w:hAnsiTheme="minorHAnsi"/>
              </w:rPr>
              <w:t>Zrt</w:t>
            </w:r>
            <w:proofErr w:type="spellEnd"/>
            <w:r w:rsidRPr="002506DE">
              <w:rPr>
                <w:rFonts w:asciiTheme="minorHAnsi" w:hAnsiTheme="minorHAnsi"/>
              </w:rPr>
              <w:t xml:space="preserve">. jelenleg nem rendelkezik a kerületben </w:t>
            </w:r>
            <w:proofErr w:type="spellStart"/>
            <w:r w:rsidRPr="002506DE">
              <w:rPr>
                <w:rFonts w:asciiTheme="minorHAnsi" w:hAnsiTheme="minorHAnsi"/>
              </w:rPr>
              <w:t>távhő</w:t>
            </w:r>
            <w:proofErr w:type="spellEnd"/>
            <w:r w:rsidRPr="002506DE">
              <w:rPr>
                <w:rFonts w:asciiTheme="minorHAnsi" w:hAnsiTheme="minorHAnsi"/>
              </w:rPr>
              <w:t xml:space="preserve"> hálózattal, </w:t>
            </w:r>
            <w:proofErr w:type="gramStart"/>
            <w:r w:rsidRPr="002506DE">
              <w:rPr>
                <w:rFonts w:asciiTheme="minorHAnsi" w:hAnsiTheme="minorHAnsi"/>
              </w:rPr>
              <w:t>de …</w:t>
            </w:r>
            <w:proofErr w:type="gramEnd"/>
            <w:r w:rsidRPr="002506DE">
              <w:rPr>
                <w:rFonts w:asciiTheme="minorHAnsi" w:hAnsiTheme="minorHAnsi"/>
              </w:rPr>
              <w:t xml:space="preserve"> kerületének </w:t>
            </w:r>
            <w:proofErr w:type="spellStart"/>
            <w:r w:rsidRPr="002506DE">
              <w:rPr>
                <w:rFonts w:asciiTheme="minorHAnsi" w:hAnsiTheme="minorHAnsi"/>
              </w:rPr>
              <w:t>távhőellátása</w:t>
            </w:r>
            <w:proofErr w:type="spellEnd"/>
            <w:r w:rsidRPr="002506DE">
              <w:rPr>
                <w:rFonts w:asciiTheme="minorHAnsi" w:hAnsiTheme="minorHAnsi"/>
              </w:rPr>
              <w:t xml:space="preserve"> Társaságunk stratégiai céljai között szerepel…” (a levélben a terület rajzzal jelölve). …jelenleg a </w:t>
            </w:r>
            <w:proofErr w:type="gramStart"/>
            <w:r w:rsidRPr="002506DE">
              <w:rPr>
                <w:rFonts w:asciiTheme="minorHAnsi" w:hAnsiTheme="minorHAnsi"/>
              </w:rPr>
              <w:t>Városliget …</w:t>
            </w:r>
            <w:proofErr w:type="gramEnd"/>
            <w:r w:rsidRPr="002506DE">
              <w:rPr>
                <w:rFonts w:asciiTheme="minorHAnsi" w:hAnsiTheme="minorHAnsi"/>
              </w:rPr>
              <w:t xml:space="preserve"> vonzáskörzetét (Dózsa György út – Benczúr utca – Bethlen Gábor utca _ István utca által határolt terület, amely részben a szomszédos VI. kerületet is érinti) látjuk kiemelt fejlesztési lehetőségként”. (A térképvázlat mellékelve.)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„a 2017-2018-as időszakra vonatkozó stratégiai </w:t>
            </w:r>
            <w:proofErr w:type="gramStart"/>
            <w:r w:rsidRPr="002506DE">
              <w:rPr>
                <w:rFonts w:asciiTheme="minorHAnsi" w:hAnsiTheme="minorHAnsi"/>
              </w:rPr>
              <w:t>terveinkben</w:t>
            </w:r>
            <w:proofErr w:type="gramEnd"/>
            <w:r w:rsidRPr="002506DE">
              <w:rPr>
                <w:rFonts w:asciiTheme="minorHAnsi" w:hAnsiTheme="minorHAnsi"/>
              </w:rPr>
              <w:t xml:space="preserve"> a kerületben legalább 10-15 MW új fogyasztó bekapcsolása szerepel, amennyiben a szomszédos XIV. kerületben – a Nemzeti Olimpiai Központ (..Puskás Stadion) és a Múzeum Liget projektek kivitelezésével egy időben – az 56-osok terétől a Városligeti fasor irányába bekötővezetékeink megépülnek. Az új fogyasztók bekötését a távhőszolgáltatásba készek vagyunk anyagilag is támogatni. </w:t>
            </w:r>
            <w:proofErr w:type="gramStart"/>
            <w:r w:rsidRPr="002506DE">
              <w:rPr>
                <w:rFonts w:asciiTheme="minorHAnsi" w:hAnsiTheme="minorHAnsi"/>
              </w:rPr>
              <w:t>…</w:t>
            </w:r>
            <w:proofErr w:type="gramEnd"/>
            <w:r w:rsidRPr="002506DE">
              <w:rPr>
                <w:rFonts w:asciiTheme="minorHAnsi" w:hAnsiTheme="minorHAnsi"/>
              </w:rPr>
              <w:t xml:space="preserve">vállalja a </w:t>
            </w:r>
            <w:proofErr w:type="spellStart"/>
            <w:r w:rsidRPr="002506DE">
              <w:rPr>
                <w:rFonts w:asciiTheme="minorHAnsi" w:hAnsiTheme="minorHAnsi"/>
              </w:rPr>
              <w:t>távhőellátáshoz</w:t>
            </w:r>
            <w:proofErr w:type="spellEnd"/>
            <w:r w:rsidRPr="002506DE">
              <w:rPr>
                <w:rFonts w:asciiTheme="minorHAnsi" w:hAnsiTheme="minorHAnsi"/>
              </w:rPr>
              <w:t xml:space="preserve"> szükséges saját fejlesztésű és gyártású modul rendszerű </w:t>
            </w:r>
            <w:proofErr w:type="spellStart"/>
            <w:r w:rsidRPr="002506DE">
              <w:rPr>
                <w:rFonts w:asciiTheme="minorHAnsi" w:hAnsiTheme="minorHAnsi"/>
              </w:rPr>
              <w:t>hőközpontok</w:t>
            </w:r>
            <w:proofErr w:type="spellEnd"/>
            <w:r w:rsidRPr="002506DE">
              <w:rPr>
                <w:rFonts w:asciiTheme="minorHAnsi" w:hAnsiTheme="minorHAnsi"/>
              </w:rPr>
              <w:t xml:space="preserve"> beszállítását is.”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 tudomásul veszi.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Belváros </w:t>
            </w:r>
            <w:proofErr w:type="gramStart"/>
            <w:r w:rsidRPr="002506DE">
              <w:rPr>
                <w:rFonts w:asciiTheme="minorHAnsi" w:hAnsiTheme="minorHAnsi"/>
                <w:i/>
              </w:rPr>
              <w:t>A</w:t>
            </w:r>
            <w:proofErr w:type="gramEnd"/>
            <w:r w:rsidRPr="002506DE">
              <w:rPr>
                <w:rFonts w:asciiTheme="minorHAnsi" w:hAnsiTheme="minorHAnsi"/>
                <w:i/>
              </w:rPr>
              <w:t xml:space="preserve"> JÖVŐ VÁROSA </w:t>
            </w:r>
            <w:r w:rsidRPr="002506DE">
              <w:rPr>
                <w:rFonts w:asciiTheme="minorHAnsi" w:hAnsiTheme="minorHAnsi"/>
                <w:b/>
              </w:rPr>
              <w:t>Polgármester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proofErr w:type="gramStart"/>
            <w:r w:rsidRPr="002506DE">
              <w:rPr>
                <w:rFonts w:asciiTheme="minorHAnsi" w:hAnsiTheme="minorHAnsi"/>
              </w:rPr>
              <w:t>„  közigazgatási</w:t>
            </w:r>
            <w:proofErr w:type="gramEnd"/>
            <w:r w:rsidRPr="002506DE">
              <w:rPr>
                <w:rFonts w:asciiTheme="minorHAnsi" w:hAnsiTheme="minorHAnsi"/>
              </w:rPr>
              <w:t xml:space="preserve"> területet érintő ágazati elhatározásokra, valamint a jogszabályon alapuló követelményekre vonatkozóan észrevételeket Önkormányzatunk nem kíván tenni, ugyanakkor az eljárás további szakaszában kerületi fejlesztési szándékok kapcsán … az eljárásban </w:t>
            </w:r>
            <w:r w:rsidRPr="002506DE">
              <w:rPr>
                <w:rFonts w:asciiTheme="minorHAnsi" w:hAnsiTheme="minorHAnsi"/>
                <w:b/>
              </w:rPr>
              <w:t>részt kívánunk venni.”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VII. kerületi polgár </w:t>
            </w:r>
            <w:proofErr w:type="spellStart"/>
            <w:r w:rsidRPr="002506DE">
              <w:rPr>
                <w:rFonts w:asciiTheme="minorHAnsi" w:hAnsiTheme="minorHAnsi"/>
                <w:b/>
              </w:rPr>
              <w:t>Konkolics</w:t>
            </w:r>
            <w:proofErr w:type="spellEnd"/>
            <w:r w:rsidRPr="002506DE">
              <w:rPr>
                <w:rFonts w:asciiTheme="minorHAnsi" w:hAnsiTheme="minorHAnsi"/>
                <w:b/>
              </w:rPr>
              <w:t xml:space="preserve"> Laura Martina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Iktatószám: KI/6057-31/2015XII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Javasolja: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a XIII. ker.-i Pozsonyi utcai kutyavécék ötletének átvételét: „kis terület bekerítve, </w:t>
            </w:r>
            <w:proofErr w:type="spellStart"/>
            <w:r w:rsidRPr="002506DE">
              <w:rPr>
                <w:rFonts w:asciiTheme="minorHAnsi" w:hAnsiTheme="minorHAnsi"/>
              </w:rPr>
              <w:t>egyfelöl</w:t>
            </w:r>
            <w:proofErr w:type="spellEnd"/>
            <w:r w:rsidRPr="002506DE">
              <w:rPr>
                <w:rFonts w:asciiTheme="minorHAnsi" w:hAnsiTheme="minorHAnsi"/>
              </w:rPr>
              <w:t xml:space="preserve"> nyitott, alja homok, középen egy </w:t>
            </w:r>
            <w:proofErr w:type="gramStart"/>
            <w:r w:rsidRPr="002506DE">
              <w:rPr>
                <w:rFonts w:asciiTheme="minorHAnsi" w:hAnsiTheme="minorHAnsi"/>
              </w:rPr>
              <w:t>farúd …használják</w:t>
            </w:r>
            <w:proofErr w:type="gramEnd"/>
            <w:r w:rsidRPr="002506DE">
              <w:rPr>
                <w:rFonts w:asciiTheme="minorHAnsi" w:hAnsiTheme="minorHAnsi"/>
              </w:rPr>
              <w:t xml:space="preserve"> a kutyák”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az Almássy tér „heti több alkalommal legyen takarítva”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„több zöldet, virágot</w:t>
            </w:r>
            <w:proofErr w:type="gramStart"/>
            <w:r w:rsidRPr="002506DE">
              <w:rPr>
                <w:rFonts w:asciiTheme="minorHAnsi" w:hAnsiTheme="minorHAnsi"/>
              </w:rPr>
              <w:t>,fát</w:t>
            </w:r>
            <w:proofErr w:type="gramEnd"/>
            <w:r w:rsidRPr="002506DE">
              <w:rPr>
                <w:rFonts w:asciiTheme="minorHAnsi" w:hAnsiTheme="minorHAnsi"/>
              </w:rPr>
              <w:t>, füvet..”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az Almássy téri művelődési központ újrahasznosítását.</w:t>
            </w:r>
          </w:p>
        </w:tc>
        <w:tc>
          <w:tcPr>
            <w:tcW w:w="4951" w:type="dxa"/>
          </w:tcPr>
          <w:p w:rsidR="000E7B05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javaslatok részben beépítésre kerültek.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volt Almássy téri központ nem önkormányzati tulajdonban van. 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VII. kerületi polgár </w:t>
            </w:r>
            <w:proofErr w:type="spellStart"/>
            <w:r w:rsidRPr="002506DE">
              <w:rPr>
                <w:rFonts w:asciiTheme="minorHAnsi" w:hAnsiTheme="minorHAnsi"/>
                <w:b/>
              </w:rPr>
              <w:t>Barkóczy</w:t>
            </w:r>
            <w:proofErr w:type="spellEnd"/>
            <w:r w:rsidRPr="002506DE">
              <w:rPr>
                <w:rFonts w:asciiTheme="minorHAnsi" w:hAnsiTheme="minorHAnsi"/>
                <w:b/>
              </w:rPr>
              <w:t xml:space="preserve"> Eszter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>Iktatószám: KI/6057-32/2015XII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„javasolnék több zöld területet, kutyafuttatót, nyilvános </w:t>
            </w:r>
            <w:proofErr w:type="spellStart"/>
            <w:r w:rsidRPr="002506DE">
              <w:rPr>
                <w:rFonts w:asciiTheme="minorHAnsi" w:hAnsiTheme="minorHAnsi"/>
              </w:rPr>
              <w:t>wc-t</w:t>
            </w:r>
            <w:proofErr w:type="spellEnd"/>
            <w:proofErr w:type="gramStart"/>
            <w:r w:rsidRPr="002506DE">
              <w:rPr>
                <w:rFonts w:asciiTheme="minorHAnsi" w:hAnsiTheme="minorHAnsi"/>
              </w:rPr>
              <w:t>,a</w:t>
            </w:r>
            <w:proofErr w:type="gramEnd"/>
            <w:r w:rsidRPr="002506DE">
              <w:rPr>
                <w:rFonts w:asciiTheme="minorHAnsi" w:hAnsiTheme="minorHAnsi"/>
              </w:rPr>
              <w:t xml:space="preserve"> ”</w:t>
            </w:r>
            <w:proofErr w:type="spellStart"/>
            <w:r w:rsidRPr="002506DE">
              <w:rPr>
                <w:rFonts w:asciiTheme="minorHAnsi" w:hAnsiTheme="minorHAnsi"/>
              </w:rPr>
              <w:t>street</w:t>
            </w:r>
            <w:proofErr w:type="spellEnd"/>
            <w:r w:rsidRPr="002506DE">
              <w:rPr>
                <w:rFonts w:asciiTheme="minorHAnsi" w:hAnsiTheme="minorHAnsi"/>
              </w:rPr>
              <w:t xml:space="preserve"> art” (utca művészet) művészek és egyéb kulturális programok támogatását.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TFK és ITS tervezésekor figyelembe vételre került.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VII. kerületi polgár </w:t>
            </w:r>
            <w:r w:rsidRPr="002506DE">
              <w:rPr>
                <w:rFonts w:asciiTheme="minorHAnsi" w:hAnsiTheme="minorHAnsi"/>
                <w:b/>
              </w:rPr>
              <w:t>Szilágyi Zsuzsanna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Iktatószám: KI/6057-33/2015XII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„az elkótyavetyélt Almássy téri szabadidő központot szerezzék vissza. Ideje lenne visszaadni a lakosságnak.”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Nem az ITS tervezés hatáskörébe tartozik.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VIII. kerület Józsefvárosi Önkormányzat </w:t>
            </w:r>
            <w:r w:rsidRPr="002506DE">
              <w:rPr>
                <w:rFonts w:asciiTheme="minorHAnsi" w:hAnsiTheme="minorHAnsi"/>
                <w:b/>
              </w:rPr>
              <w:t>alpolgármester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Iktatószám: 26-148/2015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„Funkcionális várostérséget alkotó egységről lévén szó, javasoljuk a fejlesztési elképzelések összehangolása érdekében egyeztetés megtartását az egymásra hatással bíró, esetleg befolyásoló fejlesztési célkitűzések tárgyában. Javasoljuk az egyeztetésbe bevonni a szintén funkcionális várostérséget alkotó XIV. kerületet is.”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A véleményezési eljárás további szakaszában </w:t>
            </w:r>
            <w:r w:rsidRPr="002506DE">
              <w:rPr>
                <w:rFonts w:asciiTheme="minorHAnsi" w:hAnsiTheme="minorHAnsi"/>
                <w:b/>
              </w:rPr>
              <w:t>részt kívánunk venni.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szomszédos kerületekkel az egyeztetés megtörtént a tervezés során.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Fővárosi Vízművek </w:t>
            </w:r>
            <w:r w:rsidRPr="002506DE">
              <w:rPr>
                <w:rFonts w:asciiTheme="minorHAnsi" w:hAnsiTheme="minorHAnsi"/>
                <w:b/>
              </w:rPr>
              <w:t>Mérnökszolgálati Osztály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  <w:i/>
              </w:rPr>
              <w:t>Iktatószám: FV/5910/2015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Tájékoztat arról, hogy a főváros vízellátását biztosító vízbázisok egységes rendszert képeznek, amelyek a Fővárosi Önkormányzat tulajdonában vannak. „A Főváros kerületei nem rendelkeznek saját vízbázissal, ebből fakadóan kapacitási adatok sem határozhatók meg kerületi bontásban</w:t>
            </w:r>
          </w:p>
          <w:p w:rsidR="000E7B05" w:rsidRPr="002506DE" w:rsidRDefault="000E7B05" w:rsidP="00880072">
            <w:pPr>
              <w:ind w:left="175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…. Az adatok a 2013. évre vonatkoznak, a 2014. évi végleges adatok még nem állnak rendelkezésre.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háztartásoknak (lakosság) 3 043 855 m</w:t>
            </w:r>
            <w:r w:rsidRPr="002506DE">
              <w:rPr>
                <w:rFonts w:asciiTheme="minorHAnsi" w:hAnsiTheme="minorHAnsi"/>
                <w:vertAlign w:val="superscript"/>
              </w:rPr>
              <w:t xml:space="preserve">3 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gazdálkodók számára 480 309 m</w:t>
            </w:r>
            <w:r w:rsidRPr="002506DE">
              <w:rPr>
                <w:rFonts w:asciiTheme="minorHAnsi" w:hAnsiTheme="minorHAnsi"/>
                <w:vertAlign w:val="superscript"/>
              </w:rPr>
              <w:t>3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intézményeknek 301 637 m</w:t>
            </w:r>
            <w:r w:rsidRPr="002506DE">
              <w:rPr>
                <w:rFonts w:asciiTheme="minorHAnsi" w:hAnsiTheme="minorHAnsi"/>
                <w:vertAlign w:val="superscript"/>
              </w:rPr>
              <w:t>3</w:t>
            </w:r>
          </w:p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   ivóvíz közüzemi hálózaton üzemelő közterületi tűzcsapok (318 db föld feletti, valamint 171 db földalatti) a védendő építmények közterületről történő oltóvíz ellátását szolgálják.” Majd felsorolja új beruházás esetére vonatkozó teendőket., és tájékoztat arról, hogy „</w:t>
            </w:r>
            <w:proofErr w:type="gramStart"/>
            <w:r w:rsidRPr="002506DE">
              <w:rPr>
                <w:rFonts w:asciiTheme="minorHAnsi" w:hAnsiTheme="minorHAnsi"/>
              </w:rPr>
              <w:t>A</w:t>
            </w:r>
            <w:proofErr w:type="gramEnd"/>
            <w:r w:rsidRPr="002506DE">
              <w:rPr>
                <w:rFonts w:asciiTheme="minorHAnsi" w:hAnsiTheme="minorHAnsi"/>
              </w:rPr>
              <w:t xml:space="preserve"> Fővárosi Önkormányzat, valamint a Fővárosi Vízművek </w:t>
            </w:r>
            <w:proofErr w:type="spellStart"/>
            <w:r w:rsidRPr="002506DE">
              <w:rPr>
                <w:rFonts w:asciiTheme="minorHAnsi" w:hAnsiTheme="minorHAnsi"/>
              </w:rPr>
              <w:t>Zrt</w:t>
            </w:r>
            <w:proofErr w:type="spellEnd"/>
            <w:r w:rsidRPr="002506DE">
              <w:rPr>
                <w:rFonts w:asciiTheme="minorHAnsi" w:hAnsiTheme="minorHAnsi"/>
              </w:rPr>
              <w:t>. között létrejött vagyonkezelési szerződés alapján Társaságunk a vagyonkezelésben üzemeltetett eszközökön felújítási és pótlási feladatokat lát el. A beruházási (fejlesztési) feladatok elvégzése a Fővárosi Önkormányzat, mint ellátásért felelős feladata.”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 tudomásul vette.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XIV. kerület Zugló Önkormányzat </w:t>
            </w:r>
            <w:r w:rsidRPr="002506DE">
              <w:rPr>
                <w:rFonts w:asciiTheme="minorHAnsi" w:hAnsiTheme="minorHAnsi"/>
                <w:b/>
              </w:rPr>
              <w:t>Polgármestere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Ügyiratszám: MI/596/2015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Nincs észrevétele, az eljárás további szakaszában </w:t>
            </w:r>
            <w:r w:rsidRPr="002506DE">
              <w:rPr>
                <w:rFonts w:asciiTheme="minorHAnsi" w:hAnsiTheme="minorHAnsi"/>
                <w:b/>
              </w:rPr>
              <w:t>nem kíván részt venni.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Magyar Bányászati és Földtani Hivatal Budapesti Bányakapitányság </w:t>
            </w:r>
            <w:r w:rsidRPr="002506DE">
              <w:rPr>
                <w:rFonts w:asciiTheme="minorHAnsi" w:hAnsiTheme="minorHAnsi"/>
                <w:b/>
              </w:rPr>
              <w:t>Földtani és adattári osztály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proofErr w:type="spellStart"/>
            <w:r w:rsidRPr="002506DE">
              <w:rPr>
                <w:rFonts w:asciiTheme="minorHAnsi" w:hAnsiTheme="minorHAnsi"/>
                <w:i/>
              </w:rPr>
              <w:t>Ikt</w:t>
            </w:r>
            <w:proofErr w:type="spellEnd"/>
            <w:r w:rsidRPr="002506DE">
              <w:rPr>
                <w:rFonts w:asciiTheme="minorHAnsi" w:hAnsiTheme="minorHAnsi"/>
                <w:i/>
              </w:rPr>
              <w:t>. sz.: BBK/554-2/2015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„A tervezet nem érinti a Bányakapitányság hatáskörét.” „véleményezési eljárásában </w:t>
            </w:r>
            <w:r w:rsidRPr="002506DE">
              <w:rPr>
                <w:rFonts w:asciiTheme="minorHAnsi" w:hAnsiTheme="minorHAnsi"/>
                <w:b/>
              </w:rPr>
              <w:t>nem kívánunk részt venni.”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Honvédelmi Minisztérium </w:t>
            </w:r>
            <w:r w:rsidRPr="002506DE">
              <w:rPr>
                <w:rFonts w:asciiTheme="minorHAnsi" w:hAnsiTheme="minorHAnsi"/>
                <w:b/>
              </w:rPr>
              <w:t>Hatósági Hivatal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2506DE">
              <w:rPr>
                <w:rFonts w:asciiTheme="minorHAnsi" w:hAnsiTheme="minorHAnsi"/>
                <w:i/>
              </w:rPr>
              <w:t>Nyt</w:t>
            </w:r>
            <w:proofErr w:type="spellEnd"/>
            <w:r w:rsidRPr="002506DE">
              <w:rPr>
                <w:rFonts w:asciiTheme="minorHAnsi" w:hAnsiTheme="minorHAnsi"/>
                <w:i/>
              </w:rPr>
              <w:t>. szám: HHI/1653-1/2015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„Erzsébetváros közigazgatási </w:t>
            </w:r>
            <w:proofErr w:type="gramStart"/>
            <w:r w:rsidRPr="002506DE">
              <w:rPr>
                <w:rFonts w:asciiTheme="minorHAnsi" w:hAnsiTheme="minorHAnsi"/>
              </w:rPr>
              <w:t>területén …</w:t>
            </w:r>
            <w:proofErr w:type="gramEnd"/>
            <w:r w:rsidRPr="002506DE">
              <w:rPr>
                <w:rFonts w:asciiTheme="minorHAnsi" w:hAnsiTheme="minorHAnsi"/>
              </w:rPr>
              <w:t xml:space="preserve"> honvédelmi terület övezetébe tartozó, HM vagyonkezelésű és honvédelmi érdeket szolgáló 32939 </w:t>
            </w:r>
            <w:proofErr w:type="spellStart"/>
            <w:r w:rsidRPr="002506DE">
              <w:rPr>
                <w:rFonts w:asciiTheme="minorHAnsi" w:hAnsiTheme="minorHAnsi"/>
              </w:rPr>
              <w:t>hrsz-ú</w:t>
            </w:r>
            <w:proofErr w:type="spellEnd"/>
            <w:r w:rsidRPr="002506DE">
              <w:rPr>
                <w:rFonts w:asciiTheme="minorHAnsi" w:hAnsiTheme="minorHAnsi"/>
              </w:rPr>
              <w:t xml:space="preserve"> ingatlan található. </w:t>
            </w:r>
            <w:proofErr w:type="gramStart"/>
            <w:r w:rsidRPr="002506DE">
              <w:rPr>
                <w:rFonts w:asciiTheme="minorHAnsi" w:hAnsiTheme="minorHAnsi"/>
              </w:rPr>
              <w:t>…</w:t>
            </w:r>
            <w:proofErr w:type="gramEnd"/>
            <w:r w:rsidRPr="002506DE">
              <w:rPr>
                <w:rFonts w:asciiTheme="minorHAnsi" w:hAnsiTheme="minorHAnsi"/>
              </w:rPr>
              <w:t xml:space="preserve"> minisztérium vagyonkezelésében lévő ingatlanok elsődleges rendeltetése a honvédelmi feladatok ellátásának biztosítása. A fentiekre tekintettel csak olyan településfejlesztési koncepciót és integrált településfejlesztési stratégiát áll módomban támogatni, amely a jelzett ingatlan alaprendeltetéséből adódó feladatainak végrehajtását és annak korlátozásmentes fenntartását nem akadályozza. </w:t>
            </w:r>
            <w:proofErr w:type="gramStart"/>
            <w:r w:rsidRPr="002506DE">
              <w:rPr>
                <w:rFonts w:asciiTheme="minorHAnsi" w:hAnsiTheme="minorHAnsi"/>
              </w:rPr>
              <w:t>…</w:t>
            </w:r>
            <w:proofErr w:type="gramEnd"/>
            <w:r w:rsidRPr="002506DE">
              <w:rPr>
                <w:rFonts w:asciiTheme="minorHAnsi" w:hAnsiTheme="minorHAnsi"/>
                <w:color w:val="5B5B5B"/>
              </w:rPr>
              <w:t xml:space="preserve"> </w:t>
            </w:r>
            <w:r w:rsidRPr="002506DE">
              <w:rPr>
                <w:rFonts w:asciiTheme="minorHAnsi" w:hAnsiTheme="minorHAnsi"/>
              </w:rPr>
              <w:t xml:space="preserve">az eljárás további szakaszaiban </w:t>
            </w:r>
            <w:r w:rsidRPr="002506DE">
              <w:rPr>
                <w:rFonts w:asciiTheme="minorHAnsi" w:hAnsiTheme="minorHAnsi"/>
                <w:b/>
              </w:rPr>
              <w:t>részt kívánok venni.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Tudomásul véve, további 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VII. kerületi polgár </w:t>
            </w:r>
            <w:r w:rsidRPr="002506DE">
              <w:rPr>
                <w:rFonts w:asciiTheme="minorHAnsi" w:hAnsiTheme="minorHAnsi"/>
                <w:b/>
              </w:rPr>
              <w:t>Tóth Csaba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  <w:i/>
              </w:rPr>
              <w:t>Iktatószám: KI/6057-40 és 41/2015XII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Javaslatai: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„Az olyan közterületek kiterjedésének növelése, amik nem a járműforgalmat szolgálják (járdák, gyalogosövezetek, parkok, játszóterek, stb.)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Az üres foghíjtelkek egy részének parkká, játszótérré, közösségi kertté történő alakítása.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30, ill. 20 km/</w:t>
            </w:r>
            <w:proofErr w:type="spellStart"/>
            <w:r w:rsidRPr="002506DE">
              <w:rPr>
                <w:rFonts w:asciiTheme="minorHAnsi" w:hAnsiTheme="minorHAnsi"/>
              </w:rPr>
              <w:t>h-ás</w:t>
            </w:r>
            <w:proofErr w:type="spellEnd"/>
            <w:r w:rsidRPr="002506DE">
              <w:rPr>
                <w:rFonts w:asciiTheme="minorHAnsi" w:hAnsiTheme="minorHAnsi"/>
              </w:rPr>
              <w:t xml:space="preserve"> sebesség korlátozás bevezetésének elősegítése.”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TFK és ITS tervezésekor figyelembe vételre került.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jc w:val="both"/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VI. kerület Terézváros Önkormányzatának </w:t>
            </w:r>
            <w:r w:rsidRPr="002506DE">
              <w:rPr>
                <w:rFonts w:asciiTheme="minorHAnsi" w:hAnsiTheme="minorHAnsi"/>
                <w:b/>
              </w:rPr>
              <w:t>Polgármestere</w:t>
            </w:r>
          </w:p>
          <w:p w:rsidR="000E7B05" w:rsidRPr="002506DE" w:rsidRDefault="000E7B05" w:rsidP="00880072">
            <w:pPr>
              <w:jc w:val="both"/>
              <w:rPr>
                <w:rFonts w:asciiTheme="minorHAnsi" w:hAnsiTheme="minorHAnsi"/>
                <w:i/>
              </w:rPr>
            </w:pPr>
            <w:proofErr w:type="spellStart"/>
            <w:r w:rsidRPr="002506DE">
              <w:rPr>
                <w:rFonts w:asciiTheme="minorHAnsi" w:hAnsiTheme="minorHAnsi"/>
                <w:i/>
              </w:rPr>
              <w:t>Ikt</w:t>
            </w:r>
            <w:proofErr w:type="spellEnd"/>
            <w:r w:rsidRPr="002506DE">
              <w:rPr>
                <w:rFonts w:asciiTheme="minorHAnsi" w:hAnsiTheme="minorHAnsi"/>
                <w:i/>
              </w:rPr>
              <w:t>. Sz.: PM/I/</w:t>
            </w:r>
            <w:proofErr w:type="spellStart"/>
            <w:r w:rsidRPr="002506DE">
              <w:rPr>
                <w:rFonts w:asciiTheme="minorHAnsi" w:hAnsiTheme="minorHAnsi"/>
                <w:i/>
              </w:rPr>
              <w:t>I</w:t>
            </w:r>
            <w:proofErr w:type="spellEnd"/>
            <w:r w:rsidRPr="002506DE">
              <w:rPr>
                <w:rFonts w:asciiTheme="minorHAnsi" w:hAnsiTheme="minorHAnsi"/>
                <w:i/>
              </w:rPr>
              <w:t>/409/2015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„Terézváros Integrált Településfejlesztési Stratégiája jelenleg készítés alatt áll, az önkormányzat koncepciót befolyásoló terveiről ezért nem tudok tájékoztatást adni.</w:t>
            </w:r>
            <w:r w:rsidRPr="002506DE">
              <w:rPr>
                <w:rFonts w:asciiTheme="minorHAnsi" w:hAnsiTheme="minorHAnsi"/>
                <w:color w:val="5D5D5D"/>
              </w:rPr>
              <w:t xml:space="preserve"> </w:t>
            </w:r>
            <w:r w:rsidRPr="002506DE">
              <w:rPr>
                <w:rFonts w:asciiTheme="minorHAnsi" w:hAnsiTheme="minorHAnsi"/>
              </w:rPr>
              <w:t xml:space="preserve">Az eljárás további szakaszaiban Budapest Főváros VI. kerület Terézváros Önkormányzata </w:t>
            </w:r>
            <w:r w:rsidRPr="002506DE">
              <w:rPr>
                <w:rFonts w:asciiTheme="minorHAnsi" w:hAnsiTheme="minorHAnsi"/>
                <w:b/>
              </w:rPr>
              <w:t>részt kíván venni.”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Kormányhivatala </w:t>
            </w:r>
            <w:r w:rsidRPr="002506DE">
              <w:rPr>
                <w:rFonts w:asciiTheme="minorHAnsi" w:hAnsiTheme="minorHAnsi"/>
                <w:b/>
              </w:rPr>
              <w:t>Népegészségügyi Főosztály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Ügyiratszám: BPR/021/03699-2/2015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5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Észrevételt nem tesz, de „a tárgyi területre vonatkozó egyeztetési eljárásban </w:t>
            </w:r>
            <w:r w:rsidRPr="002506DE">
              <w:rPr>
                <w:rFonts w:asciiTheme="minorHAnsi" w:hAnsiTheme="minorHAnsi"/>
                <w:b/>
              </w:rPr>
              <w:t>részt kívánunk venni</w:t>
            </w:r>
            <w:r w:rsidRPr="002506DE">
              <w:rPr>
                <w:rFonts w:asciiTheme="minorHAnsi" w:hAnsiTheme="minorHAnsi"/>
              </w:rPr>
              <w:t>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Tervezői választ nem igényel.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rPr>
                <w:rFonts w:asciiTheme="minorHAnsi" w:hAnsiTheme="minorHAnsi"/>
                <w:b/>
              </w:rPr>
            </w:pPr>
            <w:r w:rsidRPr="002506DE">
              <w:rPr>
                <w:rFonts w:asciiTheme="minorHAnsi" w:hAnsiTheme="minorHAnsi"/>
                <w:i/>
              </w:rPr>
              <w:t xml:space="preserve">Budapest Főváros Kormányhivatala </w:t>
            </w:r>
            <w:r w:rsidRPr="002506DE">
              <w:rPr>
                <w:rFonts w:asciiTheme="minorHAnsi" w:hAnsiTheme="minorHAnsi"/>
                <w:b/>
              </w:rPr>
              <w:t>Műszaki Engedélyezési és Fogyasztóvédelmi Főosztály Útügyi Osztály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  <w:i/>
              </w:rPr>
            </w:pPr>
            <w:r w:rsidRPr="002506DE">
              <w:rPr>
                <w:rFonts w:asciiTheme="minorHAnsi" w:hAnsiTheme="minorHAnsi"/>
                <w:i/>
              </w:rPr>
              <w:t>Ügyiratszám: BF/UO/NS/</w:t>
            </w:r>
            <w:proofErr w:type="gramStart"/>
            <w:r w:rsidRPr="002506DE">
              <w:rPr>
                <w:rFonts w:asciiTheme="minorHAnsi" w:hAnsiTheme="minorHAnsi"/>
                <w:i/>
              </w:rPr>
              <w:t>A</w:t>
            </w:r>
            <w:proofErr w:type="gramEnd"/>
            <w:r w:rsidRPr="002506DE">
              <w:rPr>
                <w:rFonts w:asciiTheme="minorHAnsi" w:hAnsiTheme="minorHAnsi"/>
                <w:i/>
              </w:rPr>
              <w:t>/420/1/2015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Felhívja a figyelmet a fővárosi fejlesztési tervekben foglaltakkal való összhangra, az OTÉK előírásaira.</w:t>
            </w:r>
          </w:p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„Nagy forgalmat keltő fejlesztési területek kijelölése esetén figyelembe kell venni a fejlesztési terület közlekedési kiszolgálhatóságát egyéni és közösségi közlekedés tekintetében egyaránt. Azon területek esetében, ahol a közterület keresztmetszete már kialakult, és így annak további bővítésére nincs lehetőség, a tervezett terület-felhasználás által keltett távlati forgalom a meglévő kapacitásviszonyokat kedvezőtlenül nem befolyásolhatja.” </w:t>
            </w:r>
          </w:p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„A kerület hálózati jelentőségű útvonalai az alábbiak:</w:t>
            </w:r>
          </w:p>
          <w:p w:rsidR="000E7B05" w:rsidRPr="002506DE" w:rsidRDefault="000E7B05" w:rsidP="00880072">
            <w:pPr>
              <w:ind w:left="171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Dózsa György út, Erzsébet krt., Károly krt., Rákóczi út, Damjanich u., Rottenbiller u., Bajza u.</w:t>
            </w:r>
          </w:p>
          <w:p w:rsidR="000E7B05" w:rsidRPr="002506DE" w:rsidRDefault="000E7B05" w:rsidP="00880072">
            <w:pPr>
              <w:ind w:left="171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Felsorolja, hogy a koncepció készítésekor miket kér figyelembe venni: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a közlekedés minden ágazatának vizsgálata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egyéni közlekedés helyett a közösségi közlekedés előtérbe helyezése (kötöttpályás, buszsáv, területigények biztosítása)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Budapest környéki, elővárosi vasútvonalak kialakítása a kötöttpályással egységesítve, átszálló kapcsolat és P+R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hálózatfejlesztésnél a belváros forgalomcsillapítása miatt a kiszoruló forgalom kezelhető legyen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a </w:t>
            </w:r>
            <w:proofErr w:type="spellStart"/>
            <w:r w:rsidRPr="002506DE">
              <w:rPr>
                <w:rFonts w:asciiTheme="minorHAnsi" w:hAnsiTheme="minorHAnsi"/>
              </w:rPr>
              <w:t>különszintű</w:t>
            </w:r>
            <w:proofErr w:type="spellEnd"/>
            <w:r w:rsidRPr="002506DE">
              <w:rPr>
                <w:rFonts w:asciiTheme="minorHAnsi" w:hAnsiTheme="minorHAnsi"/>
              </w:rPr>
              <w:t xml:space="preserve"> kapcsolatok (közúti, vasúti) szükségességének átgondolása</w:t>
            </w:r>
          </w:p>
          <w:p w:rsidR="000E7B05" w:rsidRPr="002506DE" w:rsidRDefault="000E7B05" w:rsidP="000E7B05">
            <w:pPr>
              <w:pStyle w:val="Listaszerbekezds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kerékpáros és gyalogos közúthálózat helyigényének biztosítása</w:t>
            </w:r>
          </w:p>
          <w:p w:rsidR="000E7B05" w:rsidRPr="002506DE" w:rsidRDefault="000E7B05" w:rsidP="00880072">
            <w:pPr>
              <w:ind w:left="171"/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 xml:space="preserve">„A véleményezési </w:t>
            </w:r>
            <w:proofErr w:type="gramStart"/>
            <w:r w:rsidRPr="002506DE">
              <w:rPr>
                <w:rFonts w:asciiTheme="minorHAnsi" w:hAnsiTheme="minorHAnsi"/>
              </w:rPr>
              <w:t>eljárásban</w:t>
            </w:r>
            <w:proofErr w:type="gramEnd"/>
            <w:r w:rsidRPr="002506DE">
              <w:rPr>
                <w:rFonts w:asciiTheme="minorHAnsi" w:hAnsiTheme="minorHAnsi"/>
              </w:rPr>
              <w:t xml:space="preserve"> a továbbiakban </w:t>
            </w:r>
            <w:r w:rsidRPr="002506DE">
              <w:rPr>
                <w:rFonts w:asciiTheme="minorHAnsi" w:hAnsiTheme="minorHAnsi"/>
                <w:b/>
              </w:rPr>
              <w:t>részt kívánunk venni</w:t>
            </w:r>
            <w:r w:rsidRPr="002506DE">
              <w:rPr>
                <w:rFonts w:asciiTheme="minorHAnsi" w:hAnsiTheme="minorHAnsi"/>
              </w:rPr>
              <w:t>.”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  <w:r w:rsidRPr="002506DE">
              <w:rPr>
                <w:rFonts w:asciiTheme="minorHAnsi" w:hAnsiTheme="minorHAnsi"/>
              </w:rPr>
              <w:t>Tervező az elvárásokat megvizsgálja és figyelembe veszi.</w:t>
            </w:r>
          </w:p>
        </w:tc>
      </w:tr>
      <w:tr w:rsidR="000E7B05" w:rsidRPr="002506DE" w:rsidTr="00880072">
        <w:tc>
          <w:tcPr>
            <w:tcW w:w="9043" w:type="dxa"/>
          </w:tcPr>
          <w:p w:rsidR="000E7B05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 w:rsidRPr="006576DF">
              <w:rPr>
                <w:rFonts w:asciiTheme="minorHAnsi" w:hAnsiTheme="minorHAnsi"/>
                <w:b/>
              </w:rPr>
              <w:t>Dr. Décsi László</w:t>
            </w:r>
            <w:r>
              <w:rPr>
                <w:rFonts w:asciiTheme="minorHAnsi" w:hAnsiTheme="minorHAnsi"/>
              </w:rPr>
              <w:t xml:space="preserve">, </w:t>
            </w:r>
            <w:r w:rsidRPr="006576DF">
              <w:rPr>
                <w:rFonts w:asciiTheme="minorHAnsi" w:hAnsiTheme="minorHAnsi"/>
                <w:b/>
              </w:rPr>
              <w:t>kerületi lakos</w:t>
            </w:r>
            <w:r>
              <w:rPr>
                <w:rFonts w:asciiTheme="minorHAnsi" w:hAnsiTheme="minorHAnsi"/>
              </w:rPr>
              <w:t xml:space="preserve"> </w:t>
            </w:r>
          </w:p>
          <w:p w:rsidR="000E7B05" w:rsidRPr="002506DE" w:rsidRDefault="000E7B05" w:rsidP="00880072">
            <w:pPr>
              <w:ind w:left="171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(2015.06.08)</w:t>
            </w:r>
          </w:p>
        </w:tc>
        <w:tc>
          <w:tcPr>
            <w:tcW w:w="4951" w:type="dxa"/>
          </w:tcPr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  <w:tr w:rsidR="000E7B05" w:rsidRPr="002506DE" w:rsidTr="00880072">
        <w:tc>
          <w:tcPr>
            <w:tcW w:w="9043" w:type="dxa"/>
          </w:tcPr>
          <w:p w:rsidR="000E7B05" w:rsidRDefault="000E7B05" w:rsidP="000E7B05">
            <w:pPr>
              <w:pStyle w:val="Listaszerbekezds"/>
              <w:numPr>
                <w:ilvl w:val="0"/>
                <w:numId w:val="14"/>
              </w:numPr>
              <w:spacing w:after="0" w:line="288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kifogásolja, hogy a hivatkozott dokumentumok nem elérhetőek</w:t>
            </w:r>
          </w:p>
          <w:p w:rsidR="000E7B05" w:rsidRPr="006576DF" w:rsidRDefault="000E7B05" w:rsidP="000E7B05">
            <w:pPr>
              <w:pStyle w:val="Listaszerbekezds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„</w:t>
            </w:r>
            <w:r w:rsidRPr="006576DF">
              <w:rPr>
                <w:rFonts w:asciiTheme="minorHAnsi" w:hAnsiTheme="minorHAnsi"/>
              </w:rPr>
              <w:t>Belső-Erzsébetváros: a szálláshely-gazdálkodás szervezettebbé tétele. Jelenleg, szálláshely-kiajánló ügynökség hiányában, anarchikus viszonyok alakulnak ki azokban a házakban, ahol ilyen lakáshasznosítás történik. Az átláthatatlan, nem publikus hasznosítás árt a vagyonbiztonságnak, több helyen a közös használatú területek tisztaságának is. Megkérdőjelezhető, mennyire jó a tisztességes szállóvendégeknek.</w:t>
            </w:r>
          </w:p>
          <w:p w:rsidR="000E7B05" w:rsidRPr="006576DF" w:rsidRDefault="000E7B05" w:rsidP="000E7B05">
            <w:pPr>
              <w:pStyle w:val="Listaszerbekezds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6576DF">
              <w:rPr>
                <w:rFonts w:asciiTheme="minorHAnsi" w:hAnsiTheme="minorHAnsi"/>
              </w:rPr>
              <w:t>Kapcsolódó kérdés a vigalmi negyed közbiztonsága. Nem súlyos bűncselekményekről, hanem pitiáner lopási, markecolási kísérletekről, a közterület gusztustalan használatáról (pl. kapualjba vizelés), éjszakai közterületi randalírozásról van szó. Mit terveznek a közterület-felügyelet, a polgárőrség fejlesztése érdekében, a területfigyelési rendszer fejlesztésében?</w:t>
            </w:r>
          </w:p>
          <w:p w:rsidR="000E7B05" w:rsidRPr="006576DF" w:rsidRDefault="000E7B05" w:rsidP="000E7B05">
            <w:pPr>
              <w:pStyle w:val="Listaszerbekezds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6576DF">
              <w:rPr>
                <w:rFonts w:asciiTheme="minorHAnsi" w:hAnsiTheme="minorHAnsi"/>
              </w:rPr>
              <w:t>Számos értékes üzlethelyiséget figyelünk meg, amelyek évek óta kihasználatlanok. Ha nem jön vastag pénztárcájú befektető, foglalkoznak-e kis- és középvállalkozások indítását segítő kedvezményekkel, KKV pilot projektek indításával?</w:t>
            </w:r>
          </w:p>
          <w:p w:rsidR="000E7B05" w:rsidRPr="006576DF" w:rsidRDefault="000E7B05" w:rsidP="000E7B05">
            <w:pPr>
              <w:pStyle w:val="Listaszerbekezds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6576DF">
              <w:rPr>
                <w:rFonts w:asciiTheme="minorHAnsi" w:hAnsiTheme="minorHAnsi"/>
              </w:rPr>
              <w:t xml:space="preserve">A kerület különösen jelentős kihasználatlan ingatlana a </w:t>
            </w:r>
            <w:proofErr w:type="spellStart"/>
            <w:r w:rsidRPr="006576DF">
              <w:rPr>
                <w:rFonts w:asciiTheme="minorHAnsi" w:hAnsiTheme="minorHAnsi"/>
              </w:rPr>
              <w:t>Százház</w:t>
            </w:r>
            <w:proofErr w:type="spellEnd"/>
            <w:r w:rsidRPr="006576DF">
              <w:rPr>
                <w:rFonts w:asciiTheme="minorHAnsi" w:hAnsiTheme="minorHAnsi"/>
              </w:rPr>
              <w:t xml:space="preserve"> utcai üres telek. Mik erre a hasznosítási elképzeléseik? Tekintettel a kerület szegényes sportolási lehetőségeire, gondolkodtak-e egy </w:t>
            </w:r>
            <w:proofErr w:type="spellStart"/>
            <w:r w:rsidRPr="006576DF">
              <w:rPr>
                <w:rFonts w:asciiTheme="minorHAnsi" w:hAnsiTheme="minorHAnsi"/>
              </w:rPr>
              <w:t>fitness-kulturális</w:t>
            </w:r>
            <w:proofErr w:type="spellEnd"/>
            <w:r w:rsidRPr="006576DF">
              <w:rPr>
                <w:rFonts w:asciiTheme="minorHAnsi" w:hAnsiTheme="minorHAnsi"/>
              </w:rPr>
              <w:t xml:space="preserve"> vegyes létesítményben?</w:t>
            </w:r>
          </w:p>
          <w:p w:rsidR="000E7B05" w:rsidRPr="006576DF" w:rsidRDefault="000E7B05" w:rsidP="000E7B05">
            <w:pPr>
              <w:pStyle w:val="Listaszerbekezds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6576DF">
              <w:rPr>
                <w:rFonts w:asciiTheme="minorHAnsi" w:hAnsiTheme="minorHAnsi"/>
              </w:rPr>
              <w:t>Részemről és számos, a kerületben élő és azért tenni akaró értelmiségi nevében örülnék egy tényleges konzultációs lehetőségnek.</w:t>
            </w:r>
            <w:r>
              <w:rPr>
                <w:rFonts w:asciiTheme="minorHAnsi" w:hAnsiTheme="minorHAnsi"/>
              </w:rPr>
              <w:t>”</w:t>
            </w:r>
          </w:p>
          <w:p w:rsidR="000E7B05" w:rsidRPr="006576DF" w:rsidRDefault="000E7B05" w:rsidP="00880072">
            <w:pPr>
              <w:pStyle w:val="Listaszerbekezds"/>
              <w:ind w:left="891"/>
              <w:jc w:val="both"/>
              <w:rPr>
                <w:rFonts w:asciiTheme="minorHAnsi" w:hAnsiTheme="minorHAnsi"/>
              </w:rPr>
            </w:pPr>
          </w:p>
        </w:tc>
        <w:tc>
          <w:tcPr>
            <w:tcW w:w="4951" w:type="dxa"/>
          </w:tcPr>
          <w:p w:rsidR="000E7B05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dokumentumok 2015.06.19-n kerültek fel a honlapra. Lakossági Fórum 2015.06.03-án került megrendezésre.</w:t>
            </w:r>
          </w:p>
          <w:p w:rsidR="000E7B05" w:rsidRDefault="000E7B05" w:rsidP="00880072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Százház</w:t>
            </w:r>
            <w:proofErr w:type="spellEnd"/>
            <w:r>
              <w:rPr>
                <w:rFonts w:asciiTheme="minorHAnsi" w:hAnsiTheme="minorHAnsi"/>
              </w:rPr>
              <w:t xml:space="preserve"> utcai telek, részben sportcélú, közösségi célú fejlesztéssel szerepel az </w:t>
            </w:r>
            <w:proofErr w:type="spellStart"/>
            <w:r>
              <w:rPr>
                <w:rFonts w:asciiTheme="minorHAnsi" w:hAnsiTheme="minorHAnsi"/>
              </w:rPr>
              <w:t>ITS-ben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  <w:p w:rsidR="000E7B05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Üzlethelyiségek jobb kihasználása érdekében fogalmaz meg intézkedéseket az ITS (Erzsébet körút, Rákóczi út projekt, Helyi gazdaságélénkítés).</w:t>
            </w:r>
          </w:p>
          <w:p w:rsidR="000E7B05" w:rsidRDefault="000E7B05" w:rsidP="008800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Bűnmegelőzési program </w:t>
            </w:r>
            <w:proofErr w:type="spellStart"/>
            <w:r>
              <w:rPr>
                <w:rFonts w:asciiTheme="minorHAnsi" w:hAnsiTheme="minorHAnsi"/>
              </w:rPr>
              <w:t>ITS-.ben</w:t>
            </w:r>
            <w:proofErr w:type="spellEnd"/>
            <w:r>
              <w:rPr>
                <w:rFonts w:asciiTheme="minorHAnsi" w:hAnsiTheme="minorHAnsi"/>
              </w:rPr>
              <w:t xml:space="preserve"> szerepel, annak pontos tartalmának kidolgozása további részletes tervezés feladata.</w:t>
            </w:r>
          </w:p>
          <w:p w:rsidR="000E7B05" w:rsidRPr="002506DE" w:rsidRDefault="000E7B05" w:rsidP="00880072">
            <w:pPr>
              <w:rPr>
                <w:rFonts w:asciiTheme="minorHAnsi" w:hAnsiTheme="minorHAnsi"/>
              </w:rPr>
            </w:pPr>
          </w:p>
        </w:tc>
      </w:tr>
    </w:tbl>
    <w:p w:rsidR="00880072" w:rsidRDefault="00880072"/>
    <w:sectPr w:rsidR="00880072" w:rsidSect="000E7B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AAF"/>
    <w:multiLevelType w:val="hybridMultilevel"/>
    <w:tmpl w:val="B9B25A24"/>
    <w:lvl w:ilvl="0" w:tplc="040E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68480750">
      <w:numFmt w:val="bullet"/>
      <w:lvlText w:val="·"/>
      <w:lvlJc w:val="left"/>
      <w:pPr>
        <w:ind w:left="1761" w:hanging="510"/>
      </w:pPr>
      <w:rPr>
        <w:rFonts w:ascii="Calibri" w:eastAsia="Times New Roman" w:hAnsi="Calibri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>
    <w:nsid w:val="0C8633E6"/>
    <w:multiLevelType w:val="hybridMultilevel"/>
    <w:tmpl w:val="5BD0B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F46E8"/>
    <w:multiLevelType w:val="hybridMultilevel"/>
    <w:tmpl w:val="D16E0544"/>
    <w:lvl w:ilvl="0" w:tplc="040E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1D2F4748"/>
    <w:multiLevelType w:val="hybridMultilevel"/>
    <w:tmpl w:val="B2B0AFCE"/>
    <w:lvl w:ilvl="0" w:tplc="040E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4">
    <w:nsid w:val="2A036175"/>
    <w:multiLevelType w:val="multilevel"/>
    <w:tmpl w:val="73BA0136"/>
    <w:lvl w:ilvl="0">
      <w:start w:val="1"/>
      <w:numFmt w:val="decimal"/>
      <w:pStyle w:val="ITSFejeze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TSFejezet2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ITSFejezet3"/>
      <w:lvlText w:val="%1.%2.%3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913D8"/>
    <w:multiLevelType w:val="hybridMultilevel"/>
    <w:tmpl w:val="E07A2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C1828"/>
    <w:multiLevelType w:val="hybridMultilevel"/>
    <w:tmpl w:val="D1F4FC12"/>
    <w:lvl w:ilvl="0" w:tplc="040E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3A97698E"/>
    <w:multiLevelType w:val="hybridMultilevel"/>
    <w:tmpl w:val="7780D3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52FFB"/>
    <w:multiLevelType w:val="hybridMultilevel"/>
    <w:tmpl w:val="F77872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B516A"/>
    <w:multiLevelType w:val="hybridMultilevel"/>
    <w:tmpl w:val="5CE4F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A0C37"/>
    <w:multiLevelType w:val="hybridMultilevel"/>
    <w:tmpl w:val="8500BBBA"/>
    <w:lvl w:ilvl="0" w:tplc="040E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>
    <w:nsid w:val="4B0706AE"/>
    <w:multiLevelType w:val="hybridMultilevel"/>
    <w:tmpl w:val="E1FADB70"/>
    <w:lvl w:ilvl="0" w:tplc="040E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2">
    <w:nsid w:val="4CD3030E"/>
    <w:multiLevelType w:val="hybridMultilevel"/>
    <w:tmpl w:val="B89824B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D1B4604"/>
    <w:multiLevelType w:val="hybridMultilevel"/>
    <w:tmpl w:val="DBD070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77915"/>
    <w:multiLevelType w:val="hybridMultilevel"/>
    <w:tmpl w:val="FCC0F5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344075"/>
    <w:multiLevelType w:val="hybridMultilevel"/>
    <w:tmpl w:val="226A9B80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6">
    <w:nsid w:val="6E0865B8"/>
    <w:multiLevelType w:val="hybridMultilevel"/>
    <w:tmpl w:val="2BDE35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3240AF"/>
    <w:multiLevelType w:val="hybridMultilevel"/>
    <w:tmpl w:val="0FFA4E02"/>
    <w:lvl w:ilvl="0" w:tplc="040E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447CE4"/>
    <w:multiLevelType w:val="hybridMultilevel"/>
    <w:tmpl w:val="189EB1C4"/>
    <w:lvl w:ilvl="0" w:tplc="184435B4">
      <w:numFmt w:val="bullet"/>
      <w:lvlText w:val="-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60860DD"/>
    <w:multiLevelType w:val="hybridMultilevel"/>
    <w:tmpl w:val="9B489C5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18"/>
  </w:num>
  <w:num w:numId="9">
    <w:abstractNumId w:val="7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19"/>
  </w:num>
  <w:num w:numId="17">
    <w:abstractNumId w:val="17"/>
  </w:num>
  <w:num w:numId="18">
    <w:abstractNumId w:val="15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05"/>
    <w:rsid w:val="000133E0"/>
    <w:rsid w:val="000E0BAD"/>
    <w:rsid w:val="000E7B05"/>
    <w:rsid w:val="001A6C72"/>
    <w:rsid w:val="00204DA6"/>
    <w:rsid w:val="0025575B"/>
    <w:rsid w:val="00372507"/>
    <w:rsid w:val="003B4CA4"/>
    <w:rsid w:val="003F5C60"/>
    <w:rsid w:val="00563217"/>
    <w:rsid w:val="00780A38"/>
    <w:rsid w:val="00880072"/>
    <w:rsid w:val="00912238"/>
    <w:rsid w:val="009241E4"/>
    <w:rsid w:val="009250FA"/>
    <w:rsid w:val="009D447C"/>
    <w:rsid w:val="009D6986"/>
    <w:rsid w:val="009E426E"/>
    <w:rsid w:val="00CB39DD"/>
    <w:rsid w:val="00D7548A"/>
    <w:rsid w:val="00DE0D6A"/>
    <w:rsid w:val="00E0105D"/>
    <w:rsid w:val="00E46245"/>
    <w:rsid w:val="00FD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7B05"/>
    <w:pPr>
      <w:spacing w:line="288" w:lineRule="auto"/>
    </w:pPr>
    <w:rPr>
      <w:rFonts w:eastAsia="Times New Roman"/>
      <w:sz w:val="22"/>
      <w:szCs w:val="22"/>
      <w:lang w:eastAsia="hu-HU"/>
    </w:rPr>
  </w:style>
  <w:style w:type="paragraph" w:styleId="Cmsor1">
    <w:name w:val="heading 1"/>
    <w:aliases w:val="Char"/>
    <w:basedOn w:val="Norml"/>
    <w:next w:val="Norml"/>
    <w:link w:val="Cmsor1Char"/>
    <w:uiPriority w:val="99"/>
    <w:qFormat/>
    <w:rsid w:val="00DE0D6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E0D6A"/>
    <w:pPr>
      <w:keepNext/>
      <w:spacing w:before="240" w:after="60" w:line="240" w:lineRule="auto"/>
      <w:jc w:val="center"/>
      <w:outlineLvl w:val="1"/>
    </w:pPr>
    <w:rPr>
      <w:rFonts w:ascii="Cambria" w:hAnsi="Cambria"/>
      <w:b/>
      <w:bCs/>
      <w:iCs/>
      <w:color w:val="5483C8"/>
      <w:sz w:val="26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har Char"/>
    <w:link w:val="Cmsor1"/>
    <w:uiPriority w:val="99"/>
    <w:rsid w:val="00DE0D6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rsid w:val="00DE0D6A"/>
    <w:rPr>
      <w:rFonts w:ascii="Cambria" w:eastAsia="Times New Roman" w:hAnsi="Cambria"/>
      <w:b/>
      <w:bCs/>
      <w:iCs/>
      <w:color w:val="5483C8"/>
      <w:sz w:val="26"/>
      <w:szCs w:val="28"/>
    </w:rPr>
  </w:style>
  <w:style w:type="paragraph" w:styleId="Listaszerbekezds">
    <w:name w:val="List Paragraph"/>
    <w:aliases w:val="Lista 1. szint"/>
    <w:basedOn w:val="Norml"/>
    <w:link w:val="ListaszerbekezdsChar"/>
    <w:uiPriority w:val="34"/>
    <w:qFormat/>
    <w:rsid w:val="00DE0D6A"/>
    <w:pPr>
      <w:spacing w:after="200" w:line="276" w:lineRule="auto"/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DE0D6A"/>
    <w:rPr>
      <w:b/>
      <w:bCs/>
      <w:smallCaps/>
      <w:color w:val="C0504D" w:themeColor="accent2"/>
      <w:spacing w:val="5"/>
      <w:u w:val="single"/>
    </w:rPr>
  </w:style>
  <w:style w:type="paragraph" w:customStyle="1" w:styleId="ITSFejezet1">
    <w:name w:val="ITS_Fejezet_1"/>
    <w:basedOn w:val="Norml"/>
    <w:next w:val="Norml"/>
    <w:autoRedefine/>
    <w:qFormat/>
    <w:rsid w:val="000E7B05"/>
    <w:pPr>
      <w:pageBreakBefore/>
      <w:numPr>
        <w:numId w:val="1"/>
      </w:numPr>
      <w:spacing w:before="360" w:after="60" w:line="264" w:lineRule="auto"/>
    </w:pPr>
    <w:rPr>
      <w:rFonts w:asciiTheme="minorHAnsi" w:hAnsiTheme="minorHAnsi" w:cstheme="minorHAnsi"/>
      <w:b/>
      <w:caps/>
      <w:color w:val="244BAE"/>
      <w:sz w:val="36"/>
      <w:szCs w:val="36"/>
      <w:lang w:eastAsia="en-US"/>
    </w:rPr>
  </w:style>
  <w:style w:type="paragraph" w:customStyle="1" w:styleId="ITSFejezet2">
    <w:name w:val="ITS_Fejezet_2"/>
    <w:basedOn w:val="Norml"/>
    <w:next w:val="Norml"/>
    <w:autoRedefine/>
    <w:qFormat/>
    <w:rsid w:val="000E7B05"/>
    <w:pPr>
      <w:keepNext/>
      <w:numPr>
        <w:ilvl w:val="1"/>
        <w:numId w:val="1"/>
      </w:numPr>
      <w:spacing w:before="120" w:after="60" w:line="264" w:lineRule="auto"/>
      <w:ind w:left="720"/>
    </w:pPr>
    <w:rPr>
      <w:rFonts w:asciiTheme="minorHAnsi" w:eastAsiaTheme="minorHAnsi" w:hAnsiTheme="minorHAnsi" w:cstheme="minorHAnsi"/>
      <w:bCs/>
      <w:caps/>
      <w:color w:val="244BAE"/>
      <w:sz w:val="32"/>
      <w:szCs w:val="32"/>
      <w:lang w:eastAsia="en-US"/>
    </w:rPr>
  </w:style>
  <w:style w:type="paragraph" w:customStyle="1" w:styleId="ITSFejezet3">
    <w:name w:val="ITS_Fejezet_3"/>
    <w:basedOn w:val="Norml"/>
    <w:next w:val="Norml"/>
    <w:autoRedefine/>
    <w:qFormat/>
    <w:rsid w:val="000E7B05"/>
    <w:pPr>
      <w:keepNext/>
      <w:numPr>
        <w:ilvl w:val="2"/>
        <w:numId w:val="1"/>
      </w:numPr>
      <w:spacing w:before="360" w:after="60" w:line="264" w:lineRule="auto"/>
    </w:pPr>
    <w:rPr>
      <w:rFonts w:asciiTheme="minorHAnsi" w:eastAsiaTheme="minorHAnsi" w:hAnsiTheme="minorHAnsi" w:cstheme="minorHAnsi"/>
      <w:color w:val="244BAE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0E7B05"/>
    <w:rPr>
      <w:rFonts w:eastAsia="Times New Roman"/>
      <w:sz w:val="22"/>
      <w:szCs w:val="22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 1. szint Char"/>
    <w:basedOn w:val="Bekezdsalapbettpusa"/>
    <w:link w:val="Listaszerbekezds"/>
    <w:uiPriority w:val="34"/>
    <w:locked/>
    <w:rsid w:val="000E7B05"/>
    <w:rPr>
      <w:sz w:val="22"/>
      <w:szCs w:val="22"/>
    </w:rPr>
  </w:style>
  <w:style w:type="paragraph" w:customStyle="1" w:styleId="Tablazatswot">
    <w:name w:val="Tablazat/swot"/>
    <w:basedOn w:val="Norml"/>
    <w:qFormat/>
    <w:rsid w:val="00E0105D"/>
    <w:pPr>
      <w:tabs>
        <w:tab w:val="left" w:pos="0"/>
        <w:tab w:val="left" w:pos="184"/>
        <w:tab w:val="left" w:pos="284"/>
        <w:tab w:val="left" w:pos="567"/>
        <w:tab w:val="left" w:pos="851"/>
      </w:tabs>
      <w:spacing w:before="120" w:after="60" w:line="240" w:lineRule="auto"/>
      <w:ind w:left="-28"/>
    </w:pPr>
    <w:rPr>
      <w:rFonts w:asciiTheme="minorHAnsi" w:eastAsia="Calibri" w:hAnsiTheme="minorHAnsi" w:cs="Arial"/>
      <w:caps/>
      <w:color w:val="244BAE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32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3217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7B05"/>
    <w:pPr>
      <w:spacing w:line="288" w:lineRule="auto"/>
    </w:pPr>
    <w:rPr>
      <w:rFonts w:eastAsia="Times New Roman"/>
      <w:sz w:val="22"/>
      <w:szCs w:val="22"/>
      <w:lang w:eastAsia="hu-HU"/>
    </w:rPr>
  </w:style>
  <w:style w:type="paragraph" w:styleId="Cmsor1">
    <w:name w:val="heading 1"/>
    <w:aliases w:val="Char"/>
    <w:basedOn w:val="Norml"/>
    <w:next w:val="Norml"/>
    <w:link w:val="Cmsor1Char"/>
    <w:uiPriority w:val="99"/>
    <w:qFormat/>
    <w:rsid w:val="00DE0D6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E0D6A"/>
    <w:pPr>
      <w:keepNext/>
      <w:spacing w:before="240" w:after="60" w:line="240" w:lineRule="auto"/>
      <w:jc w:val="center"/>
      <w:outlineLvl w:val="1"/>
    </w:pPr>
    <w:rPr>
      <w:rFonts w:ascii="Cambria" w:hAnsi="Cambria"/>
      <w:b/>
      <w:bCs/>
      <w:iCs/>
      <w:color w:val="5483C8"/>
      <w:sz w:val="26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har Char"/>
    <w:link w:val="Cmsor1"/>
    <w:uiPriority w:val="99"/>
    <w:rsid w:val="00DE0D6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rsid w:val="00DE0D6A"/>
    <w:rPr>
      <w:rFonts w:ascii="Cambria" w:eastAsia="Times New Roman" w:hAnsi="Cambria"/>
      <w:b/>
      <w:bCs/>
      <w:iCs/>
      <w:color w:val="5483C8"/>
      <w:sz w:val="26"/>
      <w:szCs w:val="28"/>
    </w:rPr>
  </w:style>
  <w:style w:type="paragraph" w:styleId="Listaszerbekezds">
    <w:name w:val="List Paragraph"/>
    <w:aliases w:val="Lista 1. szint"/>
    <w:basedOn w:val="Norml"/>
    <w:link w:val="ListaszerbekezdsChar"/>
    <w:uiPriority w:val="34"/>
    <w:qFormat/>
    <w:rsid w:val="00DE0D6A"/>
    <w:pPr>
      <w:spacing w:after="200" w:line="276" w:lineRule="auto"/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DE0D6A"/>
    <w:rPr>
      <w:b/>
      <w:bCs/>
      <w:smallCaps/>
      <w:color w:val="C0504D" w:themeColor="accent2"/>
      <w:spacing w:val="5"/>
      <w:u w:val="single"/>
    </w:rPr>
  </w:style>
  <w:style w:type="paragraph" w:customStyle="1" w:styleId="ITSFejezet1">
    <w:name w:val="ITS_Fejezet_1"/>
    <w:basedOn w:val="Norml"/>
    <w:next w:val="Norml"/>
    <w:autoRedefine/>
    <w:qFormat/>
    <w:rsid w:val="000E7B05"/>
    <w:pPr>
      <w:pageBreakBefore/>
      <w:numPr>
        <w:numId w:val="1"/>
      </w:numPr>
      <w:spacing w:before="360" w:after="60" w:line="264" w:lineRule="auto"/>
    </w:pPr>
    <w:rPr>
      <w:rFonts w:asciiTheme="minorHAnsi" w:hAnsiTheme="minorHAnsi" w:cstheme="minorHAnsi"/>
      <w:b/>
      <w:caps/>
      <w:color w:val="244BAE"/>
      <w:sz w:val="36"/>
      <w:szCs w:val="36"/>
      <w:lang w:eastAsia="en-US"/>
    </w:rPr>
  </w:style>
  <w:style w:type="paragraph" w:customStyle="1" w:styleId="ITSFejezet2">
    <w:name w:val="ITS_Fejezet_2"/>
    <w:basedOn w:val="Norml"/>
    <w:next w:val="Norml"/>
    <w:autoRedefine/>
    <w:qFormat/>
    <w:rsid w:val="000E7B05"/>
    <w:pPr>
      <w:keepNext/>
      <w:numPr>
        <w:ilvl w:val="1"/>
        <w:numId w:val="1"/>
      </w:numPr>
      <w:spacing w:before="120" w:after="60" w:line="264" w:lineRule="auto"/>
      <w:ind w:left="720"/>
    </w:pPr>
    <w:rPr>
      <w:rFonts w:asciiTheme="minorHAnsi" w:eastAsiaTheme="minorHAnsi" w:hAnsiTheme="minorHAnsi" w:cstheme="minorHAnsi"/>
      <w:bCs/>
      <w:caps/>
      <w:color w:val="244BAE"/>
      <w:sz w:val="32"/>
      <w:szCs w:val="32"/>
      <w:lang w:eastAsia="en-US"/>
    </w:rPr>
  </w:style>
  <w:style w:type="paragraph" w:customStyle="1" w:styleId="ITSFejezet3">
    <w:name w:val="ITS_Fejezet_3"/>
    <w:basedOn w:val="Norml"/>
    <w:next w:val="Norml"/>
    <w:autoRedefine/>
    <w:qFormat/>
    <w:rsid w:val="000E7B05"/>
    <w:pPr>
      <w:keepNext/>
      <w:numPr>
        <w:ilvl w:val="2"/>
        <w:numId w:val="1"/>
      </w:numPr>
      <w:spacing w:before="360" w:after="60" w:line="264" w:lineRule="auto"/>
    </w:pPr>
    <w:rPr>
      <w:rFonts w:asciiTheme="minorHAnsi" w:eastAsiaTheme="minorHAnsi" w:hAnsiTheme="minorHAnsi" w:cstheme="minorHAnsi"/>
      <w:color w:val="244BAE"/>
      <w:sz w:val="32"/>
      <w:szCs w:val="32"/>
      <w:lang w:eastAsia="en-US"/>
    </w:rPr>
  </w:style>
  <w:style w:type="table" w:styleId="Rcsostblzat">
    <w:name w:val="Table Grid"/>
    <w:basedOn w:val="Normltblzat"/>
    <w:uiPriority w:val="59"/>
    <w:rsid w:val="000E7B05"/>
    <w:rPr>
      <w:rFonts w:eastAsia="Times New Roman"/>
      <w:sz w:val="22"/>
      <w:szCs w:val="22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a 1. szint Char"/>
    <w:basedOn w:val="Bekezdsalapbettpusa"/>
    <w:link w:val="Listaszerbekezds"/>
    <w:uiPriority w:val="34"/>
    <w:locked/>
    <w:rsid w:val="000E7B05"/>
    <w:rPr>
      <w:sz w:val="22"/>
      <w:szCs w:val="22"/>
    </w:rPr>
  </w:style>
  <w:style w:type="paragraph" w:customStyle="1" w:styleId="Tablazatswot">
    <w:name w:val="Tablazat/swot"/>
    <w:basedOn w:val="Norml"/>
    <w:qFormat/>
    <w:rsid w:val="00E0105D"/>
    <w:pPr>
      <w:tabs>
        <w:tab w:val="left" w:pos="0"/>
        <w:tab w:val="left" w:pos="184"/>
        <w:tab w:val="left" w:pos="284"/>
        <w:tab w:val="left" w:pos="567"/>
        <w:tab w:val="left" w:pos="851"/>
      </w:tabs>
      <w:spacing w:before="120" w:after="60" w:line="240" w:lineRule="auto"/>
      <w:ind w:left="-28"/>
    </w:pPr>
    <w:rPr>
      <w:rFonts w:asciiTheme="minorHAnsi" w:eastAsia="Calibri" w:hAnsiTheme="minorHAnsi" w:cs="Arial"/>
      <w:caps/>
      <w:color w:val="244BAE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32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3217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5146</Words>
  <Characters>35508</Characters>
  <Application>Microsoft Office Word</Application>
  <DocSecurity>0</DocSecurity>
  <Lines>295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Eszter</dc:creator>
  <cp:lastModifiedBy>Gyulai István</cp:lastModifiedBy>
  <cp:revision>2</cp:revision>
  <cp:lastPrinted>2015-07-16T14:12:00Z</cp:lastPrinted>
  <dcterms:created xsi:type="dcterms:W3CDTF">2015-07-16T15:03:00Z</dcterms:created>
  <dcterms:modified xsi:type="dcterms:W3CDTF">2015-07-16T15:03:00Z</dcterms:modified>
</cp:coreProperties>
</file>