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294" w:rsidRPr="00C82EF2" w:rsidRDefault="005A5294" w:rsidP="005A529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393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5A5294" w:rsidRPr="008C5870" w:rsidRDefault="005A5294" w:rsidP="005A52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sz w:val="24"/>
          <w:szCs w:val="24"/>
        </w:rPr>
        <w:t>Klauzál u. 26-28.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Klauzál u. 26-28. szám alatti 34296/0/A/2 </w:t>
      </w:r>
      <w:proofErr w:type="spellStart"/>
      <w:r w:rsidRPr="0027210F">
        <w:rPr>
          <w:rFonts w:ascii="Times New Roman" w:hAnsi="Times New Roman"/>
          <w:b/>
          <w:sz w:val="24"/>
          <w:szCs w:val="24"/>
        </w:rPr>
        <w:t>hrsz</w:t>
      </w:r>
      <w:proofErr w:type="spellEnd"/>
      <w:r w:rsidRPr="0027210F">
        <w:rPr>
          <w:rFonts w:ascii="Times New Roman" w:hAnsi="Times New Roman"/>
          <w:b/>
          <w:sz w:val="24"/>
          <w:szCs w:val="24"/>
        </w:rPr>
        <w:t xml:space="preserve"> hrsz.-on nyilvántartott 166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alapterületű, 43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galériával ellátott utcai bejáratú földszinti helyiségből és 130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pincehelyiségből álló </w:t>
      </w:r>
      <w:r w:rsidRPr="0027210F">
        <w:rPr>
          <w:rFonts w:ascii="Times New Roman" w:hAnsi="Times New Roman"/>
          <w:sz w:val="24"/>
          <w:szCs w:val="24"/>
        </w:rPr>
        <w:t xml:space="preserve">nem lakás célú </w:t>
      </w:r>
      <w:proofErr w:type="spellStart"/>
      <w:r w:rsidRPr="0027210F">
        <w:rPr>
          <w:rFonts w:ascii="Times New Roman" w:hAnsi="Times New Roman"/>
          <w:sz w:val="24"/>
          <w:szCs w:val="24"/>
        </w:rPr>
        <w:t>helyiségegyüttest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az Önkormányzat tulajdonában álló lakások és nem lakás céljára szolgáló helyiségek bérbeadásának feltételeiről szóló Budapest Főváros VII. kerület Erzsébetváros Önkormányzata Képviselő-testületéne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k 12/2012.(III.26.) számú rendelete 57. § (2) pontja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 xml:space="preserve">.  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</w:t>
      </w:r>
      <w:r>
        <w:rPr>
          <w:rFonts w:ascii="Times New Roman" w:hAnsi="Times New Roman"/>
          <w:sz w:val="24"/>
          <w:szCs w:val="24"/>
        </w:rPr>
        <w:t>imum 15 évre meghosszabbítható)</w:t>
      </w:r>
    </w:p>
    <w:p w:rsidR="005A5294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1B6">
        <w:rPr>
          <w:rFonts w:ascii="Times New Roman" w:hAnsi="Times New Roman"/>
          <w:sz w:val="24"/>
          <w:szCs w:val="24"/>
        </w:rPr>
        <w:t>Ha két, vagy több pályázó azonos mértékű bérleti díjra tesz ajánlatot, közülük a művészeti kulturális célú hasznosítást folytatni kívánó pályázó ajánlata a többi ajánlatnál előnyösebb ajánlatnak minősül</w:t>
      </w:r>
      <w:r>
        <w:rPr>
          <w:rFonts w:ascii="Times New Roman" w:hAnsi="Times New Roman"/>
          <w:sz w:val="24"/>
          <w:szCs w:val="24"/>
        </w:rPr>
        <w:t>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before="240" w:after="195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Havi</w:t>
      </w:r>
      <w:r>
        <w:rPr>
          <w:rFonts w:ascii="Times New Roman" w:hAnsi="Times New Roman"/>
          <w:sz w:val="24"/>
          <w:szCs w:val="24"/>
          <w:u w:val="single"/>
        </w:rPr>
        <w:t xml:space="preserve"> bérleti díj legkisebb összege:</w:t>
      </w:r>
      <w:r w:rsidRPr="0027210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 xml:space="preserve">a 144/2015.(III.25.) sz. Kt. határozat 7), 9) és 12) h) és g) pontjai szerint </w:t>
      </w: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utcai </w:t>
      </w:r>
      <w:r w:rsidRPr="0027210F">
        <w:rPr>
          <w:rFonts w:ascii="Times New Roman" w:hAnsi="Times New Roman"/>
          <w:sz w:val="24"/>
          <w:szCs w:val="24"/>
        </w:rPr>
        <w:t>földszinti helyiségre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 galéria részre 760,-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 pincére 760,-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Default="005A5294" w:rsidP="005A5294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5A5294" w:rsidRDefault="005A5294" w:rsidP="005A5294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5A5294" w:rsidRDefault="005A5294" w:rsidP="005A5294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5A5294" w:rsidRPr="00436816" w:rsidRDefault="005A5294" w:rsidP="005A5294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</w:p>
    <w:p w:rsidR="005A5294" w:rsidRPr="00C82EF2" w:rsidRDefault="005A5294" w:rsidP="005A529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394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5A5294" w:rsidRPr="008C5870" w:rsidRDefault="005A5294" w:rsidP="005A52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sz w:val="24"/>
          <w:szCs w:val="24"/>
        </w:rPr>
        <w:t xml:space="preserve">Rákóczi út 80.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</w:t>
      </w:r>
      <w:r w:rsidRPr="0027210F">
        <w:rPr>
          <w:rFonts w:ascii="Times New Roman" w:hAnsi="Times New Roman"/>
          <w:b/>
          <w:sz w:val="24"/>
          <w:szCs w:val="24"/>
        </w:rPr>
        <w:lastRenderedPageBreak/>
        <w:t xml:space="preserve">VII. kerület Rákóczi út 80. szám </w:t>
      </w:r>
      <w:r w:rsidRPr="0027210F">
        <w:rPr>
          <w:rFonts w:ascii="Times New Roman" w:hAnsi="Times New Roman"/>
          <w:sz w:val="24"/>
          <w:szCs w:val="24"/>
        </w:rPr>
        <w:t xml:space="preserve">alatti 33550/0/A/1 hrsz.-on nyilvántartott </w:t>
      </w:r>
      <w:r w:rsidRPr="0027210F">
        <w:rPr>
          <w:rFonts w:ascii="Times New Roman" w:hAnsi="Times New Roman"/>
          <w:b/>
          <w:sz w:val="24"/>
          <w:szCs w:val="24"/>
        </w:rPr>
        <w:t>162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+ 26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galériával ellátott utcai földszinti és a 58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udvari pince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helyiségekből álló helyiség-együttest </w:t>
      </w:r>
      <w:r w:rsidRPr="0027210F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bérbeadásának feltételeiről szóló Budapest Főváros VII. kerület Erzsébetváros Önkormányzata Képviselő-testületének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12/2012.(III.26.) számú rendelete 57. § (2) bekezdése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 xml:space="preserve">.  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maximum 15 évre meghosszabbítható) 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A5294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1B6">
        <w:rPr>
          <w:rFonts w:ascii="Times New Roman" w:hAnsi="Times New Roman"/>
          <w:sz w:val="24"/>
          <w:szCs w:val="24"/>
        </w:rPr>
        <w:t xml:space="preserve"> Ha két, vagy több pályázó azonos mértékű bérleti díjra tesz ajánlatot, közülük a művészeti kulturális célú hasznosítást folytatni kívánó pályázó ajánlata a többi ajánlatnál előnyösebb ajánlatnak minősül</w:t>
      </w:r>
      <w:r>
        <w:rPr>
          <w:rFonts w:ascii="Times New Roman" w:hAnsi="Times New Roman"/>
          <w:sz w:val="24"/>
          <w:szCs w:val="24"/>
        </w:rPr>
        <w:t>.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 xml:space="preserve">Havi bérleti díj legkisebb összege: 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9), 12) f) és h) pontjai szerint az utcai fsz.-i helyiségre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 galériára 760,</w:t>
      </w:r>
      <w:proofErr w:type="spellStart"/>
      <w:r w:rsidRPr="0027210F">
        <w:rPr>
          <w:rFonts w:ascii="Times New Roman" w:hAnsi="Times New Roman"/>
          <w:sz w:val="24"/>
          <w:szCs w:val="24"/>
        </w:rPr>
        <w:t>-Ft</w:t>
      </w:r>
      <w:proofErr w:type="spellEnd"/>
      <w:r w:rsidRPr="0027210F">
        <w:rPr>
          <w:rFonts w:ascii="Times New Roman" w:hAnsi="Times New Roman"/>
          <w:sz w:val="24"/>
          <w:szCs w:val="24"/>
        </w:rPr>
        <w:t>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udvari pincehelyiségre 456,</w:t>
      </w:r>
      <w:proofErr w:type="spellStart"/>
      <w:r w:rsidRPr="0027210F">
        <w:rPr>
          <w:rFonts w:ascii="Times New Roman" w:hAnsi="Times New Roman"/>
          <w:sz w:val="24"/>
          <w:szCs w:val="24"/>
        </w:rPr>
        <w:t>-Ft</w:t>
      </w:r>
      <w:proofErr w:type="spellEnd"/>
      <w:r w:rsidRPr="0027210F">
        <w:rPr>
          <w:rFonts w:ascii="Times New Roman" w:hAnsi="Times New Roman"/>
          <w:sz w:val="24"/>
          <w:szCs w:val="24"/>
        </w:rPr>
        <w:t>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5A5294" w:rsidRPr="0027210F" w:rsidRDefault="005A5294" w:rsidP="005A5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Default="005A5294" w:rsidP="005A5294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5A5294" w:rsidRDefault="005A5294" w:rsidP="005A5294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5A5294" w:rsidRPr="005A271B" w:rsidRDefault="005A5294" w:rsidP="005A5294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5A5294" w:rsidRPr="00C82EF2" w:rsidRDefault="005A5294" w:rsidP="005A529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395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5A5294" w:rsidRPr="008C5870" w:rsidRDefault="005A5294" w:rsidP="005A52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bCs/>
          <w:sz w:val="24"/>
          <w:szCs w:val="24"/>
        </w:rPr>
        <w:t>Rózsa u. 38/A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</w:t>
      </w:r>
      <w:r>
        <w:rPr>
          <w:rFonts w:ascii="Times New Roman" w:hAnsi="Times New Roman"/>
          <w:b/>
          <w:bCs/>
          <w:sz w:val="24"/>
          <w:szCs w:val="24"/>
        </w:rPr>
        <w:t>Rózsa u. 38/A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szám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 xml:space="preserve">alatti 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33993/0/A/1 </w:t>
      </w:r>
      <w:r w:rsidRPr="0027210F">
        <w:rPr>
          <w:rFonts w:ascii="Times New Roman" w:hAnsi="Times New Roman"/>
          <w:b/>
          <w:sz w:val="24"/>
          <w:szCs w:val="24"/>
        </w:rPr>
        <w:t>hrsz.-on nyilvántartott 208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Pr="0027210F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(67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utcai földszint + 13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galéria + 128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27210F">
        <w:rPr>
          <w:rFonts w:ascii="Times New Roman" w:hAnsi="Times New Roman"/>
          <w:b/>
          <w:sz w:val="24"/>
          <w:szCs w:val="24"/>
        </w:rPr>
        <w:t xml:space="preserve">udvari pince) alapterületű </w:t>
      </w:r>
      <w:r w:rsidRPr="0027210F">
        <w:rPr>
          <w:rFonts w:ascii="Times New Roman" w:hAnsi="Times New Roman"/>
          <w:sz w:val="24"/>
          <w:szCs w:val="24"/>
        </w:rPr>
        <w:t>nem lakás célú helyiséget az Önkormányzat tulajdonában álló lakások és nem lakás céljára szolgáló helyiségek bérbeadásának feltételeiről szóló Budapest Főváros VII. kerület Erzsébetváros Önkormányzata Képviselő-testületének 12/2012.(III.26.) sz. rendelete 57.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§ (2) bekezdése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</w:t>
      </w:r>
      <w:r w:rsidRPr="0027210F">
        <w:rPr>
          <w:rFonts w:ascii="Times New Roman" w:hAnsi="Times New Roman"/>
          <w:sz w:val="24"/>
          <w:szCs w:val="24"/>
        </w:rPr>
        <w:lastRenderedPageBreak/>
        <w:t>amely feltételhez kötötten maximum 15 évre meghosszabbítható)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Havi bérleti díj legkisebb összege: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 és 12) f) és h) pontjai szerint az utcai földszinti részre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 + ÁFA, a galériára 760,-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 + ÁFA, az udvari pince részre pedig 456,-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 + ÁFA.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5A5294" w:rsidRPr="0027210F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5A5294" w:rsidRDefault="005A5294" w:rsidP="005A5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294" w:rsidRDefault="005A5294" w:rsidP="005A5294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5A5294" w:rsidRDefault="005A5294" w:rsidP="005A5294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5A5294" w:rsidRDefault="005A5294" w:rsidP="005A5294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E933F2" w:rsidRPr="00C82EF2" w:rsidRDefault="00E933F2" w:rsidP="00E933F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396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E933F2" w:rsidRPr="008C5870" w:rsidRDefault="00E933F2" w:rsidP="00E933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  <w:lang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sz w:val="24"/>
          <w:szCs w:val="24"/>
        </w:rPr>
        <w:t xml:space="preserve">Wesselényi u. 21. 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E933F2" w:rsidRDefault="00E933F2" w:rsidP="00E93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E933F2" w:rsidRDefault="00E933F2" w:rsidP="00E93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Wesselényi u. 21. szám </w:t>
      </w:r>
      <w:r w:rsidRPr="0027210F">
        <w:rPr>
          <w:rFonts w:ascii="Times New Roman" w:hAnsi="Times New Roman"/>
          <w:sz w:val="24"/>
          <w:szCs w:val="24"/>
        </w:rPr>
        <w:t xml:space="preserve">alatti 34464/0/A/1 hrsz.-on nyilvántartott </w:t>
      </w:r>
      <w:r w:rsidRPr="0027210F">
        <w:rPr>
          <w:rFonts w:ascii="Times New Roman" w:hAnsi="Times New Roman"/>
          <w:b/>
          <w:sz w:val="24"/>
          <w:szCs w:val="24"/>
        </w:rPr>
        <w:t>55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udvari pinceszinti,</w:t>
      </w:r>
      <w:r w:rsidRPr="0027210F">
        <w:rPr>
          <w:rFonts w:ascii="Times New Roman" w:hAnsi="Times New Roman"/>
          <w:sz w:val="24"/>
          <w:szCs w:val="24"/>
        </w:rPr>
        <w:t xml:space="preserve"> a 34464/0/A/8 hrsz.-ú </w:t>
      </w:r>
      <w:r w:rsidRPr="0027210F">
        <w:rPr>
          <w:rFonts w:ascii="Times New Roman" w:hAnsi="Times New Roman"/>
          <w:b/>
          <w:sz w:val="24"/>
          <w:szCs w:val="24"/>
        </w:rPr>
        <w:t>194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utcai földszinti</w:t>
      </w:r>
      <w:r w:rsidRPr="0027210F">
        <w:rPr>
          <w:rFonts w:ascii="Times New Roman" w:hAnsi="Times New Roman"/>
          <w:sz w:val="24"/>
          <w:szCs w:val="24"/>
        </w:rPr>
        <w:t xml:space="preserve">, valamint a 34464/0/A/9 hrsz.-ú </w:t>
      </w:r>
      <w:r w:rsidRPr="0027210F">
        <w:rPr>
          <w:rFonts w:ascii="Times New Roman" w:hAnsi="Times New Roman"/>
          <w:b/>
          <w:sz w:val="24"/>
          <w:szCs w:val="24"/>
        </w:rPr>
        <w:t>17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udvari földszinti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egybenyitott</w:t>
      </w:r>
      <w:r w:rsidRPr="0027210F">
        <w:rPr>
          <w:rFonts w:ascii="Times New Roman" w:hAnsi="Times New Roman"/>
          <w:sz w:val="24"/>
          <w:szCs w:val="24"/>
        </w:rPr>
        <w:t xml:space="preserve"> nem lakáscélú helyiségeket az Önkormányzat tulajdonában álló lakások és nem lakás céljára szolgáló helyiségek bérbeadásának feltételeiről szóló Budapest Főváros VII.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7210F">
        <w:rPr>
          <w:rFonts w:ascii="Times New Roman" w:hAnsi="Times New Roman"/>
          <w:sz w:val="24"/>
          <w:szCs w:val="24"/>
        </w:rPr>
        <w:t>kerület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Erzsébetváros Önkormányzata Képviselő-testületének 12/2012.(III.26.) számú rendelete 57. § (2) bekezdése szerint pályázat útján </w:t>
      </w:r>
      <w:r w:rsidRPr="0027210F">
        <w:rPr>
          <w:rFonts w:ascii="Times New Roman" w:hAnsi="Times New Roman"/>
          <w:b/>
          <w:sz w:val="24"/>
          <w:szCs w:val="24"/>
        </w:rPr>
        <w:t>együttesen</w:t>
      </w:r>
      <w:r w:rsidRPr="0027210F">
        <w:rPr>
          <w:rFonts w:ascii="Times New Roman" w:hAnsi="Times New Roman"/>
          <w:sz w:val="24"/>
          <w:szCs w:val="24"/>
        </w:rPr>
        <w:t xml:space="preserve"> hasznosítja.  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maximum 15 évre meghosszabbítható) 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933F2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1B6">
        <w:rPr>
          <w:rFonts w:ascii="Times New Roman" w:hAnsi="Times New Roman"/>
          <w:sz w:val="24"/>
          <w:szCs w:val="24"/>
        </w:rPr>
        <w:t>Ha két, vagy több pályázó azonos mértékű bérleti díjra tesz ajánlatot, közülük a művészeti kulturális célú hasznosítást folytatni kívánó pályázó ajánlata a többi ajánlatnál előnyösebb ajánlatnak minősül</w:t>
      </w:r>
      <w:r>
        <w:rPr>
          <w:rFonts w:ascii="Times New Roman" w:hAnsi="Times New Roman"/>
          <w:sz w:val="24"/>
          <w:szCs w:val="24"/>
        </w:rPr>
        <w:t>.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 xml:space="preserve">Havi bérleti díj legkisebb összege: 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lastRenderedPageBreak/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 és 12) e) és f) pontjai szerint az udvari pincére 456,-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utcai fsz.-i helyiségre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udvari földszinti helyiségre  pedig 912,-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Pr="0027210F" w:rsidRDefault="00E933F2" w:rsidP="00E93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E933F2" w:rsidRDefault="00E933F2" w:rsidP="00E933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Default="00E933F2" w:rsidP="00E933F2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E933F2" w:rsidRDefault="00E933F2" w:rsidP="00E933F2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E933F2" w:rsidRDefault="00E933F2" w:rsidP="00E933F2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E933F2" w:rsidRDefault="00E933F2" w:rsidP="00E933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Pr="0027210F" w:rsidRDefault="00E933F2" w:rsidP="00E933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Pr="00C82EF2" w:rsidRDefault="00E933F2" w:rsidP="00E933F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E933F2" w:rsidRPr="008C5870" w:rsidRDefault="00E933F2" w:rsidP="00E933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  <w:lang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Wesselényi u. 57.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E933F2" w:rsidRDefault="00E933F2" w:rsidP="00E93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E933F2" w:rsidRDefault="00E933F2" w:rsidP="00E93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Wesselényi u. 57. szám </w:t>
      </w:r>
      <w:r w:rsidRPr="0027210F">
        <w:rPr>
          <w:rFonts w:ascii="Times New Roman" w:hAnsi="Times New Roman"/>
          <w:sz w:val="24"/>
          <w:szCs w:val="24"/>
        </w:rPr>
        <w:t xml:space="preserve">alatti 33699/0/A/35 hrsz.-on nyilvántartott </w:t>
      </w:r>
      <w:r w:rsidRPr="0027210F">
        <w:rPr>
          <w:rFonts w:ascii="Times New Roman" w:hAnsi="Times New Roman"/>
          <w:b/>
          <w:sz w:val="24"/>
          <w:szCs w:val="24"/>
        </w:rPr>
        <w:t>183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(143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utcai fsz. + 40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udvari fsz.) alapterületű földszinti </w:t>
      </w:r>
      <w:r w:rsidRPr="0027210F">
        <w:rPr>
          <w:rFonts w:ascii="Times New Roman" w:hAnsi="Times New Roman"/>
          <w:sz w:val="24"/>
          <w:szCs w:val="24"/>
        </w:rPr>
        <w:t>nem lakáscélú helyiséget</w:t>
      </w:r>
      <w:r w:rsidRPr="0027210F">
        <w:rPr>
          <w:rFonts w:ascii="Times New Roman" w:hAnsi="Times New Roman"/>
          <w:b/>
          <w:sz w:val="24"/>
          <w:szCs w:val="24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bérbeadásának feltételeiről szóló Budapest Főváros VII. kerület Erzsébetváros Önkormányzata Képviselő-testületének 12/2012.(III.26.) számú rendelete 57.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§ (2) bekezdése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E933F2" w:rsidRPr="0027210F" w:rsidRDefault="00E933F2" w:rsidP="00E933F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maximum 15 évre meghosszabbítható)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 xml:space="preserve">Havi bérleti díj legkisebb összege: 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 és 12) e) pontjai szerint az utcai fsz.-re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udvari fsz.-i részre pedig 912,-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Pr="0027210F" w:rsidRDefault="00E933F2" w:rsidP="00E93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E933F2" w:rsidRPr="0027210F" w:rsidRDefault="00E933F2" w:rsidP="00E933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E933F2" w:rsidRDefault="00E933F2" w:rsidP="00E933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3F2" w:rsidRDefault="00E933F2" w:rsidP="00E933F2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E933F2" w:rsidRDefault="00E933F2" w:rsidP="00E933F2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E933F2" w:rsidRDefault="00E933F2" w:rsidP="00E933F2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E933F2" w:rsidRPr="0027210F" w:rsidRDefault="00E933F2" w:rsidP="00E933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73F" w:rsidRDefault="00D3273F"/>
    <w:sectPr w:rsidR="00D3273F" w:rsidSect="00D32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5294"/>
    <w:rsid w:val="005A5294"/>
    <w:rsid w:val="00CB3AE5"/>
    <w:rsid w:val="00D3273F"/>
    <w:rsid w:val="00E93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529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1384</Words>
  <Characters>9550</Characters>
  <Application>Microsoft Office Word</Application>
  <DocSecurity>0</DocSecurity>
  <Lines>79</Lines>
  <Paragraphs>21</Paragraphs>
  <ScaleCrop>false</ScaleCrop>
  <Company/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2</cp:revision>
  <dcterms:created xsi:type="dcterms:W3CDTF">2015-11-04T07:20:00Z</dcterms:created>
  <dcterms:modified xsi:type="dcterms:W3CDTF">2015-11-05T14:33:00Z</dcterms:modified>
</cp:coreProperties>
</file>