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63" w:rsidRPr="00904806" w:rsidRDefault="00694D63" w:rsidP="00694D63">
      <w:pPr>
        <w:rPr>
          <w:b/>
          <w:u w:val="single"/>
        </w:rPr>
      </w:pPr>
      <w:r>
        <w:rPr>
          <w:b/>
          <w:u w:val="single"/>
        </w:rPr>
        <w:t>352</w:t>
      </w:r>
      <w:r w:rsidRPr="00904806">
        <w:rPr>
          <w:b/>
          <w:u w:val="single"/>
        </w:rPr>
        <w:t>/2009. (V</w:t>
      </w:r>
      <w:r>
        <w:rPr>
          <w:b/>
          <w:u w:val="single"/>
        </w:rPr>
        <w:t>I</w:t>
      </w:r>
      <w:r w:rsidRPr="00904806">
        <w:rPr>
          <w:b/>
          <w:u w:val="single"/>
        </w:rPr>
        <w:t>.</w:t>
      </w:r>
      <w:r>
        <w:rPr>
          <w:b/>
          <w:u w:val="single"/>
        </w:rPr>
        <w:t>18</w:t>
      </w:r>
      <w:r w:rsidRPr="00904806">
        <w:rPr>
          <w:b/>
          <w:u w:val="single"/>
        </w:rPr>
        <w:t xml:space="preserve">.) számú határozat: </w:t>
      </w:r>
    </w:p>
    <w:p w:rsidR="00694D63" w:rsidRPr="00450517" w:rsidRDefault="00694D63" w:rsidP="00694D63">
      <w:pPr>
        <w:widowControl w:val="0"/>
        <w:autoSpaceDE w:val="0"/>
        <w:autoSpaceDN w:val="0"/>
        <w:adjustRightInd w:val="0"/>
        <w:ind w:left="120" w:hanging="120"/>
        <w:jc w:val="both"/>
        <w:rPr>
          <w:b/>
          <w:lang/>
        </w:rPr>
      </w:pPr>
      <w:r>
        <w:rPr>
          <w:b/>
          <w:lang/>
        </w:rPr>
        <w:t>- A</w:t>
      </w:r>
      <w:r w:rsidRPr="007F5029">
        <w:rPr>
          <w:b/>
          <w:lang/>
        </w:rPr>
        <w:t xml:space="preserve"> vásárok, illetve piacok rendezéséről, rendjéről és fenntartásáról </w:t>
      </w:r>
      <w:r>
        <w:rPr>
          <w:b/>
          <w:lang/>
        </w:rPr>
        <w:t xml:space="preserve">- </w:t>
      </w:r>
    </w:p>
    <w:p w:rsidR="00694D63" w:rsidRDefault="00694D63" w:rsidP="00694D63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694D63" w:rsidRDefault="00694D63" w:rsidP="00694D63">
      <w:pPr>
        <w:widowControl w:val="0"/>
        <w:autoSpaceDE w:val="0"/>
        <w:autoSpaceDN w:val="0"/>
        <w:adjustRightInd w:val="0"/>
        <w:spacing w:before="240" w:after="240"/>
        <w:ind w:left="1080"/>
        <w:jc w:val="both"/>
        <w:rPr>
          <w:lang/>
        </w:rPr>
      </w:pPr>
      <w:r>
        <w:rPr>
          <w:lang/>
        </w:rPr>
        <w:t>Budapest Főváros VII. kerület Erzsébetváros Önkormányzatának Képviselő-testülete úgy dönt, hogy az Erzsébetvárosi piacokon alkalmazandó nettó díjtételek 2009. július 1. napjától a következők:</w:t>
      </w: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64"/>
        <w:gridCol w:w="1904"/>
        <w:gridCol w:w="1928"/>
      </w:tblGrid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Megnevezés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Ft/</w:t>
            </w:r>
            <w:r w:rsidRPr="00E53FB0">
              <w:rPr>
                <w:sz w:val="20"/>
                <w:szCs w:val="20"/>
                <w:vertAlign w:val="superscript"/>
                <w:lang/>
              </w:rPr>
              <w:t>m</w:t>
            </w:r>
            <w:r w:rsidRPr="00E53FB0">
              <w:rPr>
                <w:position w:val="10"/>
                <w:sz w:val="20"/>
                <w:szCs w:val="20"/>
                <w:vertAlign w:val="superscript"/>
                <w:lang/>
              </w:rPr>
              <w:t>2</w:t>
            </w:r>
            <w:r w:rsidRPr="00E53FB0">
              <w:rPr>
                <w:sz w:val="20"/>
                <w:szCs w:val="20"/>
                <w:vertAlign w:val="superscript"/>
                <w:lang/>
              </w:rPr>
              <w:t>/</w:t>
            </w:r>
            <w:r>
              <w:rPr>
                <w:sz w:val="20"/>
                <w:szCs w:val="20"/>
                <w:lang/>
              </w:rPr>
              <w:t>hó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Ft/</w:t>
            </w:r>
            <w:r w:rsidRPr="00E53FB0">
              <w:rPr>
                <w:sz w:val="20"/>
                <w:szCs w:val="20"/>
                <w:vertAlign w:val="superscript"/>
                <w:lang/>
              </w:rPr>
              <w:t>m</w:t>
            </w:r>
            <w:r w:rsidRPr="00E53FB0">
              <w:rPr>
                <w:position w:val="10"/>
                <w:sz w:val="20"/>
                <w:szCs w:val="20"/>
                <w:vertAlign w:val="superscript"/>
                <w:lang/>
              </w:rPr>
              <w:t>2</w:t>
            </w:r>
            <w:r>
              <w:rPr>
                <w:sz w:val="20"/>
                <w:szCs w:val="20"/>
                <w:lang/>
              </w:rPr>
              <w:t>/nap</w:t>
            </w:r>
          </w:p>
        </w:tc>
      </w:tr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Élelmiszer jellegű üzlet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1.900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-</w:t>
            </w:r>
          </w:p>
        </w:tc>
      </w:tr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Vendéglátó jellegű üzlet (pl.: büfé, kifőzde stb.)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3.900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-</w:t>
            </w:r>
          </w:p>
        </w:tc>
      </w:tr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Raktár - piacon működő bérlő részére - egyéb esetben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 700</w:t>
            </w:r>
          </w:p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1.400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- -</w:t>
            </w:r>
          </w:p>
        </w:tc>
      </w:tr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Őstermelői asztal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-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400</w:t>
            </w:r>
          </w:p>
        </w:tc>
      </w:tr>
      <w:tr w:rsidR="00694D63" w:rsidTr="00CA0467">
        <w:trPr>
          <w:tblCellSpacing w:w="-8" w:type="dxa"/>
        </w:trPr>
        <w:tc>
          <w:tcPr>
            <w:tcW w:w="5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Szezonális cikkek árusítása (dinnye, fenyő, gomba stb.)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-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500</w:t>
            </w:r>
          </w:p>
        </w:tc>
      </w:tr>
      <w:tr w:rsidR="00694D63" w:rsidTr="00CA0467">
        <w:trPr>
          <w:tblCellSpacing w:w="-8" w:type="dxa"/>
        </w:trPr>
        <w:tc>
          <w:tcPr>
            <w:tcW w:w="9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Az őstermelői asztal, illetve szezonális árusítás esetén a helybiztosítás díja 3.000 Ft/hó</w:t>
            </w:r>
          </w:p>
        </w:tc>
      </w:tr>
    </w:tbl>
    <w:p w:rsidR="00694D63" w:rsidRDefault="00694D63" w:rsidP="00694D63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694D63" w:rsidRPr="00851BEB" w:rsidRDefault="00694D63" w:rsidP="00694D63">
      <w:pPr>
        <w:widowControl w:val="0"/>
        <w:autoSpaceDE w:val="0"/>
        <w:autoSpaceDN w:val="0"/>
        <w:adjustRightInd w:val="0"/>
        <w:ind w:left="1080"/>
        <w:jc w:val="both"/>
        <w:rPr>
          <w:i/>
          <w:lang/>
        </w:rPr>
      </w:pPr>
      <w:r w:rsidRPr="00851BEB">
        <w:rPr>
          <w:i/>
          <w:lang/>
        </w:rPr>
        <w:t xml:space="preserve">Felelős: </w:t>
      </w:r>
      <w:proofErr w:type="spellStart"/>
      <w:r w:rsidRPr="00851BEB">
        <w:rPr>
          <w:i/>
          <w:lang/>
        </w:rPr>
        <w:t>Hunvald</w:t>
      </w:r>
      <w:proofErr w:type="spellEnd"/>
      <w:r w:rsidRPr="00851BEB">
        <w:rPr>
          <w:i/>
          <w:lang/>
        </w:rPr>
        <w:t xml:space="preserve"> György polgármester</w:t>
      </w:r>
    </w:p>
    <w:p w:rsidR="00694D63" w:rsidRPr="00851BEB" w:rsidRDefault="00694D63" w:rsidP="00694D63">
      <w:pPr>
        <w:widowControl w:val="0"/>
        <w:autoSpaceDE w:val="0"/>
        <w:autoSpaceDN w:val="0"/>
        <w:adjustRightInd w:val="0"/>
        <w:ind w:left="1080"/>
        <w:jc w:val="both"/>
        <w:rPr>
          <w:i/>
          <w:lang/>
        </w:rPr>
      </w:pPr>
      <w:r w:rsidRPr="00851BEB">
        <w:rPr>
          <w:i/>
          <w:lang/>
        </w:rPr>
        <w:t>Határidő: 2009. július 1.</w:t>
      </w:r>
    </w:p>
    <w:p w:rsidR="00694D63" w:rsidRDefault="00694D63" w:rsidP="00694D63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694D63" w:rsidRPr="00851BEB" w:rsidRDefault="00694D63" w:rsidP="00694D63">
      <w:pPr>
        <w:widowControl w:val="0"/>
        <w:autoSpaceDE w:val="0"/>
        <w:autoSpaceDN w:val="0"/>
        <w:adjustRightInd w:val="0"/>
        <w:jc w:val="both"/>
        <w:rPr>
          <w:lang/>
        </w:rPr>
      </w:pPr>
      <w:r w:rsidRPr="00BA2595">
        <w:rPr>
          <w:b/>
          <w:bCs/>
          <w:i/>
          <w:u w:val="single"/>
          <w:lang/>
        </w:rPr>
        <w:t>A határozat végrehajtásáért felelős:</w:t>
      </w:r>
      <w:r>
        <w:rPr>
          <w:b/>
          <w:bCs/>
          <w:i/>
          <w:lang/>
        </w:rPr>
        <w:t xml:space="preserve"> dr. Villányi Tibor a Vagyongazdálkodási Iroda vezetője</w:t>
      </w:r>
    </w:p>
    <w:p w:rsidR="00694D63" w:rsidRDefault="00694D63" w:rsidP="00694D63">
      <w:pPr>
        <w:widowControl w:val="0"/>
        <w:autoSpaceDE w:val="0"/>
        <w:autoSpaceDN w:val="0"/>
        <w:adjustRightInd w:val="0"/>
        <w:ind w:left="180" w:hanging="180"/>
        <w:jc w:val="both"/>
        <w:rPr>
          <w:b/>
          <w:lang/>
        </w:rPr>
      </w:pPr>
    </w:p>
    <w:p w:rsidR="00694D63" w:rsidRPr="00E53FB0" w:rsidRDefault="00694D63" w:rsidP="00694D63">
      <w:pPr>
        <w:widowControl w:val="0"/>
        <w:autoSpaceDE w:val="0"/>
        <w:autoSpaceDN w:val="0"/>
        <w:adjustRightInd w:val="0"/>
        <w:jc w:val="both"/>
        <w:rPr>
          <w:i/>
        </w:rPr>
      </w:pPr>
      <w:r w:rsidRPr="00370248">
        <w:rPr>
          <w:i/>
          <w:u w:val="single"/>
        </w:rPr>
        <w:t>Érintett irodavezető:</w:t>
      </w:r>
      <w:r>
        <w:rPr>
          <w:i/>
          <w:u w:val="single"/>
        </w:rPr>
        <w:t xml:space="preserve"> </w:t>
      </w:r>
      <w:r>
        <w:rPr>
          <w:i/>
        </w:rPr>
        <w:t>Csüllög Szilvia az Ügyfélszolgálati Iroda vezetője</w:t>
      </w:r>
    </w:p>
    <w:p w:rsidR="005F780D" w:rsidRDefault="00694D63"/>
    <w:p w:rsidR="00694D63" w:rsidRDefault="00694D63" w:rsidP="00694D63">
      <w:pPr>
        <w:rPr>
          <w:b/>
          <w:u w:val="single"/>
        </w:rPr>
      </w:pPr>
      <w:r>
        <w:rPr>
          <w:b/>
          <w:u w:val="single"/>
        </w:rPr>
        <w:t xml:space="preserve">234/2010. (V. 28.) számú határozat: </w:t>
      </w:r>
    </w:p>
    <w:p w:rsidR="00694D63" w:rsidRDefault="00694D63" w:rsidP="00694D63">
      <w:pPr>
        <w:pStyle w:val="Listaszerbekezds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b/>
        </w:rPr>
      </w:pPr>
      <w:r w:rsidRPr="00142F8C">
        <w:rPr>
          <w:b/>
        </w:rPr>
        <w:t xml:space="preserve">A vásárok, illetve piacok rendezéséről, rendjéről és fenntartásáról szóló 352/2009.(VI.18.) számú képviselő-testületi határozat módosításáról </w:t>
      </w:r>
      <w:r>
        <w:rPr>
          <w:b/>
        </w:rPr>
        <w:t>–</w:t>
      </w:r>
    </w:p>
    <w:p w:rsidR="00694D63" w:rsidRPr="002B7BF6" w:rsidRDefault="00694D63" w:rsidP="00694D63">
      <w:pPr>
        <w:pStyle w:val="Listaszerbekezds"/>
        <w:ind w:left="0"/>
        <w:rPr>
          <w:b/>
        </w:rPr>
      </w:pPr>
      <w:r w:rsidRPr="002B7BF6">
        <w:rPr>
          <w:i/>
        </w:rPr>
        <w:t xml:space="preserve">(16 igen, 0 nem, </w:t>
      </w:r>
      <w:r>
        <w:rPr>
          <w:i/>
        </w:rPr>
        <w:t>1</w:t>
      </w:r>
      <w:r w:rsidRPr="002B7BF6">
        <w:rPr>
          <w:i/>
        </w:rPr>
        <w:t xml:space="preserve"> tartózkodás, </w:t>
      </w:r>
      <w:r>
        <w:rPr>
          <w:i/>
        </w:rPr>
        <w:t>4</w:t>
      </w:r>
      <w:r w:rsidRPr="002B7BF6">
        <w:rPr>
          <w:i/>
        </w:rPr>
        <w:t xml:space="preserve"> nem szavazott)</w:t>
      </w:r>
    </w:p>
    <w:p w:rsidR="00694D63" w:rsidRDefault="00694D63" w:rsidP="00694D63">
      <w:pPr>
        <w:widowControl w:val="0"/>
        <w:autoSpaceDE w:val="0"/>
        <w:autoSpaceDN w:val="0"/>
        <w:adjustRightInd w:val="0"/>
        <w:ind w:left="1415" w:hanging="285"/>
        <w:jc w:val="both"/>
      </w:pPr>
    </w:p>
    <w:p w:rsidR="00694D63" w:rsidRDefault="00694D63" w:rsidP="00694D63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 w:rsidRPr="00142F8C">
        <w:rPr>
          <w:b/>
        </w:rPr>
        <w:t>úgy dönt</w:t>
      </w:r>
      <w:r>
        <w:t xml:space="preserve">, hogy az erzsébetvárosi piacokon alkalmazandó nettó díjtételekről szóló 352/2009.(VI.18.) számú határozatát 2010. május 31-i hatállyal visszavonja és az erzsébetvárosi piacokon alkalmazandó nettó díjtételeket 2010. június 1. napjától </w:t>
      </w:r>
      <w:r w:rsidRPr="00377E51">
        <w:rPr>
          <w:i/>
        </w:rPr>
        <w:t>az elfogadott módosító indítvány szerint</w:t>
      </w:r>
      <w:r>
        <w:t xml:space="preserve"> az alábbiak szerint állapítja meg:</w:t>
      </w:r>
    </w:p>
    <w:p w:rsidR="00694D63" w:rsidRDefault="00694D63" w:rsidP="00694D63">
      <w:pPr>
        <w:widowControl w:val="0"/>
        <w:tabs>
          <w:tab w:val="left" w:pos="2355"/>
        </w:tabs>
        <w:autoSpaceDE w:val="0"/>
        <w:autoSpaceDN w:val="0"/>
        <w:adjustRightInd w:val="0"/>
        <w:jc w:val="both"/>
      </w:pPr>
      <w:r>
        <w:tab/>
      </w:r>
    </w:p>
    <w:tbl>
      <w:tblPr>
        <w:tblW w:w="9075" w:type="dxa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32"/>
        <w:gridCol w:w="1881"/>
        <w:gridCol w:w="1562"/>
      </w:tblGrid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 Megnevezés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375"/>
              <w:jc w:val="both"/>
            </w:pPr>
            <w:r>
              <w:t xml:space="preserve"> Ft/m</w:t>
            </w:r>
            <w:r>
              <w:rPr>
                <w:position w:val="10"/>
              </w:rPr>
              <w:t>2</w:t>
            </w:r>
            <w:r>
              <w:t>/hó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315"/>
              <w:jc w:val="both"/>
            </w:pPr>
            <w:r>
              <w:t xml:space="preserve"> Ft/m</w:t>
            </w:r>
            <w:r>
              <w:rPr>
                <w:position w:val="10"/>
              </w:rPr>
              <w:t>2</w:t>
            </w:r>
            <w:r>
              <w:t>/nap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 </w:t>
            </w:r>
            <w:proofErr w:type="gramStart"/>
            <w:r>
              <w:t>Élelmiszer üzlet</w:t>
            </w:r>
            <w:proofErr w:type="gramEnd"/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>1.200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 xml:space="preserve"> -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Lakossági szolgáltató üzlet (az ide tartozó tevékenységeket a 28/2000.(XII.23.) számú önkormányzati rendelet 1. számú mellékletének </w:t>
            </w:r>
            <w:proofErr w:type="gramStart"/>
            <w:r>
              <w:t>A</w:t>
            </w:r>
            <w:proofErr w:type="gramEnd"/>
            <w:r>
              <w:t>. és B. pontja tartalmazza)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>2.100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>-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>Egyéb kereskedelmi tevékenységet ellátó üzlet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>2.600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>-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 Vendéglátó jellegű üzlet (pl.: büfé, kifőzde stb.)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 xml:space="preserve"> 3.300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 xml:space="preserve"> -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ind w:left="420"/>
              <w:jc w:val="both"/>
            </w:pPr>
            <w:r>
              <w:t xml:space="preserve"> Raktár - piacon működő bérlő részére </w:t>
            </w:r>
          </w:p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lastRenderedPageBreak/>
              <w:t xml:space="preserve">             - egyéb esetben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lastRenderedPageBreak/>
              <w:t xml:space="preserve">   500    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 xml:space="preserve"> - 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>1.100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>-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ind w:left="420"/>
              <w:jc w:val="both"/>
            </w:pPr>
            <w:r>
              <w:lastRenderedPageBreak/>
              <w:t>Őstermelői igazolvánnyal rendelkező részére</w:t>
            </w:r>
          </w:p>
          <w:p w:rsidR="00694D63" w:rsidRDefault="00694D63" w:rsidP="00694D63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56"/>
              <w:jc w:val="both"/>
            </w:pPr>
            <w:r>
              <w:t>ha minimum 4 nap</w:t>
            </w:r>
          </w:p>
          <w:p w:rsidR="00694D63" w:rsidRPr="00E95AC6" w:rsidRDefault="00694D63" w:rsidP="00694D63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56"/>
              <w:jc w:val="both"/>
            </w:pPr>
            <w:r>
              <w:t>ha alkalmi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  <w:r>
              <w:t xml:space="preserve">   </w:t>
            </w:r>
          </w:p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705"/>
              <w:jc w:val="center"/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before="240" w:after="240"/>
              <w:ind w:left="1080"/>
              <w:jc w:val="both"/>
            </w:pPr>
            <w:r w:rsidRPr="00E95AC6">
              <w:t>300</w:t>
            </w:r>
            <w:r>
              <w:t>400</w:t>
            </w:r>
          </w:p>
        </w:tc>
      </w:tr>
      <w:tr w:rsidR="00694D63" w:rsidTr="00CA0467">
        <w:trPr>
          <w:tblCellSpacing w:w="-8" w:type="dxa"/>
        </w:trPr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 Szezonális cikkek árusítása (dinnye, fenyő, gomba stb.)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 xml:space="preserve"> -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Pr="00E95AC6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1080"/>
              <w:jc w:val="both"/>
            </w:pPr>
            <w:r>
              <w:t xml:space="preserve"> 400</w:t>
            </w:r>
          </w:p>
        </w:tc>
      </w:tr>
      <w:tr w:rsidR="00694D63" w:rsidTr="00CA0467">
        <w:trPr>
          <w:tblCellSpacing w:w="-8" w:type="dxa"/>
        </w:trPr>
        <w:tc>
          <w:tcPr>
            <w:tcW w:w="9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63" w:rsidRDefault="00694D63" w:rsidP="00CA0467">
            <w:pPr>
              <w:widowControl w:val="0"/>
              <w:autoSpaceDE w:val="0"/>
              <w:autoSpaceDN w:val="0"/>
              <w:adjustRightInd w:val="0"/>
              <w:spacing w:after="195"/>
              <w:ind w:left="420"/>
              <w:jc w:val="both"/>
            </w:pPr>
            <w:r>
              <w:t xml:space="preserve"> Az őstermelői asztal, illetve szezonális árusítás esetén a helybiztosítás díja 3.000 Ft/hó</w:t>
            </w:r>
          </w:p>
        </w:tc>
      </w:tr>
    </w:tbl>
    <w:p w:rsidR="00694D63" w:rsidRDefault="00694D63" w:rsidP="00694D63">
      <w:pPr>
        <w:widowControl w:val="0"/>
        <w:autoSpaceDE w:val="0"/>
        <w:autoSpaceDN w:val="0"/>
        <w:adjustRightInd w:val="0"/>
        <w:ind w:left="1080"/>
        <w:jc w:val="both"/>
        <w:rPr>
          <w:rFonts w:ascii="Calibri" w:hAnsi="Calibri" w:cs="Calibri"/>
        </w:rPr>
      </w:pPr>
    </w:p>
    <w:p w:rsidR="00694D63" w:rsidRDefault="00694D63" w:rsidP="00694D63">
      <w:pPr>
        <w:widowControl w:val="0"/>
        <w:autoSpaceDE w:val="0"/>
        <w:autoSpaceDN w:val="0"/>
        <w:adjustRightInd w:val="0"/>
        <w:jc w:val="both"/>
      </w:pPr>
      <w:r>
        <w:t>A megállapított díjtételek a 100-200 m</w:t>
      </w:r>
      <w:r>
        <w:rPr>
          <w:vertAlign w:val="superscript"/>
        </w:rPr>
        <w:t>2</w:t>
      </w:r>
      <w:r>
        <w:t xml:space="preserve"> közötti alapterületű helyiségek esetében 10 %-kal, 201-500 m</w:t>
      </w:r>
      <w:r>
        <w:rPr>
          <w:vertAlign w:val="superscript"/>
        </w:rPr>
        <w:t>2</w:t>
      </w:r>
      <w:r>
        <w:t xml:space="preserve"> alapterületű helyiségek esetében 20 %-kal, 500 m</w:t>
      </w:r>
      <w:r>
        <w:rPr>
          <w:vertAlign w:val="superscript"/>
        </w:rPr>
        <w:t>2</w:t>
      </w:r>
      <w:r>
        <w:t xml:space="preserve"> felett 30 %-kal csökkenthetők, a csökkentésről új bérbeadás esetén, illetve fennálló bérlet esetén a bérlő kérelmére a Gazdasági Bizottság dönt.</w:t>
      </w:r>
    </w:p>
    <w:p w:rsidR="00694D63" w:rsidRDefault="00694D63" w:rsidP="00694D63">
      <w:pPr>
        <w:widowControl w:val="0"/>
        <w:autoSpaceDE w:val="0"/>
        <w:autoSpaceDN w:val="0"/>
        <w:adjustRightInd w:val="0"/>
      </w:pPr>
    </w:p>
    <w:p w:rsidR="00694D63" w:rsidRPr="004943A5" w:rsidRDefault="00694D63" w:rsidP="00694D63">
      <w:pPr>
        <w:widowControl w:val="0"/>
        <w:autoSpaceDE w:val="0"/>
        <w:autoSpaceDN w:val="0"/>
        <w:adjustRightInd w:val="0"/>
        <w:ind w:left="1500" w:hanging="1200"/>
        <w:rPr>
          <w:i/>
        </w:rPr>
      </w:pPr>
      <w:r w:rsidRPr="004943A5">
        <w:rPr>
          <w:bCs/>
          <w:i/>
          <w:u w:val="single"/>
        </w:rPr>
        <w:t>Felelős:</w:t>
      </w:r>
      <w:r w:rsidRPr="004943A5">
        <w:rPr>
          <w:i/>
        </w:rPr>
        <w:tab/>
        <w:t>Gergely József alpolgármester</w:t>
      </w:r>
    </w:p>
    <w:p w:rsidR="00694D63" w:rsidRPr="004943A5" w:rsidRDefault="00694D63" w:rsidP="00694D63">
      <w:pPr>
        <w:widowControl w:val="0"/>
        <w:autoSpaceDE w:val="0"/>
        <w:autoSpaceDN w:val="0"/>
        <w:adjustRightInd w:val="0"/>
        <w:ind w:left="1500" w:hanging="1200"/>
        <w:rPr>
          <w:i/>
        </w:rPr>
      </w:pPr>
      <w:r w:rsidRPr="004943A5">
        <w:rPr>
          <w:bCs/>
          <w:i/>
          <w:u w:val="single"/>
        </w:rPr>
        <w:t>Határidő:</w:t>
      </w:r>
      <w:r w:rsidRPr="004943A5">
        <w:rPr>
          <w:i/>
        </w:rPr>
        <w:tab/>
        <w:t>folyamatos</w:t>
      </w:r>
    </w:p>
    <w:p w:rsidR="00694D63" w:rsidRDefault="00694D63" w:rsidP="00694D63">
      <w:pPr>
        <w:widowControl w:val="0"/>
        <w:autoSpaceDE w:val="0"/>
        <w:autoSpaceDN w:val="0"/>
        <w:adjustRightInd w:val="0"/>
        <w:ind w:left="1134"/>
        <w:jc w:val="both"/>
        <w:rPr>
          <w:b/>
        </w:rPr>
      </w:pPr>
    </w:p>
    <w:p w:rsidR="00694D63" w:rsidRDefault="00694D63" w:rsidP="00694D63">
      <w:pPr>
        <w:ind w:left="142" w:hanging="142"/>
        <w:jc w:val="both"/>
      </w:pPr>
      <w:r w:rsidRPr="00BA2595">
        <w:rPr>
          <w:b/>
          <w:bCs/>
          <w:i/>
          <w:u w:val="single"/>
        </w:rPr>
        <w:t>A határozat végrehajtásáért felelős:</w:t>
      </w:r>
      <w:r>
        <w:rPr>
          <w:b/>
          <w:bCs/>
          <w:i/>
        </w:rPr>
        <w:t xml:space="preserve"> dr. Villányi Tibor a Vagyongazdálkodási Iroda vezetője</w:t>
      </w:r>
    </w:p>
    <w:p w:rsidR="00694D63" w:rsidRDefault="00694D63" w:rsidP="00694D63">
      <w:pPr>
        <w:widowControl w:val="0"/>
        <w:autoSpaceDE w:val="0"/>
        <w:autoSpaceDN w:val="0"/>
        <w:adjustRightInd w:val="0"/>
        <w:jc w:val="both"/>
        <w:rPr>
          <w:i/>
          <w:u w:val="single"/>
        </w:rPr>
      </w:pPr>
    </w:p>
    <w:p w:rsidR="00694D63" w:rsidRPr="002B7BF6" w:rsidRDefault="00694D63" w:rsidP="00694D63">
      <w:pPr>
        <w:widowControl w:val="0"/>
        <w:autoSpaceDE w:val="0"/>
        <w:autoSpaceDN w:val="0"/>
        <w:adjustRightInd w:val="0"/>
        <w:jc w:val="both"/>
        <w:rPr>
          <w:i/>
        </w:rPr>
      </w:pPr>
      <w:r w:rsidRPr="00142F8C">
        <w:rPr>
          <w:i/>
          <w:u w:val="single"/>
        </w:rPr>
        <w:t>Érintett</w:t>
      </w:r>
      <w:proofErr w:type="gramStart"/>
      <w:r w:rsidRPr="00142F8C">
        <w:rPr>
          <w:i/>
          <w:u w:val="single"/>
        </w:rPr>
        <w:t xml:space="preserve">: </w:t>
      </w:r>
      <w:r>
        <w:rPr>
          <w:i/>
        </w:rPr>
        <w:t xml:space="preserve"> Dr.</w:t>
      </w:r>
      <w:proofErr w:type="gramEnd"/>
      <w:r>
        <w:rPr>
          <w:i/>
        </w:rPr>
        <w:t xml:space="preserve"> Enyedi Mária ERVA Zrt. Vezérigazgatója</w:t>
      </w:r>
    </w:p>
    <w:p w:rsidR="00694D63" w:rsidRDefault="00694D63" w:rsidP="00694D63">
      <w:pPr>
        <w:rPr>
          <w:b/>
          <w:u w:val="single"/>
        </w:rPr>
      </w:pPr>
    </w:p>
    <w:p w:rsidR="00694D63" w:rsidRDefault="00694D63"/>
    <w:sectPr w:rsidR="00694D63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2017"/>
    <w:multiLevelType w:val="hybridMultilevel"/>
    <w:tmpl w:val="031452F6"/>
    <w:lvl w:ilvl="0" w:tplc="1334FCD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694D63"/>
    <w:rsid w:val="00191D0A"/>
    <w:rsid w:val="0025546B"/>
    <w:rsid w:val="003216E5"/>
    <w:rsid w:val="003553F3"/>
    <w:rsid w:val="003E6A40"/>
    <w:rsid w:val="004D5C5E"/>
    <w:rsid w:val="005A1257"/>
    <w:rsid w:val="00694D63"/>
    <w:rsid w:val="007C7D7A"/>
    <w:rsid w:val="008D12F3"/>
    <w:rsid w:val="00B413B4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4D63"/>
    <w:pPr>
      <w:spacing w:after="0" w:line="240" w:lineRule="auto"/>
    </w:pPr>
    <w:rPr>
      <w:rFonts w:eastAsia="Times New Roman"/>
      <w:caps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2014-12-03T08:43:00Z</dcterms:created>
  <dcterms:modified xsi:type="dcterms:W3CDTF">2014-12-03T08:43:00Z</dcterms:modified>
</cp:coreProperties>
</file>