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7E5" w:rsidRPr="00BF1BAD" w:rsidRDefault="000A07E5" w:rsidP="001F4202">
      <w:pPr>
        <w:keepNext/>
        <w:spacing w:after="0"/>
        <w:jc w:val="center"/>
        <w:outlineLvl w:val="0"/>
        <w:rPr>
          <w:rFonts w:eastAsia="Times New Roman" w:cstheme="minorHAnsi"/>
          <w:b/>
          <w:bCs/>
          <w:sz w:val="28"/>
          <w:szCs w:val="28"/>
          <w:lang w:eastAsia="hu-HU"/>
        </w:rPr>
      </w:pPr>
      <w:proofErr w:type="spellStart"/>
      <w:r w:rsidRPr="00BF1BAD">
        <w:rPr>
          <w:rFonts w:eastAsia="Times New Roman" w:cstheme="minorHAnsi"/>
          <w:b/>
          <w:bCs/>
          <w:sz w:val="28"/>
          <w:szCs w:val="28"/>
          <w:lang w:eastAsia="hu-HU"/>
        </w:rPr>
        <w:t>Feladatellátási</w:t>
      </w:r>
      <w:proofErr w:type="spellEnd"/>
      <w:r w:rsidRPr="00BF1BAD">
        <w:rPr>
          <w:rFonts w:eastAsia="Times New Roman" w:cstheme="minorHAnsi"/>
          <w:b/>
          <w:bCs/>
          <w:sz w:val="28"/>
          <w:szCs w:val="28"/>
          <w:lang w:eastAsia="hu-HU"/>
        </w:rPr>
        <w:t xml:space="preserve"> Megállapodás</w:t>
      </w:r>
      <w:r w:rsidR="00A06273" w:rsidRPr="00BF1BAD">
        <w:rPr>
          <w:rFonts w:eastAsia="Times New Roman" w:cstheme="minorHAnsi"/>
          <w:b/>
          <w:bCs/>
          <w:sz w:val="28"/>
          <w:szCs w:val="28"/>
          <w:lang w:eastAsia="hu-HU"/>
        </w:rPr>
        <w:t xml:space="preserve"> </w:t>
      </w:r>
    </w:p>
    <w:p w:rsidR="00A06273" w:rsidRPr="00EF2629" w:rsidRDefault="00A06273" w:rsidP="00EF2629">
      <w:pPr>
        <w:pStyle w:val="Listaszerbekezds"/>
        <w:keepNext/>
        <w:numPr>
          <w:ilvl w:val="0"/>
          <w:numId w:val="15"/>
        </w:numPr>
        <w:spacing w:after="0"/>
        <w:ind w:left="0"/>
        <w:jc w:val="center"/>
        <w:outlineLvl w:val="0"/>
        <w:rPr>
          <w:rFonts w:eastAsia="Times New Roman" w:cstheme="minorHAnsi"/>
          <w:b/>
          <w:bCs/>
          <w:sz w:val="28"/>
          <w:szCs w:val="28"/>
          <w:lang w:eastAsia="hu-HU"/>
        </w:rPr>
      </w:pPr>
      <w:r w:rsidRPr="00BF1BAD">
        <w:rPr>
          <w:rFonts w:eastAsia="Times New Roman" w:cstheme="minorHAnsi"/>
          <w:b/>
          <w:bCs/>
          <w:sz w:val="28"/>
          <w:szCs w:val="28"/>
          <w:lang w:eastAsia="hu-HU"/>
        </w:rPr>
        <w:t>módosításokkal</w:t>
      </w:r>
      <w:r w:rsidR="00005CC9">
        <w:rPr>
          <w:rStyle w:val="Lbjegyzet-hivatkozs"/>
          <w:rFonts w:eastAsia="Times New Roman" w:cstheme="minorHAnsi"/>
          <w:b/>
          <w:bCs/>
          <w:sz w:val="28"/>
          <w:szCs w:val="28"/>
          <w:lang w:eastAsia="hu-HU"/>
        </w:rPr>
        <w:footnoteReference w:id="1"/>
      </w:r>
      <w:r w:rsidRPr="00BF1BAD">
        <w:rPr>
          <w:rFonts w:eastAsia="Times New Roman" w:cstheme="minorHAnsi"/>
          <w:b/>
          <w:bCs/>
          <w:sz w:val="28"/>
          <w:szCs w:val="28"/>
          <w:lang w:eastAsia="hu-HU"/>
        </w:rPr>
        <w:t xml:space="preserve"> egységes szerkezetbe foglalva -</w:t>
      </w:r>
    </w:p>
    <w:p w:rsidR="000A07E5" w:rsidRPr="000A07E5" w:rsidRDefault="000A07E5" w:rsidP="00EF2629">
      <w:pPr>
        <w:spacing w:after="0"/>
        <w:jc w:val="center"/>
        <w:rPr>
          <w:rFonts w:eastAsia="Times New Roman" w:cstheme="minorHAnsi"/>
          <w:b/>
          <w:bCs/>
          <w:lang w:eastAsia="hu-HU"/>
        </w:rPr>
      </w:pPr>
    </w:p>
    <w:p w:rsidR="000A07E5" w:rsidRPr="000A07E5" w:rsidRDefault="000A07E5" w:rsidP="0015365B">
      <w:pPr>
        <w:spacing w:after="0"/>
        <w:ind w:left="2832" w:hanging="2832"/>
        <w:jc w:val="both"/>
        <w:rPr>
          <w:rFonts w:eastAsia="Times New Roman" w:cstheme="minorHAnsi"/>
          <w:lang w:eastAsia="hu-HU"/>
        </w:rPr>
      </w:pPr>
      <w:proofErr w:type="gramStart"/>
      <w:r w:rsidRPr="00D738C8">
        <w:rPr>
          <w:rFonts w:eastAsia="Times New Roman" w:cstheme="minorHAnsi"/>
          <w:lang w:eastAsia="hu-HU"/>
        </w:rPr>
        <w:t>amely</w:t>
      </w:r>
      <w:proofErr w:type="gramEnd"/>
      <w:r w:rsidRPr="00D738C8">
        <w:rPr>
          <w:rFonts w:eastAsia="Times New Roman" w:cstheme="minorHAnsi"/>
          <w:lang w:eastAsia="hu-HU"/>
        </w:rPr>
        <w:t xml:space="preserve"> létrejött egyrészről </w:t>
      </w:r>
      <w:r w:rsidRPr="000A07E5">
        <w:rPr>
          <w:rFonts w:eastAsia="Times New Roman" w:cstheme="minorHAnsi"/>
          <w:lang w:eastAsia="hu-HU"/>
        </w:rPr>
        <w:tab/>
      </w:r>
    </w:p>
    <w:p w:rsidR="000A07E5" w:rsidRPr="00D738C8" w:rsidRDefault="000A07E5" w:rsidP="0015365B">
      <w:pPr>
        <w:spacing w:after="0"/>
        <w:jc w:val="both"/>
        <w:rPr>
          <w:rFonts w:eastAsia="Times New Roman" w:cstheme="minorHAnsi"/>
          <w:lang w:eastAsia="hu-HU"/>
        </w:rPr>
      </w:pPr>
      <w:r w:rsidRPr="000A07E5">
        <w:rPr>
          <w:rFonts w:eastAsia="Times New Roman" w:cstheme="minorHAnsi"/>
          <w:b/>
          <w:lang w:eastAsia="hu-HU"/>
        </w:rPr>
        <w:t>Budapest Főváros VII. kerület Erzsébetváros Önkormányzat</w:t>
      </w:r>
      <w:r w:rsidRPr="000A07E5">
        <w:rPr>
          <w:rFonts w:eastAsia="Times New Roman" w:cstheme="minorHAnsi"/>
          <w:lang w:eastAsia="hu-HU"/>
        </w:rPr>
        <w:t xml:space="preserve"> </w:t>
      </w:r>
    </w:p>
    <w:p w:rsidR="000A07E5" w:rsidRPr="000A07E5" w:rsidRDefault="000A07E5" w:rsidP="0015365B">
      <w:pPr>
        <w:spacing w:after="0"/>
        <w:jc w:val="both"/>
        <w:rPr>
          <w:rFonts w:eastAsia="Times New Roman" w:cstheme="minorHAnsi"/>
          <w:lang w:eastAsia="hu-HU"/>
        </w:rPr>
      </w:pPr>
      <w:r w:rsidRPr="000A07E5">
        <w:rPr>
          <w:rFonts w:eastAsia="Times New Roman" w:cstheme="minorHAnsi"/>
          <w:lang w:eastAsia="hu-HU"/>
        </w:rPr>
        <w:t>(</w:t>
      </w:r>
      <w:r w:rsidRPr="00D738C8">
        <w:rPr>
          <w:rFonts w:eastAsia="Times New Roman" w:cstheme="minorHAnsi"/>
          <w:lang w:eastAsia="hu-HU"/>
        </w:rPr>
        <w:t xml:space="preserve">székhely: </w:t>
      </w:r>
      <w:r w:rsidRPr="000A07E5">
        <w:rPr>
          <w:rFonts w:eastAsia="Times New Roman" w:cstheme="minorHAnsi"/>
          <w:lang w:eastAsia="hu-HU"/>
        </w:rPr>
        <w:t>1073 Budapest Erzsébet krt. 6</w:t>
      </w:r>
      <w:proofErr w:type="gramStart"/>
      <w:r w:rsidRPr="000A07E5">
        <w:rPr>
          <w:rFonts w:eastAsia="Times New Roman" w:cstheme="minorHAnsi"/>
          <w:lang w:eastAsia="hu-HU"/>
        </w:rPr>
        <w:t>.,</w:t>
      </w:r>
      <w:proofErr w:type="gramEnd"/>
      <w:r w:rsidRPr="000A07E5">
        <w:rPr>
          <w:rFonts w:eastAsia="Times New Roman" w:cstheme="minorHAnsi"/>
          <w:lang w:eastAsia="hu-HU"/>
        </w:rPr>
        <w:t xml:space="preserve"> képviseli: </w:t>
      </w:r>
      <w:proofErr w:type="spellStart"/>
      <w:r w:rsidRPr="000A07E5">
        <w:rPr>
          <w:rFonts w:eastAsia="Times New Roman" w:cstheme="minorHAnsi"/>
          <w:lang w:eastAsia="hu-HU"/>
        </w:rPr>
        <w:t>Vattamány</w:t>
      </w:r>
      <w:proofErr w:type="spellEnd"/>
      <w:r w:rsidRPr="000A07E5">
        <w:rPr>
          <w:rFonts w:eastAsia="Times New Roman" w:cstheme="minorHAnsi"/>
          <w:lang w:eastAsia="hu-HU"/>
        </w:rPr>
        <w:t xml:space="preserve"> Zsolt polgármester, a továbbiakban: VII. kerületi Önkormányzat), </w:t>
      </w:r>
    </w:p>
    <w:p w:rsidR="000A07E5" w:rsidRPr="000A07E5" w:rsidRDefault="000A07E5" w:rsidP="0015365B">
      <w:pPr>
        <w:spacing w:after="0"/>
        <w:ind w:left="2832" w:hanging="2832"/>
        <w:jc w:val="both"/>
        <w:rPr>
          <w:rFonts w:eastAsia="Times New Roman" w:cstheme="minorHAnsi"/>
          <w:lang w:eastAsia="hu-HU"/>
        </w:rPr>
      </w:pPr>
    </w:p>
    <w:p w:rsidR="000A07E5" w:rsidRPr="00D738C8" w:rsidRDefault="000A07E5" w:rsidP="0015365B">
      <w:pPr>
        <w:spacing w:after="0"/>
        <w:jc w:val="both"/>
        <w:rPr>
          <w:rFonts w:eastAsia="Times New Roman" w:cstheme="minorHAnsi"/>
          <w:lang w:eastAsia="hu-HU"/>
        </w:rPr>
      </w:pPr>
      <w:r w:rsidRPr="00D738C8">
        <w:rPr>
          <w:rFonts w:eastAsia="Times New Roman" w:cstheme="minorHAnsi"/>
          <w:lang w:eastAsia="hu-HU"/>
        </w:rPr>
        <w:t xml:space="preserve">másrészről </w:t>
      </w:r>
      <w:proofErr w:type="gramStart"/>
      <w:r w:rsidRPr="00D738C8">
        <w:rPr>
          <w:rFonts w:eastAsia="Times New Roman" w:cstheme="minorHAnsi"/>
          <w:lang w:eastAsia="hu-HU"/>
        </w:rPr>
        <w:t>a</w:t>
      </w:r>
      <w:proofErr w:type="gramEnd"/>
      <w:r w:rsidRPr="00D738C8">
        <w:rPr>
          <w:rFonts w:eastAsia="Times New Roman" w:cstheme="minorHAnsi"/>
          <w:lang w:eastAsia="hu-HU"/>
        </w:rPr>
        <w:t xml:space="preserve"> </w:t>
      </w:r>
    </w:p>
    <w:p w:rsidR="000A07E5" w:rsidRPr="000A07E5" w:rsidRDefault="000A07E5" w:rsidP="0015365B">
      <w:pPr>
        <w:spacing w:after="0"/>
        <w:jc w:val="both"/>
        <w:rPr>
          <w:rFonts w:eastAsia="Times New Roman" w:cstheme="minorHAnsi"/>
          <w:lang w:eastAsia="hu-HU"/>
        </w:rPr>
      </w:pPr>
      <w:r w:rsidRPr="00D738C8">
        <w:rPr>
          <w:rFonts w:eastAsia="Times New Roman" w:cstheme="minorHAnsi"/>
          <w:b/>
          <w:lang w:eastAsia="hu-HU"/>
        </w:rPr>
        <w:t>BKK Budapesti Közlekedési Központ Zártkörűen Működő Részvénytársaság</w:t>
      </w:r>
      <w:r w:rsidRPr="00D738C8">
        <w:rPr>
          <w:rFonts w:eastAsia="Times New Roman" w:cstheme="minorHAnsi"/>
          <w:lang w:eastAsia="hu-HU"/>
        </w:rPr>
        <w:t xml:space="preserve"> (székhely: </w:t>
      </w:r>
      <w:r w:rsidR="00C42D4B" w:rsidRPr="00D738C8">
        <w:rPr>
          <w:rFonts w:eastAsia="Times New Roman" w:cstheme="minorHAnsi"/>
          <w:lang w:eastAsia="hu-HU"/>
        </w:rPr>
        <w:t>10</w:t>
      </w:r>
      <w:r w:rsidR="00B20235">
        <w:rPr>
          <w:rFonts w:eastAsia="Times New Roman" w:cstheme="minorHAnsi"/>
          <w:lang w:eastAsia="hu-HU"/>
        </w:rPr>
        <w:t>75</w:t>
      </w:r>
      <w:r w:rsidR="00C42D4B" w:rsidRPr="00D738C8">
        <w:rPr>
          <w:rFonts w:eastAsia="Times New Roman" w:cstheme="minorHAnsi"/>
          <w:lang w:eastAsia="hu-HU"/>
        </w:rPr>
        <w:t xml:space="preserve"> Budapest, </w:t>
      </w:r>
      <w:proofErr w:type="spellStart"/>
      <w:r w:rsidR="00B20235">
        <w:rPr>
          <w:rFonts w:eastAsia="Times New Roman" w:cstheme="minorHAnsi"/>
          <w:lang w:eastAsia="hu-HU"/>
        </w:rPr>
        <w:t>Rumbach</w:t>
      </w:r>
      <w:proofErr w:type="spellEnd"/>
      <w:r w:rsidR="00B20235">
        <w:rPr>
          <w:rFonts w:eastAsia="Times New Roman" w:cstheme="minorHAnsi"/>
          <w:lang w:eastAsia="hu-HU"/>
        </w:rPr>
        <w:t xml:space="preserve"> Sebestyén utca 19-21</w:t>
      </w:r>
      <w:r w:rsidR="00C42D4B" w:rsidRPr="00D738C8">
        <w:rPr>
          <w:rFonts w:eastAsia="Times New Roman" w:cstheme="minorHAnsi"/>
          <w:lang w:eastAsia="hu-HU"/>
        </w:rPr>
        <w:t xml:space="preserve">., cégjegyzékszám: </w:t>
      </w:r>
      <w:r w:rsidR="00C42D4B" w:rsidRPr="00D738C8">
        <w:rPr>
          <w:rFonts w:cstheme="minorHAnsi"/>
          <w:bCs/>
        </w:rPr>
        <w:t>Cg.01-10-046840, adószám:</w:t>
      </w:r>
      <w:r w:rsidR="00C42D4B" w:rsidRPr="00D738C8">
        <w:rPr>
          <w:rFonts w:cstheme="minorHAnsi"/>
          <w:b/>
          <w:bCs/>
        </w:rPr>
        <w:t xml:space="preserve"> </w:t>
      </w:r>
      <w:r w:rsidR="00C42D4B" w:rsidRPr="00D738C8">
        <w:rPr>
          <w:rFonts w:cstheme="minorHAnsi"/>
        </w:rPr>
        <w:t xml:space="preserve">23028966-4-41, csoportazonosító szám: 17781372-5-44, együttesen képviseli: dr. Komáromi Endre </w:t>
      </w:r>
      <w:r w:rsidR="00D356A5">
        <w:rPr>
          <w:rFonts w:cstheme="minorHAnsi"/>
        </w:rPr>
        <w:t>Közlekedési</w:t>
      </w:r>
      <w:r w:rsidR="00B20235">
        <w:rPr>
          <w:rFonts w:cstheme="minorHAnsi"/>
        </w:rPr>
        <w:t xml:space="preserve"> Szolgáltatások igazgató</w:t>
      </w:r>
      <w:r w:rsidR="00D356A5">
        <w:rPr>
          <w:rFonts w:cstheme="minorHAnsi"/>
        </w:rPr>
        <w:t xml:space="preserve"> és </w:t>
      </w:r>
      <w:proofErr w:type="spellStart"/>
      <w:r w:rsidR="00D356A5">
        <w:rPr>
          <w:rFonts w:cstheme="minorHAnsi"/>
        </w:rPr>
        <w:t>Dürr</w:t>
      </w:r>
      <w:proofErr w:type="spellEnd"/>
      <w:r w:rsidR="00D356A5">
        <w:rPr>
          <w:rFonts w:cstheme="minorHAnsi"/>
        </w:rPr>
        <w:t xml:space="preserve"> Edgár Parkolás vezető</w:t>
      </w:r>
      <w:r w:rsidR="00C42D4B" w:rsidRPr="00D738C8">
        <w:rPr>
          <w:rFonts w:cstheme="minorHAnsi"/>
        </w:rPr>
        <w:t xml:space="preserve">, a továbbiakban: BKK </w:t>
      </w:r>
      <w:proofErr w:type="spellStart"/>
      <w:r w:rsidR="00C42D4B" w:rsidRPr="00D738C8">
        <w:rPr>
          <w:rFonts w:cstheme="minorHAnsi"/>
        </w:rPr>
        <w:t>Zrt</w:t>
      </w:r>
      <w:proofErr w:type="spellEnd"/>
      <w:r w:rsidR="00C42D4B" w:rsidRPr="00D738C8">
        <w:rPr>
          <w:rFonts w:cstheme="minorHAnsi"/>
        </w:rPr>
        <w:t>.)</w:t>
      </w:r>
    </w:p>
    <w:p w:rsidR="000A07E5" w:rsidRPr="000A07E5" w:rsidRDefault="000A07E5" w:rsidP="0015365B">
      <w:pPr>
        <w:spacing w:after="0"/>
        <w:jc w:val="both"/>
        <w:rPr>
          <w:rFonts w:eastAsia="Times New Roman" w:cstheme="minorHAnsi"/>
          <w:lang w:eastAsia="hu-HU"/>
        </w:rPr>
      </w:pPr>
    </w:p>
    <w:p w:rsidR="000A07E5" w:rsidRPr="000A07E5" w:rsidRDefault="000A07E5" w:rsidP="0015365B">
      <w:pPr>
        <w:spacing w:after="0"/>
        <w:jc w:val="both"/>
        <w:rPr>
          <w:rFonts w:eastAsia="Times New Roman" w:cstheme="minorHAnsi"/>
          <w:lang w:eastAsia="hu-HU"/>
        </w:rPr>
      </w:pPr>
      <w:r w:rsidRPr="000A07E5">
        <w:rPr>
          <w:rFonts w:eastAsia="Times New Roman" w:cstheme="minorHAnsi"/>
          <w:lang w:eastAsia="hu-HU"/>
        </w:rPr>
        <w:t xml:space="preserve">(VII. kerületi Önkormányzat </w:t>
      </w:r>
      <w:r w:rsidR="00C42D4B" w:rsidRPr="00D738C8">
        <w:rPr>
          <w:rFonts w:eastAsia="Times New Roman" w:cstheme="minorHAnsi"/>
          <w:lang w:eastAsia="hu-HU"/>
        </w:rPr>
        <w:t xml:space="preserve">és BKK </w:t>
      </w:r>
      <w:proofErr w:type="spellStart"/>
      <w:r w:rsidR="00C42D4B" w:rsidRPr="00D738C8">
        <w:rPr>
          <w:rFonts w:eastAsia="Times New Roman" w:cstheme="minorHAnsi"/>
          <w:lang w:eastAsia="hu-HU"/>
        </w:rPr>
        <w:t>Zrt</w:t>
      </w:r>
      <w:proofErr w:type="spellEnd"/>
      <w:r w:rsidR="00C42D4B" w:rsidRPr="00D738C8">
        <w:rPr>
          <w:rFonts w:eastAsia="Times New Roman" w:cstheme="minorHAnsi"/>
          <w:lang w:eastAsia="hu-HU"/>
        </w:rPr>
        <w:t xml:space="preserve">. </w:t>
      </w:r>
      <w:r w:rsidRPr="000A07E5">
        <w:rPr>
          <w:rFonts w:eastAsia="Times New Roman" w:cstheme="minorHAnsi"/>
          <w:lang w:eastAsia="hu-HU"/>
        </w:rPr>
        <w:t>külön-külön említve Fél, együttesen Felek) között</w:t>
      </w:r>
      <w:r w:rsidR="00C42D4B" w:rsidRPr="00D738C8">
        <w:rPr>
          <w:rFonts w:eastAsia="Times New Roman" w:cstheme="minorHAnsi"/>
          <w:lang w:eastAsia="hu-HU"/>
        </w:rPr>
        <w:t>,</w:t>
      </w:r>
      <w:r w:rsidRPr="000A07E5">
        <w:rPr>
          <w:rFonts w:eastAsia="Times New Roman" w:cstheme="minorHAnsi"/>
          <w:lang w:eastAsia="hu-HU"/>
        </w:rPr>
        <w:t xml:space="preserve"> az alulírott helyen és időben,</w:t>
      </w:r>
      <w:r w:rsidR="00C42D4B" w:rsidRPr="00D738C8">
        <w:rPr>
          <w:rFonts w:eastAsia="Times New Roman" w:cstheme="minorHAnsi"/>
          <w:lang w:eastAsia="hu-HU"/>
        </w:rPr>
        <w:t xml:space="preserve"> az alábbi feltételekkel.</w:t>
      </w:r>
    </w:p>
    <w:p w:rsidR="000A07E5" w:rsidRDefault="000A07E5" w:rsidP="0015365B">
      <w:pPr>
        <w:spacing w:after="0"/>
        <w:jc w:val="center"/>
        <w:rPr>
          <w:rFonts w:eastAsia="Times New Roman" w:cstheme="minorHAnsi"/>
          <w:lang w:eastAsia="hu-HU"/>
        </w:rPr>
      </w:pPr>
    </w:p>
    <w:p w:rsidR="00C95CF3" w:rsidRPr="000A07E5" w:rsidRDefault="00C95CF3" w:rsidP="0015365B">
      <w:pPr>
        <w:spacing w:after="0"/>
        <w:jc w:val="center"/>
        <w:rPr>
          <w:rFonts w:eastAsia="Times New Roman" w:cstheme="minorHAnsi"/>
          <w:lang w:eastAsia="hu-HU"/>
        </w:rPr>
      </w:pPr>
    </w:p>
    <w:p w:rsidR="000A07E5" w:rsidRPr="00D738C8" w:rsidRDefault="000A07E5" w:rsidP="0015365B">
      <w:pPr>
        <w:pStyle w:val="Listaszerbekezds"/>
        <w:numPr>
          <w:ilvl w:val="0"/>
          <w:numId w:val="11"/>
        </w:numPr>
        <w:spacing w:after="0"/>
        <w:jc w:val="center"/>
        <w:rPr>
          <w:rFonts w:eastAsia="Times New Roman" w:cstheme="minorHAnsi"/>
          <w:b/>
          <w:lang w:eastAsia="hu-HU"/>
        </w:rPr>
      </w:pPr>
      <w:r w:rsidRPr="00D738C8">
        <w:rPr>
          <w:rFonts w:eastAsia="Times New Roman" w:cstheme="minorHAnsi"/>
          <w:b/>
          <w:lang w:eastAsia="hu-HU"/>
        </w:rPr>
        <w:t>Előzmények</w:t>
      </w:r>
    </w:p>
    <w:p w:rsidR="000A07E5" w:rsidRPr="000A07E5" w:rsidRDefault="000A07E5" w:rsidP="0015365B">
      <w:pPr>
        <w:spacing w:after="0"/>
        <w:jc w:val="both"/>
        <w:rPr>
          <w:rFonts w:eastAsia="Times New Roman" w:cstheme="minorHAnsi"/>
          <w:lang w:eastAsia="hu-HU"/>
        </w:rPr>
      </w:pPr>
    </w:p>
    <w:p w:rsidR="007D3CBA" w:rsidRPr="00D738C8" w:rsidRDefault="007D3CBA" w:rsidP="0015365B">
      <w:pPr>
        <w:numPr>
          <w:ilvl w:val="0"/>
          <w:numId w:val="3"/>
        </w:numPr>
        <w:tabs>
          <w:tab w:val="left" w:pos="426"/>
        </w:tabs>
        <w:spacing w:after="0"/>
        <w:ind w:left="0" w:firstLine="0"/>
        <w:jc w:val="both"/>
        <w:rPr>
          <w:rFonts w:eastAsia="Times New Roman" w:cstheme="minorHAnsi"/>
          <w:lang w:eastAsia="hu-HU"/>
        </w:rPr>
      </w:pPr>
      <w:r w:rsidRPr="00D738C8">
        <w:rPr>
          <w:rFonts w:eastAsia="Times New Roman" w:cstheme="minorHAnsi"/>
          <w:lang w:eastAsia="hu-HU"/>
        </w:rPr>
        <w:t xml:space="preserve">A Magyarország helyi önkormányzatairól szóló 2011. évi CLXXXIX. törvény (a továbbiakban: </w:t>
      </w:r>
      <w:proofErr w:type="spellStart"/>
      <w:r w:rsidRPr="00D738C8">
        <w:rPr>
          <w:rFonts w:eastAsia="Times New Roman" w:cstheme="minorHAnsi"/>
          <w:lang w:eastAsia="hu-HU"/>
        </w:rPr>
        <w:t>Mötv</w:t>
      </w:r>
      <w:proofErr w:type="spellEnd"/>
      <w:r w:rsidRPr="00D738C8">
        <w:rPr>
          <w:rFonts w:eastAsia="Times New Roman" w:cstheme="minorHAnsi"/>
          <w:lang w:eastAsia="hu-HU"/>
        </w:rPr>
        <w:t xml:space="preserve">.) 2013. január 1. napján hatályba lépő 23. § (5) bekezdés 3. pontja szerint „a kerületi önkormányzat feladata különösen a parkolás-üzemeltetés”, míg az </w:t>
      </w:r>
      <w:proofErr w:type="spellStart"/>
      <w:r w:rsidRPr="00D738C8">
        <w:rPr>
          <w:rFonts w:eastAsia="Times New Roman" w:cstheme="minorHAnsi"/>
          <w:lang w:eastAsia="hu-HU"/>
        </w:rPr>
        <w:t>Mötv</w:t>
      </w:r>
      <w:proofErr w:type="spellEnd"/>
      <w:r w:rsidRPr="00D738C8">
        <w:rPr>
          <w:rFonts w:eastAsia="Times New Roman" w:cstheme="minorHAnsi"/>
          <w:lang w:eastAsia="hu-HU"/>
        </w:rPr>
        <w:t xml:space="preserve">. 23. § (4) bekezdés 10. pontja értelmében „a fővárosi önkormányzat feladata különösen a helyi közösségi közlekedés biztosítása és működtetése, valamint a főváros területén a parkolás feltételrendszerének kialakítása”.  </w:t>
      </w:r>
    </w:p>
    <w:p w:rsidR="007D3CBA" w:rsidRPr="00D738C8" w:rsidRDefault="007D3CBA" w:rsidP="0015365B">
      <w:pPr>
        <w:tabs>
          <w:tab w:val="left" w:pos="426"/>
        </w:tabs>
        <w:spacing w:after="0"/>
        <w:jc w:val="both"/>
        <w:rPr>
          <w:rFonts w:eastAsia="Times New Roman" w:cstheme="minorHAnsi"/>
          <w:lang w:eastAsia="hu-HU"/>
        </w:rPr>
      </w:pPr>
    </w:p>
    <w:p w:rsidR="007D3CBA" w:rsidRPr="00D738C8" w:rsidRDefault="007D3CBA" w:rsidP="0015365B">
      <w:pPr>
        <w:numPr>
          <w:ilvl w:val="0"/>
          <w:numId w:val="3"/>
        </w:numPr>
        <w:tabs>
          <w:tab w:val="left" w:pos="426"/>
        </w:tabs>
        <w:spacing w:after="0"/>
        <w:ind w:left="0" w:firstLine="0"/>
        <w:jc w:val="both"/>
        <w:rPr>
          <w:rFonts w:eastAsia="Times New Roman" w:cstheme="minorHAnsi"/>
          <w:lang w:eastAsia="hu-HU"/>
        </w:rPr>
      </w:pPr>
      <w:r w:rsidRPr="00D738C8">
        <w:rPr>
          <w:rFonts w:eastAsia="Times New Roman" w:cstheme="minorHAnsi"/>
          <w:lang w:eastAsia="hu-HU"/>
        </w:rPr>
        <w:t xml:space="preserve">Figyelemmel </w:t>
      </w:r>
      <w:r w:rsidR="000A07E5" w:rsidRPr="000A07E5">
        <w:rPr>
          <w:rFonts w:eastAsia="Times New Roman" w:cstheme="minorHAnsi"/>
          <w:lang w:eastAsia="hu-HU"/>
        </w:rPr>
        <w:t xml:space="preserve">az </w:t>
      </w:r>
      <w:proofErr w:type="spellStart"/>
      <w:r w:rsidR="000A07E5" w:rsidRPr="000A07E5">
        <w:rPr>
          <w:rFonts w:eastAsia="Times New Roman" w:cstheme="minorHAnsi"/>
          <w:lang w:eastAsia="hu-HU"/>
        </w:rPr>
        <w:t>Mötv</w:t>
      </w:r>
      <w:proofErr w:type="spellEnd"/>
      <w:r w:rsidR="000A07E5" w:rsidRPr="000A07E5">
        <w:rPr>
          <w:rFonts w:eastAsia="Times New Roman" w:cstheme="minorHAnsi"/>
          <w:lang w:eastAsia="hu-HU"/>
        </w:rPr>
        <w:t>. fentiekben hivatkozott rendelkezései</w:t>
      </w:r>
      <w:r w:rsidRPr="00D738C8">
        <w:rPr>
          <w:rFonts w:eastAsia="Times New Roman" w:cstheme="minorHAnsi"/>
          <w:lang w:eastAsia="hu-HU"/>
        </w:rPr>
        <w:t>re, Budapest Főváros</w:t>
      </w:r>
      <w:r w:rsidR="000A07E5" w:rsidRPr="000A07E5">
        <w:rPr>
          <w:rFonts w:eastAsia="Times New Roman" w:cstheme="minorHAnsi"/>
          <w:lang w:eastAsia="hu-HU"/>
        </w:rPr>
        <w:t xml:space="preserve"> Önkormányzat</w:t>
      </w:r>
      <w:r w:rsidRPr="00D738C8">
        <w:rPr>
          <w:rFonts w:eastAsia="Times New Roman" w:cstheme="minorHAnsi"/>
          <w:lang w:eastAsia="hu-HU"/>
        </w:rPr>
        <w:t>a</w:t>
      </w:r>
      <w:r w:rsidR="000A07E5" w:rsidRPr="000A07E5">
        <w:rPr>
          <w:rFonts w:eastAsia="Times New Roman" w:cstheme="minorHAnsi"/>
          <w:lang w:eastAsia="hu-HU"/>
        </w:rPr>
        <w:t xml:space="preserve"> </w:t>
      </w:r>
      <w:r w:rsidRPr="00D738C8">
        <w:rPr>
          <w:rFonts w:eastAsia="Times New Roman" w:cstheme="minorHAnsi"/>
          <w:lang w:eastAsia="hu-HU"/>
        </w:rPr>
        <w:t xml:space="preserve">(a továbbiakban: Fővárosi Önkormányzat) </w:t>
      </w:r>
      <w:r w:rsidR="000A07E5" w:rsidRPr="000A07E5">
        <w:rPr>
          <w:rFonts w:eastAsia="Times New Roman" w:cstheme="minorHAnsi"/>
          <w:lang w:eastAsia="hu-HU"/>
        </w:rPr>
        <w:t xml:space="preserve">a Fővárosban parkolás-üzemeltetési feladatot </w:t>
      </w:r>
      <w:r w:rsidR="0015365B" w:rsidRPr="00D738C8">
        <w:rPr>
          <w:rFonts w:eastAsia="Times New Roman" w:cstheme="minorHAnsi"/>
          <w:lang w:eastAsia="hu-HU"/>
        </w:rPr>
        <w:t xml:space="preserve">2013. január 1. napjától </w:t>
      </w:r>
      <w:r w:rsidR="000A07E5" w:rsidRPr="000A07E5">
        <w:rPr>
          <w:rFonts w:eastAsia="Times New Roman" w:cstheme="minorHAnsi"/>
          <w:lang w:eastAsia="hu-HU"/>
        </w:rPr>
        <w:t>nem láthat el</w:t>
      </w:r>
      <w:r w:rsidRPr="00D738C8">
        <w:rPr>
          <w:rFonts w:eastAsia="Times New Roman" w:cstheme="minorHAnsi"/>
          <w:lang w:eastAsia="hu-HU"/>
        </w:rPr>
        <w:t xml:space="preserve">. </w:t>
      </w:r>
    </w:p>
    <w:p w:rsidR="007D3CBA" w:rsidRPr="00D738C8" w:rsidRDefault="007D3CBA" w:rsidP="0015365B">
      <w:pPr>
        <w:tabs>
          <w:tab w:val="left" w:pos="426"/>
        </w:tabs>
        <w:spacing w:after="0"/>
        <w:jc w:val="both"/>
        <w:rPr>
          <w:rFonts w:eastAsia="Times New Roman" w:cstheme="minorHAnsi"/>
          <w:lang w:eastAsia="hu-HU"/>
        </w:rPr>
      </w:pPr>
    </w:p>
    <w:p w:rsidR="0030296F" w:rsidRPr="00D738C8" w:rsidRDefault="007D3CBA" w:rsidP="0015365B">
      <w:pPr>
        <w:numPr>
          <w:ilvl w:val="0"/>
          <w:numId w:val="3"/>
        </w:numPr>
        <w:tabs>
          <w:tab w:val="left" w:pos="426"/>
        </w:tabs>
        <w:spacing w:after="0"/>
        <w:ind w:left="0" w:firstLine="0"/>
        <w:jc w:val="both"/>
        <w:rPr>
          <w:rFonts w:eastAsia="Times New Roman" w:cstheme="minorHAnsi"/>
          <w:lang w:eastAsia="hu-HU"/>
        </w:rPr>
      </w:pPr>
      <w:r w:rsidRPr="00D738C8">
        <w:rPr>
          <w:rFonts w:eastAsia="Times New Roman" w:cstheme="minorHAnsi"/>
          <w:lang w:eastAsia="hu-HU"/>
        </w:rPr>
        <w:t xml:space="preserve">Felek rögzítik, hogy a Fővárosi Önkormányzat és a </w:t>
      </w:r>
      <w:r w:rsidR="000A07E5" w:rsidRPr="000A07E5">
        <w:rPr>
          <w:rFonts w:eastAsia="Times New Roman" w:cstheme="minorHAnsi"/>
          <w:lang w:eastAsia="hu-HU"/>
        </w:rPr>
        <w:t>VII. kerületi Önkormányzat</w:t>
      </w:r>
      <w:r w:rsidRPr="00D738C8">
        <w:rPr>
          <w:rFonts w:eastAsia="Times New Roman" w:cstheme="minorHAnsi"/>
          <w:lang w:eastAsia="hu-HU"/>
        </w:rPr>
        <w:t>, a VII. kerületi Önkormányzat</w:t>
      </w:r>
      <w:r w:rsidR="000A07E5" w:rsidRPr="000A07E5">
        <w:rPr>
          <w:rFonts w:eastAsia="Times New Roman" w:cstheme="minorHAnsi"/>
          <w:lang w:eastAsia="hu-HU"/>
        </w:rPr>
        <w:t xml:space="preserve"> közigazgatási területén lévő, de a Fővárosi Önkormányzat tulajdonában álló köz</w:t>
      </w:r>
      <w:r w:rsidRPr="00D738C8">
        <w:rPr>
          <w:rFonts w:eastAsia="Times New Roman" w:cstheme="minorHAnsi"/>
          <w:lang w:eastAsia="hu-HU"/>
        </w:rPr>
        <w:t>úti várakozóhelyek</w:t>
      </w:r>
      <w:r w:rsidR="000A07E5" w:rsidRPr="000A07E5">
        <w:rPr>
          <w:rFonts w:eastAsia="Times New Roman" w:cstheme="minorHAnsi"/>
          <w:lang w:eastAsia="hu-HU"/>
        </w:rPr>
        <w:t xml:space="preserve"> </w:t>
      </w:r>
      <w:r w:rsidRPr="00D738C8">
        <w:rPr>
          <w:rFonts w:eastAsia="Times New Roman" w:cstheme="minorHAnsi"/>
          <w:lang w:eastAsia="hu-HU"/>
        </w:rPr>
        <w:t>2013. január 1. napjátó</w:t>
      </w:r>
      <w:r w:rsidR="0030296F" w:rsidRPr="00D738C8">
        <w:rPr>
          <w:rFonts w:eastAsia="Times New Roman" w:cstheme="minorHAnsi"/>
          <w:lang w:eastAsia="hu-HU"/>
        </w:rPr>
        <w:t>l történő üzemeltetésének kereteit</w:t>
      </w:r>
      <w:r w:rsidR="0015365B" w:rsidRPr="00D738C8">
        <w:rPr>
          <w:rFonts w:eastAsia="Times New Roman" w:cstheme="minorHAnsi"/>
          <w:lang w:eastAsia="hu-HU"/>
        </w:rPr>
        <w:t>,</w:t>
      </w:r>
      <w:r w:rsidR="0030296F" w:rsidRPr="00D738C8">
        <w:rPr>
          <w:rFonts w:eastAsia="Times New Roman" w:cstheme="minorHAnsi"/>
          <w:lang w:eastAsia="hu-HU"/>
        </w:rPr>
        <w:t xml:space="preserve"> parkolás üzemeltetési feladatok ellátására vonatkozó együttműködési megállapodásban (a továbbiakban: Együttműködési Megállapodás) szabályozzák.</w:t>
      </w:r>
    </w:p>
    <w:p w:rsidR="00CB5C4D" w:rsidRPr="00D738C8" w:rsidRDefault="00CB5C4D" w:rsidP="0015365B">
      <w:pPr>
        <w:pStyle w:val="Listaszerbekezds"/>
        <w:jc w:val="both"/>
        <w:rPr>
          <w:rFonts w:eastAsia="Times New Roman" w:cstheme="minorHAnsi"/>
          <w:lang w:eastAsia="hu-HU"/>
        </w:rPr>
      </w:pPr>
    </w:p>
    <w:p w:rsidR="00BF1BAD" w:rsidRDefault="00CB5C4D" w:rsidP="00EF2629">
      <w:pPr>
        <w:pStyle w:val="Listaszerbekezds"/>
        <w:numPr>
          <w:ilvl w:val="0"/>
          <w:numId w:val="3"/>
        </w:numPr>
        <w:tabs>
          <w:tab w:val="left" w:pos="426"/>
        </w:tabs>
        <w:spacing w:after="0"/>
        <w:ind w:left="0" w:firstLine="0"/>
        <w:jc w:val="both"/>
        <w:rPr>
          <w:rFonts w:eastAsia="Times New Roman" w:cstheme="minorHAnsi"/>
          <w:lang w:eastAsia="hu-HU"/>
        </w:rPr>
      </w:pPr>
      <w:r w:rsidRPr="00D738C8">
        <w:rPr>
          <w:rFonts w:eastAsia="Times New Roman" w:cstheme="minorHAnsi"/>
          <w:lang w:eastAsia="hu-HU"/>
        </w:rPr>
        <w:t xml:space="preserve">Tekintettel a közúti közlekedésről szóló 1988. évi I. törvény (a továbbiakban: Kkt.) 9/D. § (4) bekezdésében, továbbá az Együttműködési Megállapodás III.2. pontjában foglaltakra, Felek megállapodnak abban, hogy a VII. kerületi Önkormányzat közigazgatási területén lévő, de a Fővárosi Önkormányzat tulajdonában álló közúti várakozóhelyek üzemeltetését 2013. január 1. napjától a BKK </w:t>
      </w:r>
      <w:proofErr w:type="spellStart"/>
      <w:r w:rsidRPr="00D738C8">
        <w:rPr>
          <w:rFonts w:eastAsia="Times New Roman" w:cstheme="minorHAnsi"/>
          <w:lang w:eastAsia="hu-HU"/>
        </w:rPr>
        <w:t>Zrt</w:t>
      </w:r>
      <w:proofErr w:type="spellEnd"/>
      <w:r w:rsidRPr="00D738C8">
        <w:rPr>
          <w:rFonts w:eastAsia="Times New Roman" w:cstheme="minorHAnsi"/>
          <w:lang w:eastAsia="hu-HU"/>
        </w:rPr>
        <w:t>. látja el, amelynek kereteit a Felek jelen feladat-ellátási megállapodásban (a továbbiakban: Megállapodás) kívánják szabályozni.</w:t>
      </w:r>
    </w:p>
    <w:p w:rsidR="00BF1BAD" w:rsidRPr="00BF1BAD" w:rsidRDefault="00BF1BAD" w:rsidP="00EF2629">
      <w:pPr>
        <w:pStyle w:val="Listaszerbekezds"/>
        <w:rPr>
          <w:rFonts w:cs="Arial"/>
        </w:rPr>
      </w:pPr>
    </w:p>
    <w:p w:rsidR="00BF1BAD" w:rsidRPr="00EF2629" w:rsidRDefault="00BF1BAD" w:rsidP="00EF2629">
      <w:pPr>
        <w:pStyle w:val="Listaszerbekezds"/>
        <w:numPr>
          <w:ilvl w:val="0"/>
          <w:numId w:val="3"/>
        </w:numPr>
        <w:tabs>
          <w:tab w:val="left" w:pos="426"/>
        </w:tabs>
        <w:spacing w:after="0"/>
        <w:ind w:left="0" w:firstLine="0"/>
        <w:jc w:val="both"/>
        <w:rPr>
          <w:rFonts w:eastAsia="Times New Roman" w:cstheme="minorHAnsi"/>
          <w:i/>
          <w:lang w:eastAsia="hu-HU"/>
        </w:rPr>
      </w:pPr>
      <w:proofErr w:type="gramStart"/>
      <w:r w:rsidRPr="00EF2629">
        <w:rPr>
          <w:rFonts w:cs="Arial"/>
          <w:i/>
        </w:rPr>
        <w:lastRenderedPageBreak/>
        <w:t xml:space="preserve">A fentiekre tekintettel Felek </w:t>
      </w:r>
      <w:r w:rsidR="00005CC9" w:rsidRPr="00EF2629">
        <w:rPr>
          <w:rFonts w:cs="Arial"/>
          <w:i/>
        </w:rPr>
        <w:t xml:space="preserve">rögzítik, </w:t>
      </w:r>
      <w:r w:rsidRPr="00EF2629">
        <w:rPr>
          <w:rFonts w:cs="Arial"/>
          <w:i/>
        </w:rPr>
        <w:t xml:space="preserve">hogy közöttük 2012. december 21. napján, 2013. január 1. napjától 2013. május 31. napjáig hatályos, határozott időre szóló feladat-ellátási megállapodás (a továbbiakban: „Megállapodás”) jött létre, amelynek értelmében a BKK </w:t>
      </w:r>
      <w:proofErr w:type="spellStart"/>
      <w:r w:rsidRPr="00EF2629">
        <w:rPr>
          <w:rFonts w:cs="Arial"/>
          <w:i/>
        </w:rPr>
        <w:t>Zrt</w:t>
      </w:r>
      <w:proofErr w:type="spellEnd"/>
      <w:r w:rsidRPr="00EF2629">
        <w:rPr>
          <w:rFonts w:cs="Arial"/>
          <w:i/>
        </w:rPr>
        <w:t>. feladata, hogy a VII. Kerületi Önkormányzat területén lévő, de a Budapest Főváros Önkormányzata (a továbbiakban: „Fővárosi Önkormányzat”) tulajdonában álló – az alábbiakban felsorolt utca és helyrajzi szám alatti – közlekedési célú várakozási közterületeken parkolás-üzemeltetési feladatot lásson el:</w:t>
      </w:r>
      <w:proofErr w:type="gramEnd"/>
    </w:p>
    <w:p w:rsidR="00BF1BAD" w:rsidRPr="00EF2629" w:rsidRDefault="00BF1BAD" w:rsidP="00BF1BAD">
      <w:pPr>
        <w:spacing w:after="0" w:line="240" w:lineRule="auto"/>
        <w:jc w:val="both"/>
        <w:rPr>
          <w:rFonts w:cs="Arial"/>
          <w:i/>
        </w:rPr>
      </w:pPr>
    </w:p>
    <w:p w:rsidR="00BF1BAD" w:rsidRPr="00EF2629" w:rsidRDefault="00BF1BAD" w:rsidP="00BF1BAD">
      <w:pPr>
        <w:numPr>
          <w:ilvl w:val="0"/>
          <w:numId w:val="23"/>
        </w:numPr>
        <w:spacing w:after="0" w:line="240" w:lineRule="auto"/>
        <w:jc w:val="both"/>
        <w:rPr>
          <w:rFonts w:cs="Arial"/>
          <w:i/>
        </w:rPr>
      </w:pPr>
      <w:r w:rsidRPr="00EF2629">
        <w:rPr>
          <w:rFonts w:cs="Arial"/>
          <w:i/>
        </w:rPr>
        <w:t>utca szerint: Erzsébet krt., Károly krt., Rottenbiller u. 1-3., 2-4. és a felüljáró alatt, Baross tér 14-20., Thököly út 1–17.</w:t>
      </w:r>
    </w:p>
    <w:p w:rsidR="00BF1BAD" w:rsidRPr="00EF2629" w:rsidRDefault="00BF1BAD" w:rsidP="00EF2629">
      <w:pPr>
        <w:numPr>
          <w:ilvl w:val="0"/>
          <w:numId w:val="23"/>
        </w:numPr>
        <w:spacing w:after="0" w:line="240" w:lineRule="auto"/>
        <w:jc w:val="both"/>
        <w:rPr>
          <w:rFonts w:cs="Arial"/>
          <w:i/>
        </w:rPr>
      </w:pPr>
      <w:r w:rsidRPr="00EF2629">
        <w:rPr>
          <w:rFonts w:cs="Arial"/>
          <w:i/>
        </w:rPr>
        <w:t xml:space="preserve">helyrajzi szám szerint: 34058 hrsz., 34224 hrsz., 33531 hrsz., 32955 hrsz. </w:t>
      </w:r>
    </w:p>
    <w:p w:rsidR="00BF1BAD" w:rsidRPr="00EF2629" w:rsidRDefault="00BF1BAD" w:rsidP="00EF2629">
      <w:pPr>
        <w:spacing w:after="0" w:line="240" w:lineRule="auto"/>
        <w:ind w:left="720"/>
        <w:jc w:val="both"/>
        <w:rPr>
          <w:rFonts w:cs="Arial"/>
          <w:i/>
        </w:rPr>
      </w:pPr>
    </w:p>
    <w:p w:rsidR="00BF1BAD" w:rsidRPr="00EF2629" w:rsidRDefault="00BF1BAD" w:rsidP="00EF2629">
      <w:pPr>
        <w:tabs>
          <w:tab w:val="left" w:pos="0"/>
        </w:tabs>
        <w:spacing w:after="0" w:line="240" w:lineRule="auto"/>
        <w:jc w:val="both"/>
        <w:rPr>
          <w:rFonts w:cs="Arial"/>
          <w:i/>
        </w:rPr>
      </w:pPr>
      <w:r w:rsidRPr="00EF2629">
        <w:rPr>
          <w:rFonts w:cs="Arial"/>
          <w:i/>
        </w:rPr>
        <w:t xml:space="preserve">A Megállapodás V.1. </w:t>
      </w:r>
      <w:proofErr w:type="gramStart"/>
      <w:r w:rsidRPr="00EF2629">
        <w:rPr>
          <w:rFonts w:cs="Arial"/>
          <w:i/>
        </w:rPr>
        <w:t>pontja értelmében a Megállapodás hatályba lépésének feltétele volt a Fővárosi Önkormányzat és a VII. kerületi Önkormányzat közötti – a VII. kerületi Önkormányzat közigazgatási területén lévő, de a Fővárosi Önkormányzat tulajdonában álló közúti várakozóhelyek 2013. január 1. napjától történő üzemeltetésének kereteit, a parkolási-üzemeltetési feladatok ellátását szabályozó – együttműködési megállapodás (a továbbiakban: „Együttműködési Megállapodás”) 2013. január 1. napjával történő hatályba lépése, amely megállapodás a Fővárosi Önkormányzat és a VII. kerületi Önkormányzat között 2012. december 21</w:t>
      </w:r>
      <w:proofErr w:type="gramEnd"/>
      <w:r w:rsidRPr="00EF2629">
        <w:rPr>
          <w:rFonts w:cs="Arial"/>
          <w:i/>
        </w:rPr>
        <w:t xml:space="preserve">. napján, 2013. január 1. napjától 2013. május 31. napjáig terjedő határozott </w:t>
      </w:r>
      <w:proofErr w:type="gramStart"/>
      <w:r w:rsidRPr="00EF2629">
        <w:rPr>
          <w:rFonts w:cs="Arial"/>
          <w:i/>
        </w:rPr>
        <w:t>időre</w:t>
      </w:r>
      <w:proofErr w:type="gramEnd"/>
      <w:r w:rsidRPr="00EF2629">
        <w:rPr>
          <w:rFonts w:cs="Arial"/>
          <w:i/>
        </w:rPr>
        <w:t xml:space="preserve"> létre is jött. </w:t>
      </w:r>
    </w:p>
    <w:p w:rsidR="00BF1BAD" w:rsidRPr="00EF2629" w:rsidRDefault="00BF1BAD" w:rsidP="00BF1BAD">
      <w:pPr>
        <w:spacing w:after="0" w:line="240" w:lineRule="auto"/>
        <w:jc w:val="both"/>
        <w:rPr>
          <w:rFonts w:cs="Arial"/>
          <w:i/>
        </w:rPr>
      </w:pPr>
    </w:p>
    <w:p w:rsidR="00BF1BAD" w:rsidRPr="00EF2629" w:rsidRDefault="00BF1BAD" w:rsidP="00EF2629">
      <w:pPr>
        <w:pStyle w:val="Listaszerbekezds"/>
        <w:tabs>
          <w:tab w:val="left" w:pos="0"/>
        </w:tabs>
        <w:spacing w:after="0"/>
        <w:ind w:left="0"/>
        <w:jc w:val="both"/>
        <w:rPr>
          <w:rFonts w:cs="Arial"/>
          <w:i/>
        </w:rPr>
      </w:pPr>
      <w:r w:rsidRPr="00EF2629">
        <w:rPr>
          <w:rFonts w:cs="Arial"/>
          <w:i/>
        </w:rPr>
        <w:t>Az Együttműködési Megállapodást az abban részes Felek 2013. május 31-én, majd 2013. december 20. napján, mindösszesen két alkalommal módosították. Az Együttműködési Megállapodás 2. sz. Módosításának aláírásával a Megállapodás időbeli hatályát határozatlan idejűre módosították.</w:t>
      </w:r>
    </w:p>
    <w:p w:rsidR="00BF1BAD" w:rsidRPr="00EF2629" w:rsidRDefault="00BF1BAD" w:rsidP="00EF2629">
      <w:pPr>
        <w:pStyle w:val="Listaszerbekezds"/>
        <w:tabs>
          <w:tab w:val="left" w:pos="0"/>
        </w:tabs>
        <w:spacing w:after="0"/>
        <w:ind w:left="0"/>
        <w:jc w:val="both"/>
        <w:rPr>
          <w:rFonts w:cs="Arial"/>
          <w:i/>
        </w:rPr>
      </w:pPr>
    </w:p>
    <w:p w:rsidR="00BF1BAD" w:rsidRPr="00EF2629" w:rsidRDefault="00BF1BAD" w:rsidP="00EF2629">
      <w:pPr>
        <w:pStyle w:val="Listaszerbekezds"/>
        <w:tabs>
          <w:tab w:val="left" w:pos="0"/>
        </w:tabs>
        <w:spacing w:after="0"/>
        <w:ind w:left="0"/>
        <w:jc w:val="both"/>
        <w:rPr>
          <w:rFonts w:cs="Arial"/>
          <w:i/>
        </w:rPr>
      </w:pPr>
      <w:r w:rsidRPr="00EF2629">
        <w:rPr>
          <w:rFonts w:cs="Arial"/>
          <w:i/>
        </w:rPr>
        <w:t xml:space="preserve">6.) </w:t>
      </w:r>
      <w:r w:rsidR="00005CC9" w:rsidRPr="00EF2629">
        <w:rPr>
          <w:rFonts w:cs="Arial"/>
          <w:i/>
        </w:rPr>
        <w:t xml:space="preserve">Felek rögzítik, hogy a </w:t>
      </w:r>
      <w:r w:rsidRPr="00EF2629">
        <w:rPr>
          <w:rFonts w:cs="Arial"/>
          <w:i/>
        </w:rPr>
        <w:t>Megállapodás újabb</w:t>
      </w:r>
      <w:r w:rsidR="00D23C89" w:rsidRPr="00EF2629">
        <w:rPr>
          <w:rFonts w:cs="Arial"/>
          <w:i/>
        </w:rPr>
        <w:t>, 3. sz</w:t>
      </w:r>
      <w:r w:rsidR="00C95CF3">
        <w:rPr>
          <w:rFonts w:cs="Arial"/>
          <w:i/>
        </w:rPr>
        <w:t>.</w:t>
      </w:r>
      <w:r w:rsidRPr="00EF2629">
        <w:rPr>
          <w:rFonts w:cs="Arial"/>
          <w:i/>
        </w:rPr>
        <w:t xml:space="preserve"> módosítása vált szükségessé az alábbi indokok alapján:</w:t>
      </w:r>
    </w:p>
    <w:p w:rsidR="00523EDC" w:rsidRPr="00EF2629" w:rsidRDefault="00523EDC" w:rsidP="00EF2629">
      <w:pPr>
        <w:pStyle w:val="Listaszerbekezds"/>
        <w:tabs>
          <w:tab w:val="left" w:pos="0"/>
        </w:tabs>
        <w:spacing w:after="0"/>
        <w:ind w:left="0"/>
        <w:jc w:val="both"/>
        <w:rPr>
          <w:rFonts w:cs="Arial"/>
          <w:i/>
        </w:rPr>
      </w:pPr>
      <w:r w:rsidRPr="00EF2629">
        <w:rPr>
          <w:rFonts w:cs="Arial"/>
          <w:i/>
        </w:rPr>
        <w:t>A VII. kerületi Önkormányzat területén lévő, de a Budapest Főváros Önkormányzatának tulajdonában álló közlekedési célú várakozási közterületeken olyan forgalomtechnikai változások (a továbbiakban: „Forgalomtechnikai változások”) történtek, amelyek jelentős mértékben módosították az üzemeltetett várakozóhelyek számát. A változásokra való tekintettel elkészült az Erzsébet krt. aktualizált forgalomtechnikai terve is, ami feltünteti a bekövetkezett módosításokat.</w:t>
      </w:r>
    </w:p>
    <w:p w:rsidR="00D23870" w:rsidRPr="003D564C" w:rsidRDefault="00D23870" w:rsidP="00EF2629">
      <w:pPr>
        <w:pStyle w:val="Listaszerbekezds"/>
        <w:tabs>
          <w:tab w:val="left" w:pos="0"/>
        </w:tabs>
        <w:spacing w:after="0"/>
        <w:ind w:left="0"/>
        <w:jc w:val="both"/>
        <w:rPr>
          <w:rFonts w:cs="Arial"/>
          <w:b/>
          <w:i/>
        </w:rPr>
      </w:pPr>
      <w:r w:rsidRPr="003D564C">
        <w:rPr>
          <w:rFonts w:cs="Arial"/>
          <w:b/>
          <w:i/>
        </w:rPr>
        <w:t xml:space="preserve">Felek rögzítik, hogy a </w:t>
      </w:r>
      <w:r>
        <w:rPr>
          <w:rFonts w:cs="Arial"/>
          <w:b/>
          <w:i/>
        </w:rPr>
        <w:t xml:space="preserve">Megállapodás </w:t>
      </w:r>
      <w:r w:rsidRPr="003D564C">
        <w:rPr>
          <w:rFonts w:cs="Arial"/>
          <w:b/>
          <w:i/>
        </w:rPr>
        <w:t>3. sz. módosítás</w:t>
      </w:r>
      <w:r>
        <w:rPr>
          <w:rFonts w:cs="Arial"/>
          <w:b/>
          <w:i/>
        </w:rPr>
        <w:t>ának</w:t>
      </w:r>
      <w:r w:rsidRPr="003D564C">
        <w:rPr>
          <w:rFonts w:cs="Arial"/>
          <w:b/>
          <w:i/>
        </w:rPr>
        <w:t xml:space="preserve"> szöveg</w:t>
      </w:r>
      <w:r>
        <w:rPr>
          <w:rFonts w:cs="Arial"/>
          <w:b/>
          <w:i/>
        </w:rPr>
        <w:t>ezését</w:t>
      </w:r>
      <w:r w:rsidRPr="003D564C">
        <w:rPr>
          <w:rFonts w:cs="Arial"/>
          <w:b/>
          <w:i/>
        </w:rPr>
        <w:t xml:space="preserve"> a jelen egységes szerkezetű Feladat-ellátási Megállapodás tartalmazza, Felek 3. sz. módosítás külön okiratba </w:t>
      </w:r>
      <w:r>
        <w:rPr>
          <w:rFonts w:cs="Arial"/>
          <w:b/>
          <w:i/>
        </w:rPr>
        <w:t xml:space="preserve">történő </w:t>
      </w:r>
      <w:r w:rsidRPr="003D564C">
        <w:rPr>
          <w:rFonts w:cs="Arial"/>
          <w:b/>
          <w:i/>
        </w:rPr>
        <w:t>foglalásától eltekintenek.</w:t>
      </w:r>
    </w:p>
    <w:p w:rsidR="00523EDC" w:rsidRPr="00EF2629" w:rsidRDefault="00D23870" w:rsidP="00EF2629">
      <w:pPr>
        <w:pStyle w:val="Listaszerbekezds"/>
        <w:tabs>
          <w:tab w:val="left" w:pos="0"/>
        </w:tabs>
        <w:spacing w:after="0"/>
        <w:ind w:left="0"/>
        <w:jc w:val="both"/>
        <w:rPr>
          <w:rFonts w:cs="Arial"/>
          <w:i/>
        </w:rPr>
      </w:pPr>
      <w:r>
        <w:rPr>
          <w:rFonts w:cs="Arial"/>
          <w:i/>
        </w:rPr>
        <w:t xml:space="preserve"> </w:t>
      </w:r>
    </w:p>
    <w:p w:rsidR="00523EDC" w:rsidRPr="00EF2629" w:rsidRDefault="00523EDC" w:rsidP="00EF2629">
      <w:pPr>
        <w:pStyle w:val="Listaszerbekezds"/>
        <w:tabs>
          <w:tab w:val="left" w:pos="0"/>
        </w:tabs>
        <w:spacing w:after="0"/>
        <w:ind w:left="0"/>
        <w:jc w:val="both"/>
        <w:rPr>
          <w:rFonts w:cs="Arial"/>
          <w:i/>
        </w:rPr>
      </w:pPr>
      <w:r w:rsidRPr="00EF2629">
        <w:rPr>
          <w:rFonts w:cs="Arial"/>
          <w:i/>
        </w:rPr>
        <w:t xml:space="preserve">A Forgalomtechnikai változások, valamint a várakozási helyek számának változásai az alábbiak jelen Megállapodás II.1. </w:t>
      </w:r>
      <w:proofErr w:type="gramStart"/>
      <w:r w:rsidRPr="00EF2629">
        <w:rPr>
          <w:rFonts w:cs="Arial"/>
          <w:i/>
        </w:rPr>
        <w:t>pontjában</w:t>
      </w:r>
      <w:proofErr w:type="gramEnd"/>
      <w:r w:rsidRPr="00EF2629">
        <w:rPr>
          <w:rFonts w:cs="Arial"/>
          <w:i/>
        </w:rPr>
        <w:t xml:space="preserve"> felsorolt várakozási helyek tekintetében:</w:t>
      </w:r>
    </w:p>
    <w:p w:rsidR="00523EDC" w:rsidRPr="00EF2629" w:rsidRDefault="00523EDC" w:rsidP="00523EDC">
      <w:pPr>
        <w:pStyle w:val="Listaszerbekezds"/>
        <w:spacing w:after="0" w:line="240" w:lineRule="auto"/>
        <w:rPr>
          <w:rFonts w:cs="Arial"/>
          <w:i/>
        </w:rPr>
      </w:pPr>
    </w:p>
    <w:p w:rsidR="00523EDC" w:rsidRPr="00EF2629" w:rsidRDefault="00523EDC" w:rsidP="00523EDC">
      <w:pPr>
        <w:pStyle w:val="Listaszerbekezds"/>
        <w:spacing w:after="0" w:line="240" w:lineRule="auto"/>
        <w:ind w:left="0"/>
        <w:jc w:val="both"/>
        <w:rPr>
          <w:rFonts w:cs="Arial"/>
          <w:i/>
        </w:rPr>
      </w:pPr>
      <w:r w:rsidRPr="00EF2629">
        <w:rPr>
          <w:rFonts w:cs="Arial"/>
          <w:i/>
        </w:rPr>
        <w:t>Erzsébet körút:</w:t>
      </w:r>
    </w:p>
    <w:p w:rsidR="00523EDC" w:rsidRPr="00EF2629" w:rsidRDefault="00523EDC" w:rsidP="00523EDC">
      <w:pPr>
        <w:pStyle w:val="Listaszerbekezds"/>
        <w:numPr>
          <w:ilvl w:val="0"/>
          <w:numId w:val="25"/>
        </w:numPr>
        <w:spacing w:after="0" w:line="240" w:lineRule="auto"/>
        <w:jc w:val="both"/>
        <w:rPr>
          <w:rFonts w:cs="Arial"/>
          <w:i/>
        </w:rPr>
      </w:pPr>
      <w:r w:rsidRPr="00EF2629">
        <w:rPr>
          <w:rFonts w:cs="Arial"/>
          <w:i/>
        </w:rPr>
        <w:t xml:space="preserve">1-3. számnál rakodási terület került kialakításra, megszüntetve 2 db várakozóhelyet </w:t>
      </w:r>
    </w:p>
    <w:p w:rsidR="00523EDC" w:rsidRPr="00EF2629" w:rsidRDefault="00523EDC" w:rsidP="00523EDC">
      <w:pPr>
        <w:pStyle w:val="Listaszerbekezds"/>
        <w:numPr>
          <w:ilvl w:val="0"/>
          <w:numId w:val="25"/>
        </w:numPr>
        <w:spacing w:after="0" w:line="240" w:lineRule="auto"/>
        <w:jc w:val="both"/>
        <w:rPr>
          <w:rFonts w:cs="Arial"/>
          <w:i/>
        </w:rPr>
      </w:pPr>
      <w:r w:rsidRPr="00EF2629">
        <w:rPr>
          <w:rFonts w:cs="Arial"/>
          <w:i/>
        </w:rPr>
        <w:t xml:space="preserve">13. számnál elektromos autó töltőállomás került kialakításra, megszüntetve 2 db várakozóhelyet </w:t>
      </w:r>
    </w:p>
    <w:p w:rsidR="00523EDC" w:rsidRDefault="00523EDC" w:rsidP="00523EDC">
      <w:pPr>
        <w:pStyle w:val="Listaszerbekezds"/>
        <w:numPr>
          <w:ilvl w:val="0"/>
          <w:numId w:val="25"/>
        </w:numPr>
        <w:spacing w:after="0" w:line="240" w:lineRule="auto"/>
        <w:jc w:val="both"/>
        <w:rPr>
          <w:rFonts w:cs="Arial"/>
          <w:i/>
        </w:rPr>
      </w:pPr>
      <w:r w:rsidRPr="00EF2629">
        <w:rPr>
          <w:rFonts w:cs="Arial"/>
          <w:i/>
        </w:rPr>
        <w:t xml:space="preserve">30 – 32. számnál MOL-BUBI dokkoló került kialakításra, megszüntetve 3 db várakozóhelyet </w:t>
      </w:r>
    </w:p>
    <w:p w:rsidR="008559AF" w:rsidRPr="003D564C" w:rsidRDefault="008559AF" w:rsidP="003D564C">
      <w:pPr>
        <w:spacing w:after="0" w:line="240" w:lineRule="auto"/>
        <w:ind w:left="360"/>
        <w:jc w:val="both"/>
        <w:rPr>
          <w:rFonts w:cs="Arial"/>
          <w:i/>
        </w:rPr>
      </w:pPr>
    </w:p>
    <w:p w:rsidR="00523EDC" w:rsidRPr="00EF2629" w:rsidRDefault="00523EDC" w:rsidP="00523EDC">
      <w:pPr>
        <w:pStyle w:val="Listaszerbekezds"/>
        <w:spacing w:after="0" w:line="240" w:lineRule="auto"/>
        <w:ind w:left="0"/>
        <w:jc w:val="both"/>
        <w:rPr>
          <w:rFonts w:cs="Arial"/>
          <w:i/>
        </w:rPr>
      </w:pPr>
    </w:p>
    <w:p w:rsidR="00523EDC" w:rsidRPr="00EF2629" w:rsidRDefault="00523EDC" w:rsidP="00523EDC">
      <w:pPr>
        <w:spacing w:after="0" w:line="240" w:lineRule="auto"/>
        <w:jc w:val="both"/>
        <w:rPr>
          <w:rFonts w:eastAsia="Times New Roman" w:cs="Arial"/>
          <w:i/>
          <w:color w:val="000000"/>
          <w:lang w:eastAsia="hu-HU"/>
        </w:rPr>
      </w:pPr>
      <w:r w:rsidRPr="00EF2629">
        <w:rPr>
          <w:rFonts w:cs="Arial"/>
          <w:i/>
        </w:rPr>
        <w:t>Baross tér (</w:t>
      </w:r>
      <w:r w:rsidRPr="00EF2629">
        <w:rPr>
          <w:rFonts w:eastAsia="Times New Roman" w:cs="Arial"/>
          <w:i/>
          <w:color w:val="000000"/>
          <w:lang w:eastAsia="hu-HU"/>
        </w:rPr>
        <w:t>A Baross tér 4-es metró átadásával egyidejű átalakításával gyakorlatilag a teljes szakasz megszűnt, buszmegállók és rakodási terület került kialakításra):</w:t>
      </w:r>
      <w:r w:rsidRPr="00EF2629">
        <w:rPr>
          <w:rFonts w:cs="Arial"/>
          <w:i/>
        </w:rPr>
        <w:t xml:space="preserve"> </w:t>
      </w:r>
    </w:p>
    <w:p w:rsidR="00523EDC" w:rsidRPr="00EF2629" w:rsidRDefault="00523EDC" w:rsidP="00523EDC">
      <w:pPr>
        <w:pStyle w:val="Listaszerbekezds"/>
        <w:numPr>
          <w:ilvl w:val="0"/>
          <w:numId w:val="26"/>
        </w:numPr>
        <w:spacing w:after="0" w:line="240" w:lineRule="auto"/>
        <w:jc w:val="both"/>
        <w:rPr>
          <w:rFonts w:cs="Arial"/>
          <w:i/>
        </w:rPr>
      </w:pPr>
      <w:r w:rsidRPr="00EF2629">
        <w:rPr>
          <w:rFonts w:cs="Arial"/>
          <w:i/>
        </w:rPr>
        <w:t>19. - 20. számnál rakodási terület került kialakításra, megszüntetve 2 db várakozóhelyet</w:t>
      </w:r>
    </w:p>
    <w:p w:rsidR="00523EDC" w:rsidRPr="00EF2629" w:rsidRDefault="00523EDC" w:rsidP="00523EDC">
      <w:pPr>
        <w:pStyle w:val="Listaszerbekezds"/>
        <w:numPr>
          <w:ilvl w:val="0"/>
          <w:numId w:val="26"/>
        </w:numPr>
        <w:spacing w:after="0" w:line="240" w:lineRule="auto"/>
        <w:jc w:val="both"/>
        <w:rPr>
          <w:rFonts w:cs="Arial"/>
          <w:i/>
        </w:rPr>
      </w:pPr>
      <w:r w:rsidRPr="00EF2629">
        <w:rPr>
          <w:rFonts w:cs="Arial"/>
          <w:i/>
        </w:rPr>
        <w:t>14. - 18. számnál. buszmegállók kerültek kialakításra, a teljes szakaszt megszüntetve ezzel (15 db várakozóhelyet)</w:t>
      </w:r>
    </w:p>
    <w:p w:rsidR="00523EDC" w:rsidRPr="00EF2629" w:rsidRDefault="00523EDC" w:rsidP="00523EDC">
      <w:pPr>
        <w:pStyle w:val="Listaszerbekezds"/>
        <w:spacing w:after="0" w:line="240" w:lineRule="auto"/>
        <w:jc w:val="both"/>
        <w:rPr>
          <w:rFonts w:cs="Arial"/>
          <w:i/>
        </w:rPr>
      </w:pPr>
    </w:p>
    <w:p w:rsidR="00523EDC" w:rsidRPr="00EF2629" w:rsidRDefault="00523EDC" w:rsidP="00523EDC">
      <w:pPr>
        <w:spacing w:after="0" w:line="240" w:lineRule="auto"/>
        <w:jc w:val="both"/>
        <w:rPr>
          <w:rFonts w:cs="Arial"/>
          <w:i/>
        </w:rPr>
      </w:pPr>
      <w:r w:rsidRPr="00EF2629">
        <w:rPr>
          <w:rFonts w:cs="Arial"/>
          <w:i/>
        </w:rPr>
        <w:t>Rottenbiller utca és felüljáró alatti terület</w:t>
      </w:r>
    </w:p>
    <w:p w:rsidR="00523EDC" w:rsidRPr="00EF2629" w:rsidRDefault="00523EDC" w:rsidP="00523EDC">
      <w:pPr>
        <w:pStyle w:val="Listaszerbekezds"/>
        <w:numPr>
          <w:ilvl w:val="0"/>
          <w:numId w:val="27"/>
        </w:numPr>
        <w:spacing w:after="0" w:line="240" w:lineRule="auto"/>
        <w:jc w:val="both"/>
        <w:rPr>
          <w:rFonts w:cs="Arial"/>
          <w:i/>
        </w:rPr>
      </w:pPr>
      <w:r w:rsidRPr="00EF2629">
        <w:rPr>
          <w:rFonts w:cs="Arial"/>
          <w:i/>
        </w:rPr>
        <w:lastRenderedPageBreak/>
        <w:t>1. - 3. számnál troli megálló került kialakításra, továbbá 1 db mozgáskorlátozott várakozóhely megszüntetve 4 db várakozóhelyet</w:t>
      </w:r>
    </w:p>
    <w:p w:rsidR="00523EDC" w:rsidRPr="00EF2629" w:rsidRDefault="00523EDC" w:rsidP="00523EDC">
      <w:pPr>
        <w:pStyle w:val="Listaszerbekezds"/>
        <w:numPr>
          <w:ilvl w:val="0"/>
          <w:numId w:val="27"/>
        </w:numPr>
        <w:spacing w:after="0" w:line="240" w:lineRule="auto"/>
        <w:jc w:val="both"/>
        <w:rPr>
          <w:rFonts w:cs="Arial"/>
          <w:i/>
        </w:rPr>
      </w:pPr>
      <w:r w:rsidRPr="00EF2629">
        <w:rPr>
          <w:rFonts w:cs="Arial"/>
          <w:i/>
        </w:rPr>
        <w:t>Felüljáró alatti területen az átépítéssel megszüntetett várakozóhelyek száma 6 db</w:t>
      </w:r>
    </w:p>
    <w:p w:rsidR="00523EDC" w:rsidRPr="00EF2629" w:rsidRDefault="00523EDC" w:rsidP="00523EDC">
      <w:pPr>
        <w:pStyle w:val="Listaszerbekezds"/>
        <w:spacing w:after="0" w:line="240" w:lineRule="auto"/>
        <w:ind w:left="0"/>
        <w:jc w:val="both"/>
        <w:rPr>
          <w:rFonts w:cs="Arial"/>
          <w:i/>
        </w:rPr>
      </w:pPr>
      <w:r w:rsidRPr="00EF2629">
        <w:rPr>
          <w:rFonts w:cs="Arial"/>
          <w:i/>
        </w:rPr>
        <w:t xml:space="preserve"> </w:t>
      </w:r>
    </w:p>
    <w:p w:rsidR="00523EDC" w:rsidRPr="00EF2629" w:rsidRDefault="00523EDC" w:rsidP="00523EDC">
      <w:pPr>
        <w:pStyle w:val="Listaszerbekezds"/>
        <w:spacing w:after="0" w:line="240" w:lineRule="auto"/>
        <w:ind w:left="0"/>
        <w:jc w:val="both"/>
        <w:rPr>
          <w:rFonts w:cs="Arial"/>
          <w:i/>
        </w:rPr>
      </w:pPr>
      <w:r w:rsidRPr="00EF2629">
        <w:rPr>
          <w:rFonts w:cs="Arial"/>
          <w:i/>
        </w:rPr>
        <w:t xml:space="preserve">A fentiek alapján szükséges </w:t>
      </w:r>
      <w:r w:rsidR="00005CC9" w:rsidRPr="00EF2629">
        <w:rPr>
          <w:rFonts w:cs="Arial"/>
          <w:i/>
        </w:rPr>
        <w:t>változások</w:t>
      </w:r>
      <w:r w:rsidR="00D23C89" w:rsidRPr="00EF2629">
        <w:rPr>
          <w:rFonts w:cs="Arial"/>
          <w:i/>
        </w:rPr>
        <w:t xml:space="preserve">at </w:t>
      </w:r>
      <w:r w:rsidR="00005CC9" w:rsidRPr="00EF2629">
        <w:rPr>
          <w:rFonts w:cs="Arial"/>
          <w:i/>
        </w:rPr>
        <w:t>a M</w:t>
      </w:r>
      <w:r w:rsidRPr="00EF2629">
        <w:rPr>
          <w:rFonts w:cs="Arial"/>
          <w:i/>
        </w:rPr>
        <w:t>egállapodás 2. és 3. számú melléklet</w:t>
      </w:r>
      <w:r w:rsidR="00005CC9" w:rsidRPr="00EF2629">
        <w:rPr>
          <w:rFonts w:cs="Arial"/>
          <w:i/>
        </w:rPr>
        <w:t>ében át</w:t>
      </w:r>
      <w:r w:rsidR="00D23C89" w:rsidRPr="00EF2629">
        <w:rPr>
          <w:rFonts w:cs="Arial"/>
          <w:i/>
        </w:rPr>
        <w:t xml:space="preserve"> kell vezetni, illetve </w:t>
      </w:r>
      <w:r w:rsidR="00005CC9" w:rsidRPr="00EF2629">
        <w:rPr>
          <w:rFonts w:cs="Arial"/>
          <w:i/>
        </w:rPr>
        <w:t>a Megállapodás</w:t>
      </w:r>
      <w:r w:rsidR="00D23C89" w:rsidRPr="00EF2629">
        <w:rPr>
          <w:rFonts w:cs="Arial"/>
          <w:i/>
        </w:rPr>
        <w:t>t ki kell egészíteni</w:t>
      </w:r>
      <w:r w:rsidR="00005CC9" w:rsidRPr="00EF2629">
        <w:rPr>
          <w:rFonts w:cs="Arial"/>
          <w:i/>
        </w:rPr>
        <w:t xml:space="preserve"> </w:t>
      </w:r>
      <w:r w:rsidRPr="00EF2629">
        <w:rPr>
          <w:rFonts w:cs="Arial"/>
          <w:i/>
        </w:rPr>
        <w:t>egy 4. számú melléklettel</w:t>
      </w:r>
      <w:r w:rsidR="00005CC9" w:rsidRPr="00EF2629">
        <w:rPr>
          <w:rFonts w:cs="Arial"/>
          <w:i/>
        </w:rPr>
        <w:t xml:space="preserve">, </w:t>
      </w:r>
      <w:r w:rsidRPr="00EF2629">
        <w:rPr>
          <w:rFonts w:cs="Arial"/>
          <w:i/>
        </w:rPr>
        <w:t xml:space="preserve">melyben </w:t>
      </w:r>
      <w:r w:rsidR="00D23C89" w:rsidRPr="00EF2629">
        <w:rPr>
          <w:rFonts w:cs="Arial"/>
          <w:i/>
        </w:rPr>
        <w:t xml:space="preserve">a várakozási helyek száma a forgalomtechnikai rendezés alapján kerül </w:t>
      </w:r>
      <w:r w:rsidRPr="00EF2629">
        <w:rPr>
          <w:rFonts w:cs="Arial"/>
          <w:i/>
        </w:rPr>
        <w:t>meghatározásra</w:t>
      </w:r>
      <w:r w:rsidR="00D23C89" w:rsidRPr="00EF2629">
        <w:rPr>
          <w:rFonts w:cs="Arial"/>
          <w:i/>
        </w:rPr>
        <w:t>.</w:t>
      </w:r>
      <w:r w:rsidRPr="00EF2629">
        <w:rPr>
          <w:rFonts w:cs="Arial"/>
          <w:i/>
        </w:rPr>
        <w:t xml:space="preserve"> </w:t>
      </w:r>
    </w:p>
    <w:p w:rsidR="00D23C89" w:rsidRPr="00EF2629" w:rsidRDefault="00D23C89" w:rsidP="00523EDC">
      <w:pPr>
        <w:pStyle w:val="Listaszerbekezds"/>
        <w:spacing w:after="0" w:line="240" w:lineRule="auto"/>
        <w:ind w:left="0"/>
        <w:jc w:val="both"/>
        <w:rPr>
          <w:rFonts w:cs="Arial"/>
          <w:i/>
        </w:rPr>
      </w:pPr>
    </w:p>
    <w:p w:rsidR="00D23C89" w:rsidRPr="00D23C89" w:rsidRDefault="00D23C89" w:rsidP="00523EDC">
      <w:pPr>
        <w:pStyle w:val="Listaszerbekezds"/>
        <w:spacing w:after="0" w:line="240" w:lineRule="auto"/>
        <w:ind w:left="0"/>
        <w:jc w:val="both"/>
        <w:rPr>
          <w:rFonts w:cs="Arial"/>
        </w:rPr>
      </w:pPr>
      <w:r w:rsidRPr="00EF2629">
        <w:rPr>
          <w:rFonts w:cs="Arial"/>
          <w:i/>
        </w:rPr>
        <w:t>7.) Felek célszerűnek tartják, hogy a 3. számú módosítás akként történjen meg, hogy egyidejűleg az eddigi módosításokat is magába foglaló egységes szerkezetű Megállapodást hoznak létre, erre való tekintettel Felek az alábbi, módosításokkal egységes szerkezetbe foglalt Megállapodást fogadják el:</w:t>
      </w:r>
      <w:r>
        <w:rPr>
          <w:rStyle w:val="Lbjegyzet-hivatkozs"/>
          <w:rFonts w:cs="Arial"/>
          <w:i/>
        </w:rPr>
        <w:footnoteReference w:id="2"/>
      </w:r>
    </w:p>
    <w:p w:rsidR="00C95CF3" w:rsidRPr="00EF2629" w:rsidRDefault="00C95CF3" w:rsidP="00EF2629">
      <w:pPr>
        <w:pStyle w:val="Listaszerbekezds"/>
        <w:tabs>
          <w:tab w:val="left" w:pos="0"/>
        </w:tabs>
        <w:spacing w:after="0"/>
        <w:ind w:left="0"/>
        <w:jc w:val="both"/>
        <w:rPr>
          <w:rFonts w:eastAsia="Times New Roman" w:cstheme="minorHAnsi"/>
          <w:b/>
          <w:lang w:eastAsia="hu-HU"/>
        </w:rPr>
      </w:pPr>
    </w:p>
    <w:p w:rsidR="00E3599E" w:rsidRPr="000A07E5" w:rsidRDefault="00E3599E" w:rsidP="0015365B">
      <w:pPr>
        <w:spacing w:after="0"/>
        <w:jc w:val="both"/>
        <w:rPr>
          <w:rFonts w:eastAsia="Times New Roman" w:cstheme="minorHAnsi"/>
          <w:lang w:eastAsia="hu-HU"/>
        </w:rPr>
      </w:pPr>
    </w:p>
    <w:p w:rsidR="000A07E5" w:rsidRPr="00D738C8" w:rsidRDefault="000A07E5" w:rsidP="00C27809">
      <w:pPr>
        <w:pStyle w:val="Listaszerbekezds"/>
        <w:numPr>
          <w:ilvl w:val="0"/>
          <w:numId w:val="11"/>
        </w:numPr>
        <w:spacing w:after="0"/>
        <w:jc w:val="center"/>
        <w:rPr>
          <w:rFonts w:eastAsia="Times New Roman" w:cstheme="minorHAnsi"/>
          <w:b/>
          <w:lang w:eastAsia="hu-HU"/>
        </w:rPr>
      </w:pPr>
      <w:r w:rsidRPr="00D738C8">
        <w:rPr>
          <w:rFonts w:eastAsia="Times New Roman" w:cstheme="minorHAnsi"/>
          <w:b/>
          <w:lang w:eastAsia="hu-HU"/>
        </w:rPr>
        <w:t>A M</w:t>
      </w:r>
      <w:r w:rsidR="0045633B" w:rsidRPr="00D738C8">
        <w:rPr>
          <w:rFonts w:eastAsia="Times New Roman" w:cstheme="minorHAnsi"/>
          <w:b/>
          <w:lang w:eastAsia="hu-HU"/>
        </w:rPr>
        <w:t>egállapodás tárgya</w:t>
      </w:r>
    </w:p>
    <w:p w:rsidR="000A07E5" w:rsidRPr="000A07E5" w:rsidRDefault="000A07E5" w:rsidP="0015365B">
      <w:pPr>
        <w:spacing w:after="0"/>
        <w:jc w:val="both"/>
        <w:rPr>
          <w:rFonts w:eastAsia="Times New Roman" w:cstheme="minorHAnsi"/>
          <w:lang w:eastAsia="hu-HU"/>
        </w:rPr>
      </w:pPr>
    </w:p>
    <w:p w:rsidR="00026662" w:rsidRPr="00EF2629" w:rsidRDefault="00026662" w:rsidP="00EF2629">
      <w:pPr>
        <w:pStyle w:val="Listaszerbekezds"/>
        <w:numPr>
          <w:ilvl w:val="0"/>
          <w:numId w:val="29"/>
        </w:numPr>
        <w:ind w:left="0" w:firstLine="0"/>
        <w:jc w:val="both"/>
        <w:rPr>
          <w:rFonts w:ascii="Calibri" w:hAnsi="Calibri"/>
        </w:rPr>
      </w:pPr>
      <w:r w:rsidRPr="00EF2629">
        <w:rPr>
          <w:rFonts w:ascii="Calibri" w:hAnsi="Calibri"/>
        </w:rPr>
        <w:t xml:space="preserve">Felek megállapodnak abban, hogy BKK </w:t>
      </w:r>
      <w:proofErr w:type="spellStart"/>
      <w:r w:rsidRPr="00EF2629">
        <w:rPr>
          <w:rFonts w:ascii="Calibri" w:hAnsi="Calibri"/>
        </w:rPr>
        <w:t>Zrt</w:t>
      </w:r>
      <w:proofErr w:type="spellEnd"/>
      <w:r w:rsidRPr="00EF2629">
        <w:rPr>
          <w:rFonts w:ascii="Calibri" w:hAnsi="Calibri"/>
        </w:rPr>
        <w:t xml:space="preserve">. feladata, hogy a VII. kerületi Önkormányzat közigazgatási területén lévő, de a Fővárosi Önkormányzat tulajdonában álló – az alábbiakban felsorolt utca és helyrajzi szám alatti – közlekedési célú várakozási közterületeken (a továbbiakban: </w:t>
      </w:r>
      <w:r w:rsidRPr="00EF2629">
        <w:rPr>
          <w:rFonts w:ascii="Calibri" w:hAnsi="Calibri"/>
          <w:b/>
        </w:rPr>
        <w:t xml:space="preserve">„Ingatlanok”) </w:t>
      </w:r>
      <w:r w:rsidRPr="00EF2629">
        <w:rPr>
          <w:rFonts w:ascii="Calibri" w:hAnsi="Calibri"/>
        </w:rPr>
        <w:t>parkolás-üzemeltetési feladatot lásson el:</w:t>
      </w:r>
    </w:p>
    <w:p w:rsidR="00026662" w:rsidRPr="00EF2629" w:rsidRDefault="00026662" w:rsidP="00026662">
      <w:pPr>
        <w:pStyle w:val="Listaszerbekezds"/>
        <w:spacing w:before="120" w:after="0"/>
        <w:rPr>
          <w:rFonts w:ascii="Calibri" w:hAnsi="Calibri"/>
        </w:rPr>
      </w:pPr>
    </w:p>
    <w:p w:rsidR="00026662" w:rsidRPr="00EF2629" w:rsidRDefault="00026662" w:rsidP="00026662">
      <w:pPr>
        <w:numPr>
          <w:ilvl w:val="0"/>
          <w:numId w:val="19"/>
        </w:numPr>
        <w:spacing w:after="0" w:line="240" w:lineRule="auto"/>
        <w:jc w:val="both"/>
      </w:pPr>
      <w:r w:rsidRPr="00EF2629">
        <w:t xml:space="preserve">utca szerint: utca szerint: Erzsébet krt., Károly krt., Rottenbiller u. 1-3, 2-4 és a felüljáró alatt, Baross tér 14-20., Thököly út Keleti </w:t>
      </w:r>
      <w:proofErr w:type="gramStart"/>
      <w:r w:rsidRPr="00EF2629">
        <w:t>Pályaudvartól</w:t>
      </w:r>
      <w:proofErr w:type="gramEnd"/>
      <w:r w:rsidRPr="00EF2629">
        <w:t xml:space="preserve"> a Dózsa György útig terjedő szakasza.</w:t>
      </w:r>
    </w:p>
    <w:p w:rsidR="000A07E5" w:rsidRPr="00EF2629" w:rsidRDefault="00026662" w:rsidP="00EF2629">
      <w:pPr>
        <w:pStyle w:val="Listaszerbekezds"/>
        <w:numPr>
          <w:ilvl w:val="0"/>
          <w:numId w:val="19"/>
        </w:numPr>
        <w:spacing w:after="0"/>
        <w:jc w:val="both"/>
        <w:rPr>
          <w:rFonts w:eastAsia="Times New Roman" w:cstheme="minorHAnsi"/>
          <w:lang w:eastAsia="hu-HU"/>
        </w:rPr>
      </w:pPr>
      <w:r w:rsidRPr="00EF2629">
        <w:rPr>
          <w:rFonts w:ascii="Calibri" w:hAnsi="Calibri"/>
        </w:rPr>
        <w:t xml:space="preserve">Helyrajzi szám szerint: 34058 hrsz., 34224 hrsz., 33531 hrsz., 32955/1 </w:t>
      </w:r>
      <w:proofErr w:type="spellStart"/>
      <w:r w:rsidRPr="00EF2629">
        <w:rPr>
          <w:rFonts w:ascii="Calibri" w:hAnsi="Calibri"/>
        </w:rPr>
        <w:t>hrsz</w:t>
      </w:r>
      <w:proofErr w:type="spellEnd"/>
      <w:r w:rsidRPr="00EF2629">
        <w:rPr>
          <w:rFonts w:ascii="Calibri" w:hAnsi="Calibri"/>
        </w:rPr>
        <w:t xml:space="preserve">, 32955/2 </w:t>
      </w:r>
      <w:proofErr w:type="spellStart"/>
      <w:r w:rsidRPr="00EF2629">
        <w:rPr>
          <w:rFonts w:ascii="Calibri" w:hAnsi="Calibri"/>
        </w:rPr>
        <w:t>hrsz</w:t>
      </w:r>
      <w:proofErr w:type="spellEnd"/>
      <w:r w:rsidRPr="00EF2629">
        <w:rPr>
          <w:rFonts w:ascii="Calibri" w:hAnsi="Calibri"/>
        </w:rPr>
        <w:t xml:space="preserve">, </w:t>
      </w:r>
      <w:r w:rsidRPr="00EF2629">
        <w:rPr>
          <w:rFonts w:ascii="Calibri" w:hAnsi="Calibri"/>
          <w:sz w:val="21"/>
          <w:szCs w:val="21"/>
        </w:rPr>
        <w:t>32954 hrsz.</w:t>
      </w:r>
      <w:r w:rsidR="00C972F9">
        <w:rPr>
          <w:rStyle w:val="Lbjegyzet-hivatkozs"/>
          <w:rFonts w:ascii="Calibri" w:hAnsi="Calibri"/>
          <w:sz w:val="21"/>
          <w:szCs w:val="21"/>
        </w:rPr>
        <w:footnoteReference w:id="3"/>
      </w:r>
    </w:p>
    <w:p w:rsidR="00C972F9" w:rsidRPr="00EF2629" w:rsidRDefault="00C972F9" w:rsidP="00EF2629">
      <w:pPr>
        <w:pStyle w:val="Listaszerbekezds"/>
        <w:spacing w:after="0"/>
        <w:ind w:left="1080"/>
        <w:jc w:val="both"/>
        <w:rPr>
          <w:rFonts w:eastAsia="Times New Roman" w:cstheme="minorHAnsi"/>
          <w:lang w:eastAsia="hu-HU"/>
        </w:rPr>
      </w:pPr>
    </w:p>
    <w:p w:rsidR="000A07E5" w:rsidRPr="00EF2629" w:rsidRDefault="00CB5C4D" w:rsidP="00EF2629">
      <w:pPr>
        <w:pStyle w:val="Listaszerbekezds"/>
        <w:numPr>
          <w:ilvl w:val="0"/>
          <w:numId w:val="29"/>
        </w:numPr>
        <w:tabs>
          <w:tab w:val="left" w:pos="426"/>
        </w:tabs>
        <w:spacing w:after="0"/>
        <w:ind w:left="0" w:firstLine="0"/>
        <w:jc w:val="both"/>
        <w:rPr>
          <w:rFonts w:eastAsia="Times New Roman" w:cstheme="minorHAnsi"/>
          <w:lang w:eastAsia="hu-HU"/>
        </w:rPr>
      </w:pPr>
      <w:r w:rsidRPr="00EF2629">
        <w:rPr>
          <w:rFonts w:eastAsia="Times New Roman" w:cstheme="minorHAnsi"/>
          <w:lang w:eastAsia="hu-HU"/>
        </w:rPr>
        <w:t xml:space="preserve">A </w:t>
      </w:r>
      <w:r w:rsidR="000A07E5" w:rsidRPr="00EF2629">
        <w:rPr>
          <w:rFonts w:eastAsia="Times New Roman" w:cstheme="minorHAnsi"/>
          <w:lang w:eastAsia="hu-HU"/>
        </w:rPr>
        <w:t>parkolás-üzemeltetés</w:t>
      </w:r>
      <w:r w:rsidRPr="00EF2629">
        <w:rPr>
          <w:rFonts w:eastAsia="Times New Roman" w:cstheme="minorHAnsi"/>
          <w:lang w:eastAsia="hu-HU"/>
        </w:rPr>
        <w:t>i feladat</w:t>
      </w:r>
      <w:r w:rsidR="000A07E5" w:rsidRPr="00EF2629">
        <w:rPr>
          <w:rFonts w:eastAsia="Times New Roman" w:cstheme="minorHAnsi"/>
          <w:lang w:eastAsia="hu-HU"/>
        </w:rPr>
        <w:t xml:space="preserve"> keretében, a </w:t>
      </w:r>
      <w:r w:rsidRPr="00EF2629">
        <w:rPr>
          <w:rFonts w:eastAsia="Times New Roman" w:cstheme="minorHAnsi"/>
          <w:lang w:eastAsia="hu-HU"/>
        </w:rPr>
        <w:t xml:space="preserve">BKK </w:t>
      </w:r>
      <w:proofErr w:type="spellStart"/>
      <w:r w:rsidRPr="00EF2629">
        <w:rPr>
          <w:rFonts w:eastAsia="Times New Roman" w:cstheme="minorHAnsi"/>
          <w:lang w:eastAsia="hu-HU"/>
        </w:rPr>
        <w:t>Zrt</w:t>
      </w:r>
      <w:proofErr w:type="spellEnd"/>
      <w:proofErr w:type="gramStart"/>
      <w:r w:rsidRPr="00EF2629">
        <w:rPr>
          <w:rFonts w:eastAsia="Times New Roman" w:cstheme="minorHAnsi"/>
          <w:lang w:eastAsia="hu-HU"/>
        </w:rPr>
        <w:t>.</w:t>
      </w:r>
      <w:r w:rsidR="000A07E5" w:rsidRPr="00EF2629">
        <w:rPr>
          <w:rFonts w:eastAsia="Times New Roman" w:cstheme="minorHAnsi"/>
          <w:lang w:eastAsia="hu-HU"/>
        </w:rPr>
        <w:t>,</w:t>
      </w:r>
      <w:proofErr w:type="gramEnd"/>
      <w:r w:rsidR="000A07E5" w:rsidRPr="00EF2629">
        <w:rPr>
          <w:rFonts w:eastAsia="Times New Roman" w:cstheme="minorHAnsi"/>
          <w:lang w:eastAsia="hu-HU"/>
        </w:rPr>
        <w:t xml:space="preserve"> a jelen Megállapodás I</w:t>
      </w:r>
      <w:r w:rsidRPr="00EF2629">
        <w:rPr>
          <w:rFonts w:eastAsia="Times New Roman" w:cstheme="minorHAnsi"/>
          <w:lang w:eastAsia="hu-HU"/>
        </w:rPr>
        <w:t>I</w:t>
      </w:r>
      <w:r w:rsidR="000A07E5" w:rsidRPr="00EF2629">
        <w:rPr>
          <w:rFonts w:eastAsia="Times New Roman" w:cstheme="minorHAnsi"/>
          <w:lang w:eastAsia="hu-HU"/>
        </w:rPr>
        <w:t>.1. pontjában meghatározott Ingatlanokon különösen az alábbi feladatok ellátására köteles:</w:t>
      </w:r>
    </w:p>
    <w:p w:rsidR="000A07E5" w:rsidRPr="000A07E5" w:rsidRDefault="000A07E5" w:rsidP="0015365B">
      <w:pPr>
        <w:autoSpaceDE w:val="0"/>
        <w:autoSpaceDN w:val="0"/>
        <w:adjustRightInd w:val="0"/>
        <w:spacing w:after="0"/>
        <w:jc w:val="both"/>
        <w:rPr>
          <w:rFonts w:eastAsia="Times New Roman" w:cstheme="minorHAnsi"/>
          <w:lang w:eastAsia="hu-HU"/>
        </w:rPr>
      </w:pPr>
      <w:r w:rsidRPr="000A07E5">
        <w:rPr>
          <w:rFonts w:eastAsia="Times New Roman" w:cstheme="minorHAnsi"/>
          <w:lang w:eastAsia="hu-HU"/>
        </w:rPr>
        <w:t xml:space="preserve"> </w:t>
      </w:r>
    </w:p>
    <w:p w:rsidR="0042725D" w:rsidRPr="00D738C8" w:rsidRDefault="000A07E5" w:rsidP="0015365B">
      <w:pPr>
        <w:pStyle w:val="Listaszerbekezds"/>
        <w:numPr>
          <w:ilvl w:val="0"/>
          <w:numId w:val="2"/>
        </w:numPr>
        <w:tabs>
          <w:tab w:val="left" w:pos="851"/>
          <w:tab w:val="left" w:pos="993"/>
        </w:tabs>
        <w:autoSpaceDE w:val="0"/>
        <w:autoSpaceDN w:val="0"/>
        <w:adjustRightInd w:val="0"/>
        <w:spacing w:after="0"/>
        <w:jc w:val="both"/>
        <w:rPr>
          <w:rFonts w:eastAsia="Times New Roman" w:cstheme="minorHAnsi"/>
          <w:lang w:eastAsia="hu-HU"/>
        </w:rPr>
      </w:pPr>
      <w:r w:rsidRPr="00D738C8">
        <w:rPr>
          <w:rFonts w:eastAsia="Times New Roman" w:cstheme="minorHAnsi"/>
          <w:lang w:eastAsia="hu-HU"/>
        </w:rPr>
        <w:t xml:space="preserve">az egységes parkolás-szabályozás fővárosi bevezetésére a terület jellegéhez igazodó parkolással, a szabálytalan parkolások visszaszorítására, a környezeti ártalmak csökkentésére; </w:t>
      </w:r>
    </w:p>
    <w:p w:rsidR="0042725D" w:rsidRPr="00D738C8" w:rsidRDefault="000A07E5" w:rsidP="0015365B">
      <w:pPr>
        <w:pStyle w:val="Listaszerbekezds"/>
        <w:numPr>
          <w:ilvl w:val="0"/>
          <w:numId w:val="2"/>
        </w:numPr>
        <w:tabs>
          <w:tab w:val="left" w:pos="851"/>
          <w:tab w:val="left" w:pos="993"/>
        </w:tabs>
        <w:autoSpaceDE w:val="0"/>
        <w:autoSpaceDN w:val="0"/>
        <w:adjustRightInd w:val="0"/>
        <w:spacing w:after="0"/>
        <w:jc w:val="both"/>
        <w:rPr>
          <w:rFonts w:eastAsia="Times New Roman" w:cstheme="minorHAnsi"/>
          <w:lang w:eastAsia="hu-HU"/>
        </w:rPr>
      </w:pPr>
      <w:r w:rsidRPr="00D738C8">
        <w:rPr>
          <w:rFonts w:eastAsia="Times New Roman" w:cstheme="minorHAnsi"/>
          <w:lang w:eastAsia="hu-HU"/>
        </w:rPr>
        <w:t xml:space="preserve">a fizető várakozóhelyek üzemeltetésének biztosítására; </w:t>
      </w:r>
    </w:p>
    <w:p w:rsidR="0042725D" w:rsidRPr="00D738C8" w:rsidRDefault="000A07E5" w:rsidP="0015365B">
      <w:pPr>
        <w:pStyle w:val="Listaszerbekezds"/>
        <w:numPr>
          <w:ilvl w:val="0"/>
          <w:numId w:val="2"/>
        </w:numPr>
        <w:tabs>
          <w:tab w:val="left" w:pos="851"/>
          <w:tab w:val="left" w:pos="993"/>
        </w:tabs>
        <w:autoSpaceDE w:val="0"/>
        <w:autoSpaceDN w:val="0"/>
        <w:adjustRightInd w:val="0"/>
        <w:spacing w:after="0"/>
        <w:jc w:val="both"/>
        <w:rPr>
          <w:rFonts w:eastAsia="Times New Roman" w:cstheme="minorHAnsi"/>
          <w:lang w:eastAsia="hu-HU"/>
        </w:rPr>
      </w:pPr>
      <w:r w:rsidRPr="00D738C8">
        <w:rPr>
          <w:rFonts w:eastAsia="Times New Roman" w:cstheme="minorHAnsi"/>
          <w:lang w:eastAsia="hu-HU"/>
        </w:rPr>
        <w:t>a közterület ésszerűbb parkolási célú felhasználásának megoldására;</w:t>
      </w:r>
    </w:p>
    <w:p w:rsidR="0042725D" w:rsidRPr="00D738C8" w:rsidRDefault="000A07E5" w:rsidP="0015365B">
      <w:pPr>
        <w:pStyle w:val="Listaszerbekezds"/>
        <w:numPr>
          <w:ilvl w:val="0"/>
          <w:numId w:val="2"/>
        </w:numPr>
        <w:tabs>
          <w:tab w:val="left" w:pos="851"/>
          <w:tab w:val="left" w:pos="993"/>
        </w:tabs>
        <w:autoSpaceDE w:val="0"/>
        <w:autoSpaceDN w:val="0"/>
        <w:adjustRightInd w:val="0"/>
        <w:spacing w:after="0"/>
        <w:jc w:val="both"/>
        <w:rPr>
          <w:rFonts w:eastAsia="Times New Roman" w:cstheme="minorHAnsi"/>
          <w:lang w:eastAsia="hu-HU"/>
        </w:rPr>
      </w:pPr>
      <w:r w:rsidRPr="00D738C8">
        <w:rPr>
          <w:rFonts w:eastAsia="Times New Roman" w:cstheme="minorHAnsi"/>
          <w:lang w:eastAsia="hu-HU"/>
        </w:rPr>
        <w:t>a szükséges forgalomtechnikai eszközök kihelyezésére, időszakos ellenőrzésére, szükség szerint módosítására, pótlására;</w:t>
      </w:r>
    </w:p>
    <w:p w:rsidR="0042725D" w:rsidRPr="00D738C8" w:rsidRDefault="000A07E5" w:rsidP="0015365B">
      <w:pPr>
        <w:pStyle w:val="Listaszerbekezds"/>
        <w:numPr>
          <w:ilvl w:val="0"/>
          <w:numId w:val="2"/>
        </w:numPr>
        <w:tabs>
          <w:tab w:val="left" w:pos="851"/>
          <w:tab w:val="left" w:pos="993"/>
        </w:tabs>
        <w:autoSpaceDE w:val="0"/>
        <w:autoSpaceDN w:val="0"/>
        <w:adjustRightInd w:val="0"/>
        <w:spacing w:after="0"/>
        <w:jc w:val="both"/>
        <w:rPr>
          <w:rFonts w:eastAsia="Times New Roman" w:cstheme="minorHAnsi"/>
          <w:lang w:eastAsia="hu-HU"/>
        </w:rPr>
      </w:pPr>
      <w:r w:rsidRPr="00D738C8">
        <w:rPr>
          <w:rFonts w:eastAsia="Times New Roman" w:cstheme="minorHAnsi"/>
          <w:lang w:eastAsia="hu-HU"/>
        </w:rPr>
        <w:t xml:space="preserve">a gyalogos felületek gépjárművektől való felszabadítására; </w:t>
      </w:r>
    </w:p>
    <w:p w:rsidR="0042725D" w:rsidRPr="00D738C8" w:rsidRDefault="000A07E5" w:rsidP="0015365B">
      <w:pPr>
        <w:pStyle w:val="Listaszerbekezds"/>
        <w:numPr>
          <w:ilvl w:val="0"/>
          <w:numId w:val="2"/>
        </w:numPr>
        <w:tabs>
          <w:tab w:val="left" w:pos="851"/>
          <w:tab w:val="left" w:pos="993"/>
        </w:tabs>
        <w:autoSpaceDE w:val="0"/>
        <w:autoSpaceDN w:val="0"/>
        <w:adjustRightInd w:val="0"/>
        <w:spacing w:after="0"/>
        <w:jc w:val="both"/>
        <w:rPr>
          <w:rFonts w:eastAsia="Times New Roman" w:cstheme="minorHAnsi"/>
          <w:lang w:eastAsia="hu-HU"/>
        </w:rPr>
      </w:pPr>
      <w:r w:rsidRPr="00D738C8">
        <w:rPr>
          <w:rFonts w:eastAsia="Times New Roman" w:cstheme="minorHAnsi"/>
          <w:lang w:eastAsia="hu-HU"/>
        </w:rPr>
        <w:t xml:space="preserve">a várakozási övezetek területén, a Budapest főváros közigazgatási területén a járművel várakozás rendjének egységes kialakításáról, a várakozás díjáról és az üzemképtelen járművek tárolásának szabályozásáról szóló 30/2010. (VI. 4.) Főv. Kgy. rendeletben (a továbbiakban: Parkolási Rendelet) meghatározott díjfizetési feltételekkel történő várakozás ellenőrzésére, </w:t>
      </w:r>
    </w:p>
    <w:p w:rsidR="0042725D" w:rsidRPr="00D738C8" w:rsidRDefault="000A07E5" w:rsidP="0015365B">
      <w:pPr>
        <w:pStyle w:val="Listaszerbekezds"/>
        <w:numPr>
          <w:ilvl w:val="0"/>
          <w:numId w:val="2"/>
        </w:numPr>
        <w:tabs>
          <w:tab w:val="left" w:pos="851"/>
          <w:tab w:val="left" w:pos="993"/>
        </w:tabs>
        <w:autoSpaceDE w:val="0"/>
        <w:autoSpaceDN w:val="0"/>
        <w:adjustRightInd w:val="0"/>
        <w:spacing w:after="0"/>
        <w:jc w:val="both"/>
        <w:rPr>
          <w:rFonts w:eastAsia="Times New Roman" w:cstheme="minorHAnsi"/>
          <w:lang w:eastAsia="hu-HU"/>
        </w:rPr>
      </w:pPr>
      <w:r w:rsidRPr="00D738C8">
        <w:rPr>
          <w:rFonts w:eastAsia="Times New Roman" w:cstheme="minorHAnsi"/>
          <w:lang w:eastAsia="hu-HU"/>
        </w:rPr>
        <w:t xml:space="preserve">a Parkolási Rendelet és a Kkt. szerinti várakozási díj és pótdíj beszedésére és behajtására; </w:t>
      </w:r>
    </w:p>
    <w:p w:rsidR="0042725D" w:rsidRPr="00D738C8" w:rsidRDefault="000A07E5" w:rsidP="0015365B">
      <w:pPr>
        <w:pStyle w:val="Listaszerbekezds"/>
        <w:numPr>
          <w:ilvl w:val="0"/>
          <w:numId w:val="2"/>
        </w:numPr>
        <w:tabs>
          <w:tab w:val="left" w:pos="851"/>
          <w:tab w:val="left" w:pos="993"/>
        </w:tabs>
        <w:autoSpaceDE w:val="0"/>
        <w:autoSpaceDN w:val="0"/>
        <w:adjustRightInd w:val="0"/>
        <w:spacing w:after="0"/>
        <w:jc w:val="both"/>
        <w:rPr>
          <w:rFonts w:eastAsia="Times New Roman" w:cstheme="minorHAnsi"/>
          <w:lang w:eastAsia="hu-HU"/>
        </w:rPr>
      </w:pPr>
      <w:r w:rsidRPr="00D738C8">
        <w:rPr>
          <w:rFonts w:eastAsia="Times New Roman" w:cstheme="minorHAnsi"/>
          <w:lang w:eastAsia="hu-HU"/>
        </w:rPr>
        <w:t xml:space="preserve">a parkolás üzemeltetéséhez és fejlesztéséhez szükséges eszközök beszerzésének technikai előkészítésére, az új beruházások szakmai véleményezésére, </w:t>
      </w:r>
    </w:p>
    <w:p w:rsidR="0042725D" w:rsidRPr="00D738C8" w:rsidRDefault="000A07E5" w:rsidP="0015365B">
      <w:pPr>
        <w:pStyle w:val="Listaszerbekezds"/>
        <w:numPr>
          <w:ilvl w:val="0"/>
          <w:numId w:val="2"/>
        </w:numPr>
        <w:tabs>
          <w:tab w:val="left" w:pos="993"/>
        </w:tabs>
        <w:autoSpaceDE w:val="0"/>
        <w:autoSpaceDN w:val="0"/>
        <w:adjustRightInd w:val="0"/>
        <w:spacing w:after="0"/>
        <w:jc w:val="both"/>
        <w:rPr>
          <w:rFonts w:eastAsia="Times New Roman" w:cstheme="minorHAnsi"/>
          <w:lang w:eastAsia="hu-HU"/>
        </w:rPr>
      </w:pPr>
      <w:r w:rsidRPr="00D738C8">
        <w:rPr>
          <w:rFonts w:eastAsia="Times New Roman" w:cstheme="minorHAnsi"/>
          <w:lang w:eastAsia="hu-HU"/>
        </w:rPr>
        <w:t xml:space="preserve">használatra átvett eszközök, így különösen a parkolójegy-kiadó automaták üzemeltetésére, fenntartására és karbantartására </w:t>
      </w:r>
    </w:p>
    <w:p w:rsidR="0042725D" w:rsidRPr="00D738C8" w:rsidRDefault="000A07E5" w:rsidP="0015365B">
      <w:pPr>
        <w:pStyle w:val="Listaszerbekezds"/>
        <w:numPr>
          <w:ilvl w:val="0"/>
          <w:numId w:val="2"/>
        </w:numPr>
        <w:tabs>
          <w:tab w:val="left" w:pos="993"/>
        </w:tabs>
        <w:autoSpaceDE w:val="0"/>
        <w:autoSpaceDN w:val="0"/>
        <w:adjustRightInd w:val="0"/>
        <w:spacing w:after="0"/>
        <w:jc w:val="both"/>
        <w:rPr>
          <w:rFonts w:eastAsia="Times New Roman" w:cstheme="minorHAnsi"/>
          <w:lang w:eastAsia="hu-HU"/>
        </w:rPr>
      </w:pPr>
      <w:r w:rsidRPr="00D738C8">
        <w:rPr>
          <w:rFonts w:eastAsia="Times New Roman" w:cstheme="minorHAnsi"/>
          <w:lang w:eastAsia="hu-HU"/>
        </w:rPr>
        <w:t>ügyfélszolgálat működtetésére, a kapcsolódó kommunikáci</w:t>
      </w:r>
      <w:r w:rsidR="004E2BF2">
        <w:rPr>
          <w:rFonts w:eastAsia="Times New Roman" w:cstheme="minorHAnsi"/>
          <w:lang w:eastAsia="hu-HU"/>
        </w:rPr>
        <w:t>ós feladatok ellátására.</w:t>
      </w:r>
      <w:r w:rsidRPr="00D738C8">
        <w:rPr>
          <w:rFonts w:eastAsia="Times New Roman" w:cstheme="minorHAnsi"/>
          <w:lang w:eastAsia="hu-HU"/>
        </w:rPr>
        <w:t xml:space="preserve"> </w:t>
      </w:r>
    </w:p>
    <w:p w:rsidR="0042725D" w:rsidRPr="000A07E5" w:rsidRDefault="0042725D" w:rsidP="0015365B">
      <w:pPr>
        <w:spacing w:after="0"/>
        <w:jc w:val="both"/>
        <w:rPr>
          <w:rFonts w:eastAsia="Times New Roman" w:cstheme="minorHAnsi"/>
          <w:lang w:eastAsia="hu-HU"/>
        </w:rPr>
      </w:pPr>
    </w:p>
    <w:p w:rsidR="001C2566" w:rsidRDefault="001C2566" w:rsidP="001C2566">
      <w:pPr>
        <w:spacing w:after="0"/>
        <w:jc w:val="both"/>
        <w:rPr>
          <w:rFonts w:ascii="Calibri" w:hAnsi="Calibri"/>
        </w:rPr>
      </w:pPr>
      <w:r>
        <w:rPr>
          <w:rFonts w:ascii="Calibri" w:hAnsi="Calibri"/>
        </w:rPr>
        <w:lastRenderedPageBreak/>
        <w:t xml:space="preserve">3. A BKK </w:t>
      </w:r>
      <w:proofErr w:type="spellStart"/>
      <w:r>
        <w:rPr>
          <w:rFonts w:ascii="Calibri" w:hAnsi="Calibri"/>
        </w:rPr>
        <w:t>Zrt</w:t>
      </w:r>
      <w:proofErr w:type="spellEnd"/>
      <w:r>
        <w:rPr>
          <w:rFonts w:ascii="Calibri" w:hAnsi="Calibri"/>
        </w:rPr>
        <w:t xml:space="preserve">. feladata továbbá az </w:t>
      </w:r>
      <w:r w:rsidRPr="00522AE8">
        <w:rPr>
          <w:rFonts w:ascii="Calibri" w:hAnsi="Calibri"/>
        </w:rPr>
        <w:t>Ingatlanokon a várakozás idejét, módját jelző – jelen Megállapodás 1. számú mellékletében meghatározott – közlekedési jelzőtáblák</w:t>
      </w:r>
      <w:r>
        <w:rPr>
          <w:rFonts w:ascii="Calibri" w:hAnsi="Calibri"/>
        </w:rPr>
        <w:t xml:space="preserve"> elhelyezése</w:t>
      </w:r>
      <w:r w:rsidRPr="00522AE8">
        <w:rPr>
          <w:rFonts w:ascii="Calibri" w:hAnsi="Calibri"/>
        </w:rPr>
        <w:t xml:space="preserve"> továbbá az útburkolati </w:t>
      </w:r>
      <w:r>
        <w:rPr>
          <w:rFonts w:ascii="Calibri" w:hAnsi="Calibri"/>
        </w:rPr>
        <w:t>jelek felfestése.</w:t>
      </w:r>
    </w:p>
    <w:p w:rsidR="001C2566" w:rsidRDefault="001C2566" w:rsidP="0015365B">
      <w:pPr>
        <w:tabs>
          <w:tab w:val="left" w:pos="426"/>
        </w:tabs>
        <w:spacing w:after="0"/>
        <w:jc w:val="both"/>
        <w:rPr>
          <w:rFonts w:eastAsia="Times New Roman" w:cstheme="minorHAnsi"/>
          <w:lang w:eastAsia="hu-HU"/>
        </w:rPr>
      </w:pPr>
    </w:p>
    <w:p w:rsidR="000A07E5" w:rsidRPr="000A07E5" w:rsidRDefault="001C2566" w:rsidP="0015365B">
      <w:pPr>
        <w:tabs>
          <w:tab w:val="left" w:pos="426"/>
        </w:tabs>
        <w:spacing w:after="0"/>
        <w:jc w:val="both"/>
        <w:rPr>
          <w:rFonts w:eastAsia="Times New Roman" w:cstheme="minorHAnsi"/>
          <w:color w:val="FF0000"/>
          <w:lang w:eastAsia="hu-HU"/>
        </w:rPr>
      </w:pPr>
      <w:r>
        <w:rPr>
          <w:rFonts w:eastAsia="Times New Roman" w:cstheme="minorHAnsi"/>
          <w:lang w:eastAsia="hu-HU"/>
        </w:rPr>
        <w:t>4</w:t>
      </w:r>
      <w:r w:rsidR="0042725D" w:rsidRPr="00D738C8">
        <w:rPr>
          <w:rFonts w:eastAsia="Times New Roman" w:cstheme="minorHAnsi"/>
          <w:lang w:eastAsia="hu-HU"/>
        </w:rPr>
        <w:t xml:space="preserve">.) A VII. kerületi Önkormányzat </w:t>
      </w:r>
      <w:r w:rsidR="000A07E5" w:rsidRPr="000A07E5">
        <w:rPr>
          <w:rFonts w:eastAsia="Times New Roman" w:cstheme="minorHAnsi"/>
          <w:lang w:eastAsia="hu-HU"/>
        </w:rPr>
        <w:t xml:space="preserve">szavatol azért, hogy az </w:t>
      </w:r>
      <w:r w:rsidR="0042725D" w:rsidRPr="00D738C8">
        <w:rPr>
          <w:rFonts w:eastAsia="Times New Roman" w:cstheme="minorHAnsi"/>
          <w:lang w:eastAsia="hu-HU"/>
        </w:rPr>
        <w:t xml:space="preserve">Ingatlanok a jelen Megállapodás teljes hatálya alatt </w:t>
      </w:r>
      <w:r w:rsidR="000A07E5" w:rsidRPr="000A07E5">
        <w:rPr>
          <w:rFonts w:eastAsia="Times New Roman" w:cstheme="minorHAnsi"/>
          <w:lang w:eastAsia="hu-HU"/>
        </w:rPr>
        <w:t>alkalmasak a szerződ</w:t>
      </w:r>
      <w:r w:rsidR="00C27809" w:rsidRPr="00D738C8">
        <w:rPr>
          <w:rFonts w:eastAsia="Times New Roman" w:cstheme="minorHAnsi"/>
          <w:lang w:eastAsia="hu-HU"/>
        </w:rPr>
        <w:t>ésszerű használatra, azaz azok</w:t>
      </w:r>
      <w:r w:rsidR="000A07E5" w:rsidRPr="000A07E5">
        <w:rPr>
          <w:rFonts w:eastAsia="Times New Roman" w:cstheme="minorHAnsi"/>
          <w:lang w:eastAsia="hu-HU"/>
        </w:rPr>
        <w:t xml:space="preserve"> közterületi fizető parkolás céljára </w:t>
      </w:r>
      <w:r w:rsidR="00C27809" w:rsidRPr="00D738C8">
        <w:rPr>
          <w:rFonts w:eastAsia="Times New Roman" w:cstheme="minorHAnsi"/>
          <w:lang w:eastAsia="hu-HU"/>
        </w:rPr>
        <w:t>használhatóak.</w:t>
      </w:r>
      <w:r w:rsidR="000A07E5" w:rsidRPr="000A07E5">
        <w:rPr>
          <w:rFonts w:eastAsia="Times New Roman" w:cstheme="minorHAnsi"/>
          <w:b/>
          <w:bCs/>
          <w:i/>
          <w:iCs/>
          <w:color w:val="1F497D"/>
          <w:lang w:eastAsia="hu-HU"/>
        </w:rPr>
        <w:t xml:space="preserve"> </w:t>
      </w:r>
    </w:p>
    <w:p w:rsidR="000A07E5" w:rsidRDefault="000A07E5" w:rsidP="0015365B">
      <w:pPr>
        <w:autoSpaceDE w:val="0"/>
        <w:autoSpaceDN w:val="0"/>
        <w:adjustRightInd w:val="0"/>
        <w:spacing w:after="0"/>
        <w:jc w:val="both"/>
        <w:rPr>
          <w:rFonts w:eastAsia="Times New Roman" w:cstheme="minorHAnsi"/>
          <w:color w:val="000000"/>
          <w:lang w:eastAsia="hu-HU"/>
        </w:rPr>
      </w:pPr>
    </w:p>
    <w:p w:rsidR="00C95CF3" w:rsidRPr="000A07E5" w:rsidRDefault="00C95CF3" w:rsidP="0015365B">
      <w:pPr>
        <w:autoSpaceDE w:val="0"/>
        <w:autoSpaceDN w:val="0"/>
        <w:adjustRightInd w:val="0"/>
        <w:spacing w:after="0"/>
        <w:jc w:val="both"/>
        <w:rPr>
          <w:rFonts w:eastAsia="Times New Roman" w:cstheme="minorHAnsi"/>
          <w:color w:val="000000"/>
          <w:lang w:eastAsia="hu-HU"/>
        </w:rPr>
      </w:pPr>
    </w:p>
    <w:p w:rsidR="000A07E5" w:rsidRPr="000A07E5" w:rsidRDefault="000A07E5" w:rsidP="00C27809">
      <w:pPr>
        <w:numPr>
          <w:ilvl w:val="0"/>
          <w:numId w:val="11"/>
        </w:numPr>
        <w:tabs>
          <w:tab w:val="num" w:pos="1080"/>
        </w:tabs>
        <w:spacing w:after="0"/>
        <w:jc w:val="center"/>
        <w:rPr>
          <w:rFonts w:eastAsia="Times New Roman" w:cstheme="minorHAnsi"/>
          <w:b/>
          <w:lang w:eastAsia="hu-HU"/>
        </w:rPr>
      </w:pPr>
      <w:r w:rsidRPr="000A07E5">
        <w:rPr>
          <w:rFonts w:eastAsia="Times New Roman" w:cstheme="minorHAnsi"/>
          <w:b/>
          <w:lang w:eastAsia="hu-HU"/>
        </w:rPr>
        <w:t>A Felek jogai és kötelezettségei</w:t>
      </w:r>
    </w:p>
    <w:p w:rsidR="000A07E5" w:rsidRPr="000A07E5" w:rsidRDefault="000A07E5" w:rsidP="0015365B">
      <w:pPr>
        <w:spacing w:after="0"/>
        <w:ind w:left="1080"/>
        <w:jc w:val="both"/>
        <w:rPr>
          <w:rFonts w:eastAsia="Times New Roman" w:cstheme="minorHAnsi"/>
          <w:b/>
          <w:lang w:eastAsia="hu-HU"/>
        </w:rPr>
      </w:pPr>
    </w:p>
    <w:p w:rsidR="002A7B3E" w:rsidRPr="00D738C8" w:rsidRDefault="002A7B3E" w:rsidP="0015365B">
      <w:pPr>
        <w:numPr>
          <w:ilvl w:val="0"/>
          <w:numId w:val="7"/>
        </w:numPr>
        <w:tabs>
          <w:tab w:val="left" w:pos="426"/>
        </w:tabs>
        <w:spacing w:after="0"/>
        <w:ind w:left="0" w:firstLine="0"/>
        <w:jc w:val="both"/>
        <w:rPr>
          <w:rFonts w:eastAsia="Times New Roman" w:cstheme="minorHAnsi"/>
          <w:lang w:eastAsia="hu-HU"/>
        </w:rPr>
      </w:pPr>
      <w:r w:rsidRPr="00D738C8">
        <w:rPr>
          <w:rFonts w:eastAsia="Times New Roman" w:cstheme="minorHAnsi"/>
          <w:lang w:eastAsia="hu-HU"/>
        </w:rPr>
        <w:t xml:space="preserve">BKK </w:t>
      </w:r>
      <w:proofErr w:type="spellStart"/>
      <w:r w:rsidRPr="00D738C8">
        <w:rPr>
          <w:rFonts w:eastAsia="Times New Roman" w:cstheme="minorHAnsi"/>
          <w:lang w:eastAsia="hu-HU"/>
        </w:rPr>
        <w:t>Zrt</w:t>
      </w:r>
      <w:proofErr w:type="spellEnd"/>
      <w:r w:rsidRPr="00D738C8">
        <w:rPr>
          <w:rFonts w:eastAsia="Times New Roman" w:cstheme="minorHAnsi"/>
          <w:lang w:eastAsia="hu-HU"/>
        </w:rPr>
        <w:t>.</w:t>
      </w:r>
      <w:r w:rsidR="000A07E5" w:rsidRPr="000A07E5">
        <w:rPr>
          <w:rFonts w:eastAsia="Times New Roman" w:cstheme="minorHAnsi"/>
          <w:lang w:eastAsia="hu-HU"/>
        </w:rPr>
        <w:t xml:space="preserve"> kötelezettséget vállal arra, hogy </w:t>
      </w:r>
      <w:r w:rsidRPr="00D738C8">
        <w:rPr>
          <w:rFonts w:eastAsia="Times New Roman" w:cstheme="minorHAnsi"/>
          <w:lang w:eastAsia="hu-HU"/>
        </w:rPr>
        <w:t>az</w:t>
      </w:r>
      <w:r w:rsidR="000A07E5" w:rsidRPr="000A07E5">
        <w:rPr>
          <w:rFonts w:eastAsia="Times New Roman" w:cstheme="minorHAnsi"/>
          <w:lang w:eastAsia="hu-HU"/>
        </w:rPr>
        <w:t xml:space="preserve"> Ingatlanokat rendeltetésszerűen használja, </w:t>
      </w:r>
      <w:r w:rsidR="00C27809" w:rsidRPr="00D738C8">
        <w:rPr>
          <w:rFonts w:eastAsia="Times New Roman" w:cstheme="minorHAnsi"/>
          <w:lang w:eastAsia="hu-HU"/>
        </w:rPr>
        <w:t>parkolás-üzemeltetési feladatát a jelen Megállapodásban foglaltaknak</w:t>
      </w:r>
      <w:r w:rsidR="000A07E5" w:rsidRPr="000A07E5">
        <w:rPr>
          <w:rFonts w:eastAsia="Times New Roman" w:cstheme="minorHAnsi"/>
          <w:lang w:eastAsia="hu-HU"/>
        </w:rPr>
        <w:t xml:space="preserve"> megfelelően végzi.</w:t>
      </w:r>
    </w:p>
    <w:p w:rsidR="002A7B3E" w:rsidRPr="00D738C8" w:rsidRDefault="002A7B3E" w:rsidP="0015365B">
      <w:pPr>
        <w:tabs>
          <w:tab w:val="left" w:pos="426"/>
        </w:tabs>
        <w:spacing w:after="0"/>
        <w:jc w:val="both"/>
        <w:rPr>
          <w:rFonts w:eastAsia="Times New Roman" w:cstheme="minorHAnsi"/>
          <w:lang w:eastAsia="hu-HU"/>
        </w:rPr>
      </w:pPr>
    </w:p>
    <w:p w:rsidR="002A7B3E" w:rsidRPr="00C972F9" w:rsidRDefault="00026662" w:rsidP="0015365B">
      <w:pPr>
        <w:numPr>
          <w:ilvl w:val="0"/>
          <w:numId w:val="7"/>
        </w:numPr>
        <w:tabs>
          <w:tab w:val="left" w:pos="426"/>
        </w:tabs>
        <w:spacing w:after="0"/>
        <w:ind w:left="0" w:firstLine="0"/>
        <w:jc w:val="both"/>
        <w:rPr>
          <w:rFonts w:eastAsia="Times New Roman" w:cstheme="minorHAnsi"/>
          <w:lang w:eastAsia="hu-HU"/>
        </w:rPr>
      </w:pPr>
      <w:r w:rsidRPr="00EF2629">
        <w:rPr>
          <w:rFonts w:ascii="Calibri" w:hAnsi="Calibri"/>
          <w:color w:val="0D0D0D"/>
        </w:rPr>
        <w:t xml:space="preserve">Felek rögzítik, hogy a jelen Megállapodás II. 1. pontjában meghatározott Ingatlanokon összesen 11 db parkolójegy-kiadó automata (a továbbiakban: </w:t>
      </w:r>
      <w:r w:rsidRPr="00EF2629">
        <w:rPr>
          <w:rFonts w:ascii="Calibri" w:hAnsi="Calibri"/>
          <w:b/>
          <w:color w:val="0D0D0D"/>
        </w:rPr>
        <w:t>„Automata”</w:t>
      </w:r>
      <w:r w:rsidRPr="00EF2629">
        <w:rPr>
          <w:rFonts w:ascii="Calibri" w:hAnsi="Calibri"/>
          <w:color w:val="0D0D0D"/>
        </w:rPr>
        <w:t xml:space="preserve"> vagy </w:t>
      </w:r>
      <w:r w:rsidRPr="00EF2629">
        <w:rPr>
          <w:rFonts w:ascii="Calibri" w:hAnsi="Calibri"/>
          <w:b/>
          <w:color w:val="0D0D0D"/>
        </w:rPr>
        <w:t>„Automaták”</w:t>
      </w:r>
      <w:r w:rsidRPr="00EF2629">
        <w:rPr>
          <w:rFonts w:ascii="Calibri" w:hAnsi="Calibri"/>
          <w:color w:val="0D0D0D"/>
        </w:rPr>
        <w:t>) üzemel.</w:t>
      </w:r>
      <w:r w:rsidR="00C972F9">
        <w:rPr>
          <w:rStyle w:val="Lbjegyzet-hivatkozs"/>
          <w:rFonts w:ascii="Calibri" w:hAnsi="Calibri"/>
          <w:color w:val="0D0D0D"/>
        </w:rPr>
        <w:footnoteReference w:id="4"/>
      </w:r>
    </w:p>
    <w:p w:rsidR="002A7B3E" w:rsidRPr="00C972F9" w:rsidRDefault="002A7B3E" w:rsidP="0015365B">
      <w:pPr>
        <w:tabs>
          <w:tab w:val="left" w:pos="426"/>
        </w:tabs>
        <w:spacing w:after="0"/>
        <w:jc w:val="both"/>
        <w:rPr>
          <w:rFonts w:eastAsia="Times New Roman" w:cstheme="minorHAnsi"/>
          <w:lang w:eastAsia="hu-HU"/>
        </w:rPr>
      </w:pPr>
    </w:p>
    <w:p w:rsidR="002A7B3E" w:rsidRPr="00C972F9" w:rsidRDefault="002E7B72" w:rsidP="0015365B">
      <w:pPr>
        <w:numPr>
          <w:ilvl w:val="0"/>
          <w:numId w:val="7"/>
        </w:numPr>
        <w:tabs>
          <w:tab w:val="left" w:pos="426"/>
        </w:tabs>
        <w:spacing w:after="0"/>
        <w:ind w:left="0" w:firstLine="0"/>
        <w:jc w:val="both"/>
        <w:rPr>
          <w:rFonts w:eastAsia="Times New Roman" w:cstheme="minorHAnsi"/>
          <w:lang w:eastAsia="hu-HU"/>
        </w:rPr>
      </w:pPr>
      <w:r w:rsidRPr="00C972F9">
        <w:rPr>
          <w:rFonts w:eastAsia="Times New Roman" w:cstheme="minorHAnsi"/>
          <w:lang w:eastAsia="hu-HU"/>
        </w:rPr>
        <w:t xml:space="preserve"> </w:t>
      </w:r>
      <w:r w:rsidRPr="00EF2629">
        <w:rPr>
          <w:rFonts w:ascii="Calibri" w:hAnsi="Calibri"/>
        </w:rPr>
        <w:t xml:space="preserve">Felek rögzítik, hogy az Automaták közül 9 db a Fővárosi Önkormányzat, 2 db a BKK </w:t>
      </w:r>
      <w:proofErr w:type="spellStart"/>
      <w:r w:rsidRPr="00EF2629">
        <w:rPr>
          <w:rFonts w:ascii="Calibri" w:hAnsi="Calibri"/>
        </w:rPr>
        <w:t>Zrt</w:t>
      </w:r>
      <w:proofErr w:type="spellEnd"/>
      <w:r w:rsidRPr="00EF2629">
        <w:rPr>
          <w:rFonts w:ascii="Calibri" w:hAnsi="Calibri"/>
        </w:rPr>
        <w:t>. tulajdonában van.</w:t>
      </w:r>
      <w:r w:rsidR="000A07E5" w:rsidRPr="00C972F9">
        <w:rPr>
          <w:rFonts w:eastAsia="Times New Roman" w:cstheme="minorHAnsi"/>
          <w:lang w:eastAsia="hu-HU"/>
        </w:rPr>
        <w:t xml:space="preserve"> </w:t>
      </w:r>
      <w:r w:rsidR="00C972F9">
        <w:rPr>
          <w:rStyle w:val="Lbjegyzet-hivatkozs"/>
          <w:rFonts w:eastAsia="Times New Roman" w:cstheme="minorHAnsi"/>
          <w:lang w:eastAsia="hu-HU"/>
        </w:rPr>
        <w:footnoteReference w:id="5"/>
      </w:r>
      <w:r w:rsidR="000A07E5" w:rsidRPr="00C972F9">
        <w:rPr>
          <w:rFonts w:eastAsia="Times New Roman" w:cstheme="minorHAnsi"/>
          <w:lang w:eastAsia="hu-HU"/>
        </w:rPr>
        <w:t xml:space="preserve"> </w:t>
      </w:r>
    </w:p>
    <w:p w:rsidR="002A7B3E" w:rsidRPr="00C972F9" w:rsidRDefault="002A7B3E" w:rsidP="0015365B">
      <w:pPr>
        <w:tabs>
          <w:tab w:val="left" w:pos="426"/>
        </w:tabs>
        <w:spacing w:after="0"/>
        <w:jc w:val="both"/>
        <w:rPr>
          <w:rFonts w:eastAsia="Times New Roman" w:cstheme="minorHAnsi"/>
          <w:lang w:eastAsia="hu-HU"/>
        </w:rPr>
      </w:pPr>
    </w:p>
    <w:p w:rsidR="00513531" w:rsidRPr="00C972F9" w:rsidRDefault="002E7B72" w:rsidP="0015365B">
      <w:pPr>
        <w:numPr>
          <w:ilvl w:val="0"/>
          <w:numId w:val="7"/>
        </w:numPr>
        <w:tabs>
          <w:tab w:val="left" w:pos="426"/>
        </w:tabs>
        <w:spacing w:after="0"/>
        <w:ind w:left="0" w:firstLine="0"/>
        <w:jc w:val="both"/>
        <w:rPr>
          <w:rFonts w:eastAsia="Times New Roman" w:cstheme="minorHAnsi"/>
          <w:lang w:eastAsia="hu-HU"/>
        </w:rPr>
      </w:pPr>
      <w:r w:rsidRPr="00C972F9">
        <w:rPr>
          <w:rFonts w:eastAsia="Times New Roman" w:cstheme="minorHAnsi"/>
          <w:lang w:eastAsia="hu-HU"/>
        </w:rPr>
        <w:t xml:space="preserve"> </w:t>
      </w:r>
      <w:r w:rsidRPr="00EF2629">
        <w:rPr>
          <w:rFonts w:ascii="Calibri" w:hAnsi="Calibri"/>
        </w:rPr>
        <w:t>Felek rögzítik, hogy a Fővárosi Önkormányzat tulajdonában álló 9 db Automatát – az Együttműködési Megállapodás keretében – a VII. kerületi Önkormányzat használatába adta.</w:t>
      </w:r>
      <w:r w:rsidR="00C972F9">
        <w:rPr>
          <w:rStyle w:val="Lbjegyzet-hivatkozs"/>
          <w:rFonts w:ascii="Calibri" w:hAnsi="Calibri"/>
        </w:rPr>
        <w:footnoteReference w:id="6"/>
      </w:r>
    </w:p>
    <w:p w:rsidR="00513531" w:rsidRPr="00D738C8" w:rsidRDefault="00513531" w:rsidP="0015365B">
      <w:pPr>
        <w:tabs>
          <w:tab w:val="left" w:pos="426"/>
        </w:tabs>
        <w:spacing w:after="0"/>
        <w:jc w:val="both"/>
        <w:rPr>
          <w:rFonts w:eastAsia="Times New Roman" w:cstheme="minorHAnsi"/>
          <w:lang w:eastAsia="hu-HU"/>
        </w:rPr>
      </w:pPr>
    </w:p>
    <w:p w:rsidR="000A07E5" w:rsidRPr="00D738C8" w:rsidRDefault="00513531" w:rsidP="0015365B">
      <w:pPr>
        <w:numPr>
          <w:ilvl w:val="0"/>
          <w:numId w:val="7"/>
        </w:numPr>
        <w:tabs>
          <w:tab w:val="left" w:pos="426"/>
        </w:tabs>
        <w:spacing w:after="0"/>
        <w:ind w:left="0" w:firstLine="0"/>
        <w:jc w:val="both"/>
        <w:rPr>
          <w:rFonts w:eastAsia="Times New Roman" w:cstheme="minorHAnsi"/>
          <w:lang w:eastAsia="hu-HU"/>
        </w:rPr>
      </w:pPr>
      <w:r w:rsidRPr="00D738C8">
        <w:rPr>
          <w:rFonts w:eastAsia="Times New Roman" w:cstheme="minorHAnsi"/>
          <w:lang w:eastAsia="hu-HU"/>
        </w:rPr>
        <w:t>Felek rögzítik, hogy a VII. kerületi Önkormányzat</w:t>
      </w:r>
      <w:r w:rsidR="00C27809" w:rsidRPr="00D738C8">
        <w:rPr>
          <w:rFonts w:eastAsia="Times New Roman" w:cstheme="minorHAnsi"/>
          <w:lang w:eastAsia="hu-HU"/>
        </w:rPr>
        <w:t>, az</w:t>
      </w:r>
      <w:r w:rsidRPr="00D738C8">
        <w:rPr>
          <w:rFonts w:eastAsia="Times New Roman" w:cstheme="minorHAnsi"/>
          <w:lang w:eastAsia="hu-HU"/>
        </w:rPr>
        <w:t xml:space="preserve"> </w:t>
      </w:r>
      <w:r w:rsidR="000A07E5" w:rsidRPr="00D738C8">
        <w:rPr>
          <w:rFonts w:eastAsia="Times New Roman" w:cstheme="minorHAnsi"/>
          <w:lang w:eastAsia="hu-HU"/>
        </w:rPr>
        <w:t xml:space="preserve">Ingatlanokon álló </w:t>
      </w:r>
      <w:r w:rsidRPr="00D738C8">
        <w:rPr>
          <w:rFonts w:eastAsia="Times New Roman" w:cstheme="minorHAnsi"/>
          <w:lang w:eastAsia="hu-HU"/>
        </w:rPr>
        <w:t>és a Fővárosi Önkormányzat tulajdonában álló</w:t>
      </w:r>
      <w:r w:rsidR="004E2BF2">
        <w:rPr>
          <w:rFonts w:eastAsia="Times New Roman" w:cstheme="minorHAnsi"/>
          <w:lang w:eastAsia="hu-HU"/>
        </w:rPr>
        <w:t xml:space="preserve"> </w:t>
      </w:r>
      <w:r w:rsidR="001C2566">
        <w:rPr>
          <w:rFonts w:eastAsia="Times New Roman" w:cstheme="minorHAnsi"/>
          <w:lang w:eastAsia="hu-HU"/>
        </w:rPr>
        <w:t xml:space="preserve">– jelen Megállapodás 2. számú mellékletét képező – </w:t>
      </w:r>
      <w:r w:rsidR="000A07E5" w:rsidRPr="00D738C8">
        <w:rPr>
          <w:rFonts w:eastAsia="Times New Roman" w:cstheme="minorHAnsi"/>
          <w:lang w:eastAsia="hu-HU"/>
        </w:rPr>
        <w:t>Automatákat</w:t>
      </w:r>
      <w:r w:rsidRPr="00D738C8">
        <w:rPr>
          <w:rFonts w:eastAsia="Times New Roman" w:cstheme="minorHAnsi"/>
          <w:lang w:eastAsia="hu-HU"/>
        </w:rPr>
        <w:t xml:space="preserve">, a parkolás-üzemeltetési </w:t>
      </w:r>
      <w:r w:rsidR="000A07E5" w:rsidRPr="00D738C8">
        <w:rPr>
          <w:rFonts w:eastAsia="Times New Roman" w:cstheme="minorHAnsi"/>
          <w:lang w:eastAsia="hu-HU"/>
        </w:rPr>
        <w:t xml:space="preserve">feladatok jelen Megállapodásban foglalt keretek között történő ellátása céljából, </w:t>
      </w:r>
      <w:r w:rsidRPr="00D738C8">
        <w:rPr>
          <w:rFonts w:eastAsia="Times New Roman" w:cstheme="minorHAnsi"/>
          <w:lang w:eastAsia="hu-HU"/>
        </w:rPr>
        <w:t xml:space="preserve">a BKK </w:t>
      </w:r>
      <w:proofErr w:type="spellStart"/>
      <w:r w:rsidRPr="00D738C8">
        <w:rPr>
          <w:rFonts w:eastAsia="Times New Roman" w:cstheme="minorHAnsi"/>
          <w:lang w:eastAsia="hu-HU"/>
        </w:rPr>
        <w:t>Zrt</w:t>
      </w:r>
      <w:proofErr w:type="spellEnd"/>
      <w:r w:rsidRPr="00D738C8">
        <w:rPr>
          <w:rFonts w:eastAsia="Times New Roman" w:cstheme="minorHAnsi"/>
          <w:lang w:eastAsia="hu-HU"/>
        </w:rPr>
        <w:t xml:space="preserve">. </w:t>
      </w:r>
      <w:r w:rsidR="000A07E5" w:rsidRPr="00D738C8">
        <w:rPr>
          <w:rFonts w:eastAsia="Times New Roman" w:cstheme="minorHAnsi"/>
          <w:lang w:eastAsia="hu-HU"/>
        </w:rPr>
        <w:t>használatába adja</w:t>
      </w:r>
      <w:r w:rsidRPr="00D738C8">
        <w:rPr>
          <w:rFonts w:eastAsia="Times New Roman" w:cstheme="minorHAnsi"/>
          <w:lang w:eastAsia="hu-HU"/>
        </w:rPr>
        <w:t>.</w:t>
      </w:r>
    </w:p>
    <w:p w:rsidR="0072184A" w:rsidRPr="000A07E5" w:rsidRDefault="0072184A" w:rsidP="0015365B">
      <w:pPr>
        <w:tabs>
          <w:tab w:val="left" w:pos="426"/>
        </w:tabs>
        <w:spacing w:after="0"/>
        <w:jc w:val="both"/>
        <w:rPr>
          <w:rFonts w:cstheme="minorHAnsi"/>
        </w:rPr>
      </w:pPr>
      <w:r w:rsidRPr="00D738C8">
        <w:rPr>
          <w:rFonts w:cstheme="minorHAnsi"/>
        </w:rPr>
        <w:t>Felek megállapodnak</w:t>
      </w:r>
      <w:r w:rsidR="00C27809" w:rsidRPr="00D738C8">
        <w:rPr>
          <w:rFonts w:cstheme="minorHAnsi"/>
        </w:rPr>
        <w:t xml:space="preserve"> abban</w:t>
      </w:r>
      <w:r w:rsidRPr="00D738C8">
        <w:rPr>
          <w:rFonts w:cstheme="minorHAnsi"/>
        </w:rPr>
        <w:t xml:space="preserve">, hogy a használatba adott Automaták rendeltetésszerű használatra alkalmas állapotban tartásához szükséges állagmegóvással, felújítással, javítással járó költségeket, valamint minden további rendkívüli és egyéb költségeket – ideértve az alkatrész pótlás költségeit is – a BKK </w:t>
      </w:r>
      <w:proofErr w:type="spellStart"/>
      <w:r w:rsidRPr="00D738C8">
        <w:rPr>
          <w:rFonts w:cstheme="minorHAnsi"/>
        </w:rPr>
        <w:t>Zrt</w:t>
      </w:r>
      <w:proofErr w:type="spellEnd"/>
      <w:r w:rsidRPr="00D738C8">
        <w:rPr>
          <w:rFonts w:cstheme="minorHAnsi"/>
        </w:rPr>
        <w:t xml:space="preserve">. viseli. </w:t>
      </w:r>
    </w:p>
    <w:p w:rsidR="000A07E5" w:rsidRPr="000A07E5" w:rsidRDefault="000A07E5" w:rsidP="0015365B">
      <w:pPr>
        <w:spacing w:after="0"/>
        <w:ind w:left="708"/>
        <w:jc w:val="both"/>
        <w:rPr>
          <w:rFonts w:eastAsia="Times New Roman" w:cstheme="minorHAnsi"/>
          <w:color w:val="00B050"/>
          <w:lang w:eastAsia="hu-HU"/>
        </w:rPr>
      </w:pPr>
    </w:p>
    <w:p w:rsidR="002E7B72" w:rsidRPr="00EF2629" w:rsidRDefault="002E7B72" w:rsidP="00EF2629">
      <w:pPr>
        <w:pStyle w:val="Listaszerbekezds"/>
        <w:numPr>
          <w:ilvl w:val="0"/>
          <w:numId w:val="7"/>
        </w:numPr>
        <w:spacing w:before="120" w:after="0"/>
        <w:ind w:left="0" w:firstLine="0"/>
        <w:jc w:val="both"/>
        <w:rPr>
          <w:rFonts w:ascii="Calibri" w:hAnsi="Calibri"/>
        </w:rPr>
      </w:pPr>
      <w:r w:rsidRPr="00EF2629">
        <w:rPr>
          <w:rFonts w:ascii="Calibri" w:hAnsi="Calibri"/>
        </w:rPr>
        <w:t xml:space="preserve">Felek rögzítik, hogy </w:t>
      </w:r>
      <w:r w:rsidR="00C972F9" w:rsidRPr="00EF2629">
        <w:rPr>
          <w:rFonts w:ascii="Calibri" w:hAnsi="Calibri"/>
        </w:rPr>
        <w:t xml:space="preserve">a </w:t>
      </w:r>
      <w:r w:rsidRPr="00EF2629">
        <w:rPr>
          <w:rFonts w:ascii="Calibri" w:hAnsi="Calibri"/>
        </w:rPr>
        <w:t xml:space="preserve">BKK </w:t>
      </w:r>
      <w:proofErr w:type="spellStart"/>
      <w:r w:rsidRPr="00EF2629">
        <w:rPr>
          <w:rFonts w:ascii="Calibri" w:hAnsi="Calibri"/>
        </w:rPr>
        <w:t>Zrt</w:t>
      </w:r>
      <w:proofErr w:type="spellEnd"/>
      <w:r w:rsidRPr="00EF2629">
        <w:rPr>
          <w:rFonts w:ascii="Calibri" w:hAnsi="Calibri"/>
        </w:rPr>
        <w:t xml:space="preserve">. az Ingatlanokon üzemelő és a BKK </w:t>
      </w:r>
      <w:proofErr w:type="spellStart"/>
      <w:r w:rsidRPr="00EF2629">
        <w:rPr>
          <w:rFonts w:ascii="Calibri" w:hAnsi="Calibri"/>
        </w:rPr>
        <w:t>Zrt</w:t>
      </w:r>
      <w:proofErr w:type="spellEnd"/>
      <w:r w:rsidRPr="00EF2629">
        <w:rPr>
          <w:rFonts w:ascii="Calibri" w:hAnsi="Calibri"/>
        </w:rPr>
        <w:t>. tulajdonában álló – jelen Megállapodás 3. sz. mellékletét képező – Automatákat a parkolás-üzemeltetési feladatok jelen Megállapodásban foglalt keretek között történő ellátása céljából használja.</w:t>
      </w:r>
    </w:p>
    <w:p w:rsidR="001C2566" w:rsidRPr="003D29CD" w:rsidRDefault="002E7B72">
      <w:pPr>
        <w:tabs>
          <w:tab w:val="left" w:pos="426"/>
        </w:tabs>
        <w:spacing w:after="0"/>
        <w:jc w:val="both"/>
        <w:rPr>
          <w:rFonts w:eastAsia="Times New Roman" w:cstheme="minorHAnsi"/>
          <w:lang w:eastAsia="hu-HU"/>
        </w:rPr>
      </w:pPr>
      <w:r w:rsidRPr="00EF2629">
        <w:rPr>
          <w:rFonts w:ascii="Calibri" w:hAnsi="Calibri"/>
        </w:rPr>
        <w:t xml:space="preserve">Felek megállapodnak abban, hogy az Automaták használati díja 8.000 Ft+ÁFA/hó/db, mely összeget a BKK </w:t>
      </w:r>
      <w:proofErr w:type="spellStart"/>
      <w:r w:rsidRPr="00EF2629">
        <w:rPr>
          <w:rFonts w:ascii="Calibri" w:hAnsi="Calibri"/>
        </w:rPr>
        <w:t>Zrt</w:t>
      </w:r>
      <w:proofErr w:type="spellEnd"/>
      <w:r w:rsidRPr="00EF2629">
        <w:rPr>
          <w:rFonts w:ascii="Calibri" w:hAnsi="Calibri"/>
        </w:rPr>
        <w:t>. jogosult a Felek közötti tényleges elszámoláskor költségtételei között kimutatni.</w:t>
      </w:r>
      <w:r w:rsidR="003D29CD">
        <w:rPr>
          <w:rStyle w:val="Lbjegyzet-hivatkozs"/>
          <w:rFonts w:ascii="Calibri" w:hAnsi="Calibri"/>
        </w:rPr>
        <w:footnoteReference w:id="7"/>
      </w:r>
    </w:p>
    <w:p w:rsidR="000A07E5" w:rsidRDefault="000A07E5" w:rsidP="0015365B">
      <w:pPr>
        <w:spacing w:after="0"/>
        <w:jc w:val="both"/>
        <w:rPr>
          <w:rFonts w:eastAsia="Times New Roman" w:cstheme="minorHAnsi"/>
          <w:b/>
          <w:lang w:eastAsia="hu-HU"/>
        </w:rPr>
      </w:pPr>
    </w:p>
    <w:p w:rsidR="00A06273" w:rsidRPr="000A07E5" w:rsidRDefault="00A06273" w:rsidP="00EF2629">
      <w:pPr>
        <w:spacing w:after="0"/>
        <w:ind w:left="567"/>
        <w:jc w:val="both"/>
        <w:rPr>
          <w:rFonts w:eastAsia="Times New Roman" w:cstheme="minorHAnsi"/>
          <w:b/>
          <w:lang w:eastAsia="hu-HU"/>
        </w:rPr>
      </w:pPr>
    </w:p>
    <w:p w:rsidR="000A07E5" w:rsidRPr="000A07E5" w:rsidRDefault="000A07E5" w:rsidP="00C27809">
      <w:pPr>
        <w:numPr>
          <w:ilvl w:val="0"/>
          <w:numId w:val="11"/>
        </w:numPr>
        <w:tabs>
          <w:tab w:val="num" w:pos="1080"/>
        </w:tabs>
        <w:spacing w:after="0"/>
        <w:jc w:val="center"/>
        <w:rPr>
          <w:rFonts w:eastAsia="Times New Roman" w:cstheme="minorHAnsi"/>
          <w:b/>
          <w:lang w:eastAsia="hu-HU"/>
        </w:rPr>
      </w:pPr>
      <w:r w:rsidRPr="000A07E5">
        <w:rPr>
          <w:rFonts w:eastAsia="Times New Roman" w:cstheme="minorHAnsi"/>
          <w:b/>
          <w:lang w:eastAsia="hu-HU"/>
        </w:rPr>
        <w:t>A parkolás-</w:t>
      </w:r>
      <w:r w:rsidR="00F75ECE" w:rsidRPr="00D738C8">
        <w:rPr>
          <w:rFonts w:eastAsia="Times New Roman" w:cstheme="minorHAnsi"/>
          <w:b/>
          <w:lang w:eastAsia="hu-HU"/>
        </w:rPr>
        <w:t>üzemeltetésből származó bevétel</w:t>
      </w:r>
      <w:r w:rsidR="00206D27">
        <w:rPr>
          <w:rFonts w:eastAsia="Times New Roman" w:cstheme="minorHAnsi"/>
          <w:b/>
          <w:lang w:eastAsia="hu-HU"/>
        </w:rPr>
        <w:t>, szolgáltatási díj elszámolása</w:t>
      </w:r>
    </w:p>
    <w:p w:rsidR="000A07E5" w:rsidRPr="000A07E5" w:rsidRDefault="000A07E5" w:rsidP="0015365B">
      <w:pPr>
        <w:spacing w:after="0"/>
        <w:jc w:val="both"/>
        <w:rPr>
          <w:rFonts w:eastAsia="Times New Roman" w:cstheme="minorHAnsi"/>
          <w:lang w:eastAsia="hu-HU"/>
        </w:rPr>
      </w:pPr>
    </w:p>
    <w:p w:rsidR="00B2449E" w:rsidRPr="003D29CD" w:rsidRDefault="00A06273" w:rsidP="00B2449E">
      <w:pPr>
        <w:pStyle w:val="Listaszerbekezds"/>
        <w:numPr>
          <w:ilvl w:val="0"/>
          <w:numId w:val="12"/>
        </w:numPr>
        <w:tabs>
          <w:tab w:val="left" w:pos="426"/>
        </w:tabs>
        <w:spacing w:after="0"/>
        <w:ind w:left="0" w:firstLine="0"/>
        <w:jc w:val="both"/>
        <w:rPr>
          <w:rFonts w:eastAsia="Times New Roman" w:cstheme="minorHAnsi"/>
          <w:lang w:eastAsia="hu-HU"/>
        </w:rPr>
      </w:pPr>
      <w:r w:rsidRPr="00EF2629">
        <w:rPr>
          <w:rFonts w:ascii="Calibri" w:hAnsi="Calibri"/>
        </w:rPr>
        <w:t xml:space="preserve">Felek megállapodnak abban, hogy BKK </w:t>
      </w:r>
      <w:proofErr w:type="spellStart"/>
      <w:r w:rsidRPr="00EF2629">
        <w:rPr>
          <w:rFonts w:ascii="Calibri" w:hAnsi="Calibri"/>
        </w:rPr>
        <w:t>Zrt</w:t>
      </w:r>
      <w:proofErr w:type="spellEnd"/>
      <w:r w:rsidRPr="00EF2629">
        <w:rPr>
          <w:rFonts w:ascii="Calibri" w:hAnsi="Calibri"/>
        </w:rPr>
        <w:t xml:space="preserve">. a Fővárosi Önkormányzat tulajdonában álló, fizető közterületi várakozóhelyek után befolyt várakozási díjakat és pótdíjakat – a vonatkozó jogszabályi előírásoknak megfelelően – beszedi és nyilvántartja, amely összeg a Fővárosi Önkormányzatot illeti meg. A várakozási díjakról és pótdíjakról a BKK </w:t>
      </w:r>
      <w:proofErr w:type="spellStart"/>
      <w:r w:rsidRPr="00EF2629">
        <w:rPr>
          <w:rFonts w:ascii="Calibri" w:hAnsi="Calibri"/>
        </w:rPr>
        <w:t>Zrt</w:t>
      </w:r>
      <w:proofErr w:type="spellEnd"/>
      <w:r w:rsidRPr="00EF2629">
        <w:rPr>
          <w:rFonts w:ascii="Calibri" w:hAnsi="Calibri"/>
        </w:rPr>
        <w:t xml:space="preserve">. a Fővárosi Önkormányzat nevében bizonylatot bocsát ki, </w:t>
      </w:r>
      <w:r w:rsidRPr="00EF2629">
        <w:rPr>
          <w:rFonts w:ascii="Calibri" w:hAnsi="Calibri"/>
        </w:rPr>
        <w:lastRenderedPageBreak/>
        <w:t>amelynek ÁFA tartalmát a Fővárosi Önkormányzat fizeti meg a NAV felé a hatályos jogszabályoknak megfelelően.</w:t>
      </w:r>
      <w:r w:rsidR="003D29CD">
        <w:rPr>
          <w:rStyle w:val="Lbjegyzet-hivatkozs"/>
          <w:rFonts w:ascii="Calibri" w:hAnsi="Calibri"/>
        </w:rPr>
        <w:footnoteReference w:id="8"/>
      </w:r>
    </w:p>
    <w:p w:rsidR="00206D27" w:rsidRDefault="00206D27" w:rsidP="008E7077">
      <w:pPr>
        <w:pStyle w:val="Listaszerbekezds"/>
        <w:tabs>
          <w:tab w:val="left" w:pos="426"/>
        </w:tabs>
        <w:spacing w:after="0"/>
        <w:ind w:left="0"/>
        <w:jc w:val="both"/>
        <w:rPr>
          <w:rFonts w:eastAsia="Times New Roman" w:cstheme="minorHAnsi"/>
          <w:lang w:eastAsia="hu-HU"/>
        </w:rPr>
      </w:pPr>
    </w:p>
    <w:p w:rsidR="00206D27" w:rsidRPr="00D7389C" w:rsidRDefault="00A06273" w:rsidP="004A27E2">
      <w:pPr>
        <w:pStyle w:val="Listaszerbekezds"/>
        <w:numPr>
          <w:ilvl w:val="0"/>
          <w:numId w:val="12"/>
        </w:numPr>
        <w:tabs>
          <w:tab w:val="left" w:pos="426"/>
        </w:tabs>
        <w:spacing w:after="0"/>
        <w:ind w:left="0" w:firstLine="0"/>
        <w:jc w:val="both"/>
        <w:rPr>
          <w:rFonts w:eastAsia="Times New Roman" w:cstheme="minorHAnsi"/>
          <w:lang w:eastAsia="hu-HU"/>
        </w:rPr>
      </w:pPr>
      <w:r w:rsidRPr="00D7389C">
        <w:rPr>
          <w:rFonts w:ascii="Calibri" w:hAnsi="Calibri"/>
        </w:rPr>
        <w:t xml:space="preserve">Felek megállapodnak abban, hogy BKK </w:t>
      </w:r>
      <w:proofErr w:type="spellStart"/>
      <w:r w:rsidRPr="00D7389C">
        <w:rPr>
          <w:rFonts w:ascii="Calibri" w:hAnsi="Calibri"/>
        </w:rPr>
        <w:t>Zrt</w:t>
      </w:r>
      <w:proofErr w:type="spellEnd"/>
      <w:r w:rsidRPr="00D7389C">
        <w:rPr>
          <w:rFonts w:ascii="Calibri" w:hAnsi="Calibri"/>
        </w:rPr>
        <w:t xml:space="preserve">. a tárgyhónapot követő hónap 10. napjáig várakozóhelyenként havonta, 9.000 Ft + ÁFA összegű </w:t>
      </w:r>
      <w:proofErr w:type="gramStart"/>
      <w:r w:rsidRPr="00D7389C">
        <w:rPr>
          <w:rFonts w:ascii="Calibri" w:hAnsi="Calibri"/>
        </w:rPr>
        <w:t>átalány szolgáltatási</w:t>
      </w:r>
      <w:proofErr w:type="gramEnd"/>
      <w:r w:rsidRPr="00D7389C">
        <w:rPr>
          <w:rFonts w:ascii="Calibri" w:hAnsi="Calibri"/>
        </w:rPr>
        <w:t xml:space="preserve"> díjat számláz ki az általános forgalmi adóról szóló 2007. évi CXXVII. törvény 58. §</w:t>
      </w:r>
      <w:proofErr w:type="spellStart"/>
      <w:r w:rsidRPr="00D7389C">
        <w:rPr>
          <w:rFonts w:ascii="Calibri" w:hAnsi="Calibri"/>
        </w:rPr>
        <w:t>-</w:t>
      </w:r>
      <w:proofErr w:type="gramStart"/>
      <w:r w:rsidRPr="00D7389C">
        <w:rPr>
          <w:rFonts w:ascii="Calibri" w:hAnsi="Calibri"/>
        </w:rPr>
        <w:t>a</w:t>
      </w:r>
      <w:proofErr w:type="spellEnd"/>
      <w:proofErr w:type="gramEnd"/>
      <w:r w:rsidRPr="00D7389C">
        <w:rPr>
          <w:rFonts w:ascii="Calibri" w:hAnsi="Calibri"/>
        </w:rPr>
        <w:t xml:space="preserve"> alapján és küld meg a VII. kerületi Önkormányzat részére. A számla pénzügyi teljesítést nem igényel, tekintettel arra, hogy a Felek megállapodnak, hogy a BKK </w:t>
      </w:r>
      <w:proofErr w:type="spellStart"/>
      <w:r w:rsidRPr="00D7389C">
        <w:rPr>
          <w:rFonts w:ascii="Calibri" w:hAnsi="Calibri"/>
        </w:rPr>
        <w:t>Zrt</w:t>
      </w:r>
      <w:proofErr w:type="spellEnd"/>
      <w:r w:rsidRPr="00D7389C">
        <w:rPr>
          <w:rFonts w:ascii="Calibri" w:hAnsi="Calibri"/>
        </w:rPr>
        <w:t>. a számla összegét jogosult a Fővárosi Önkormányzat részére utalandó várakozási és pótdíj bevételből levonni (beszámítani). Felek kifejezetten rögzítik, hogy a jelen pontban rögzített szolgáltatási díj átalány jellegű, mellyel a Felek utólag, tételesen, a IV.6. pontban leírtak alapján elszámolnak, jelen 1. számú Módosításban rögzítettek szerint.</w:t>
      </w:r>
      <w:r w:rsidR="003D29CD" w:rsidRPr="00D7389C">
        <w:rPr>
          <w:rStyle w:val="Lbjegyzet-hivatkozs"/>
          <w:rFonts w:ascii="Calibri" w:hAnsi="Calibri"/>
        </w:rPr>
        <w:footnoteReference w:id="9"/>
      </w:r>
    </w:p>
    <w:p w:rsidR="000A07E5" w:rsidRPr="000A07E5" w:rsidRDefault="000A07E5" w:rsidP="0015365B">
      <w:pPr>
        <w:spacing w:after="0"/>
        <w:jc w:val="both"/>
        <w:rPr>
          <w:rFonts w:eastAsia="Times New Roman" w:cstheme="minorHAnsi"/>
          <w:lang w:eastAsia="hu-HU"/>
        </w:rPr>
      </w:pPr>
    </w:p>
    <w:p w:rsidR="00FD363D" w:rsidRPr="00D738C8" w:rsidRDefault="000A07E5" w:rsidP="0015365B">
      <w:pPr>
        <w:pStyle w:val="Listaszerbekezds"/>
        <w:numPr>
          <w:ilvl w:val="0"/>
          <w:numId w:val="12"/>
        </w:numPr>
        <w:tabs>
          <w:tab w:val="left" w:pos="426"/>
        </w:tabs>
        <w:spacing w:after="0"/>
        <w:ind w:left="0" w:firstLine="0"/>
        <w:jc w:val="both"/>
        <w:rPr>
          <w:rFonts w:eastAsia="Times New Roman" w:cstheme="minorHAnsi"/>
          <w:lang w:eastAsia="hu-HU"/>
        </w:rPr>
      </w:pPr>
      <w:proofErr w:type="gramStart"/>
      <w:r w:rsidRPr="00D738C8">
        <w:rPr>
          <w:rFonts w:eastAsia="Times New Roman" w:cstheme="minorHAnsi"/>
          <w:lang w:eastAsia="hu-HU"/>
        </w:rPr>
        <w:t>Felek megállapodnak</w:t>
      </w:r>
      <w:r w:rsidR="00FD363D" w:rsidRPr="00D738C8">
        <w:rPr>
          <w:rFonts w:eastAsia="Times New Roman" w:cstheme="minorHAnsi"/>
          <w:lang w:eastAsia="hu-HU"/>
        </w:rPr>
        <w:t xml:space="preserve"> abban</w:t>
      </w:r>
      <w:r w:rsidRPr="00D738C8">
        <w:rPr>
          <w:rFonts w:eastAsia="Times New Roman" w:cstheme="minorHAnsi"/>
          <w:lang w:eastAsia="hu-HU"/>
        </w:rPr>
        <w:t xml:space="preserve">, hogy </w:t>
      </w:r>
      <w:r w:rsidR="00FD363D" w:rsidRPr="00D738C8">
        <w:rPr>
          <w:rFonts w:eastAsia="Times New Roman" w:cstheme="minorHAnsi"/>
          <w:lang w:eastAsia="hu-HU"/>
        </w:rPr>
        <w:t xml:space="preserve">BKK </w:t>
      </w:r>
      <w:proofErr w:type="spellStart"/>
      <w:r w:rsidR="00FD363D" w:rsidRPr="00D738C8">
        <w:rPr>
          <w:rFonts w:eastAsia="Times New Roman" w:cstheme="minorHAnsi"/>
          <w:lang w:eastAsia="hu-HU"/>
        </w:rPr>
        <w:t>Zrt</w:t>
      </w:r>
      <w:proofErr w:type="spellEnd"/>
      <w:r w:rsidR="00FD363D" w:rsidRPr="00D738C8">
        <w:rPr>
          <w:rFonts w:eastAsia="Times New Roman" w:cstheme="minorHAnsi"/>
          <w:lang w:eastAsia="hu-HU"/>
        </w:rPr>
        <w:t>.</w:t>
      </w:r>
      <w:r w:rsidRPr="00D738C8">
        <w:rPr>
          <w:rFonts w:eastAsia="Times New Roman" w:cstheme="minorHAnsi"/>
          <w:lang w:eastAsia="hu-HU"/>
        </w:rPr>
        <w:t xml:space="preserve"> </w:t>
      </w:r>
      <w:r w:rsidR="00FD363D" w:rsidRPr="00D738C8">
        <w:rPr>
          <w:rFonts w:eastAsia="Times New Roman" w:cstheme="minorHAnsi"/>
          <w:lang w:eastAsia="hu-HU"/>
        </w:rPr>
        <w:t xml:space="preserve">a VII. kerületi Önkormányzat közigazgatási területén lévő, de </w:t>
      </w:r>
      <w:r w:rsidRPr="00D738C8">
        <w:rPr>
          <w:rFonts w:eastAsia="Times New Roman" w:cstheme="minorHAnsi"/>
          <w:lang w:eastAsia="hu-HU"/>
        </w:rPr>
        <w:t xml:space="preserve">a Főváros Önkormányzat tulajdonában álló várakozóhelyek </w:t>
      </w:r>
      <w:r w:rsidR="00FD363D" w:rsidRPr="00D738C8">
        <w:rPr>
          <w:rFonts w:eastAsia="Times New Roman" w:cstheme="minorHAnsi"/>
          <w:lang w:eastAsia="hu-HU"/>
        </w:rPr>
        <w:t xml:space="preserve">után </w:t>
      </w:r>
      <w:r w:rsidRPr="00D738C8">
        <w:rPr>
          <w:rFonts w:eastAsia="Times New Roman" w:cstheme="minorHAnsi"/>
          <w:lang w:eastAsia="hu-HU"/>
        </w:rPr>
        <w:t xml:space="preserve">beszedett </w:t>
      </w:r>
      <w:r w:rsidR="001652FD">
        <w:rPr>
          <w:rFonts w:eastAsia="Times New Roman" w:cstheme="minorHAnsi"/>
          <w:lang w:eastAsia="hu-HU"/>
        </w:rPr>
        <w:t>várakozási és pótdíj</w:t>
      </w:r>
      <w:r w:rsidRPr="00D738C8">
        <w:rPr>
          <w:rFonts w:eastAsia="Times New Roman" w:cstheme="minorHAnsi"/>
          <w:lang w:eastAsia="hu-HU"/>
        </w:rPr>
        <w:t xml:space="preserve">bevételből (díj, pótdíj, egyéb) levonja a Fővárosi Önkormányzat tulajdonában álló várakozóhelyekkel közvetlenül összefüggő </w:t>
      </w:r>
      <w:r w:rsidR="00206D27">
        <w:rPr>
          <w:rFonts w:eastAsia="Times New Roman" w:cstheme="minorHAnsi"/>
          <w:lang w:eastAsia="hu-HU"/>
        </w:rPr>
        <w:t xml:space="preserve">szolgáltatási díjat </w:t>
      </w:r>
      <w:r w:rsidRPr="00D738C8">
        <w:rPr>
          <w:rFonts w:eastAsia="Times New Roman" w:cstheme="minorHAnsi"/>
          <w:lang w:eastAsia="hu-HU"/>
        </w:rPr>
        <w:t xml:space="preserve">nettó </w:t>
      </w:r>
      <w:r w:rsidR="00BE2E7C" w:rsidRPr="00D738C8">
        <w:rPr>
          <w:rFonts w:eastAsia="Times New Roman" w:cstheme="minorHAnsi"/>
          <w:lang w:eastAsia="hu-HU"/>
        </w:rPr>
        <w:t>9000,- Ft</w:t>
      </w:r>
      <w:r w:rsidR="004E2BF2">
        <w:rPr>
          <w:rFonts w:eastAsia="Times New Roman" w:cstheme="minorHAnsi"/>
          <w:lang w:eastAsia="hu-HU"/>
        </w:rPr>
        <w:t>+ ÁFA</w:t>
      </w:r>
      <w:r w:rsidR="003F17E7" w:rsidRPr="00D738C8">
        <w:rPr>
          <w:rFonts w:eastAsia="Times New Roman" w:cstheme="minorHAnsi"/>
          <w:lang w:eastAsia="hu-HU"/>
        </w:rPr>
        <w:t>/hó</w:t>
      </w:r>
      <w:r w:rsidR="00BE2E7C" w:rsidRPr="00D738C8">
        <w:rPr>
          <w:rFonts w:eastAsia="Times New Roman" w:cstheme="minorHAnsi"/>
          <w:lang w:eastAsia="hu-HU"/>
        </w:rPr>
        <w:t xml:space="preserve"> költséget, azaz kilencezer forint</w:t>
      </w:r>
      <w:r w:rsidR="00206D27">
        <w:rPr>
          <w:rFonts w:eastAsia="Times New Roman" w:cstheme="minorHAnsi"/>
          <w:lang w:eastAsia="hu-HU"/>
        </w:rPr>
        <w:t>+ á</w:t>
      </w:r>
      <w:r w:rsidR="00716434">
        <w:rPr>
          <w:rFonts w:eastAsia="Times New Roman" w:cstheme="minorHAnsi"/>
          <w:lang w:eastAsia="hu-HU"/>
        </w:rPr>
        <w:t xml:space="preserve">ltalános </w:t>
      </w:r>
      <w:r w:rsidR="00206D27">
        <w:rPr>
          <w:rFonts w:eastAsia="Times New Roman" w:cstheme="minorHAnsi"/>
          <w:lang w:eastAsia="hu-HU"/>
        </w:rPr>
        <w:t>f</w:t>
      </w:r>
      <w:r w:rsidR="00716434">
        <w:rPr>
          <w:rFonts w:eastAsia="Times New Roman" w:cstheme="minorHAnsi"/>
          <w:lang w:eastAsia="hu-HU"/>
        </w:rPr>
        <w:t xml:space="preserve">orgalmi </w:t>
      </w:r>
      <w:r w:rsidR="00206D27">
        <w:rPr>
          <w:rFonts w:eastAsia="Times New Roman" w:cstheme="minorHAnsi"/>
          <w:lang w:eastAsia="hu-HU"/>
        </w:rPr>
        <w:t>a</w:t>
      </w:r>
      <w:r w:rsidR="00716434">
        <w:rPr>
          <w:rFonts w:eastAsia="Times New Roman" w:cstheme="minorHAnsi"/>
          <w:lang w:eastAsia="hu-HU"/>
        </w:rPr>
        <w:t>dó</w:t>
      </w:r>
      <w:r w:rsidR="003F17E7" w:rsidRPr="00D738C8">
        <w:rPr>
          <w:rFonts w:eastAsia="Times New Roman" w:cstheme="minorHAnsi"/>
          <w:lang w:eastAsia="hu-HU"/>
        </w:rPr>
        <w:t>/hó</w:t>
      </w:r>
      <w:r w:rsidR="00BE2E7C" w:rsidRPr="00D738C8">
        <w:rPr>
          <w:rFonts w:eastAsia="Times New Roman" w:cstheme="minorHAnsi"/>
          <w:lang w:eastAsia="hu-HU"/>
        </w:rPr>
        <w:t xml:space="preserve"> </w:t>
      </w:r>
      <w:r w:rsidR="00206D27">
        <w:rPr>
          <w:rFonts w:eastAsia="Times New Roman" w:cstheme="minorHAnsi"/>
          <w:lang w:eastAsia="hu-HU"/>
        </w:rPr>
        <w:t xml:space="preserve">szolgáltatási díjat </w:t>
      </w:r>
      <w:r w:rsidR="00BE2E7C" w:rsidRPr="00D738C8">
        <w:rPr>
          <w:rFonts w:eastAsia="Times New Roman" w:cstheme="minorHAnsi"/>
          <w:lang w:eastAsia="hu-HU"/>
        </w:rPr>
        <w:t>várakozó</w:t>
      </w:r>
      <w:r w:rsidRPr="00D738C8">
        <w:rPr>
          <w:rFonts w:eastAsia="Times New Roman" w:cstheme="minorHAnsi"/>
          <w:lang w:eastAsia="hu-HU"/>
        </w:rPr>
        <w:t xml:space="preserve">helyenként, majd a levonás után fennmaradó teljes összeget minden tárgyhót követő hónap 10. napjáig </w:t>
      </w:r>
      <w:r w:rsidR="0006717F">
        <w:rPr>
          <w:rFonts w:ascii="Calibri" w:hAnsi="Calibri"/>
        </w:rPr>
        <w:t>a Fővárosi Önkormányzatot megillető részként</w:t>
      </w:r>
      <w:r w:rsidRPr="00D738C8">
        <w:rPr>
          <w:rFonts w:eastAsia="Times New Roman" w:cstheme="minorHAnsi"/>
          <w:lang w:eastAsia="hu-HU"/>
        </w:rPr>
        <w:t xml:space="preserve"> </w:t>
      </w:r>
      <w:r w:rsidR="00BE2E7C" w:rsidRPr="00D738C8">
        <w:rPr>
          <w:rFonts w:eastAsia="Times New Roman" w:cstheme="minorHAnsi"/>
          <w:lang w:eastAsia="hu-HU"/>
        </w:rPr>
        <w:t>jelen</w:t>
      </w:r>
      <w:proofErr w:type="gramEnd"/>
      <w:r w:rsidR="00BE2E7C" w:rsidRPr="00D738C8">
        <w:rPr>
          <w:rFonts w:eastAsia="Times New Roman" w:cstheme="minorHAnsi"/>
          <w:lang w:eastAsia="hu-HU"/>
        </w:rPr>
        <w:t xml:space="preserve"> M</w:t>
      </w:r>
      <w:r w:rsidRPr="00D738C8">
        <w:rPr>
          <w:rFonts w:eastAsia="Times New Roman" w:cstheme="minorHAnsi"/>
          <w:lang w:eastAsia="hu-HU"/>
        </w:rPr>
        <w:t xml:space="preserve">egállapodás, mint pénzügyi bizonylatot pótló dokumentum alapján </w:t>
      </w:r>
      <w:r w:rsidR="0006717F">
        <w:rPr>
          <w:rFonts w:ascii="Calibri" w:hAnsi="Calibri"/>
        </w:rPr>
        <w:t xml:space="preserve">átadott pénzeszközként </w:t>
      </w:r>
      <w:r w:rsidRPr="00D738C8">
        <w:rPr>
          <w:rFonts w:eastAsia="Times New Roman" w:cstheme="minorHAnsi"/>
          <w:lang w:eastAsia="hu-HU"/>
        </w:rPr>
        <w:t>átutalja a Fővárosi Önkormányzat OTP Banknál vezetett 11784009-15490012 számú pénzforgalmi számlájára. Számlaadási kötelezettség jelen esetben nem keletkezik.</w:t>
      </w:r>
    </w:p>
    <w:p w:rsidR="00FD363D" w:rsidRPr="00D738C8" w:rsidRDefault="00FD363D" w:rsidP="0015365B">
      <w:pPr>
        <w:pStyle w:val="Listaszerbekezds"/>
        <w:jc w:val="both"/>
        <w:rPr>
          <w:rFonts w:eastAsia="Times New Roman" w:cstheme="minorHAnsi"/>
          <w:lang w:eastAsia="hu-HU"/>
        </w:rPr>
      </w:pPr>
    </w:p>
    <w:p w:rsidR="000A07E5" w:rsidRPr="003D29CD" w:rsidRDefault="00A06273" w:rsidP="0015365B">
      <w:pPr>
        <w:pStyle w:val="Listaszerbekezds"/>
        <w:numPr>
          <w:ilvl w:val="0"/>
          <w:numId w:val="12"/>
        </w:numPr>
        <w:tabs>
          <w:tab w:val="left" w:pos="426"/>
        </w:tabs>
        <w:spacing w:after="0"/>
        <w:ind w:left="0" w:firstLine="0"/>
        <w:jc w:val="both"/>
        <w:rPr>
          <w:rFonts w:eastAsia="Times New Roman" w:cstheme="minorHAnsi"/>
          <w:lang w:eastAsia="hu-HU"/>
        </w:rPr>
      </w:pPr>
      <w:r w:rsidRPr="00EF2629">
        <w:rPr>
          <w:rFonts w:ascii="Calibri" w:hAnsi="Calibri"/>
        </w:rPr>
        <w:t xml:space="preserve">BKK </w:t>
      </w:r>
      <w:proofErr w:type="spellStart"/>
      <w:r w:rsidRPr="00EF2629">
        <w:rPr>
          <w:rFonts w:ascii="Calibri" w:hAnsi="Calibri"/>
        </w:rPr>
        <w:t>Zrt</w:t>
      </w:r>
      <w:proofErr w:type="spellEnd"/>
      <w:r w:rsidRPr="00EF2629">
        <w:rPr>
          <w:rFonts w:ascii="Calibri" w:hAnsi="Calibri"/>
        </w:rPr>
        <w:t xml:space="preserve">. kötelezettséget vállal arra, hogy – tekintettel az Együttműködési Megállapodásban foglaltakra – minden tárgyhót követő hónap 10. napjáig elektronikusan és írásban tételes kimutatást küld a Fővárosi Önkormányzatnak és a VII. kerületi Önkormányzatnak arról, hogy tárgyhóban mekkora volt a Fővárosi Önkormányzat tulajdonában álló ingatlanokon a teljes várakozási díj és pótdíj bevétel. Továbbá BKK </w:t>
      </w:r>
      <w:proofErr w:type="spellStart"/>
      <w:r w:rsidRPr="00EF2629">
        <w:rPr>
          <w:rFonts w:ascii="Calibri" w:hAnsi="Calibri"/>
        </w:rPr>
        <w:t>Zrt</w:t>
      </w:r>
      <w:proofErr w:type="spellEnd"/>
      <w:r w:rsidRPr="00EF2629">
        <w:rPr>
          <w:rFonts w:ascii="Calibri" w:hAnsi="Calibri"/>
        </w:rPr>
        <w:t xml:space="preserve">. kimutatást készít és küld meg az érintettek részére a tárgyhóban a Fővárosi Önkormányzat által fizetendő </w:t>
      </w:r>
      <w:proofErr w:type="spellStart"/>
      <w:r w:rsidRPr="00EF2629">
        <w:rPr>
          <w:rFonts w:ascii="Calibri" w:hAnsi="Calibri"/>
        </w:rPr>
        <w:t>ÁFA-ról</w:t>
      </w:r>
      <w:proofErr w:type="spellEnd"/>
      <w:r w:rsidRPr="00EF2629">
        <w:rPr>
          <w:rFonts w:ascii="Calibri" w:hAnsi="Calibri"/>
        </w:rPr>
        <w:t xml:space="preserve"> és az Önkormányzat által az ÁFA nyilvántartáshoz igényelt adatokról. A Fővárosi Önkormányzat nevében kiállított bizonylatokat a Fővárosi Önkormányzat részére a jelen pontban rögzített határidőre átadja.</w:t>
      </w:r>
      <w:r w:rsidR="003D29CD">
        <w:rPr>
          <w:rStyle w:val="Lbjegyzet-hivatkozs"/>
          <w:rFonts w:ascii="Calibri" w:hAnsi="Calibri"/>
        </w:rPr>
        <w:footnoteReference w:id="10"/>
      </w:r>
    </w:p>
    <w:p w:rsidR="00BE2E7C" w:rsidRPr="00D738C8" w:rsidRDefault="00BE2E7C" w:rsidP="0015365B">
      <w:pPr>
        <w:pStyle w:val="Listaszerbekezds"/>
        <w:jc w:val="both"/>
        <w:rPr>
          <w:rFonts w:eastAsia="Times New Roman" w:cstheme="minorHAnsi"/>
          <w:lang w:eastAsia="hu-HU"/>
        </w:rPr>
      </w:pPr>
    </w:p>
    <w:p w:rsidR="00BE2E7C" w:rsidRPr="00D738C8" w:rsidRDefault="00B86231" w:rsidP="00C27809">
      <w:pPr>
        <w:pStyle w:val="Listaszerbekezds"/>
        <w:numPr>
          <w:ilvl w:val="0"/>
          <w:numId w:val="12"/>
        </w:numPr>
        <w:tabs>
          <w:tab w:val="left" w:pos="426"/>
        </w:tabs>
        <w:spacing w:after="0"/>
        <w:ind w:left="0" w:firstLine="0"/>
        <w:jc w:val="both"/>
        <w:rPr>
          <w:rFonts w:eastAsia="Times New Roman" w:cstheme="minorHAnsi"/>
          <w:lang w:eastAsia="hu-HU"/>
        </w:rPr>
      </w:pPr>
      <w:r w:rsidRPr="00D738C8">
        <w:rPr>
          <w:rFonts w:eastAsia="Times New Roman" w:cstheme="minorHAnsi"/>
          <w:lang w:eastAsia="hu-HU"/>
        </w:rPr>
        <w:t xml:space="preserve">Felek rögzítik, hogy a parkolás-üzemeltetési feladatok ellátásával kapcsolatban </w:t>
      </w:r>
      <w:r w:rsidR="00C27809" w:rsidRPr="00D738C8">
        <w:rPr>
          <w:rFonts w:eastAsia="Times New Roman" w:cstheme="minorHAnsi"/>
          <w:lang w:eastAsia="hu-HU"/>
        </w:rPr>
        <w:t>– a jelen Megállapodás</w:t>
      </w:r>
      <w:r w:rsidR="001652FD">
        <w:rPr>
          <w:rFonts w:eastAsia="Times New Roman" w:cstheme="minorHAnsi"/>
          <w:lang w:eastAsia="hu-HU"/>
        </w:rPr>
        <w:t>ban</w:t>
      </w:r>
      <w:r w:rsidR="00C27809" w:rsidRPr="00D738C8">
        <w:rPr>
          <w:rFonts w:eastAsia="Times New Roman" w:cstheme="minorHAnsi"/>
          <w:lang w:eastAsia="hu-HU"/>
        </w:rPr>
        <w:t xml:space="preserve"> foglaltakon túl – </w:t>
      </w:r>
      <w:r w:rsidRPr="00D738C8">
        <w:rPr>
          <w:rFonts w:eastAsia="Times New Roman" w:cstheme="minorHAnsi"/>
          <w:lang w:eastAsia="hu-HU"/>
        </w:rPr>
        <w:t>az Együttműködési Megállapodásban foglaltakat tekintik irányadónak.</w:t>
      </w:r>
    </w:p>
    <w:p w:rsidR="000A07E5" w:rsidRDefault="000A07E5" w:rsidP="0015365B">
      <w:pPr>
        <w:spacing w:after="0"/>
        <w:jc w:val="both"/>
        <w:rPr>
          <w:rFonts w:eastAsia="Times New Roman" w:cstheme="minorHAnsi"/>
          <w:lang w:eastAsia="hu-HU"/>
        </w:rPr>
      </w:pPr>
    </w:p>
    <w:p w:rsidR="00A5307D" w:rsidRPr="00EF2629" w:rsidRDefault="00A5307D" w:rsidP="00EF2629">
      <w:pPr>
        <w:pStyle w:val="Listaszerbekezds"/>
        <w:spacing w:before="120" w:after="0"/>
        <w:ind w:left="0"/>
        <w:jc w:val="both"/>
        <w:rPr>
          <w:rFonts w:ascii="Calibri" w:hAnsi="Calibri"/>
        </w:rPr>
      </w:pPr>
      <w:r w:rsidRPr="00EF2629">
        <w:rPr>
          <w:rFonts w:ascii="Calibri" w:hAnsi="Calibri"/>
        </w:rPr>
        <w:t>6. Felek megállapodnak abban, hogy az átalány szolgáltatási díjak tételes elszámolása a jelen pontban rögzítettek szerint valósul meg.</w:t>
      </w:r>
      <w:r w:rsidR="003D29CD">
        <w:rPr>
          <w:rStyle w:val="Lbjegyzet-hivatkozs"/>
          <w:rFonts w:ascii="Calibri" w:hAnsi="Calibri"/>
        </w:rPr>
        <w:footnoteReference w:id="11"/>
      </w:r>
    </w:p>
    <w:p w:rsidR="00A5307D" w:rsidRPr="00127621" w:rsidRDefault="00A5307D" w:rsidP="00A5307D">
      <w:pPr>
        <w:pStyle w:val="Listaszerbekezds"/>
        <w:spacing w:before="120" w:after="0"/>
        <w:ind w:left="1146"/>
        <w:jc w:val="both"/>
        <w:rPr>
          <w:rFonts w:ascii="Calibri" w:hAnsi="Calibri"/>
          <w:i/>
        </w:rPr>
      </w:pPr>
    </w:p>
    <w:p w:rsidR="00A5307D" w:rsidRPr="00EF2629" w:rsidRDefault="00A5307D" w:rsidP="00A5307D">
      <w:pPr>
        <w:pStyle w:val="Listaszerbekezds"/>
        <w:numPr>
          <w:ilvl w:val="1"/>
          <w:numId w:val="18"/>
        </w:numPr>
        <w:spacing w:before="120" w:after="0"/>
        <w:ind w:left="567" w:firstLine="0"/>
        <w:jc w:val="both"/>
        <w:rPr>
          <w:rFonts w:ascii="Calibri" w:hAnsi="Calibri"/>
        </w:rPr>
      </w:pPr>
      <w:r w:rsidRPr="00EF2629">
        <w:rPr>
          <w:rFonts w:ascii="Calibri" w:hAnsi="Calibri"/>
        </w:rPr>
        <w:t xml:space="preserve">Felek rögzítik, hogy a megállapodás időbeli hatálya alatt </w:t>
      </w:r>
      <w:r w:rsidR="002E7B72" w:rsidRPr="00EF2629">
        <w:rPr>
          <w:rFonts w:ascii="Calibri" w:hAnsi="Calibri"/>
        </w:rPr>
        <w:t>negyedéves</w:t>
      </w:r>
      <w:r w:rsidRPr="00EF2629">
        <w:rPr>
          <w:rFonts w:ascii="Calibri" w:hAnsi="Calibri"/>
        </w:rPr>
        <w:t xml:space="preserve"> elszámolási </w:t>
      </w:r>
      <w:r w:rsidR="002E7B72" w:rsidRPr="00EF2629">
        <w:rPr>
          <w:rFonts w:ascii="Calibri" w:hAnsi="Calibri"/>
        </w:rPr>
        <w:t>időszakot határoznak meg</w:t>
      </w:r>
      <w:r w:rsidRPr="00EF2629">
        <w:rPr>
          <w:rFonts w:ascii="Calibri" w:hAnsi="Calibri"/>
        </w:rPr>
        <w:t xml:space="preserve"> az alábbiak</w:t>
      </w:r>
      <w:r w:rsidR="002E7B72" w:rsidRPr="00EF2629">
        <w:rPr>
          <w:rFonts w:ascii="Calibri" w:hAnsi="Calibri"/>
        </w:rPr>
        <w:t xml:space="preserve"> szerint</w:t>
      </w:r>
      <w:r w:rsidR="00F63195">
        <w:rPr>
          <w:rFonts w:ascii="Calibri" w:hAnsi="Calibri"/>
        </w:rPr>
        <w:t>:</w:t>
      </w:r>
      <w:r w:rsidR="00F63195">
        <w:rPr>
          <w:rStyle w:val="Lbjegyzet-hivatkozs"/>
          <w:rFonts w:ascii="Calibri" w:hAnsi="Calibri"/>
        </w:rPr>
        <w:footnoteReference w:id="12"/>
      </w:r>
    </w:p>
    <w:p w:rsidR="002E7B72" w:rsidRPr="008F1899" w:rsidRDefault="002E7B72" w:rsidP="002E7B72">
      <w:pPr>
        <w:pStyle w:val="Listaszerbekezds"/>
        <w:numPr>
          <w:ilvl w:val="0"/>
          <w:numId w:val="22"/>
        </w:numPr>
        <w:spacing w:before="120"/>
        <w:rPr>
          <w:rFonts w:ascii="Calibri" w:hAnsi="Calibri"/>
          <w:i/>
        </w:rPr>
      </w:pPr>
      <w:r w:rsidRPr="008F1899">
        <w:rPr>
          <w:rFonts w:ascii="Calibri" w:hAnsi="Calibri"/>
          <w:i/>
        </w:rPr>
        <w:t xml:space="preserve">január 1. – március 31. </w:t>
      </w:r>
    </w:p>
    <w:p w:rsidR="002E7B72" w:rsidRPr="00F1495D" w:rsidRDefault="002E7B72" w:rsidP="002E7B72">
      <w:pPr>
        <w:pStyle w:val="Listaszerbekezds"/>
        <w:numPr>
          <w:ilvl w:val="0"/>
          <w:numId w:val="22"/>
        </w:numPr>
        <w:spacing w:before="120"/>
        <w:rPr>
          <w:rFonts w:ascii="Calibri" w:hAnsi="Calibri"/>
          <w:i/>
        </w:rPr>
      </w:pPr>
      <w:r w:rsidRPr="00F1495D">
        <w:rPr>
          <w:rFonts w:ascii="Calibri" w:hAnsi="Calibri"/>
          <w:i/>
        </w:rPr>
        <w:t>április 1. – június 30.</w:t>
      </w:r>
    </w:p>
    <w:p w:rsidR="002E7B72" w:rsidRPr="00F1495D" w:rsidRDefault="002E7B72" w:rsidP="002E7B72">
      <w:pPr>
        <w:pStyle w:val="Listaszerbekezds"/>
        <w:numPr>
          <w:ilvl w:val="0"/>
          <w:numId w:val="22"/>
        </w:numPr>
        <w:spacing w:before="120"/>
        <w:rPr>
          <w:rFonts w:ascii="Calibri" w:hAnsi="Calibri"/>
          <w:i/>
        </w:rPr>
      </w:pPr>
      <w:r w:rsidRPr="00F1495D">
        <w:rPr>
          <w:rFonts w:ascii="Calibri" w:hAnsi="Calibri"/>
          <w:i/>
        </w:rPr>
        <w:t>július 1. – szeptember 30.</w:t>
      </w:r>
    </w:p>
    <w:p w:rsidR="002E7B72" w:rsidRPr="008F1899" w:rsidRDefault="002E7B72" w:rsidP="002E7B72">
      <w:pPr>
        <w:pStyle w:val="Listaszerbekezds"/>
        <w:numPr>
          <w:ilvl w:val="0"/>
          <w:numId w:val="22"/>
        </w:numPr>
        <w:spacing w:before="120"/>
        <w:rPr>
          <w:rFonts w:ascii="Calibri" w:hAnsi="Calibri"/>
          <w:i/>
        </w:rPr>
      </w:pPr>
      <w:r w:rsidRPr="00F1495D">
        <w:rPr>
          <w:rFonts w:ascii="Calibri" w:hAnsi="Calibri"/>
          <w:i/>
        </w:rPr>
        <w:lastRenderedPageBreak/>
        <w:t>október 1. – december 31.</w:t>
      </w:r>
      <w:r w:rsidR="00F63195" w:rsidRPr="008F1899">
        <w:rPr>
          <w:rStyle w:val="Lbjegyzet-hivatkozs"/>
          <w:rFonts w:ascii="Calibri" w:hAnsi="Calibri"/>
          <w:i/>
        </w:rPr>
        <w:footnoteReference w:id="13"/>
      </w:r>
    </w:p>
    <w:p w:rsidR="00A5307D" w:rsidRPr="00127621" w:rsidRDefault="00A5307D" w:rsidP="00A5307D">
      <w:pPr>
        <w:pStyle w:val="Listaszerbekezds"/>
        <w:spacing w:before="120" w:after="0"/>
        <w:jc w:val="both"/>
        <w:rPr>
          <w:rFonts w:ascii="Calibri" w:hAnsi="Calibri"/>
          <w:i/>
        </w:rPr>
      </w:pPr>
    </w:p>
    <w:p w:rsidR="00A5307D" w:rsidRPr="00EF2629" w:rsidRDefault="00250C1B" w:rsidP="00A5307D">
      <w:pPr>
        <w:pStyle w:val="Listaszerbekezds"/>
        <w:numPr>
          <w:ilvl w:val="1"/>
          <w:numId w:val="18"/>
        </w:numPr>
        <w:spacing w:before="120" w:after="0"/>
        <w:ind w:left="567" w:firstLine="0"/>
        <w:jc w:val="both"/>
        <w:rPr>
          <w:rFonts w:ascii="Calibri" w:hAnsi="Calibri"/>
        </w:rPr>
      </w:pPr>
      <w:r w:rsidRPr="00EF2629">
        <w:rPr>
          <w:rFonts w:ascii="Calibri" w:hAnsi="Calibri"/>
        </w:rPr>
        <w:t>Felek rögzítik, hogy az egyes negyedéves elszámolási időszakok lezárását követően tételesen elszámolnak egymással</w:t>
      </w:r>
      <w:r w:rsidR="00A5307D" w:rsidRPr="00EF2629">
        <w:rPr>
          <w:rFonts w:ascii="Calibri" w:hAnsi="Calibri"/>
        </w:rPr>
        <w:t>.</w:t>
      </w:r>
      <w:r w:rsidR="00F63195">
        <w:rPr>
          <w:rStyle w:val="Lbjegyzet-hivatkozs"/>
          <w:rFonts w:ascii="Calibri" w:hAnsi="Calibri"/>
        </w:rPr>
        <w:footnoteReference w:id="14"/>
      </w:r>
      <w:r w:rsidR="008F1899">
        <w:rPr>
          <w:rFonts w:ascii="Calibri" w:hAnsi="Calibri"/>
        </w:rPr>
        <w:t xml:space="preserve"> </w:t>
      </w:r>
    </w:p>
    <w:p w:rsidR="00A5307D" w:rsidRPr="00EF2629" w:rsidRDefault="00A5307D" w:rsidP="00A5307D">
      <w:pPr>
        <w:pStyle w:val="Listaszerbekezds"/>
        <w:spacing w:before="120" w:after="0"/>
        <w:ind w:left="567"/>
        <w:jc w:val="both"/>
        <w:rPr>
          <w:rFonts w:ascii="Calibri" w:hAnsi="Calibri"/>
        </w:rPr>
      </w:pPr>
    </w:p>
    <w:p w:rsidR="00A5307D" w:rsidRPr="00EF2629" w:rsidRDefault="00250C1B" w:rsidP="00A5307D">
      <w:pPr>
        <w:pStyle w:val="Listaszerbekezds"/>
        <w:numPr>
          <w:ilvl w:val="1"/>
          <w:numId w:val="18"/>
        </w:numPr>
        <w:spacing w:before="120" w:after="0"/>
        <w:ind w:left="567" w:firstLine="0"/>
        <w:jc w:val="both"/>
        <w:rPr>
          <w:rFonts w:ascii="Calibri" w:hAnsi="Calibri"/>
        </w:rPr>
      </w:pPr>
      <w:r w:rsidRPr="00EF2629">
        <w:rPr>
          <w:rFonts w:ascii="Calibri" w:hAnsi="Calibri"/>
        </w:rPr>
        <w:t xml:space="preserve">BKK </w:t>
      </w:r>
      <w:proofErr w:type="spellStart"/>
      <w:r w:rsidRPr="00EF2629">
        <w:rPr>
          <w:rFonts w:ascii="Calibri" w:hAnsi="Calibri"/>
        </w:rPr>
        <w:t>Zrt</w:t>
      </w:r>
      <w:proofErr w:type="spellEnd"/>
      <w:r w:rsidRPr="00EF2629">
        <w:rPr>
          <w:rFonts w:ascii="Calibri" w:hAnsi="Calibri"/>
        </w:rPr>
        <w:t>. vállalja, hogy a IV.6.1.</w:t>
      </w:r>
      <w:r w:rsidR="008F1899">
        <w:rPr>
          <w:rFonts w:ascii="Calibri" w:hAnsi="Calibri"/>
        </w:rPr>
        <w:t xml:space="preserve"> és a 6.2</w:t>
      </w:r>
      <w:r w:rsidRPr="00EF2629">
        <w:rPr>
          <w:rFonts w:ascii="Calibri" w:hAnsi="Calibri"/>
        </w:rPr>
        <w:t xml:space="preserve"> pontban rögzített időszakokra vonatkozóan a tárgynegyedévet követő 60. napig főkönyvi szintű tételes kimutatást készít és küld meg a VII. kerületi Önkormányzat részére a tárgyidőszakban a feladatellátással összefüggésben felmerült közvetlen és közvetett költségekről, ráfordításokról, valamint az ésszerű nyereségről (jogos szolgáltatási díj). BKK </w:t>
      </w:r>
      <w:proofErr w:type="spellStart"/>
      <w:r w:rsidRPr="00EF2629">
        <w:rPr>
          <w:rFonts w:ascii="Calibri" w:hAnsi="Calibri"/>
        </w:rPr>
        <w:t>Zrt</w:t>
      </w:r>
      <w:proofErr w:type="spellEnd"/>
      <w:r w:rsidRPr="00EF2629">
        <w:rPr>
          <w:rFonts w:ascii="Calibri" w:hAnsi="Calibri"/>
        </w:rPr>
        <w:t>. továbbá köteles bemutatni a jogos szolgáltatási díj és a kifizetett szolgáltatási díj különbözetét, amennyiben van ilyen.</w:t>
      </w:r>
      <w:r w:rsidR="00F63195">
        <w:rPr>
          <w:rStyle w:val="Lbjegyzet-hivatkozs"/>
          <w:rFonts w:ascii="Calibri" w:hAnsi="Calibri"/>
        </w:rPr>
        <w:footnoteReference w:id="15"/>
      </w:r>
    </w:p>
    <w:p w:rsidR="00A5307D" w:rsidRPr="00127621" w:rsidRDefault="00A5307D" w:rsidP="00A5307D">
      <w:pPr>
        <w:pStyle w:val="Listaszerbekezds"/>
        <w:spacing w:before="120" w:after="0"/>
        <w:ind w:left="0"/>
        <w:jc w:val="both"/>
        <w:rPr>
          <w:rFonts w:ascii="Calibri" w:hAnsi="Calibri"/>
          <w:i/>
        </w:rPr>
      </w:pPr>
    </w:p>
    <w:p w:rsidR="00A5307D" w:rsidRPr="00EF2629" w:rsidRDefault="00A5307D" w:rsidP="00A5307D">
      <w:pPr>
        <w:pStyle w:val="Listaszerbekezds"/>
        <w:numPr>
          <w:ilvl w:val="1"/>
          <w:numId w:val="18"/>
        </w:numPr>
        <w:spacing w:before="120" w:after="0"/>
        <w:ind w:left="567" w:firstLine="0"/>
        <w:jc w:val="both"/>
        <w:rPr>
          <w:rFonts w:ascii="Calibri" w:hAnsi="Calibri"/>
        </w:rPr>
      </w:pPr>
      <w:r w:rsidRPr="00EF2629">
        <w:rPr>
          <w:rFonts w:ascii="Calibri" w:hAnsi="Calibri"/>
        </w:rPr>
        <w:t xml:space="preserve">BKK </w:t>
      </w:r>
      <w:proofErr w:type="spellStart"/>
      <w:r w:rsidRPr="00EF2629">
        <w:rPr>
          <w:rFonts w:ascii="Calibri" w:hAnsi="Calibri"/>
        </w:rPr>
        <w:t>Zrt</w:t>
      </w:r>
      <w:proofErr w:type="spellEnd"/>
      <w:r w:rsidRPr="00EF2629">
        <w:rPr>
          <w:rFonts w:ascii="Calibri" w:hAnsi="Calibri"/>
        </w:rPr>
        <w:t>. tudomásul veszi, hogy az elszámolásokban kizárólag csak olyan közvetlen költségtételeket mutathat ki, melyek a feladatellátással összefüggésben merültek fel, valamint a számviteli nyilvántartásaiban szerepelnek.</w:t>
      </w:r>
    </w:p>
    <w:p w:rsidR="00A5307D" w:rsidRPr="00EF2629" w:rsidRDefault="00A5307D" w:rsidP="00A5307D">
      <w:pPr>
        <w:pStyle w:val="Listaszerbekezds"/>
        <w:spacing w:before="120" w:after="0"/>
        <w:ind w:left="0"/>
        <w:jc w:val="both"/>
        <w:rPr>
          <w:rFonts w:ascii="Calibri" w:hAnsi="Calibri"/>
        </w:rPr>
      </w:pPr>
    </w:p>
    <w:p w:rsidR="00A5307D" w:rsidRPr="00EF2629" w:rsidRDefault="00A5307D" w:rsidP="00A5307D">
      <w:pPr>
        <w:pStyle w:val="Listaszerbekezds"/>
        <w:numPr>
          <w:ilvl w:val="1"/>
          <w:numId w:val="18"/>
        </w:numPr>
        <w:spacing w:before="120" w:after="0"/>
        <w:ind w:left="567" w:firstLine="0"/>
        <w:jc w:val="both"/>
        <w:rPr>
          <w:rFonts w:ascii="Calibri" w:hAnsi="Calibri"/>
        </w:rPr>
      </w:pPr>
      <w:r w:rsidRPr="00EF2629">
        <w:rPr>
          <w:rFonts w:ascii="Calibri" w:hAnsi="Calibri"/>
        </w:rPr>
        <w:t xml:space="preserve">Felek rögzítik, hogy a BKK </w:t>
      </w:r>
      <w:proofErr w:type="spellStart"/>
      <w:r w:rsidRPr="00EF2629">
        <w:rPr>
          <w:rFonts w:ascii="Calibri" w:hAnsi="Calibri"/>
        </w:rPr>
        <w:t>Zrt</w:t>
      </w:r>
      <w:proofErr w:type="spellEnd"/>
      <w:r w:rsidRPr="00EF2629">
        <w:rPr>
          <w:rFonts w:ascii="Calibri" w:hAnsi="Calibri"/>
        </w:rPr>
        <w:t>. az elszámolásokban a számviteli nyilvántartásaiban is szereplő közvetett költségeket a belső szabályzataiban foglalt költségfelosztási szabályok alapján mutatja ki.</w:t>
      </w:r>
    </w:p>
    <w:p w:rsidR="00A5307D" w:rsidRPr="00EF2629" w:rsidRDefault="00A5307D" w:rsidP="00A5307D">
      <w:pPr>
        <w:pStyle w:val="Listaszerbekezds"/>
        <w:spacing w:before="120" w:after="0"/>
        <w:ind w:left="0"/>
        <w:jc w:val="both"/>
        <w:rPr>
          <w:rFonts w:ascii="Calibri" w:hAnsi="Calibri"/>
        </w:rPr>
      </w:pPr>
    </w:p>
    <w:p w:rsidR="00A5307D" w:rsidRPr="00E75235" w:rsidRDefault="00A5307D" w:rsidP="00A5307D">
      <w:pPr>
        <w:pStyle w:val="Listaszerbekezds"/>
        <w:numPr>
          <w:ilvl w:val="1"/>
          <w:numId w:val="18"/>
        </w:numPr>
        <w:spacing w:before="120" w:after="0"/>
        <w:ind w:left="567" w:firstLine="0"/>
        <w:jc w:val="both"/>
        <w:rPr>
          <w:rFonts w:ascii="Calibri" w:hAnsi="Calibri"/>
          <w:i/>
        </w:rPr>
      </w:pPr>
      <w:r w:rsidRPr="00E75235">
        <w:rPr>
          <w:rFonts w:ascii="Calibri" w:hAnsi="Calibri"/>
          <w:i/>
        </w:rPr>
        <w:t xml:space="preserve">Felek rögzítik, hogy a BKK </w:t>
      </w:r>
      <w:proofErr w:type="spellStart"/>
      <w:r w:rsidRPr="00E75235">
        <w:rPr>
          <w:rFonts w:ascii="Calibri" w:hAnsi="Calibri"/>
          <w:i/>
        </w:rPr>
        <w:t>Zrt</w:t>
      </w:r>
      <w:proofErr w:type="spellEnd"/>
      <w:r w:rsidRPr="00E75235">
        <w:rPr>
          <w:rFonts w:ascii="Calibri" w:hAnsi="Calibri"/>
          <w:i/>
        </w:rPr>
        <w:t xml:space="preserve">. jogosult a tevékenység ellátásához kapcsolódóan ésszerű nyereség elszámolására, melynek mértéke a közvetlen és közvetett költségek, ráfordítások összegére vetített </w:t>
      </w:r>
      <w:r w:rsidR="00E75235" w:rsidRPr="00EF2629">
        <w:rPr>
          <w:rFonts w:ascii="Calibri" w:hAnsi="Calibri"/>
          <w:i/>
        </w:rPr>
        <w:t>5</w:t>
      </w:r>
      <w:r w:rsidRPr="00E75235">
        <w:rPr>
          <w:rFonts w:ascii="Calibri" w:hAnsi="Calibri"/>
          <w:i/>
        </w:rPr>
        <w:t>%.</w:t>
      </w:r>
      <w:r w:rsidR="00F63195" w:rsidRPr="00EF2629">
        <w:rPr>
          <w:rStyle w:val="Lbjegyzet-hivatkozs"/>
          <w:rFonts w:ascii="Calibri" w:hAnsi="Calibri"/>
          <w:i/>
        </w:rPr>
        <w:footnoteReference w:id="16"/>
      </w:r>
    </w:p>
    <w:p w:rsidR="00A5307D" w:rsidRPr="00EF2629" w:rsidRDefault="00A5307D" w:rsidP="00A5307D">
      <w:pPr>
        <w:pStyle w:val="Listaszerbekezds"/>
        <w:spacing w:before="120" w:after="0"/>
        <w:ind w:left="0"/>
        <w:jc w:val="both"/>
        <w:rPr>
          <w:rFonts w:ascii="Calibri" w:hAnsi="Calibri"/>
        </w:rPr>
      </w:pPr>
    </w:p>
    <w:p w:rsidR="00A5307D" w:rsidRPr="00EF2629" w:rsidRDefault="00A5307D" w:rsidP="00A5307D">
      <w:pPr>
        <w:pStyle w:val="Listaszerbekezds"/>
        <w:numPr>
          <w:ilvl w:val="1"/>
          <w:numId w:val="18"/>
        </w:numPr>
        <w:spacing w:before="120" w:after="0"/>
        <w:ind w:left="567" w:firstLine="0"/>
        <w:jc w:val="both"/>
        <w:rPr>
          <w:rFonts w:ascii="Calibri" w:hAnsi="Calibri"/>
        </w:rPr>
      </w:pPr>
      <w:r w:rsidRPr="00EF2629">
        <w:rPr>
          <w:rFonts w:ascii="Calibri" w:hAnsi="Calibri"/>
        </w:rPr>
        <w:t>Felek megállapodnak, hogy a VII. kerületi Önkormányzat jogosult az elszámolásokat ellenőrizni.</w:t>
      </w:r>
    </w:p>
    <w:p w:rsidR="00A5307D" w:rsidRPr="00EF2629" w:rsidRDefault="00A5307D" w:rsidP="00A5307D">
      <w:pPr>
        <w:pStyle w:val="Listaszerbekezds"/>
        <w:spacing w:before="120" w:after="0"/>
        <w:ind w:left="0"/>
        <w:jc w:val="both"/>
        <w:rPr>
          <w:rFonts w:ascii="Calibri" w:hAnsi="Calibri"/>
        </w:rPr>
      </w:pPr>
    </w:p>
    <w:p w:rsidR="00A5307D" w:rsidRPr="00EF2629" w:rsidRDefault="00A5307D" w:rsidP="00A5307D">
      <w:pPr>
        <w:pStyle w:val="Listaszerbekezds"/>
        <w:numPr>
          <w:ilvl w:val="1"/>
          <w:numId w:val="18"/>
        </w:numPr>
        <w:spacing w:before="120" w:after="0"/>
        <w:ind w:left="567" w:firstLine="0"/>
        <w:jc w:val="both"/>
        <w:rPr>
          <w:rFonts w:ascii="Calibri" w:hAnsi="Calibri"/>
        </w:rPr>
      </w:pPr>
      <w:r w:rsidRPr="00EF2629">
        <w:rPr>
          <w:rFonts w:ascii="Calibri" w:hAnsi="Calibri"/>
        </w:rPr>
        <w:t xml:space="preserve">Amennyiben az adott elszámolási időszakban a BKK </w:t>
      </w:r>
      <w:proofErr w:type="spellStart"/>
      <w:r w:rsidRPr="00EF2629">
        <w:rPr>
          <w:rFonts w:ascii="Calibri" w:hAnsi="Calibri"/>
        </w:rPr>
        <w:t>Zrt</w:t>
      </w:r>
      <w:proofErr w:type="spellEnd"/>
      <w:r w:rsidRPr="00EF2629">
        <w:rPr>
          <w:rFonts w:ascii="Calibri" w:hAnsi="Calibri"/>
        </w:rPr>
        <w:t xml:space="preserve">. által számlázott átalány szolgáltatási díjak összege meghaladja az elszámolásban kimutatott költségek és az ésszerű nyereség összegét, úgy BKK </w:t>
      </w:r>
      <w:proofErr w:type="spellStart"/>
      <w:r w:rsidRPr="00EF2629">
        <w:rPr>
          <w:rFonts w:ascii="Calibri" w:hAnsi="Calibri"/>
        </w:rPr>
        <w:t>Zrt.-nek</w:t>
      </w:r>
      <w:proofErr w:type="spellEnd"/>
      <w:r w:rsidRPr="00EF2629">
        <w:rPr>
          <w:rFonts w:ascii="Calibri" w:hAnsi="Calibri"/>
        </w:rPr>
        <w:t xml:space="preserve"> a különbözet összegének erejéig visszafizetési kötelezettsége keletkezik.</w:t>
      </w:r>
    </w:p>
    <w:p w:rsidR="00A5307D" w:rsidRPr="00EF2629" w:rsidRDefault="00A5307D" w:rsidP="00A5307D">
      <w:pPr>
        <w:pStyle w:val="Listaszerbekezds"/>
        <w:spacing w:before="120" w:after="0"/>
        <w:ind w:left="0"/>
        <w:jc w:val="both"/>
        <w:rPr>
          <w:rFonts w:ascii="Calibri" w:hAnsi="Calibri"/>
        </w:rPr>
      </w:pPr>
    </w:p>
    <w:p w:rsidR="00A5307D" w:rsidRPr="00EF2629" w:rsidRDefault="00A5307D" w:rsidP="00A5307D">
      <w:pPr>
        <w:pStyle w:val="Listaszerbekezds"/>
        <w:numPr>
          <w:ilvl w:val="1"/>
          <w:numId w:val="18"/>
        </w:numPr>
        <w:spacing w:before="120" w:after="0"/>
        <w:ind w:left="567" w:firstLine="0"/>
        <w:jc w:val="both"/>
        <w:rPr>
          <w:rFonts w:ascii="Calibri" w:hAnsi="Calibri"/>
        </w:rPr>
      </w:pPr>
      <w:r w:rsidRPr="00EF2629">
        <w:rPr>
          <w:rFonts w:ascii="Calibri" w:hAnsi="Calibri"/>
        </w:rPr>
        <w:t xml:space="preserve">Amennyiben az adott elszámolási időszakban a BKK </w:t>
      </w:r>
      <w:proofErr w:type="spellStart"/>
      <w:r w:rsidRPr="00EF2629">
        <w:rPr>
          <w:rFonts w:ascii="Calibri" w:hAnsi="Calibri"/>
        </w:rPr>
        <w:t>Zrt</w:t>
      </w:r>
      <w:proofErr w:type="spellEnd"/>
      <w:r w:rsidRPr="00EF2629">
        <w:rPr>
          <w:rFonts w:ascii="Calibri" w:hAnsi="Calibri"/>
        </w:rPr>
        <w:t>. által számlázott átalány szolgáltatási díjak összege alacsonyabb az elszámolásban kimutatott költségek és ésszerű nyereség összegénél, úgy a VII. kerületi Önkormányzatnak a különbözet összegének erejéig fizetési kötelezettsége keletkezik.</w:t>
      </w:r>
    </w:p>
    <w:p w:rsidR="00A5307D" w:rsidRPr="00EF2629" w:rsidRDefault="00A5307D" w:rsidP="00A5307D">
      <w:pPr>
        <w:pStyle w:val="Listaszerbekezds"/>
        <w:spacing w:before="120" w:after="0"/>
        <w:ind w:left="0"/>
        <w:jc w:val="both"/>
        <w:rPr>
          <w:rFonts w:ascii="Calibri" w:hAnsi="Calibri"/>
        </w:rPr>
      </w:pPr>
    </w:p>
    <w:p w:rsidR="00A5307D" w:rsidRPr="00EF2629" w:rsidRDefault="00A5307D" w:rsidP="00A5307D">
      <w:pPr>
        <w:pStyle w:val="Listaszerbekezds"/>
        <w:numPr>
          <w:ilvl w:val="1"/>
          <w:numId w:val="18"/>
        </w:numPr>
        <w:spacing w:before="120" w:after="0"/>
        <w:ind w:left="567" w:firstLine="0"/>
        <w:jc w:val="both"/>
        <w:rPr>
          <w:rFonts w:ascii="Calibri" w:hAnsi="Calibri"/>
        </w:rPr>
      </w:pPr>
      <w:r w:rsidRPr="00EF2629">
        <w:rPr>
          <w:rFonts w:ascii="Calibri" w:hAnsi="Calibri"/>
        </w:rPr>
        <w:t xml:space="preserve">Felek az elszámolásokhoz kapcsolódó pénzügyi rendezést akként határozzák meg, hogy a IV.6.3. pontban szereplő elszámolásban szereplő különbözetről BKK </w:t>
      </w:r>
      <w:proofErr w:type="spellStart"/>
      <w:r w:rsidRPr="00EF2629">
        <w:rPr>
          <w:rFonts w:ascii="Calibri" w:hAnsi="Calibri"/>
        </w:rPr>
        <w:t>Zrt</w:t>
      </w:r>
      <w:proofErr w:type="spellEnd"/>
      <w:r w:rsidRPr="00EF2629">
        <w:rPr>
          <w:rFonts w:ascii="Calibri" w:hAnsi="Calibri"/>
        </w:rPr>
        <w:t>. a megfelelő számviteli bizonylatot állítja ki a VII. kerületi Önkormányzat felé, melyet az elszámolással egyidejűleg megküld a VII. kerületi Önkormányzat részére.</w:t>
      </w:r>
      <w:r w:rsidR="00C10CEF">
        <w:rPr>
          <w:rStyle w:val="Lbjegyzet-hivatkozs"/>
          <w:rFonts w:ascii="Calibri" w:hAnsi="Calibri"/>
        </w:rPr>
        <w:footnoteReference w:id="17"/>
      </w:r>
      <w:r w:rsidRPr="00EF2629">
        <w:rPr>
          <w:rFonts w:ascii="Calibri" w:hAnsi="Calibri"/>
        </w:rPr>
        <w:t xml:space="preserve"> </w:t>
      </w:r>
    </w:p>
    <w:p w:rsidR="00A5307D" w:rsidRPr="00694F36" w:rsidRDefault="00A5307D" w:rsidP="00A5307D">
      <w:pPr>
        <w:pStyle w:val="Listaszerbekezds"/>
        <w:spacing w:before="120" w:after="0"/>
        <w:ind w:left="0"/>
        <w:jc w:val="both"/>
        <w:rPr>
          <w:rFonts w:ascii="Calibri" w:hAnsi="Calibri"/>
          <w:i/>
        </w:rPr>
      </w:pPr>
    </w:p>
    <w:p w:rsidR="00250C1B" w:rsidRPr="00EF2629" w:rsidRDefault="00250C1B" w:rsidP="00250C1B">
      <w:pPr>
        <w:pStyle w:val="Listaszerbekezds"/>
        <w:numPr>
          <w:ilvl w:val="1"/>
          <w:numId w:val="18"/>
        </w:numPr>
        <w:spacing w:before="120" w:after="0"/>
        <w:ind w:left="567" w:firstLine="0"/>
        <w:jc w:val="both"/>
        <w:rPr>
          <w:rFonts w:ascii="Calibri" w:hAnsi="Calibri"/>
        </w:rPr>
      </w:pPr>
      <w:r w:rsidRPr="00EF2629">
        <w:rPr>
          <w:rFonts w:ascii="Calibri" w:hAnsi="Calibri"/>
        </w:rPr>
        <w:lastRenderedPageBreak/>
        <w:t xml:space="preserve">Felek a negyedéves elszámolásokban </w:t>
      </w:r>
      <w:proofErr w:type="gramStart"/>
      <w:r w:rsidRPr="00EF2629">
        <w:rPr>
          <w:rFonts w:ascii="Calibri" w:hAnsi="Calibri"/>
        </w:rPr>
        <w:t>szereplő fizetési</w:t>
      </w:r>
      <w:proofErr w:type="gramEnd"/>
      <w:r w:rsidRPr="00EF2629">
        <w:rPr>
          <w:rFonts w:ascii="Calibri" w:hAnsi="Calibri"/>
        </w:rPr>
        <w:t xml:space="preserve"> kötelezettségüknek úgy tesznek eleget, hogy az elszámolás elfogadását követő hónap Parkolás-gazdálkodási bevétel és szolgáltatási díj havi elszámolásában a rendezendő tétel kimutatásra kerül és a kapcsolódó pénzügyi rendezés is ennek figyelembevételével beszámítás útján történik.</w:t>
      </w:r>
    </w:p>
    <w:p w:rsidR="00250C1B" w:rsidRPr="00EF2629" w:rsidRDefault="00250C1B" w:rsidP="00EF2629">
      <w:pPr>
        <w:pStyle w:val="Listaszerbekezds"/>
        <w:rPr>
          <w:rFonts w:ascii="Calibri" w:hAnsi="Calibri"/>
        </w:rPr>
      </w:pPr>
    </w:p>
    <w:p w:rsidR="00A5307D" w:rsidRPr="00EF2629" w:rsidRDefault="00250C1B" w:rsidP="00EF2629">
      <w:pPr>
        <w:pStyle w:val="Listaszerbekezds"/>
        <w:spacing w:before="120" w:after="0"/>
        <w:ind w:left="567"/>
        <w:jc w:val="both"/>
        <w:rPr>
          <w:rFonts w:ascii="Calibri" w:hAnsi="Calibri"/>
        </w:rPr>
      </w:pPr>
      <w:r w:rsidRPr="00EF2629">
        <w:rPr>
          <w:rFonts w:ascii="Calibri" w:hAnsi="Calibri"/>
        </w:rPr>
        <w:t xml:space="preserve">Amennyiben a rendezéssel érintett hónap parkolás-gazdálkodási bevételei nem nyújtanak fedezetet a BKK negyedéves elszámolásában kimutatott többlet költségeinek összegére, úgy a különbözetet a VII. kerületi Önkormányzat a havi elszámolás kézhezvételétől számított 8 munkanapon belül átutalással rendezi BKK </w:t>
      </w:r>
      <w:proofErr w:type="spellStart"/>
      <w:r w:rsidRPr="00EF2629">
        <w:rPr>
          <w:rFonts w:ascii="Calibri" w:hAnsi="Calibri"/>
        </w:rPr>
        <w:t>Zrt</w:t>
      </w:r>
      <w:proofErr w:type="spellEnd"/>
      <w:r w:rsidRPr="00EF2629">
        <w:rPr>
          <w:rFonts w:ascii="Calibri" w:hAnsi="Calibri"/>
        </w:rPr>
        <w:t>. felé.</w:t>
      </w:r>
      <w:r w:rsidR="00F63195">
        <w:rPr>
          <w:rStyle w:val="Lbjegyzet-hivatkozs"/>
          <w:rFonts w:ascii="Calibri" w:hAnsi="Calibri"/>
        </w:rPr>
        <w:footnoteReference w:id="18"/>
      </w:r>
      <w:r w:rsidR="00A5307D" w:rsidRPr="00EF2629">
        <w:rPr>
          <w:rFonts w:ascii="Calibri" w:hAnsi="Calibri"/>
        </w:rPr>
        <w:t xml:space="preserve"> </w:t>
      </w:r>
    </w:p>
    <w:p w:rsidR="00A5307D" w:rsidRDefault="00A5307D" w:rsidP="0015365B">
      <w:pPr>
        <w:spacing w:after="0"/>
        <w:jc w:val="both"/>
        <w:rPr>
          <w:rFonts w:eastAsia="Times New Roman" w:cstheme="minorHAnsi"/>
          <w:lang w:eastAsia="hu-HU"/>
        </w:rPr>
      </w:pPr>
    </w:p>
    <w:p w:rsidR="00C95CF3" w:rsidRPr="00F63195" w:rsidRDefault="00C95CF3" w:rsidP="0015365B">
      <w:pPr>
        <w:spacing w:after="0"/>
        <w:jc w:val="both"/>
        <w:rPr>
          <w:rFonts w:eastAsia="Times New Roman" w:cstheme="minorHAnsi"/>
          <w:lang w:eastAsia="hu-HU"/>
        </w:rPr>
      </w:pPr>
    </w:p>
    <w:p w:rsidR="000A07E5" w:rsidRPr="000A07E5" w:rsidRDefault="000A07E5" w:rsidP="00E3599E">
      <w:pPr>
        <w:numPr>
          <w:ilvl w:val="0"/>
          <w:numId w:val="11"/>
        </w:numPr>
        <w:tabs>
          <w:tab w:val="num" w:pos="1080"/>
        </w:tabs>
        <w:spacing w:after="0"/>
        <w:jc w:val="center"/>
        <w:rPr>
          <w:rFonts w:eastAsia="Times New Roman" w:cstheme="minorHAnsi"/>
          <w:b/>
          <w:lang w:eastAsia="hu-HU"/>
        </w:rPr>
      </w:pPr>
      <w:r w:rsidRPr="000A07E5">
        <w:rPr>
          <w:rFonts w:eastAsia="Times New Roman" w:cstheme="minorHAnsi"/>
          <w:b/>
          <w:lang w:eastAsia="hu-HU"/>
        </w:rPr>
        <w:t>A Megállapodás hatálya</w:t>
      </w:r>
    </w:p>
    <w:p w:rsidR="000A07E5" w:rsidRPr="000A07E5" w:rsidRDefault="000A07E5" w:rsidP="0015365B">
      <w:pPr>
        <w:spacing w:after="0"/>
        <w:jc w:val="both"/>
        <w:rPr>
          <w:rFonts w:eastAsia="Times New Roman" w:cstheme="minorHAnsi"/>
          <w:b/>
          <w:lang w:eastAsia="hu-HU"/>
        </w:rPr>
      </w:pPr>
    </w:p>
    <w:p w:rsidR="000A07E5" w:rsidRPr="000A07E5" w:rsidRDefault="000A07E5" w:rsidP="0015365B">
      <w:pPr>
        <w:tabs>
          <w:tab w:val="left" w:pos="426"/>
        </w:tabs>
        <w:spacing w:after="0"/>
        <w:jc w:val="both"/>
        <w:rPr>
          <w:rFonts w:eastAsia="Times New Roman" w:cstheme="minorHAnsi"/>
          <w:lang w:eastAsia="hu-HU"/>
        </w:rPr>
      </w:pPr>
      <w:r w:rsidRPr="000A07E5">
        <w:rPr>
          <w:rFonts w:eastAsia="Times New Roman" w:cstheme="minorHAnsi"/>
          <w:lang w:eastAsia="hu-HU"/>
        </w:rPr>
        <w:t>1.)</w:t>
      </w:r>
      <w:r w:rsidRPr="000A07E5">
        <w:rPr>
          <w:rFonts w:eastAsia="Times New Roman" w:cstheme="minorHAnsi"/>
          <w:lang w:eastAsia="hu-HU"/>
        </w:rPr>
        <w:tab/>
      </w:r>
      <w:r w:rsidR="008824CF" w:rsidRPr="00D738C8">
        <w:rPr>
          <w:rFonts w:eastAsia="Times New Roman" w:cstheme="minorHAnsi"/>
          <w:lang w:eastAsia="hu-HU"/>
        </w:rPr>
        <w:t>Felek j</w:t>
      </w:r>
      <w:r w:rsidRPr="000A07E5">
        <w:rPr>
          <w:rFonts w:eastAsia="Times New Roman" w:cstheme="minorHAnsi"/>
          <w:lang w:eastAsia="hu-HU"/>
        </w:rPr>
        <w:t xml:space="preserve">elen Megállapodás </w:t>
      </w:r>
      <w:r w:rsidR="008824CF" w:rsidRPr="00154A14">
        <w:rPr>
          <w:rFonts w:eastAsia="Times New Roman" w:cstheme="minorHAnsi"/>
          <w:lang w:eastAsia="hu-HU"/>
        </w:rPr>
        <w:t>határoz</w:t>
      </w:r>
      <w:r w:rsidR="0027663B" w:rsidRPr="00154A14">
        <w:rPr>
          <w:rFonts w:eastAsia="Times New Roman" w:cstheme="minorHAnsi"/>
          <w:lang w:eastAsia="hu-HU"/>
        </w:rPr>
        <w:t>atlan időre</w:t>
      </w:r>
      <w:r w:rsidR="0027663B">
        <w:rPr>
          <w:rFonts w:eastAsia="Times New Roman" w:cstheme="minorHAnsi"/>
          <w:lang w:eastAsia="hu-HU"/>
        </w:rPr>
        <w:t xml:space="preserve"> kötik</w:t>
      </w:r>
      <w:r w:rsidR="00154A14">
        <w:rPr>
          <w:rFonts w:eastAsia="Times New Roman" w:cstheme="minorHAnsi"/>
          <w:lang w:eastAsia="hu-HU"/>
        </w:rPr>
        <w:t>.</w:t>
      </w:r>
      <w:r w:rsidR="00154A14">
        <w:rPr>
          <w:rStyle w:val="Lbjegyzet-hivatkozs"/>
          <w:rFonts w:eastAsia="Times New Roman" w:cstheme="minorHAnsi"/>
          <w:lang w:eastAsia="hu-HU"/>
        </w:rPr>
        <w:footnoteReference w:id="19"/>
      </w:r>
      <w:r w:rsidR="008824CF" w:rsidRPr="00D738C8">
        <w:rPr>
          <w:rFonts w:eastAsia="Times New Roman" w:cstheme="minorHAnsi"/>
          <w:lang w:eastAsia="hu-HU"/>
        </w:rPr>
        <w:t xml:space="preserve">  </w:t>
      </w:r>
    </w:p>
    <w:p w:rsidR="000A07E5" w:rsidRPr="000A07E5" w:rsidRDefault="000A07E5" w:rsidP="0015365B">
      <w:pPr>
        <w:spacing w:after="0"/>
        <w:jc w:val="both"/>
        <w:rPr>
          <w:rFonts w:eastAsia="Times New Roman" w:cstheme="minorHAnsi"/>
          <w:lang w:eastAsia="hu-HU"/>
        </w:rPr>
      </w:pPr>
    </w:p>
    <w:p w:rsidR="000A07E5" w:rsidRPr="000A07E5" w:rsidRDefault="008824CF" w:rsidP="0015365B">
      <w:pPr>
        <w:tabs>
          <w:tab w:val="left" w:pos="426"/>
        </w:tabs>
        <w:spacing w:after="0"/>
        <w:jc w:val="both"/>
        <w:rPr>
          <w:rFonts w:eastAsia="Times New Roman" w:cstheme="minorHAnsi"/>
          <w:lang w:eastAsia="hu-HU"/>
        </w:rPr>
      </w:pPr>
      <w:r w:rsidRPr="00D738C8">
        <w:rPr>
          <w:rFonts w:eastAsia="Times New Roman" w:cstheme="minorHAnsi"/>
          <w:lang w:eastAsia="hu-HU"/>
        </w:rPr>
        <w:t>2.)</w:t>
      </w:r>
      <w:r w:rsidRPr="00D738C8">
        <w:rPr>
          <w:rFonts w:eastAsia="Times New Roman" w:cstheme="minorHAnsi"/>
          <w:lang w:eastAsia="hu-HU"/>
        </w:rPr>
        <w:tab/>
      </w:r>
      <w:r w:rsidR="000A07E5" w:rsidRPr="000A07E5">
        <w:rPr>
          <w:rFonts w:eastAsia="Times New Roman" w:cstheme="minorHAnsi"/>
          <w:lang w:eastAsia="hu-HU"/>
        </w:rPr>
        <w:t xml:space="preserve">Felek megállapodnak </w:t>
      </w:r>
      <w:r w:rsidRPr="00D738C8">
        <w:rPr>
          <w:rFonts w:eastAsia="Times New Roman" w:cstheme="minorHAnsi"/>
          <w:lang w:eastAsia="hu-HU"/>
        </w:rPr>
        <w:t>továbbá abban</w:t>
      </w:r>
      <w:r w:rsidR="000A07E5" w:rsidRPr="000A07E5">
        <w:rPr>
          <w:rFonts w:eastAsia="Times New Roman" w:cstheme="minorHAnsi"/>
          <w:lang w:eastAsia="hu-HU"/>
        </w:rPr>
        <w:t>, h</w:t>
      </w:r>
      <w:r w:rsidR="00B86231" w:rsidRPr="00D738C8">
        <w:rPr>
          <w:rFonts w:eastAsia="Times New Roman" w:cstheme="minorHAnsi"/>
          <w:lang w:eastAsia="hu-HU"/>
        </w:rPr>
        <w:t>ogy amennyiben a jelen Megállapodás</w:t>
      </w:r>
      <w:r w:rsidR="000A07E5" w:rsidRPr="000A07E5">
        <w:rPr>
          <w:rFonts w:eastAsia="Times New Roman" w:cstheme="minorHAnsi"/>
          <w:lang w:eastAsia="hu-HU"/>
        </w:rPr>
        <w:t xml:space="preserve"> valamely rendelkezése érvénytelen, ez az érvénytelenség nem érinti a Megállapodás egyéb rendelkezéseit. Ebben az esetben a Felek kötelezettséget vállalnak a Megállapodás olyan módosítására, amely az eredetileg kitűzött parkolás-üzemeltetési céljaiknak megfelel.</w:t>
      </w:r>
    </w:p>
    <w:p w:rsidR="000A07E5" w:rsidRDefault="000A07E5" w:rsidP="0015365B">
      <w:pPr>
        <w:spacing w:after="0"/>
        <w:jc w:val="both"/>
        <w:rPr>
          <w:rFonts w:eastAsia="Times New Roman" w:cstheme="minorHAnsi"/>
          <w:b/>
          <w:lang w:eastAsia="hu-HU"/>
        </w:rPr>
      </w:pPr>
    </w:p>
    <w:p w:rsidR="00B94F37" w:rsidRPr="000A07E5" w:rsidRDefault="00AE4432" w:rsidP="00B94F37">
      <w:pPr>
        <w:tabs>
          <w:tab w:val="left" w:pos="426"/>
        </w:tabs>
        <w:spacing w:after="0"/>
        <w:jc w:val="both"/>
        <w:rPr>
          <w:rFonts w:eastAsia="Times New Roman" w:cstheme="minorHAnsi"/>
          <w:lang w:eastAsia="hu-HU"/>
        </w:rPr>
      </w:pPr>
      <w:r>
        <w:rPr>
          <w:rFonts w:eastAsia="Times New Roman" w:cstheme="minorHAnsi"/>
          <w:lang w:eastAsia="hu-HU"/>
        </w:rPr>
        <w:t>3.</w:t>
      </w:r>
      <w:r w:rsidR="00B94F37" w:rsidRPr="000A07E5">
        <w:rPr>
          <w:rFonts w:eastAsia="Times New Roman" w:cstheme="minorHAnsi"/>
          <w:lang w:eastAsia="hu-HU"/>
        </w:rPr>
        <w:t>)</w:t>
      </w:r>
      <w:r w:rsidR="00B94F37" w:rsidRPr="000A07E5">
        <w:rPr>
          <w:rFonts w:eastAsia="Times New Roman" w:cstheme="minorHAnsi"/>
          <w:lang w:eastAsia="hu-HU"/>
        </w:rPr>
        <w:tab/>
      </w:r>
      <w:r w:rsidR="00B94F37" w:rsidRPr="00B94F37">
        <w:rPr>
          <w:rFonts w:eastAsia="Times New Roman" w:cstheme="minorHAnsi"/>
          <w:lang w:eastAsia="hu-HU"/>
        </w:rPr>
        <w:t xml:space="preserve">Jelen </w:t>
      </w:r>
      <w:r w:rsidR="00B94F37">
        <w:rPr>
          <w:rFonts w:eastAsia="Times New Roman" w:cstheme="minorHAnsi"/>
          <w:lang w:eastAsia="hu-HU"/>
        </w:rPr>
        <w:t>Megállapodás</w:t>
      </w:r>
      <w:r w:rsidR="00B94F37" w:rsidRPr="00B94F37">
        <w:rPr>
          <w:rFonts w:eastAsia="Times New Roman" w:cstheme="minorHAnsi"/>
          <w:lang w:eastAsia="hu-HU"/>
        </w:rPr>
        <w:t xml:space="preserve"> hatályba lépésének napja a Budapest Főváros Önkormányzata és Budapest Főváros VII. kerület Erzsébetváros Önkormányzata közötti, a VII. Kerületi Önkormányzat területén lévő, de a Budapest Főváros Önkormányzata tulajdonában álló közlekedési célú várakozási közterületek parkolás-üzemeltetési feladatainak ellátására megkötött</w:t>
      </w:r>
      <w:r w:rsidR="008D0EEB">
        <w:rPr>
          <w:rFonts w:eastAsia="Times New Roman" w:cstheme="minorHAnsi"/>
          <w:lang w:eastAsia="hu-HU"/>
        </w:rPr>
        <w:t>,</w:t>
      </w:r>
      <w:r w:rsidR="00B94F37" w:rsidRPr="00B94F37">
        <w:rPr>
          <w:rFonts w:eastAsia="Times New Roman" w:cstheme="minorHAnsi"/>
          <w:lang w:eastAsia="hu-HU"/>
        </w:rPr>
        <w:t xml:space="preserve"> </w:t>
      </w:r>
      <w:proofErr w:type="gramStart"/>
      <w:r w:rsidR="008D0EEB">
        <w:rPr>
          <w:rFonts w:eastAsia="Times New Roman" w:cstheme="minorHAnsi"/>
          <w:lang w:eastAsia="hu-HU"/>
        </w:rPr>
        <w:t>2014 január</w:t>
      </w:r>
      <w:proofErr w:type="gramEnd"/>
      <w:r w:rsidR="008D0EEB">
        <w:rPr>
          <w:rFonts w:eastAsia="Times New Roman" w:cstheme="minorHAnsi"/>
          <w:lang w:eastAsia="hu-HU"/>
        </w:rPr>
        <w:t xml:space="preserve"> 01. napjától hatályos </w:t>
      </w:r>
      <w:r w:rsidR="00B94F37" w:rsidRPr="00B94F37">
        <w:rPr>
          <w:rFonts w:eastAsia="Times New Roman" w:cstheme="minorHAnsi"/>
          <w:lang w:eastAsia="hu-HU"/>
        </w:rPr>
        <w:t>Együttműködési Megállapodás 1. számú módosítás</w:t>
      </w:r>
      <w:r w:rsidR="0047127F">
        <w:rPr>
          <w:rFonts w:eastAsia="Times New Roman" w:cstheme="minorHAnsi"/>
          <w:lang w:eastAsia="hu-HU"/>
        </w:rPr>
        <w:t>a</w:t>
      </w:r>
      <w:r w:rsidR="00B94F37" w:rsidRPr="00B94F37">
        <w:rPr>
          <w:rFonts w:eastAsia="Times New Roman" w:cstheme="minorHAnsi"/>
          <w:lang w:eastAsia="hu-HU"/>
        </w:rPr>
        <w:t xml:space="preserve"> hatályba lépésének napja.</w:t>
      </w:r>
    </w:p>
    <w:p w:rsidR="00B94F37" w:rsidRPr="000A07E5" w:rsidRDefault="00B94F37" w:rsidP="00B94F37">
      <w:pPr>
        <w:spacing w:after="0"/>
        <w:jc w:val="both"/>
        <w:rPr>
          <w:rFonts w:eastAsia="Times New Roman" w:cstheme="minorHAnsi"/>
          <w:lang w:eastAsia="hu-HU"/>
        </w:rPr>
      </w:pPr>
    </w:p>
    <w:p w:rsidR="00B94F37" w:rsidRPr="003D564C" w:rsidRDefault="00B94F37" w:rsidP="0015365B">
      <w:pPr>
        <w:spacing w:after="0"/>
        <w:jc w:val="both"/>
        <w:rPr>
          <w:rFonts w:eastAsia="Times New Roman" w:cstheme="minorHAnsi"/>
          <w:lang w:eastAsia="hu-HU"/>
        </w:rPr>
      </w:pPr>
    </w:p>
    <w:p w:rsidR="00C95CF3" w:rsidRPr="000A07E5" w:rsidRDefault="00C95CF3" w:rsidP="0015365B">
      <w:pPr>
        <w:spacing w:after="0"/>
        <w:jc w:val="both"/>
        <w:rPr>
          <w:rFonts w:eastAsia="Times New Roman" w:cstheme="minorHAnsi"/>
          <w:b/>
          <w:lang w:eastAsia="hu-HU"/>
        </w:rPr>
      </w:pPr>
    </w:p>
    <w:p w:rsidR="000A07E5" w:rsidRPr="000A07E5" w:rsidRDefault="000A07E5" w:rsidP="00E3599E">
      <w:pPr>
        <w:numPr>
          <w:ilvl w:val="0"/>
          <w:numId w:val="11"/>
        </w:numPr>
        <w:tabs>
          <w:tab w:val="num" w:pos="1080"/>
        </w:tabs>
        <w:spacing w:after="0"/>
        <w:jc w:val="center"/>
        <w:rPr>
          <w:rFonts w:eastAsia="Times New Roman" w:cstheme="minorHAnsi"/>
          <w:b/>
          <w:lang w:eastAsia="hu-HU"/>
        </w:rPr>
      </w:pPr>
      <w:r w:rsidRPr="000A07E5">
        <w:rPr>
          <w:rFonts w:eastAsia="Times New Roman" w:cstheme="minorHAnsi"/>
          <w:b/>
          <w:lang w:eastAsia="hu-HU"/>
        </w:rPr>
        <w:t>Vegyes rendelkezések</w:t>
      </w:r>
    </w:p>
    <w:p w:rsidR="000A07E5" w:rsidRPr="000A07E5" w:rsidRDefault="000A07E5" w:rsidP="0015365B">
      <w:pPr>
        <w:spacing w:after="0"/>
        <w:jc w:val="both"/>
        <w:rPr>
          <w:rFonts w:eastAsia="Times New Roman" w:cstheme="minorHAnsi"/>
          <w:lang w:eastAsia="hu-HU"/>
        </w:rPr>
      </w:pPr>
    </w:p>
    <w:p w:rsidR="000A07E5" w:rsidRPr="000A07E5" w:rsidRDefault="000A07E5" w:rsidP="0015365B">
      <w:pPr>
        <w:tabs>
          <w:tab w:val="left" w:pos="426"/>
        </w:tabs>
        <w:spacing w:after="0"/>
        <w:jc w:val="both"/>
        <w:rPr>
          <w:rFonts w:eastAsia="Times New Roman" w:cstheme="minorHAnsi"/>
          <w:lang w:eastAsia="hu-HU"/>
        </w:rPr>
      </w:pPr>
      <w:r w:rsidRPr="000A07E5">
        <w:rPr>
          <w:rFonts w:eastAsia="Times New Roman" w:cstheme="minorHAnsi"/>
          <w:lang w:eastAsia="hu-HU"/>
        </w:rPr>
        <w:t>1.)</w:t>
      </w:r>
      <w:r w:rsidRPr="000A07E5">
        <w:rPr>
          <w:rFonts w:eastAsia="Times New Roman" w:cstheme="minorHAnsi"/>
          <w:lang w:eastAsia="hu-HU"/>
        </w:rPr>
        <w:tab/>
        <w:t xml:space="preserve">Jelen Megállapodás – a Felek között történt egyeztetést követően – kizárólag írásban módosítható. </w:t>
      </w:r>
    </w:p>
    <w:p w:rsidR="000A07E5" w:rsidRPr="000A07E5" w:rsidRDefault="000A07E5" w:rsidP="0015365B">
      <w:pPr>
        <w:spacing w:after="0"/>
        <w:jc w:val="both"/>
        <w:rPr>
          <w:rFonts w:eastAsia="Times New Roman" w:cstheme="minorHAnsi"/>
          <w:lang w:eastAsia="hu-HU"/>
        </w:rPr>
      </w:pPr>
    </w:p>
    <w:p w:rsidR="000A07E5" w:rsidRPr="00D738C8" w:rsidRDefault="006827BD" w:rsidP="003D564C">
      <w:pPr>
        <w:pStyle w:val="Listaszerbekezds"/>
        <w:tabs>
          <w:tab w:val="left" w:pos="426"/>
        </w:tabs>
        <w:spacing w:after="0"/>
        <w:ind w:left="0"/>
        <w:jc w:val="both"/>
        <w:rPr>
          <w:rFonts w:eastAsia="Times New Roman" w:cstheme="minorHAnsi"/>
          <w:lang w:eastAsia="hu-HU"/>
        </w:rPr>
      </w:pPr>
      <w:r>
        <w:rPr>
          <w:rFonts w:eastAsia="Times New Roman" w:cstheme="minorHAnsi"/>
          <w:lang w:eastAsia="hu-HU"/>
        </w:rPr>
        <w:t>2.)</w:t>
      </w:r>
      <w:r>
        <w:rPr>
          <w:rFonts w:eastAsia="Times New Roman" w:cstheme="minorHAnsi"/>
          <w:lang w:eastAsia="hu-HU"/>
        </w:rPr>
        <w:tab/>
      </w:r>
      <w:r w:rsidR="00A120AD" w:rsidRPr="00D738C8">
        <w:rPr>
          <w:rFonts w:eastAsia="Times New Roman" w:cstheme="minorHAnsi"/>
          <w:lang w:eastAsia="hu-HU"/>
        </w:rPr>
        <w:t>Felek j</w:t>
      </w:r>
      <w:r w:rsidR="000A07E5" w:rsidRPr="00D738C8">
        <w:rPr>
          <w:rFonts w:eastAsia="Times New Roman" w:cstheme="minorHAnsi"/>
          <w:lang w:eastAsia="hu-HU"/>
        </w:rPr>
        <w:t xml:space="preserve">elen Megállapodás </w:t>
      </w:r>
      <w:r w:rsidR="00A120AD" w:rsidRPr="00D738C8">
        <w:rPr>
          <w:rFonts w:eastAsia="Times New Roman" w:cstheme="minorHAnsi"/>
          <w:lang w:eastAsia="hu-HU"/>
        </w:rPr>
        <w:t xml:space="preserve">teljesítése során közvetlen kapcsolattartásra a következő képviselőiket jelölik ki: </w:t>
      </w:r>
    </w:p>
    <w:p w:rsidR="00A120AD" w:rsidRPr="00D738C8" w:rsidRDefault="00A120AD" w:rsidP="0015365B">
      <w:pPr>
        <w:pStyle w:val="Listaszerbekezds"/>
        <w:spacing w:after="0"/>
        <w:ind w:left="1065"/>
        <w:jc w:val="both"/>
        <w:rPr>
          <w:rFonts w:eastAsia="Times New Roman" w:cstheme="minorHAnsi"/>
          <w:lang w:eastAsia="hu-HU"/>
        </w:rPr>
      </w:pPr>
    </w:p>
    <w:p w:rsidR="001C2566" w:rsidRPr="008E7077" w:rsidRDefault="004029FD" w:rsidP="008E7077">
      <w:pPr>
        <w:spacing w:after="0"/>
        <w:ind w:left="732" w:firstLine="348"/>
        <w:jc w:val="both"/>
        <w:rPr>
          <w:rFonts w:eastAsia="Times New Roman" w:cstheme="minorHAnsi"/>
          <w:lang w:eastAsia="hu-HU"/>
        </w:rPr>
      </w:pPr>
      <w:r w:rsidRPr="004029FD">
        <w:rPr>
          <w:rFonts w:eastAsia="Times New Roman" w:cstheme="minorHAnsi"/>
          <w:lang w:eastAsia="hu-HU"/>
        </w:rPr>
        <w:t>VII</w:t>
      </w:r>
      <w:r>
        <w:rPr>
          <w:rFonts w:eastAsia="Times New Roman" w:cstheme="minorHAnsi"/>
          <w:lang w:eastAsia="hu-HU"/>
        </w:rPr>
        <w:t xml:space="preserve">. </w:t>
      </w:r>
      <w:r w:rsidR="001C2566" w:rsidRPr="008E7077">
        <w:rPr>
          <w:rFonts w:eastAsia="Times New Roman" w:cstheme="minorHAnsi"/>
          <w:lang w:eastAsia="hu-HU"/>
        </w:rPr>
        <w:t>kerületi Önkormányzat részéről:</w:t>
      </w:r>
    </w:p>
    <w:p w:rsidR="001C2566" w:rsidRPr="00D738C8" w:rsidRDefault="001C2566" w:rsidP="001C2566">
      <w:pPr>
        <w:pStyle w:val="Listaszerbekezds"/>
        <w:spacing w:after="0"/>
        <w:ind w:left="1080"/>
        <w:jc w:val="both"/>
        <w:rPr>
          <w:rFonts w:eastAsia="Times New Roman" w:cstheme="minorHAnsi"/>
          <w:lang w:eastAsia="hu-HU"/>
        </w:rPr>
      </w:pPr>
      <w:proofErr w:type="gramStart"/>
      <w:r w:rsidRPr="00D738C8">
        <w:rPr>
          <w:rFonts w:eastAsia="Times New Roman" w:cstheme="minorHAnsi"/>
          <w:lang w:eastAsia="hu-HU"/>
        </w:rPr>
        <w:t>név</w:t>
      </w:r>
      <w:proofErr w:type="gramEnd"/>
      <w:r w:rsidRPr="00D738C8">
        <w:rPr>
          <w:rFonts w:eastAsia="Times New Roman" w:cstheme="minorHAnsi"/>
          <w:lang w:eastAsia="hu-HU"/>
        </w:rPr>
        <w:t>:</w:t>
      </w:r>
      <w:r>
        <w:rPr>
          <w:rFonts w:eastAsia="Times New Roman" w:cstheme="minorHAnsi"/>
          <w:lang w:eastAsia="hu-HU"/>
        </w:rPr>
        <w:t xml:space="preserve"> </w:t>
      </w:r>
      <w:r w:rsidR="004E2BF2">
        <w:rPr>
          <w:rFonts w:eastAsia="Times New Roman" w:cstheme="minorHAnsi"/>
          <w:lang w:eastAsia="hu-HU"/>
        </w:rPr>
        <w:tab/>
      </w:r>
      <w:r w:rsidR="004E2BF2">
        <w:rPr>
          <w:rFonts w:eastAsia="Times New Roman" w:cstheme="minorHAnsi"/>
          <w:lang w:eastAsia="hu-HU"/>
        </w:rPr>
        <w:tab/>
      </w:r>
      <w:r w:rsidR="00093DC6">
        <w:rPr>
          <w:rFonts w:eastAsia="Times New Roman" w:cstheme="minorHAnsi"/>
          <w:lang w:eastAsia="hu-HU"/>
        </w:rPr>
        <w:t>Greifenstein János</w:t>
      </w:r>
      <w:r w:rsidR="009F274E">
        <w:rPr>
          <w:rFonts w:eastAsia="Times New Roman" w:cstheme="minorHAnsi"/>
          <w:lang w:eastAsia="hu-HU"/>
        </w:rPr>
        <w:t>, Városgazdálkodási Iroda</w:t>
      </w:r>
    </w:p>
    <w:p w:rsidR="001C2566" w:rsidRPr="00D738C8" w:rsidRDefault="001C2566" w:rsidP="001C2566">
      <w:pPr>
        <w:pStyle w:val="Listaszerbekezds"/>
        <w:spacing w:after="0"/>
        <w:ind w:left="1080"/>
        <w:jc w:val="both"/>
        <w:rPr>
          <w:rFonts w:eastAsia="Times New Roman" w:cstheme="minorHAnsi"/>
          <w:lang w:eastAsia="hu-HU"/>
        </w:rPr>
      </w:pPr>
      <w:proofErr w:type="gramStart"/>
      <w:r w:rsidRPr="00D738C8">
        <w:rPr>
          <w:rFonts w:eastAsia="Times New Roman" w:cstheme="minorHAnsi"/>
          <w:lang w:eastAsia="hu-HU"/>
        </w:rPr>
        <w:t>telefon</w:t>
      </w:r>
      <w:proofErr w:type="gramEnd"/>
      <w:r w:rsidRPr="00D738C8">
        <w:rPr>
          <w:rFonts w:eastAsia="Times New Roman" w:cstheme="minorHAnsi"/>
          <w:lang w:eastAsia="hu-HU"/>
        </w:rPr>
        <w:t>:</w:t>
      </w:r>
      <w:r>
        <w:rPr>
          <w:rFonts w:eastAsia="Times New Roman" w:cstheme="minorHAnsi"/>
          <w:lang w:eastAsia="hu-HU"/>
        </w:rPr>
        <w:t xml:space="preserve"> </w:t>
      </w:r>
      <w:r w:rsidR="004E2BF2">
        <w:rPr>
          <w:rFonts w:eastAsia="Times New Roman" w:cstheme="minorHAnsi"/>
          <w:lang w:eastAsia="hu-HU"/>
        </w:rPr>
        <w:tab/>
      </w:r>
      <w:r w:rsidR="004E2BF2">
        <w:rPr>
          <w:rFonts w:eastAsia="Times New Roman" w:cstheme="minorHAnsi"/>
          <w:lang w:eastAsia="hu-HU"/>
        </w:rPr>
        <w:tab/>
        <w:t>00</w:t>
      </w:r>
      <w:r w:rsidR="00093DC6">
        <w:rPr>
          <w:rFonts w:eastAsia="Times New Roman" w:cstheme="minorHAnsi"/>
          <w:lang w:eastAsia="hu-HU"/>
        </w:rPr>
        <w:t xml:space="preserve"> </w:t>
      </w:r>
      <w:r w:rsidR="004E2BF2">
        <w:rPr>
          <w:rFonts w:eastAsia="Times New Roman" w:cstheme="minorHAnsi"/>
          <w:lang w:eastAsia="hu-HU"/>
        </w:rPr>
        <w:t xml:space="preserve">36 1 </w:t>
      </w:r>
      <w:r>
        <w:rPr>
          <w:rFonts w:eastAsia="Times New Roman" w:cstheme="minorHAnsi"/>
          <w:lang w:eastAsia="hu-HU"/>
        </w:rPr>
        <w:t>462</w:t>
      </w:r>
      <w:r w:rsidR="00B94F37">
        <w:rPr>
          <w:rFonts w:eastAsia="Times New Roman" w:cstheme="minorHAnsi"/>
          <w:lang w:eastAsia="hu-HU"/>
        </w:rPr>
        <w:t xml:space="preserve"> </w:t>
      </w:r>
      <w:r>
        <w:rPr>
          <w:rFonts w:eastAsia="Times New Roman" w:cstheme="minorHAnsi"/>
          <w:lang w:eastAsia="hu-HU"/>
        </w:rPr>
        <w:t>3</w:t>
      </w:r>
      <w:r w:rsidR="00093DC6">
        <w:rPr>
          <w:rFonts w:eastAsia="Times New Roman" w:cstheme="minorHAnsi"/>
          <w:lang w:eastAsia="hu-HU"/>
        </w:rPr>
        <w:t>188</w:t>
      </w:r>
    </w:p>
    <w:p w:rsidR="001C2566" w:rsidRPr="00D738C8" w:rsidRDefault="001C2566" w:rsidP="001C2566">
      <w:pPr>
        <w:pStyle w:val="Listaszerbekezds"/>
        <w:spacing w:after="0"/>
        <w:ind w:left="1080"/>
        <w:jc w:val="both"/>
        <w:rPr>
          <w:rFonts w:eastAsia="Times New Roman" w:cstheme="minorHAnsi"/>
          <w:lang w:eastAsia="hu-HU"/>
        </w:rPr>
      </w:pPr>
      <w:proofErr w:type="gramStart"/>
      <w:r w:rsidRPr="00D738C8">
        <w:rPr>
          <w:rFonts w:eastAsia="Times New Roman" w:cstheme="minorHAnsi"/>
          <w:lang w:eastAsia="hu-HU"/>
        </w:rPr>
        <w:t>email</w:t>
      </w:r>
      <w:proofErr w:type="gramEnd"/>
      <w:r w:rsidRPr="00D738C8">
        <w:rPr>
          <w:rFonts w:eastAsia="Times New Roman" w:cstheme="minorHAnsi"/>
          <w:lang w:eastAsia="hu-HU"/>
        </w:rPr>
        <w:t xml:space="preserve"> cím:</w:t>
      </w:r>
      <w:r>
        <w:rPr>
          <w:rFonts w:eastAsia="Times New Roman" w:cstheme="minorHAnsi"/>
          <w:lang w:eastAsia="hu-HU"/>
        </w:rPr>
        <w:t xml:space="preserve"> </w:t>
      </w:r>
      <w:r w:rsidR="004E2BF2">
        <w:rPr>
          <w:rFonts w:eastAsia="Times New Roman" w:cstheme="minorHAnsi"/>
          <w:lang w:eastAsia="hu-HU"/>
        </w:rPr>
        <w:tab/>
      </w:r>
      <w:r w:rsidR="004E2BF2">
        <w:rPr>
          <w:rFonts w:eastAsia="Times New Roman" w:cstheme="minorHAnsi"/>
          <w:lang w:eastAsia="hu-HU"/>
        </w:rPr>
        <w:tab/>
      </w:r>
      <w:r w:rsidR="00093DC6">
        <w:rPr>
          <w:rFonts w:eastAsia="Times New Roman" w:cstheme="minorHAnsi"/>
          <w:lang w:eastAsia="hu-HU"/>
        </w:rPr>
        <w:t>greifenstein.janos</w:t>
      </w:r>
      <w:r>
        <w:rPr>
          <w:rFonts w:eastAsia="Times New Roman" w:cstheme="minorHAnsi"/>
          <w:lang w:eastAsia="hu-HU"/>
        </w:rPr>
        <w:t>@erzsebetvaros.hu</w:t>
      </w:r>
    </w:p>
    <w:p w:rsidR="001C2566" w:rsidRPr="00D738C8" w:rsidRDefault="001C2566" w:rsidP="001C2566">
      <w:pPr>
        <w:pStyle w:val="Listaszerbekezds"/>
        <w:spacing w:after="0"/>
        <w:ind w:left="1080"/>
        <w:jc w:val="both"/>
        <w:rPr>
          <w:rFonts w:eastAsia="Times New Roman" w:cstheme="minorHAnsi"/>
          <w:lang w:eastAsia="hu-HU"/>
        </w:rPr>
      </w:pPr>
      <w:proofErr w:type="gramStart"/>
      <w:r w:rsidRPr="00D738C8">
        <w:rPr>
          <w:rFonts w:eastAsia="Times New Roman" w:cstheme="minorHAnsi"/>
          <w:lang w:eastAsia="hu-HU"/>
        </w:rPr>
        <w:t>levelezési</w:t>
      </w:r>
      <w:proofErr w:type="gramEnd"/>
      <w:r w:rsidRPr="00D738C8">
        <w:rPr>
          <w:rFonts w:eastAsia="Times New Roman" w:cstheme="minorHAnsi"/>
          <w:lang w:eastAsia="hu-HU"/>
        </w:rPr>
        <w:t xml:space="preserve"> cím:</w:t>
      </w:r>
      <w:r>
        <w:rPr>
          <w:rFonts w:eastAsia="Times New Roman" w:cstheme="minorHAnsi"/>
          <w:lang w:eastAsia="hu-HU"/>
        </w:rPr>
        <w:t xml:space="preserve"> </w:t>
      </w:r>
      <w:r w:rsidR="004E2BF2">
        <w:rPr>
          <w:rFonts w:eastAsia="Times New Roman" w:cstheme="minorHAnsi"/>
          <w:lang w:eastAsia="hu-HU"/>
        </w:rPr>
        <w:tab/>
      </w:r>
      <w:r>
        <w:rPr>
          <w:rFonts w:eastAsia="Times New Roman" w:cstheme="minorHAnsi"/>
          <w:lang w:eastAsia="hu-HU"/>
        </w:rPr>
        <w:t>1073 Budapest, Erzsébet krt. 6.</w:t>
      </w:r>
    </w:p>
    <w:p w:rsidR="00A120AD" w:rsidRPr="00D738C8" w:rsidRDefault="00A120AD" w:rsidP="0015365B">
      <w:pPr>
        <w:spacing w:after="0"/>
        <w:jc w:val="both"/>
        <w:rPr>
          <w:rFonts w:eastAsia="Times New Roman" w:cstheme="minorHAnsi"/>
          <w:lang w:eastAsia="hu-HU"/>
        </w:rPr>
      </w:pPr>
    </w:p>
    <w:p w:rsidR="00A120AD" w:rsidRPr="00D738C8" w:rsidRDefault="00A120AD" w:rsidP="008E7077">
      <w:pPr>
        <w:spacing w:after="0"/>
        <w:ind w:left="372" w:firstLine="708"/>
        <w:jc w:val="both"/>
        <w:rPr>
          <w:rFonts w:eastAsia="Times New Roman" w:cstheme="minorHAnsi"/>
          <w:lang w:eastAsia="hu-HU"/>
        </w:rPr>
      </w:pPr>
      <w:r w:rsidRPr="00D738C8">
        <w:rPr>
          <w:rFonts w:eastAsia="Times New Roman" w:cstheme="minorHAnsi"/>
          <w:lang w:eastAsia="hu-HU"/>
        </w:rPr>
        <w:t xml:space="preserve">BKK </w:t>
      </w:r>
      <w:proofErr w:type="spellStart"/>
      <w:r w:rsidRPr="00D738C8">
        <w:rPr>
          <w:rFonts w:eastAsia="Times New Roman" w:cstheme="minorHAnsi"/>
          <w:lang w:eastAsia="hu-HU"/>
        </w:rPr>
        <w:t>Zrt</w:t>
      </w:r>
      <w:proofErr w:type="spellEnd"/>
      <w:r w:rsidRPr="00D738C8">
        <w:rPr>
          <w:rFonts w:eastAsia="Times New Roman" w:cstheme="minorHAnsi"/>
          <w:lang w:eastAsia="hu-HU"/>
        </w:rPr>
        <w:t>. részéről:</w:t>
      </w:r>
    </w:p>
    <w:p w:rsidR="00A120AD" w:rsidRPr="00D738C8" w:rsidRDefault="00A120AD" w:rsidP="004E2BF2">
      <w:pPr>
        <w:pStyle w:val="Listaszerbekezds"/>
        <w:spacing w:after="0"/>
        <w:ind w:left="2832" w:hanging="1752"/>
        <w:jc w:val="both"/>
        <w:rPr>
          <w:rFonts w:eastAsia="Times New Roman" w:cstheme="minorHAnsi"/>
          <w:lang w:eastAsia="hu-HU"/>
        </w:rPr>
      </w:pPr>
      <w:proofErr w:type="gramStart"/>
      <w:r w:rsidRPr="00D738C8">
        <w:rPr>
          <w:rFonts w:eastAsia="Times New Roman" w:cstheme="minorHAnsi"/>
          <w:lang w:eastAsia="hu-HU"/>
        </w:rPr>
        <w:t>név</w:t>
      </w:r>
      <w:proofErr w:type="gramEnd"/>
      <w:r w:rsidRPr="00D738C8">
        <w:rPr>
          <w:rFonts w:eastAsia="Times New Roman" w:cstheme="minorHAnsi"/>
          <w:lang w:eastAsia="hu-HU"/>
        </w:rPr>
        <w:t>:</w:t>
      </w:r>
      <w:r w:rsidR="004E2BF2">
        <w:rPr>
          <w:rFonts w:eastAsia="Times New Roman" w:cstheme="minorHAnsi"/>
          <w:lang w:eastAsia="hu-HU"/>
        </w:rPr>
        <w:tab/>
      </w:r>
      <w:r w:rsidR="003274B7">
        <w:rPr>
          <w:rFonts w:eastAsia="Times New Roman" w:cstheme="minorHAnsi"/>
          <w:lang w:eastAsia="hu-HU"/>
        </w:rPr>
        <w:t xml:space="preserve">dr. Komáromi Endre, </w:t>
      </w:r>
      <w:r w:rsidR="00D356A5">
        <w:rPr>
          <w:rFonts w:cstheme="minorHAnsi"/>
        </w:rPr>
        <w:t>Közlekedési</w:t>
      </w:r>
      <w:r w:rsidR="008559AF">
        <w:rPr>
          <w:rFonts w:cstheme="minorHAnsi"/>
        </w:rPr>
        <w:t xml:space="preserve"> Szolgáltatások igazgató</w:t>
      </w:r>
    </w:p>
    <w:p w:rsidR="00A120AD" w:rsidRPr="00D738C8" w:rsidRDefault="00A120AD" w:rsidP="0015365B">
      <w:pPr>
        <w:pStyle w:val="Listaszerbekezds"/>
        <w:spacing w:after="0"/>
        <w:ind w:left="1080"/>
        <w:jc w:val="both"/>
        <w:rPr>
          <w:rFonts w:eastAsia="Times New Roman" w:cstheme="minorHAnsi"/>
          <w:lang w:eastAsia="hu-HU"/>
        </w:rPr>
      </w:pPr>
      <w:proofErr w:type="gramStart"/>
      <w:r w:rsidRPr="00D738C8">
        <w:rPr>
          <w:rFonts w:eastAsia="Times New Roman" w:cstheme="minorHAnsi"/>
          <w:lang w:eastAsia="hu-HU"/>
        </w:rPr>
        <w:t>telefon</w:t>
      </w:r>
      <w:proofErr w:type="gramEnd"/>
      <w:r w:rsidRPr="00D738C8">
        <w:rPr>
          <w:rFonts w:eastAsia="Times New Roman" w:cstheme="minorHAnsi"/>
          <w:lang w:eastAsia="hu-HU"/>
        </w:rPr>
        <w:t>:</w:t>
      </w:r>
      <w:r w:rsidR="003274B7">
        <w:rPr>
          <w:rFonts w:eastAsia="Times New Roman" w:cstheme="minorHAnsi"/>
          <w:lang w:eastAsia="hu-HU"/>
        </w:rPr>
        <w:tab/>
      </w:r>
      <w:r w:rsidR="003274B7">
        <w:rPr>
          <w:rFonts w:eastAsia="Times New Roman" w:cstheme="minorHAnsi"/>
          <w:lang w:eastAsia="hu-HU"/>
        </w:rPr>
        <w:tab/>
      </w:r>
      <w:r w:rsidR="003274B7" w:rsidRPr="003274B7">
        <w:rPr>
          <w:rFonts w:eastAsia="Times New Roman" w:cstheme="minorHAnsi"/>
          <w:lang w:eastAsia="hu-HU"/>
        </w:rPr>
        <w:t>00 36 30</w:t>
      </w:r>
      <w:r w:rsidR="00B94F37">
        <w:rPr>
          <w:rFonts w:eastAsia="Times New Roman" w:cstheme="minorHAnsi"/>
          <w:lang w:eastAsia="hu-HU"/>
        </w:rPr>
        <w:t> </w:t>
      </w:r>
      <w:r w:rsidR="003274B7" w:rsidRPr="003274B7">
        <w:rPr>
          <w:rFonts w:eastAsia="Times New Roman" w:cstheme="minorHAnsi"/>
          <w:lang w:eastAsia="hu-HU"/>
        </w:rPr>
        <w:t>7741200</w:t>
      </w:r>
    </w:p>
    <w:p w:rsidR="00A120AD" w:rsidRPr="00D738C8" w:rsidRDefault="00A120AD" w:rsidP="0015365B">
      <w:pPr>
        <w:pStyle w:val="Listaszerbekezds"/>
        <w:spacing w:after="0"/>
        <w:ind w:left="1080"/>
        <w:jc w:val="both"/>
        <w:rPr>
          <w:rFonts w:eastAsia="Times New Roman" w:cstheme="minorHAnsi"/>
          <w:lang w:eastAsia="hu-HU"/>
        </w:rPr>
      </w:pPr>
      <w:proofErr w:type="gramStart"/>
      <w:r w:rsidRPr="00D738C8">
        <w:rPr>
          <w:rFonts w:eastAsia="Times New Roman" w:cstheme="minorHAnsi"/>
          <w:lang w:eastAsia="hu-HU"/>
        </w:rPr>
        <w:lastRenderedPageBreak/>
        <w:t>email</w:t>
      </w:r>
      <w:proofErr w:type="gramEnd"/>
      <w:r w:rsidRPr="00D738C8">
        <w:rPr>
          <w:rFonts w:eastAsia="Times New Roman" w:cstheme="minorHAnsi"/>
          <w:lang w:eastAsia="hu-HU"/>
        </w:rPr>
        <w:t xml:space="preserve"> cím:</w:t>
      </w:r>
      <w:r w:rsidR="003274B7">
        <w:rPr>
          <w:rFonts w:eastAsia="Times New Roman" w:cstheme="minorHAnsi"/>
          <w:lang w:eastAsia="hu-HU"/>
        </w:rPr>
        <w:tab/>
      </w:r>
      <w:r w:rsidR="003274B7">
        <w:rPr>
          <w:rFonts w:eastAsia="Times New Roman" w:cstheme="minorHAnsi"/>
          <w:lang w:eastAsia="hu-HU"/>
        </w:rPr>
        <w:tab/>
        <w:t>endre.kom</w:t>
      </w:r>
      <w:r w:rsidR="00AE4601">
        <w:rPr>
          <w:rFonts w:eastAsia="Times New Roman" w:cstheme="minorHAnsi"/>
          <w:lang w:eastAsia="hu-HU"/>
        </w:rPr>
        <w:t>a</w:t>
      </w:r>
      <w:r w:rsidR="003274B7">
        <w:rPr>
          <w:rFonts w:eastAsia="Times New Roman" w:cstheme="minorHAnsi"/>
          <w:lang w:eastAsia="hu-HU"/>
        </w:rPr>
        <w:t>romi@bkk.hu</w:t>
      </w:r>
    </w:p>
    <w:p w:rsidR="00A120AD" w:rsidRDefault="00A120AD" w:rsidP="0015365B">
      <w:pPr>
        <w:pStyle w:val="Listaszerbekezds"/>
        <w:spacing w:after="0"/>
        <w:ind w:left="1080"/>
        <w:jc w:val="both"/>
        <w:rPr>
          <w:rFonts w:eastAsia="Times New Roman" w:cstheme="minorHAnsi"/>
          <w:lang w:eastAsia="hu-HU"/>
        </w:rPr>
      </w:pPr>
      <w:proofErr w:type="gramStart"/>
      <w:r w:rsidRPr="00D738C8">
        <w:rPr>
          <w:rFonts w:eastAsia="Times New Roman" w:cstheme="minorHAnsi"/>
          <w:lang w:eastAsia="hu-HU"/>
        </w:rPr>
        <w:t>levelezési</w:t>
      </w:r>
      <w:proofErr w:type="gramEnd"/>
      <w:r w:rsidRPr="00D738C8">
        <w:rPr>
          <w:rFonts w:eastAsia="Times New Roman" w:cstheme="minorHAnsi"/>
          <w:lang w:eastAsia="hu-HU"/>
        </w:rPr>
        <w:t xml:space="preserve"> cím:</w:t>
      </w:r>
      <w:r w:rsidR="003274B7">
        <w:rPr>
          <w:rFonts w:eastAsia="Times New Roman" w:cstheme="minorHAnsi"/>
          <w:lang w:eastAsia="hu-HU"/>
        </w:rPr>
        <w:tab/>
        <w:t xml:space="preserve">1075 Budapest, </w:t>
      </w:r>
      <w:proofErr w:type="spellStart"/>
      <w:r w:rsidR="003274B7">
        <w:rPr>
          <w:rFonts w:eastAsia="Times New Roman" w:cstheme="minorHAnsi"/>
          <w:lang w:eastAsia="hu-HU"/>
        </w:rPr>
        <w:t>Rumbach</w:t>
      </w:r>
      <w:proofErr w:type="spellEnd"/>
      <w:r w:rsidR="003274B7">
        <w:rPr>
          <w:rFonts w:eastAsia="Times New Roman" w:cstheme="minorHAnsi"/>
          <w:lang w:eastAsia="hu-HU"/>
        </w:rPr>
        <w:t xml:space="preserve"> Sebestyén utca 19-21.</w:t>
      </w:r>
    </w:p>
    <w:p w:rsidR="00E75235" w:rsidRPr="00D738C8" w:rsidRDefault="00E75235" w:rsidP="0015365B">
      <w:pPr>
        <w:pStyle w:val="Listaszerbekezds"/>
        <w:spacing w:after="0"/>
        <w:ind w:left="1080"/>
        <w:jc w:val="both"/>
        <w:rPr>
          <w:rFonts w:eastAsia="Times New Roman" w:cstheme="minorHAnsi"/>
          <w:lang w:eastAsia="hu-HU"/>
        </w:rPr>
      </w:pPr>
    </w:p>
    <w:p w:rsidR="000A07E5" w:rsidRPr="00D738C8" w:rsidRDefault="000A07E5" w:rsidP="00EF2629">
      <w:pPr>
        <w:pStyle w:val="Listaszerbekezds"/>
        <w:numPr>
          <w:ilvl w:val="0"/>
          <w:numId w:val="29"/>
        </w:numPr>
        <w:tabs>
          <w:tab w:val="left" w:pos="426"/>
        </w:tabs>
        <w:spacing w:after="0"/>
        <w:ind w:left="0" w:firstLine="0"/>
        <w:jc w:val="both"/>
        <w:rPr>
          <w:rFonts w:eastAsia="Times New Roman" w:cstheme="minorHAnsi"/>
          <w:lang w:eastAsia="hu-HU"/>
        </w:rPr>
      </w:pPr>
      <w:r w:rsidRPr="00D738C8">
        <w:rPr>
          <w:rFonts w:eastAsia="Times New Roman" w:cstheme="minorHAnsi"/>
          <w:lang w:eastAsia="hu-HU"/>
        </w:rPr>
        <w:t xml:space="preserve">A jelen Megállapodásban nem szabályozott kérdésekben Magyarország jogszabályai, így különösen a Polgári Törvénykönyvről szóló </w:t>
      </w:r>
      <w:r w:rsidR="00BD4118">
        <w:rPr>
          <w:rFonts w:eastAsia="Times New Roman" w:cstheme="minorHAnsi"/>
          <w:lang w:eastAsia="hu-HU"/>
        </w:rPr>
        <w:t>2013</w:t>
      </w:r>
      <w:r w:rsidRPr="00D738C8">
        <w:rPr>
          <w:rFonts w:eastAsia="Times New Roman" w:cstheme="minorHAnsi"/>
          <w:lang w:eastAsia="hu-HU"/>
        </w:rPr>
        <w:t xml:space="preserve">. évi V. </w:t>
      </w:r>
      <w:proofErr w:type="gramStart"/>
      <w:r w:rsidRPr="00D738C8">
        <w:rPr>
          <w:rFonts w:eastAsia="Times New Roman" w:cstheme="minorHAnsi"/>
          <w:lang w:eastAsia="hu-HU"/>
        </w:rPr>
        <w:t>törvény vonatkozó</w:t>
      </w:r>
      <w:proofErr w:type="gramEnd"/>
      <w:r w:rsidRPr="00D738C8">
        <w:rPr>
          <w:rFonts w:eastAsia="Times New Roman" w:cstheme="minorHAnsi"/>
          <w:lang w:eastAsia="hu-HU"/>
        </w:rPr>
        <w:t xml:space="preserve"> rendelkezései az irányadóak.</w:t>
      </w:r>
      <w:r w:rsidR="00A34E69">
        <w:rPr>
          <w:rStyle w:val="Lbjegyzet-hivatkozs"/>
          <w:rFonts w:eastAsia="Times New Roman" w:cstheme="minorHAnsi"/>
          <w:lang w:eastAsia="hu-HU"/>
        </w:rPr>
        <w:footnoteReference w:id="20"/>
      </w:r>
    </w:p>
    <w:p w:rsidR="000A07E5" w:rsidRPr="000A07E5" w:rsidRDefault="000A07E5" w:rsidP="0015365B">
      <w:pPr>
        <w:spacing w:after="0"/>
        <w:jc w:val="both"/>
        <w:rPr>
          <w:rFonts w:eastAsia="Times New Roman" w:cstheme="minorHAnsi"/>
          <w:lang w:eastAsia="hu-HU"/>
        </w:rPr>
      </w:pPr>
    </w:p>
    <w:p w:rsidR="00A120AD" w:rsidRPr="00D738C8" w:rsidRDefault="00A120AD" w:rsidP="00EF2629">
      <w:pPr>
        <w:pStyle w:val="Listaszerbekezds"/>
        <w:numPr>
          <w:ilvl w:val="0"/>
          <w:numId w:val="29"/>
        </w:numPr>
        <w:tabs>
          <w:tab w:val="left" w:pos="426"/>
        </w:tabs>
        <w:spacing w:after="0"/>
        <w:ind w:hanging="720"/>
        <w:jc w:val="both"/>
        <w:rPr>
          <w:rFonts w:eastAsia="Times New Roman" w:cstheme="minorHAnsi"/>
          <w:lang w:eastAsia="hu-HU"/>
        </w:rPr>
      </w:pPr>
      <w:r w:rsidRPr="00D738C8">
        <w:rPr>
          <w:rFonts w:eastAsia="Times New Roman" w:cstheme="minorHAnsi"/>
          <w:lang w:eastAsia="hu-HU"/>
        </w:rPr>
        <w:t>Jelen Megállapodás öt (5) egymással teljesen megegyező</w:t>
      </w:r>
      <w:r w:rsidR="000A07E5" w:rsidRPr="00D738C8">
        <w:rPr>
          <w:rFonts w:eastAsia="Times New Roman" w:cstheme="minorHAnsi"/>
          <w:lang w:eastAsia="hu-HU"/>
        </w:rPr>
        <w:t xml:space="preserve"> eredeti példányba</w:t>
      </w:r>
      <w:r w:rsidR="00B1405D" w:rsidRPr="00D738C8">
        <w:rPr>
          <w:rFonts w:eastAsia="Times New Roman" w:cstheme="minorHAnsi"/>
          <w:lang w:eastAsia="hu-HU"/>
        </w:rPr>
        <w:t>n készül</w:t>
      </w:r>
      <w:r w:rsidRPr="00D738C8">
        <w:rPr>
          <w:rFonts w:eastAsia="Times New Roman" w:cstheme="minorHAnsi"/>
          <w:lang w:eastAsia="hu-HU"/>
        </w:rPr>
        <w:t>t</w:t>
      </w:r>
      <w:r w:rsidR="00B1405D" w:rsidRPr="00D738C8">
        <w:rPr>
          <w:rFonts w:eastAsia="Times New Roman" w:cstheme="minorHAnsi"/>
          <w:lang w:eastAsia="hu-HU"/>
        </w:rPr>
        <w:t xml:space="preserve">. </w:t>
      </w:r>
    </w:p>
    <w:p w:rsidR="00A120AD" w:rsidRPr="00D738C8" w:rsidRDefault="00A120AD" w:rsidP="0015365B">
      <w:pPr>
        <w:autoSpaceDE w:val="0"/>
        <w:autoSpaceDN w:val="0"/>
        <w:adjustRightInd w:val="0"/>
        <w:spacing w:after="0"/>
        <w:jc w:val="both"/>
        <w:rPr>
          <w:rFonts w:cstheme="minorHAnsi"/>
          <w:color w:val="000000"/>
        </w:rPr>
      </w:pPr>
      <w:r w:rsidRPr="00D738C8">
        <w:rPr>
          <w:rFonts w:cstheme="minorHAnsi"/>
          <w:color w:val="000000"/>
        </w:rPr>
        <w:t>Felek jelen Megállapodást – annak elolvasását és értelmezését követően – mint akaratukkal mindenben egyezőt jóváhagyólag aláírták.</w:t>
      </w:r>
    </w:p>
    <w:p w:rsidR="008720D2" w:rsidRDefault="008720D2" w:rsidP="0015365B">
      <w:pPr>
        <w:tabs>
          <w:tab w:val="left" w:pos="426"/>
        </w:tabs>
        <w:spacing w:after="0"/>
        <w:jc w:val="both"/>
        <w:rPr>
          <w:rFonts w:eastAsia="Times New Roman" w:cstheme="minorHAnsi"/>
          <w:lang w:eastAsia="hu-HU"/>
        </w:rPr>
      </w:pPr>
    </w:p>
    <w:p w:rsidR="000A07E5" w:rsidRPr="00D738C8" w:rsidRDefault="00B1405D" w:rsidP="0015365B">
      <w:pPr>
        <w:tabs>
          <w:tab w:val="left" w:pos="426"/>
        </w:tabs>
        <w:spacing w:after="0"/>
        <w:jc w:val="both"/>
        <w:rPr>
          <w:rFonts w:eastAsia="Times New Roman" w:cstheme="minorHAnsi"/>
          <w:lang w:eastAsia="hu-HU"/>
        </w:rPr>
      </w:pPr>
      <w:r w:rsidRPr="00D738C8">
        <w:rPr>
          <w:rFonts w:eastAsia="Times New Roman" w:cstheme="minorHAnsi"/>
          <w:lang w:eastAsia="hu-HU"/>
        </w:rPr>
        <w:t xml:space="preserve">Aláírására </w:t>
      </w:r>
      <w:r w:rsidR="00A120AD" w:rsidRPr="00D738C8">
        <w:rPr>
          <w:rFonts w:eastAsia="Times New Roman" w:cstheme="minorHAnsi"/>
          <w:lang w:eastAsia="hu-HU"/>
        </w:rPr>
        <w:t xml:space="preserve">– a VII. kerületi Önkormányzat részéről – </w:t>
      </w:r>
      <w:r w:rsidRPr="00D738C8">
        <w:rPr>
          <w:rFonts w:eastAsia="Times New Roman" w:cstheme="minorHAnsi"/>
          <w:lang w:eastAsia="hu-HU"/>
        </w:rPr>
        <w:t xml:space="preserve">Budapest </w:t>
      </w:r>
      <w:r w:rsidR="00B94F37">
        <w:rPr>
          <w:rFonts w:eastAsia="Times New Roman" w:cstheme="minorHAnsi"/>
          <w:lang w:eastAsia="hu-HU"/>
        </w:rPr>
        <w:t xml:space="preserve">Főváros </w:t>
      </w:r>
      <w:r w:rsidRPr="00D738C8">
        <w:rPr>
          <w:rFonts w:eastAsia="Times New Roman" w:cstheme="minorHAnsi"/>
          <w:lang w:eastAsia="hu-HU"/>
        </w:rPr>
        <w:t>V</w:t>
      </w:r>
      <w:r w:rsidR="000A07E5" w:rsidRPr="00D738C8">
        <w:rPr>
          <w:rFonts w:eastAsia="Times New Roman" w:cstheme="minorHAnsi"/>
          <w:lang w:eastAsia="hu-HU"/>
        </w:rPr>
        <w:t xml:space="preserve">II. kerület </w:t>
      </w:r>
      <w:r w:rsidR="00B94F37">
        <w:rPr>
          <w:rFonts w:eastAsia="Times New Roman" w:cstheme="minorHAnsi"/>
          <w:lang w:eastAsia="hu-HU"/>
        </w:rPr>
        <w:t xml:space="preserve">Erzsébetváros </w:t>
      </w:r>
      <w:r w:rsidR="000A07E5" w:rsidRPr="00D738C8">
        <w:rPr>
          <w:rFonts w:eastAsia="Times New Roman" w:cstheme="minorHAnsi"/>
          <w:lang w:eastAsia="hu-HU"/>
        </w:rPr>
        <w:t>Önkormányzat</w:t>
      </w:r>
      <w:r w:rsidR="00B94F37">
        <w:rPr>
          <w:rFonts w:eastAsia="Times New Roman" w:cstheme="minorHAnsi"/>
          <w:lang w:eastAsia="hu-HU"/>
        </w:rPr>
        <w:t>a</w:t>
      </w:r>
      <w:r w:rsidR="000A07E5" w:rsidRPr="00D738C8">
        <w:rPr>
          <w:rFonts w:eastAsia="Times New Roman" w:cstheme="minorHAnsi"/>
          <w:lang w:eastAsia="hu-HU"/>
        </w:rPr>
        <w:t xml:space="preserve"> K</w:t>
      </w:r>
      <w:r w:rsidR="00A120AD" w:rsidRPr="00D738C8">
        <w:rPr>
          <w:rFonts w:eastAsia="Times New Roman" w:cstheme="minorHAnsi"/>
          <w:lang w:eastAsia="hu-HU"/>
        </w:rPr>
        <w:t>épviselő-testület</w:t>
      </w:r>
      <w:r w:rsidR="0047127F">
        <w:rPr>
          <w:rFonts w:eastAsia="Times New Roman" w:cstheme="minorHAnsi"/>
          <w:lang w:eastAsia="hu-HU"/>
        </w:rPr>
        <w:t>e</w:t>
      </w:r>
      <w:r w:rsidR="00A120AD" w:rsidRPr="00D738C8">
        <w:rPr>
          <w:rFonts w:eastAsia="Times New Roman" w:cstheme="minorHAnsi"/>
          <w:lang w:eastAsia="hu-HU"/>
        </w:rPr>
        <w:t xml:space="preserve"> </w:t>
      </w:r>
      <w:r w:rsidR="00B94F37">
        <w:rPr>
          <w:rFonts w:eastAsia="Times New Roman" w:cstheme="minorHAnsi"/>
          <w:lang w:eastAsia="hu-HU"/>
        </w:rPr>
        <w:t xml:space="preserve">Pénzügyi és Kerületfejlesztési </w:t>
      </w:r>
      <w:proofErr w:type="gramStart"/>
      <w:r w:rsidR="00B94F37">
        <w:rPr>
          <w:rFonts w:eastAsia="Times New Roman" w:cstheme="minorHAnsi"/>
          <w:lang w:eastAsia="hu-HU"/>
        </w:rPr>
        <w:t xml:space="preserve">Bizottságának </w:t>
      </w:r>
      <w:r w:rsidR="00722153">
        <w:rPr>
          <w:rFonts w:eastAsia="Times New Roman" w:cstheme="minorHAnsi"/>
          <w:lang w:eastAsia="hu-HU"/>
        </w:rPr>
        <w:t>…</w:t>
      </w:r>
      <w:proofErr w:type="gramEnd"/>
      <w:r w:rsidR="00722153">
        <w:rPr>
          <w:rFonts w:eastAsia="Times New Roman" w:cstheme="minorHAnsi"/>
          <w:lang w:eastAsia="hu-HU"/>
        </w:rPr>
        <w:t>…………………….</w:t>
      </w:r>
      <w:r w:rsidR="00A120AD" w:rsidRPr="00D738C8">
        <w:rPr>
          <w:rFonts w:eastAsia="Times New Roman" w:cstheme="minorHAnsi"/>
          <w:lang w:eastAsia="hu-HU"/>
        </w:rPr>
        <w:t xml:space="preserve"> számú </w:t>
      </w:r>
      <w:r w:rsidR="000A07E5" w:rsidRPr="00D738C8">
        <w:rPr>
          <w:rFonts w:eastAsia="Times New Roman" w:cstheme="minorHAnsi"/>
          <w:lang w:eastAsia="hu-HU"/>
        </w:rPr>
        <w:t>felhatalmazó határozata alapján kerül sor.</w:t>
      </w:r>
    </w:p>
    <w:p w:rsidR="000A07E5" w:rsidRPr="000A07E5" w:rsidRDefault="000A07E5" w:rsidP="0015365B">
      <w:pPr>
        <w:spacing w:after="0"/>
        <w:jc w:val="both"/>
        <w:rPr>
          <w:rFonts w:eastAsia="Times New Roman" w:cstheme="minorHAnsi"/>
          <w:lang w:eastAsia="hu-HU"/>
        </w:rPr>
      </w:pPr>
    </w:p>
    <w:p w:rsidR="000A07E5" w:rsidRPr="000A07E5" w:rsidRDefault="000A07E5" w:rsidP="0015365B">
      <w:pPr>
        <w:spacing w:after="0"/>
        <w:jc w:val="both"/>
        <w:rPr>
          <w:rFonts w:eastAsia="Times New Roman" w:cstheme="minorHAnsi"/>
          <w:lang w:eastAsia="hu-HU"/>
        </w:rPr>
      </w:pPr>
      <w:r w:rsidRPr="000A07E5">
        <w:rPr>
          <w:rFonts w:eastAsia="Times New Roman" w:cstheme="minorHAnsi"/>
          <w:lang w:eastAsia="hu-HU"/>
        </w:rPr>
        <w:t>Budapest</w:t>
      </w:r>
      <w:proofErr w:type="gramStart"/>
      <w:r w:rsidRPr="000A07E5">
        <w:rPr>
          <w:rFonts w:eastAsia="Times New Roman" w:cstheme="minorHAnsi"/>
          <w:lang w:eastAsia="hu-HU"/>
        </w:rPr>
        <w:t>, …</w:t>
      </w:r>
      <w:proofErr w:type="gramEnd"/>
      <w:r w:rsidRPr="000A07E5">
        <w:rPr>
          <w:rFonts w:eastAsia="Times New Roman" w:cstheme="minorHAnsi"/>
          <w:lang w:eastAsia="hu-HU"/>
        </w:rPr>
        <w:t>………………………………</w:t>
      </w:r>
    </w:p>
    <w:p w:rsidR="000A07E5" w:rsidRPr="000A07E5" w:rsidRDefault="000A07E5" w:rsidP="0015365B">
      <w:pPr>
        <w:spacing w:after="0"/>
        <w:jc w:val="both"/>
        <w:rPr>
          <w:rFonts w:eastAsia="Times New Roman" w:cstheme="minorHAnsi"/>
          <w:lang w:eastAsia="hu-HU"/>
        </w:rPr>
      </w:pPr>
    </w:p>
    <w:p w:rsidR="000A07E5" w:rsidRPr="000A07E5" w:rsidRDefault="000A07E5" w:rsidP="0015365B">
      <w:pPr>
        <w:spacing w:after="0"/>
        <w:jc w:val="both"/>
        <w:rPr>
          <w:rFonts w:eastAsia="Times New Roman" w:cstheme="minorHAnsi"/>
          <w:lang w:eastAsia="hu-HU"/>
        </w:rPr>
      </w:pPr>
    </w:p>
    <w:p w:rsidR="000A07E5" w:rsidRPr="000A07E5" w:rsidRDefault="000A07E5" w:rsidP="0015365B">
      <w:pPr>
        <w:spacing w:after="0"/>
        <w:jc w:val="both"/>
        <w:rPr>
          <w:rFonts w:eastAsia="Times New Roman" w:cstheme="minorHAnsi"/>
          <w:lang w:eastAsia="hu-HU"/>
        </w:rPr>
      </w:pPr>
      <w:r w:rsidRPr="000A07E5">
        <w:rPr>
          <w:rFonts w:eastAsia="Times New Roman" w:cstheme="minorHAnsi"/>
          <w:lang w:eastAsia="hu-HU"/>
        </w:rPr>
        <w:t>………………………………………………….</w:t>
      </w:r>
      <w:r w:rsidRPr="000A07E5">
        <w:rPr>
          <w:rFonts w:eastAsia="Times New Roman" w:cstheme="minorHAnsi"/>
          <w:lang w:eastAsia="hu-HU"/>
        </w:rPr>
        <w:tab/>
      </w:r>
      <w:r w:rsidRPr="000A07E5">
        <w:rPr>
          <w:rFonts w:eastAsia="Times New Roman" w:cstheme="minorHAnsi"/>
          <w:lang w:eastAsia="hu-HU"/>
        </w:rPr>
        <w:tab/>
      </w:r>
      <w:r w:rsidRPr="000A07E5">
        <w:rPr>
          <w:rFonts w:eastAsia="Times New Roman" w:cstheme="minorHAnsi"/>
          <w:lang w:eastAsia="hu-HU"/>
        </w:rPr>
        <w:tab/>
        <w:t>……………………………………………..</w:t>
      </w:r>
    </w:p>
    <w:p w:rsidR="000A07E5" w:rsidRPr="000A07E5" w:rsidRDefault="000A07E5" w:rsidP="0015365B">
      <w:pPr>
        <w:spacing w:after="0"/>
        <w:ind w:firstLine="708"/>
        <w:jc w:val="both"/>
        <w:rPr>
          <w:rFonts w:eastAsia="Times New Roman" w:cstheme="minorHAnsi"/>
          <w:lang w:eastAsia="hu-HU"/>
        </w:rPr>
      </w:pPr>
      <w:proofErr w:type="spellStart"/>
      <w:r w:rsidRPr="000A07E5">
        <w:rPr>
          <w:rFonts w:eastAsia="Times New Roman" w:cstheme="minorHAnsi"/>
          <w:lang w:eastAsia="hu-HU"/>
        </w:rPr>
        <w:t>Vattamány</w:t>
      </w:r>
      <w:proofErr w:type="spellEnd"/>
      <w:r w:rsidRPr="000A07E5">
        <w:rPr>
          <w:rFonts w:eastAsia="Times New Roman" w:cstheme="minorHAnsi"/>
          <w:lang w:eastAsia="hu-HU"/>
        </w:rPr>
        <w:t xml:space="preserve"> Zsolt</w:t>
      </w:r>
      <w:r w:rsidRPr="000A07E5">
        <w:rPr>
          <w:rFonts w:eastAsia="Times New Roman" w:cstheme="minorHAnsi"/>
          <w:lang w:eastAsia="hu-HU"/>
        </w:rPr>
        <w:tab/>
      </w:r>
      <w:r w:rsidRPr="000A07E5">
        <w:rPr>
          <w:rFonts w:eastAsia="Times New Roman" w:cstheme="minorHAnsi"/>
          <w:lang w:eastAsia="hu-HU"/>
        </w:rPr>
        <w:tab/>
      </w:r>
      <w:r w:rsidRPr="000A07E5">
        <w:rPr>
          <w:rFonts w:eastAsia="Times New Roman" w:cstheme="minorHAnsi"/>
          <w:lang w:eastAsia="hu-HU"/>
        </w:rPr>
        <w:tab/>
      </w:r>
      <w:r w:rsidR="00E42F18" w:rsidRPr="00D738C8">
        <w:rPr>
          <w:rFonts w:eastAsia="Times New Roman" w:cstheme="minorHAnsi"/>
          <w:lang w:eastAsia="hu-HU"/>
        </w:rPr>
        <w:t xml:space="preserve">     </w:t>
      </w:r>
    </w:p>
    <w:p w:rsidR="000A07E5" w:rsidRPr="000A07E5" w:rsidRDefault="000A07E5" w:rsidP="0015365B">
      <w:pPr>
        <w:spacing w:after="0"/>
        <w:ind w:firstLine="708"/>
        <w:jc w:val="both"/>
        <w:rPr>
          <w:rFonts w:eastAsia="Times New Roman" w:cstheme="minorHAnsi"/>
          <w:lang w:eastAsia="hu-HU"/>
        </w:rPr>
      </w:pPr>
      <w:proofErr w:type="gramStart"/>
      <w:r w:rsidRPr="000A07E5">
        <w:rPr>
          <w:rFonts w:eastAsia="Times New Roman" w:cstheme="minorHAnsi"/>
          <w:lang w:eastAsia="hu-HU"/>
        </w:rPr>
        <w:t>polgármester</w:t>
      </w:r>
      <w:proofErr w:type="gramEnd"/>
      <w:r w:rsidRPr="000A07E5">
        <w:rPr>
          <w:rFonts w:eastAsia="Times New Roman" w:cstheme="minorHAnsi"/>
          <w:lang w:eastAsia="hu-HU"/>
        </w:rPr>
        <w:tab/>
      </w:r>
      <w:r w:rsidRPr="000A07E5">
        <w:rPr>
          <w:rFonts w:eastAsia="Times New Roman" w:cstheme="minorHAnsi"/>
          <w:lang w:eastAsia="hu-HU"/>
        </w:rPr>
        <w:tab/>
      </w:r>
      <w:r w:rsidRPr="000A07E5">
        <w:rPr>
          <w:rFonts w:eastAsia="Times New Roman" w:cstheme="minorHAnsi"/>
          <w:lang w:eastAsia="hu-HU"/>
        </w:rPr>
        <w:tab/>
      </w:r>
      <w:r w:rsidRPr="000A07E5">
        <w:rPr>
          <w:rFonts w:eastAsia="Times New Roman" w:cstheme="minorHAnsi"/>
          <w:lang w:eastAsia="hu-HU"/>
        </w:rPr>
        <w:tab/>
      </w:r>
      <w:r w:rsidRPr="000A07E5">
        <w:rPr>
          <w:rFonts w:eastAsia="Times New Roman" w:cstheme="minorHAnsi"/>
          <w:lang w:eastAsia="hu-HU"/>
        </w:rPr>
        <w:tab/>
        <w:t xml:space="preserve">           </w:t>
      </w:r>
      <w:r w:rsidRPr="000A07E5">
        <w:rPr>
          <w:rFonts w:eastAsia="Times New Roman" w:cstheme="minorHAnsi"/>
          <w:lang w:eastAsia="hu-HU"/>
        </w:rPr>
        <w:tab/>
      </w:r>
      <w:r w:rsidR="00E42F18" w:rsidRPr="00D738C8">
        <w:rPr>
          <w:rFonts w:eastAsia="Times New Roman" w:cstheme="minorHAnsi"/>
          <w:lang w:eastAsia="hu-HU"/>
        </w:rPr>
        <w:t xml:space="preserve">     BKK </w:t>
      </w:r>
      <w:proofErr w:type="spellStart"/>
      <w:r w:rsidR="00E42F18" w:rsidRPr="00D738C8">
        <w:rPr>
          <w:rFonts w:eastAsia="Times New Roman" w:cstheme="minorHAnsi"/>
          <w:lang w:eastAsia="hu-HU"/>
        </w:rPr>
        <w:t>Zrt</w:t>
      </w:r>
      <w:proofErr w:type="spellEnd"/>
      <w:r w:rsidR="00E42F18" w:rsidRPr="00D738C8">
        <w:rPr>
          <w:rFonts w:eastAsia="Times New Roman" w:cstheme="minorHAnsi"/>
          <w:lang w:eastAsia="hu-HU"/>
        </w:rPr>
        <w:t xml:space="preserve">. </w:t>
      </w:r>
    </w:p>
    <w:p w:rsidR="000A07E5" w:rsidRPr="000A07E5" w:rsidRDefault="000A07E5" w:rsidP="0015365B">
      <w:pPr>
        <w:spacing w:after="0"/>
        <w:jc w:val="both"/>
        <w:rPr>
          <w:rFonts w:eastAsia="Times New Roman" w:cstheme="minorHAnsi"/>
          <w:lang w:eastAsia="hu-HU"/>
        </w:rPr>
      </w:pPr>
      <w:r w:rsidRPr="000A07E5">
        <w:rPr>
          <w:rFonts w:eastAsia="Times New Roman" w:cstheme="minorHAnsi"/>
          <w:lang w:eastAsia="hu-HU"/>
        </w:rPr>
        <w:t>VII. kerületi Önkormányzat</w:t>
      </w:r>
      <w:r w:rsidRPr="000A07E5">
        <w:rPr>
          <w:rFonts w:eastAsia="Times New Roman" w:cstheme="minorHAnsi"/>
          <w:lang w:eastAsia="hu-HU"/>
        </w:rPr>
        <w:tab/>
      </w:r>
      <w:r w:rsidRPr="000A07E5">
        <w:rPr>
          <w:rFonts w:eastAsia="Times New Roman" w:cstheme="minorHAnsi"/>
          <w:lang w:eastAsia="hu-HU"/>
        </w:rPr>
        <w:tab/>
      </w:r>
      <w:r w:rsidRPr="000A07E5">
        <w:rPr>
          <w:rFonts w:eastAsia="Times New Roman" w:cstheme="minorHAnsi"/>
          <w:lang w:eastAsia="hu-HU"/>
        </w:rPr>
        <w:tab/>
      </w:r>
      <w:r w:rsidRPr="000A07E5">
        <w:rPr>
          <w:rFonts w:eastAsia="Times New Roman" w:cstheme="minorHAnsi"/>
          <w:lang w:eastAsia="hu-HU"/>
        </w:rPr>
        <w:tab/>
      </w:r>
    </w:p>
    <w:p w:rsidR="000A07E5" w:rsidRDefault="000A07E5" w:rsidP="0015365B">
      <w:pPr>
        <w:spacing w:after="0"/>
        <w:jc w:val="both"/>
        <w:rPr>
          <w:rFonts w:eastAsia="Times New Roman" w:cstheme="minorHAnsi"/>
          <w:lang w:eastAsia="hu-HU"/>
        </w:rPr>
      </w:pPr>
      <w:r w:rsidRPr="000A07E5">
        <w:rPr>
          <w:rFonts w:eastAsia="Times New Roman" w:cstheme="minorHAnsi"/>
          <w:lang w:eastAsia="hu-HU"/>
        </w:rPr>
        <w:tab/>
      </w:r>
      <w:r w:rsidRPr="000A07E5">
        <w:rPr>
          <w:rFonts w:eastAsia="Times New Roman" w:cstheme="minorHAnsi"/>
          <w:lang w:eastAsia="hu-HU"/>
        </w:rPr>
        <w:tab/>
      </w:r>
      <w:r w:rsidRPr="000A07E5">
        <w:rPr>
          <w:rFonts w:eastAsia="Times New Roman" w:cstheme="minorHAnsi"/>
          <w:lang w:eastAsia="hu-HU"/>
        </w:rPr>
        <w:tab/>
      </w:r>
      <w:r w:rsidRPr="000A07E5">
        <w:rPr>
          <w:rFonts w:eastAsia="Times New Roman" w:cstheme="minorHAnsi"/>
          <w:lang w:eastAsia="hu-HU"/>
        </w:rPr>
        <w:tab/>
        <w:t xml:space="preserve">                                  </w:t>
      </w:r>
      <w:r w:rsidRPr="000A07E5">
        <w:rPr>
          <w:rFonts w:eastAsia="Times New Roman" w:cstheme="minorHAnsi"/>
          <w:lang w:eastAsia="hu-HU"/>
        </w:rPr>
        <w:tab/>
      </w:r>
    </w:p>
    <w:p w:rsidR="00722153" w:rsidRDefault="00722153" w:rsidP="0015365B">
      <w:pPr>
        <w:spacing w:after="0"/>
        <w:jc w:val="both"/>
        <w:rPr>
          <w:rFonts w:eastAsia="Times New Roman" w:cstheme="minorHAnsi"/>
          <w:lang w:eastAsia="hu-HU"/>
        </w:rPr>
      </w:pPr>
    </w:p>
    <w:p w:rsidR="00722153" w:rsidRDefault="00722153" w:rsidP="00722153">
      <w:pPr>
        <w:spacing w:after="0"/>
        <w:jc w:val="both"/>
        <w:rPr>
          <w:rFonts w:eastAsia="Times New Roman" w:cstheme="minorHAnsi"/>
          <w:lang w:eastAsia="hu-HU"/>
        </w:rPr>
      </w:pPr>
    </w:p>
    <w:p w:rsidR="00722153" w:rsidRPr="006B758E" w:rsidRDefault="00722153" w:rsidP="00722153">
      <w:pPr>
        <w:spacing w:after="0"/>
        <w:ind w:firstLine="708"/>
        <w:jc w:val="both"/>
        <w:rPr>
          <w:bCs/>
        </w:rPr>
      </w:pPr>
      <w:proofErr w:type="spellStart"/>
      <w:r w:rsidRPr="006B758E">
        <w:rPr>
          <w:bCs/>
        </w:rPr>
        <w:t>Ellenjegyzi</w:t>
      </w:r>
      <w:proofErr w:type="spellEnd"/>
      <w:proofErr w:type="gramStart"/>
      <w:r w:rsidRPr="006B758E">
        <w:rPr>
          <w:bCs/>
        </w:rPr>
        <w:t>:</w:t>
      </w:r>
      <w:r w:rsidRPr="006B758E">
        <w:rPr>
          <w:bCs/>
        </w:rPr>
        <w:tab/>
      </w:r>
      <w:r w:rsidRPr="006B758E">
        <w:rPr>
          <w:bCs/>
        </w:rPr>
        <w:tab/>
      </w:r>
      <w:r w:rsidRPr="006B758E">
        <w:rPr>
          <w:bCs/>
        </w:rPr>
        <w:tab/>
      </w:r>
      <w:r w:rsidRPr="006B758E">
        <w:rPr>
          <w:bCs/>
        </w:rPr>
        <w:tab/>
      </w:r>
      <w:r w:rsidRPr="006B758E">
        <w:rPr>
          <w:bCs/>
        </w:rPr>
        <w:tab/>
        <w:t xml:space="preserve">        Pénzügyi</w:t>
      </w:r>
      <w:proofErr w:type="gramEnd"/>
      <w:r w:rsidRPr="006B758E">
        <w:rPr>
          <w:bCs/>
        </w:rPr>
        <w:t xml:space="preserve"> ellenjegyzés:</w:t>
      </w:r>
    </w:p>
    <w:p w:rsidR="00722153" w:rsidRPr="006B758E" w:rsidRDefault="00722153" w:rsidP="00722153">
      <w:pPr>
        <w:spacing w:after="0"/>
        <w:jc w:val="both"/>
        <w:rPr>
          <w:bCs/>
        </w:rPr>
      </w:pPr>
      <w:r w:rsidRPr="006B758E">
        <w:rPr>
          <w:bCs/>
        </w:rPr>
        <w:t xml:space="preserve">   </w:t>
      </w:r>
    </w:p>
    <w:p w:rsidR="00722153" w:rsidRPr="006B758E" w:rsidRDefault="00722153" w:rsidP="00722153">
      <w:pPr>
        <w:spacing w:after="0"/>
        <w:jc w:val="both"/>
        <w:rPr>
          <w:bCs/>
        </w:rPr>
      </w:pPr>
      <w:r w:rsidRPr="006B758E">
        <w:rPr>
          <w:bCs/>
        </w:rPr>
        <w:t>………………………………………….</w:t>
      </w:r>
      <w:r w:rsidRPr="006B758E">
        <w:rPr>
          <w:bCs/>
        </w:rPr>
        <w:tab/>
      </w:r>
      <w:r w:rsidRPr="006B758E">
        <w:rPr>
          <w:bCs/>
        </w:rPr>
        <w:tab/>
      </w:r>
      <w:r>
        <w:rPr>
          <w:bCs/>
        </w:rPr>
        <w:tab/>
      </w:r>
      <w:r>
        <w:rPr>
          <w:bCs/>
        </w:rPr>
        <w:tab/>
      </w:r>
      <w:r w:rsidRPr="006B758E">
        <w:rPr>
          <w:bCs/>
        </w:rPr>
        <w:t>……………………………………..</w:t>
      </w:r>
    </w:p>
    <w:p w:rsidR="00722153" w:rsidRPr="006B758E" w:rsidRDefault="00722153" w:rsidP="00722153">
      <w:pPr>
        <w:spacing w:after="0"/>
        <w:jc w:val="both"/>
        <w:rPr>
          <w:bCs/>
        </w:rPr>
      </w:pPr>
      <w:r w:rsidRPr="006B758E">
        <w:rPr>
          <w:bCs/>
        </w:rPr>
        <w:t xml:space="preserve">Dr. </w:t>
      </w:r>
      <w:proofErr w:type="spellStart"/>
      <w:r w:rsidRPr="006B758E">
        <w:rPr>
          <w:bCs/>
        </w:rPr>
        <w:t>Gotthard</w:t>
      </w:r>
      <w:proofErr w:type="spellEnd"/>
      <w:r w:rsidRPr="006B758E">
        <w:rPr>
          <w:bCs/>
        </w:rPr>
        <w:t xml:space="preserve"> Gábor </w:t>
      </w:r>
      <w:r w:rsidRPr="006B758E">
        <w:rPr>
          <w:bCs/>
        </w:rPr>
        <w:tab/>
      </w:r>
      <w:r w:rsidRPr="006B758E">
        <w:rPr>
          <w:bCs/>
        </w:rPr>
        <w:tab/>
      </w:r>
      <w:r w:rsidRPr="006B758E">
        <w:rPr>
          <w:bCs/>
        </w:rPr>
        <w:tab/>
      </w:r>
      <w:r w:rsidRPr="006B758E">
        <w:rPr>
          <w:bCs/>
        </w:rPr>
        <w:tab/>
      </w:r>
      <w:r w:rsidRPr="006B758E">
        <w:rPr>
          <w:bCs/>
        </w:rPr>
        <w:tab/>
        <w:t xml:space="preserve">Fitosné </w:t>
      </w:r>
      <w:proofErr w:type="spellStart"/>
      <w:r w:rsidRPr="006B758E">
        <w:rPr>
          <w:bCs/>
        </w:rPr>
        <w:t>Zemanovics</w:t>
      </w:r>
      <w:proofErr w:type="spellEnd"/>
      <w:r w:rsidRPr="006B758E">
        <w:rPr>
          <w:bCs/>
        </w:rPr>
        <w:t xml:space="preserve"> Zsuzsanna</w:t>
      </w:r>
    </w:p>
    <w:p w:rsidR="00722153" w:rsidRPr="006B758E" w:rsidRDefault="00722153" w:rsidP="00722153">
      <w:pPr>
        <w:spacing w:after="0"/>
        <w:jc w:val="both"/>
        <w:rPr>
          <w:bCs/>
        </w:rPr>
      </w:pPr>
      <w:r w:rsidRPr="006B758E">
        <w:rPr>
          <w:bCs/>
        </w:rPr>
        <w:t>Jegyző</w:t>
      </w:r>
      <w:r w:rsidRPr="006B758E">
        <w:rPr>
          <w:bCs/>
        </w:rPr>
        <w:tab/>
      </w:r>
      <w:r w:rsidRPr="006B758E">
        <w:rPr>
          <w:bCs/>
        </w:rPr>
        <w:tab/>
      </w:r>
      <w:r w:rsidRPr="006B758E">
        <w:rPr>
          <w:bCs/>
        </w:rPr>
        <w:tab/>
      </w:r>
      <w:r w:rsidRPr="006B758E">
        <w:rPr>
          <w:bCs/>
        </w:rPr>
        <w:tab/>
      </w:r>
      <w:r w:rsidRPr="006B758E">
        <w:rPr>
          <w:bCs/>
        </w:rPr>
        <w:tab/>
      </w:r>
      <w:r w:rsidRPr="006B758E">
        <w:rPr>
          <w:bCs/>
        </w:rPr>
        <w:tab/>
      </w:r>
      <w:r w:rsidRPr="006B758E">
        <w:rPr>
          <w:bCs/>
        </w:rPr>
        <w:tab/>
        <w:t>Pénzügyi Iroda vezetője</w:t>
      </w:r>
    </w:p>
    <w:p w:rsidR="00722153" w:rsidRPr="006B758E" w:rsidRDefault="00722153" w:rsidP="00722153"/>
    <w:p w:rsidR="00722153" w:rsidRPr="006B758E" w:rsidRDefault="00722153" w:rsidP="00722153"/>
    <w:p w:rsidR="00722153" w:rsidRPr="000A07E5" w:rsidRDefault="00722153" w:rsidP="0015365B">
      <w:pPr>
        <w:spacing w:after="0"/>
        <w:jc w:val="both"/>
        <w:rPr>
          <w:rFonts w:eastAsia="Times New Roman" w:cstheme="minorHAnsi"/>
          <w:lang w:eastAsia="hu-HU"/>
        </w:rPr>
      </w:pPr>
    </w:p>
    <w:p w:rsidR="000A07E5" w:rsidRPr="000A07E5" w:rsidRDefault="000A07E5" w:rsidP="0015365B">
      <w:pPr>
        <w:spacing w:after="0"/>
        <w:jc w:val="both"/>
        <w:rPr>
          <w:rFonts w:eastAsia="Times New Roman" w:cstheme="minorHAnsi"/>
          <w:lang w:eastAsia="hu-HU"/>
        </w:rPr>
      </w:pPr>
      <w:r w:rsidRPr="000A07E5">
        <w:rPr>
          <w:rFonts w:eastAsia="Times New Roman" w:cstheme="minorHAnsi"/>
          <w:lang w:eastAsia="hu-HU"/>
        </w:rPr>
        <w:t>Mellékletek:</w:t>
      </w:r>
    </w:p>
    <w:p w:rsidR="000A07E5" w:rsidRPr="00AE4432" w:rsidRDefault="000A07E5" w:rsidP="0015365B">
      <w:pPr>
        <w:numPr>
          <w:ilvl w:val="0"/>
          <w:numId w:val="9"/>
        </w:numPr>
        <w:spacing w:after="0"/>
        <w:jc w:val="both"/>
        <w:rPr>
          <w:rFonts w:eastAsia="Times New Roman" w:cstheme="minorHAnsi"/>
          <w:lang w:eastAsia="hu-HU"/>
        </w:rPr>
      </w:pPr>
      <w:r w:rsidRPr="00AE4432">
        <w:rPr>
          <w:rFonts w:eastAsia="Times New Roman" w:cstheme="minorHAnsi"/>
          <w:lang w:eastAsia="hu-HU"/>
        </w:rPr>
        <w:t xml:space="preserve">számú melléklet: </w:t>
      </w:r>
      <w:r w:rsidR="00722153" w:rsidRPr="003D564C">
        <w:rPr>
          <w:rFonts w:ascii="Calibri" w:eastAsia="Times New Roman" w:hAnsi="Calibri" w:cs="Times New Roman"/>
          <w:lang w:eastAsia="hu-HU"/>
        </w:rPr>
        <w:t>Az Ingatlanokon található közlekedési táblák nyilvántartása</w:t>
      </w:r>
    </w:p>
    <w:p w:rsidR="004029FD" w:rsidRPr="00093DC6" w:rsidRDefault="004029FD" w:rsidP="004029FD">
      <w:pPr>
        <w:numPr>
          <w:ilvl w:val="0"/>
          <w:numId w:val="9"/>
        </w:numPr>
        <w:spacing w:after="0"/>
        <w:jc w:val="both"/>
        <w:rPr>
          <w:rFonts w:eastAsia="Times New Roman" w:cstheme="minorHAnsi"/>
          <w:lang w:eastAsia="hu-HU"/>
        </w:rPr>
      </w:pPr>
      <w:r w:rsidRPr="00AE4432">
        <w:rPr>
          <w:rFonts w:eastAsia="Times New Roman" w:cstheme="minorHAnsi"/>
          <w:lang w:eastAsia="hu-HU"/>
        </w:rPr>
        <w:t>számú melléklet: Fővárosi Önkormányzat tulajdonában álló</w:t>
      </w:r>
      <w:r w:rsidR="003820A8" w:rsidRPr="00093DC6">
        <w:rPr>
          <w:rFonts w:eastAsia="Times New Roman" w:cstheme="minorHAnsi"/>
          <w:lang w:eastAsia="hu-HU"/>
        </w:rPr>
        <w:t xml:space="preserve"> </w:t>
      </w:r>
      <w:r w:rsidRPr="00093DC6">
        <w:rPr>
          <w:rFonts w:eastAsia="Times New Roman" w:cstheme="minorHAnsi"/>
          <w:lang w:eastAsia="hu-HU"/>
        </w:rPr>
        <w:t>Automaták listája</w:t>
      </w:r>
    </w:p>
    <w:p w:rsidR="004029FD" w:rsidRDefault="004029FD" w:rsidP="004029FD">
      <w:pPr>
        <w:numPr>
          <w:ilvl w:val="0"/>
          <w:numId w:val="9"/>
        </w:numPr>
        <w:spacing w:after="0"/>
        <w:jc w:val="both"/>
        <w:rPr>
          <w:rFonts w:eastAsia="Times New Roman" w:cstheme="minorHAnsi"/>
          <w:lang w:eastAsia="hu-HU"/>
        </w:rPr>
      </w:pPr>
      <w:r>
        <w:rPr>
          <w:rFonts w:eastAsia="Times New Roman" w:cstheme="minorHAnsi"/>
          <w:lang w:eastAsia="hu-HU"/>
        </w:rPr>
        <w:t xml:space="preserve">számú melléklet: BKK </w:t>
      </w:r>
      <w:proofErr w:type="spellStart"/>
      <w:r>
        <w:rPr>
          <w:rFonts w:eastAsia="Times New Roman" w:cstheme="minorHAnsi"/>
          <w:lang w:eastAsia="hu-HU"/>
        </w:rPr>
        <w:t>Zrt</w:t>
      </w:r>
      <w:proofErr w:type="spellEnd"/>
      <w:r>
        <w:rPr>
          <w:rFonts w:eastAsia="Times New Roman" w:cstheme="minorHAnsi"/>
          <w:lang w:eastAsia="hu-HU"/>
        </w:rPr>
        <w:t>. tulajdonában álló Automat</w:t>
      </w:r>
      <w:r w:rsidR="008720D2">
        <w:rPr>
          <w:rFonts w:eastAsia="Times New Roman" w:cstheme="minorHAnsi"/>
          <w:lang w:eastAsia="hu-HU"/>
        </w:rPr>
        <w:t>ák listáj</w:t>
      </w:r>
      <w:r>
        <w:rPr>
          <w:rFonts w:eastAsia="Times New Roman" w:cstheme="minorHAnsi"/>
          <w:lang w:eastAsia="hu-HU"/>
        </w:rPr>
        <w:t>a</w:t>
      </w:r>
    </w:p>
    <w:p w:rsidR="00CB6FBD" w:rsidRPr="00EF2629" w:rsidRDefault="00B470CD" w:rsidP="00EF2629">
      <w:pPr>
        <w:pStyle w:val="Listaszerbekezds"/>
        <w:numPr>
          <w:ilvl w:val="0"/>
          <w:numId w:val="9"/>
        </w:numPr>
        <w:spacing w:after="0"/>
        <w:jc w:val="both"/>
        <w:rPr>
          <w:rFonts w:cs="Arial"/>
        </w:rPr>
      </w:pPr>
      <w:r w:rsidRPr="00CB6FBD">
        <w:rPr>
          <w:rFonts w:eastAsia="Times New Roman" w:cstheme="minorHAnsi"/>
          <w:lang w:eastAsia="hu-HU"/>
        </w:rPr>
        <w:t xml:space="preserve">számú melléklet: </w:t>
      </w:r>
      <w:r w:rsidR="00CB6FBD" w:rsidRPr="00EF2629">
        <w:rPr>
          <w:rFonts w:cs="Arial"/>
        </w:rPr>
        <w:t>A forgalomtechnikai rendezés alapján kialakult várakozóhelyek száma</w:t>
      </w:r>
    </w:p>
    <w:p w:rsidR="00B470CD" w:rsidRPr="000A07E5" w:rsidRDefault="00B470CD" w:rsidP="00EF2629">
      <w:pPr>
        <w:spacing w:after="0"/>
        <w:ind w:left="720"/>
        <w:jc w:val="both"/>
        <w:rPr>
          <w:rFonts w:eastAsia="Times New Roman" w:cstheme="minorHAnsi"/>
          <w:lang w:eastAsia="hu-HU"/>
        </w:rPr>
      </w:pPr>
    </w:p>
    <w:p w:rsidR="004029FD" w:rsidRPr="000A07E5" w:rsidRDefault="004029FD" w:rsidP="008E7077">
      <w:pPr>
        <w:spacing w:after="0"/>
        <w:ind w:left="720"/>
        <w:jc w:val="both"/>
        <w:rPr>
          <w:rFonts w:eastAsia="Times New Roman" w:cstheme="minorHAnsi"/>
          <w:lang w:eastAsia="hu-HU"/>
        </w:rPr>
      </w:pPr>
    </w:p>
    <w:p w:rsidR="004029FD" w:rsidRDefault="004029FD">
      <w:pPr>
        <w:rPr>
          <w:rFonts w:cstheme="minorHAnsi"/>
        </w:rPr>
      </w:pPr>
      <w:r>
        <w:rPr>
          <w:rFonts w:cstheme="minorHAnsi"/>
        </w:rPr>
        <w:br w:type="page"/>
      </w:r>
    </w:p>
    <w:p w:rsidR="00EF39CB" w:rsidRDefault="004029FD" w:rsidP="004029FD">
      <w:pPr>
        <w:spacing w:after="0" w:line="240" w:lineRule="auto"/>
        <w:jc w:val="both"/>
        <w:rPr>
          <w:rFonts w:eastAsia="Times New Roman" w:cstheme="minorHAnsi"/>
          <w:lang w:eastAsia="hu-HU"/>
        </w:rPr>
      </w:pPr>
      <w:r w:rsidRPr="007E1CC6">
        <w:rPr>
          <w:rFonts w:eastAsia="Times New Roman" w:cstheme="minorHAnsi"/>
          <w:lang w:eastAsia="hu-HU"/>
        </w:rPr>
        <w:lastRenderedPageBreak/>
        <w:t>1.</w:t>
      </w:r>
      <w:r>
        <w:rPr>
          <w:rFonts w:eastAsia="Times New Roman" w:cstheme="minorHAnsi"/>
          <w:lang w:eastAsia="hu-HU"/>
        </w:rPr>
        <w:t xml:space="preserve"> </w:t>
      </w:r>
      <w:r w:rsidRPr="007E1CC6">
        <w:rPr>
          <w:rFonts w:eastAsia="Times New Roman" w:cstheme="minorHAnsi"/>
          <w:lang w:eastAsia="hu-HU"/>
        </w:rPr>
        <w:t>számú melléklet:</w:t>
      </w:r>
    </w:p>
    <w:p w:rsidR="004029FD" w:rsidRPr="003D564C" w:rsidRDefault="004029FD" w:rsidP="004029FD">
      <w:pPr>
        <w:spacing w:after="0" w:line="240" w:lineRule="auto"/>
        <w:jc w:val="both"/>
        <w:rPr>
          <w:rFonts w:ascii="Calibri" w:eastAsia="Times New Roman" w:hAnsi="Calibri" w:cs="Times New Roman"/>
          <w:lang w:eastAsia="hu-HU"/>
        </w:rPr>
      </w:pPr>
      <w:r w:rsidRPr="003D564C">
        <w:rPr>
          <w:rFonts w:ascii="Calibri" w:eastAsia="Times New Roman" w:hAnsi="Calibri" w:cs="Times New Roman"/>
          <w:lang w:eastAsia="hu-HU"/>
        </w:rPr>
        <w:t>Az Ingatlanokon található közlekedési táblák nyilvántartása</w:t>
      </w:r>
    </w:p>
    <w:p w:rsidR="004029FD" w:rsidRDefault="004029FD" w:rsidP="004029FD">
      <w:pPr>
        <w:jc w:val="both"/>
        <w:rPr>
          <w:rFonts w:cstheme="minorHAnsi"/>
        </w:rPr>
      </w:pPr>
    </w:p>
    <w:p w:rsidR="004029FD" w:rsidRDefault="004029FD" w:rsidP="004029FD">
      <w:pPr>
        <w:jc w:val="both"/>
        <w:rPr>
          <w:rFonts w:cstheme="minorHAnsi"/>
        </w:rPr>
      </w:pPr>
      <w:r>
        <w:rPr>
          <w:noProof/>
          <w:lang w:eastAsia="hu-HU"/>
        </w:rPr>
        <w:drawing>
          <wp:inline distT="0" distB="0" distL="0" distR="0" wp14:anchorId="0A12B63B" wp14:editId="0AE5B008">
            <wp:extent cx="6120130" cy="1940401"/>
            <wp:effectExtent l="0" t="0" r="0" b="317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1940401"/>
                    </a:xfrm>
                    <a:prstGeom prst="rect">
                      <a:avLst/>
                    </a:prstGeom>
                    <a:noFill/>
                    <a:ln>
                      <a:noFill/>
                    </a:ln>
                  </pic:spPr>
                </pic:pic>
              </a:graphicData>
            </a:graphic>
          </wp:inline>
        </w:drawing>
      </w:r>
    </w:p>
    <w:p w:rsidR="004029FD" w:rsidRDefault="004029FD" w:rsidP="004029FD">
      <w:pPr>
        <w:jc w:val="both"/>
        <w:rPr>
          <w:rFonts w:cstheme="minorHAnsi"/>
        </w:rPr>
      </w:pPr>
    </w:p>
    <w:p w:rsidR="004029FD" w:rsidRDefault="004029FD" w:rsidP="004029FD">
      <w:pPr>
        <w:rPr>
          <w:rFonts w:cstheme="minorHAnsi"/>
        </w:rPr>
      </w:pPr>
      <w:r>
        <w:rPr>
          <w:rFonts w:cstheme="minorHAnsi"/>
        </w:rPr>
        <w:br w:type="page"/>
      </w:r>
    </w:p>
    <w:p w:rsidR="00641229" w:rsidRDefault="004029FD" w:rsidP="004029FD">
      <w:pPr>
        <w:spacing w:after="0"/>
        <w:ind w:left="360"/>
        <w:jc w:val="both"/>
        <w:rPr>
          <w:rFonts w:eastAsia="Times New Roman" w:cstheme="minorHAnsi"/>
          <w:lang w:eastAsia="hu-HU"/>
        </w:rPr>
      </w:pPr>
      <w:r w:rsidRPr="007E1CC6">
        <w:rPr>
          <w:rFonts w:eastAsia="Times New Roman" w:cstheme="minorHAnsi"/>
          <w:lang w:eastAsia="hu-HU"/>
        </w:rPr>
        <w:lastRenderedPageBreak/>
        <w:t>2.</w:t>
      </w:r>
      <w:r>
        <w:rPr>
          <w:rFonts w:eastAsia="Times New Roman" w:cstheme="minorHAnsi"/>
          <w:lang w:eastAsia="hu-HU"/>
        </w:rPr>
        <w:t xml:space="preserve"> </w:t>
      </w:r>
      <w:r w:rsidRPr="007E1CC6">
        <w:rPr>
          <w:rFonts w:eastAsia="Times New Roman" w:cstheme="minorHAnsi"/>
          <w:lang w:eastAsia="hu-HU"/>
        </w:rPr>
        <w:t>számú melléklet</w:t>
      </w:r>
      <w:r w:rsidR="00CB6FBD">
        <w:rPr>
          <w:rFonts w:eastAsia="Times New Roman" w:cstheme="minorHAnsi"/>
          <w:lang w:eastAsia="hu-HU"/>
        </w:rPr>
        <w:t>:</w:t>
      </w:r>
      <w:r w:rsidR="00CB6FBD">
        <w:rPr>
          <w:rStyle w:val="Lbjegyzet-hivatkozs"/>
          <w:rFonts w:eastAsia="Times New Roman" w:cstheme="minorHAnsi"/>
          <w:lang w:eastAsia="hu-HU"/>
        </w:rPr>
        <w:footnoteReference w:id="21"/>
      </w:r>
      <w:r w:rsidRPr="007E1CC6">
        <w:rPr>
          <w:rFonts w:eastAsia="Times New Roman" w:cstheme="minorHAnsi"/>
          <w:lang w:eastAsia="hu-HU"/>
        </w:rPr>
        <w:t xml:space="preserve"> </w:t>
      </w:r>
    </w:p>
    <w:p w:rsidR="004029FD" w:rsidRPr="007E1CC6" w:rsidRDefault="004029FD" w:rsidP="004029FD">
      <w:pPr>
        <w:spacing w:after="0"/>
        <w:ind w:left="360"/>
        <w:jc w:val="both"/>
        <w:rPr>
          <w:rFonts w:eastAsia="Times New Roman" w:cstheme="minorHAnsi"/>
          <w:lang w:eastAsia="hu-HU"/>
        </w:rPr>
      </w:pPr>
      <w:r w:rsidRPr="007E1CC6">
        <w:rPr>
          <w:rFonts w:eastAsia="Times New Roman" w:cstheme="minorHAnsi"/>
          <w:lang w:eastAsia="hu-HU"/>
        </w:rPr>
        <w:t>Fővárosi Önkormányzat tulajdonában álló</w:t>
      </w:r>
      <w:r w:rsidR="00641229">
        <w:rPr>
          <w:rFonts w:eastAsia="Times New Roman" w:cstheme="minorHAnsi"/>
          <w:lang w:eastAsia="hu-HU"/>
        </w:rPr>
        <w:t>, ingyenesen használatba adott</w:t>
      </w:r>
      <w:r w:rsidR="003820A8">
        <w:rPr>
          <w:rFonts w:eastAsia="Times New Roman" w:cstheme="minorHAnsi"/>
          <w:lang w:eastAsia="hu-HU"/>
        </w:rPr>
        <w:t xml:space="preserve"> </w:t>
      </w:r>
      <w:r w:rsidRPr="007E1CC6">
        <w:rPr>
          <w:rFonts w:eastAsia="Times New Roman" w:cstheme="minorHAnsi"/>
          <w:lang w:eastAsia="hu-HU"/>
        </w:rPr>
        <w:t>Automaták listája</w:t>
      </w:r>
      <w:r w:rsidR="00641229">
        <w:rPr>
          <w:rFonts w:eastAsia="Times New Roman" w:cstheme="minorHAnsi"/>
          <w:lang w:eastAsia="hu-HU"/>
        </w:rPr>
        <w:t xml:space="preserve"> VII. kerület</w:t>
      </w:r>
    </w:p>
    <w:p w:rsidR="004029FD" w:rsidRDefault="004029FD" w:rsidP="004029FD">
      <w:pPr>
        <w:jc w:val="both"/>
        <w:rPr>
          <w:rFonts w:cstheme="minorHAnsi"/>
        </w:rPr>
      </w:pPr>
    </w:p>
    <w:tbl>
      <w:tblPr>
        <w:tblStyle w:val="Rcsostblzat"/>
        <w:tblW w:w="0" w:type="auto"/>
        <w:tblInd w:w="108" w:type="dxa"/>
        <w:tblLayout w:type="fixed"/>
        <w:tblLook w:val="04A0" w:firstRow="1" w:lastRow="0" w:firstColumn="1" w:lastColumn="0" w:noHBand="0" w:noVBand="1"/>
      </w:tblPr>
      <w:tblGrid>
        <w:gridCol w:w="1276"/>
        <w:gridCol w:w="709"/>
        <w:gridCol w:w="1276"/>
        <w:gridCol w:w="708"/>
        <w:gridCol w:w="2410"/>
        <w:gridCol w:w="3367"/>
      </w:tblGrid>
      <w:tr w:rsidR="001F4202" w:rsidRPr="001F4202" w:rsidTr="001F4202">
        <w:tc>
          <w:tcPr>
            <w:tcW w:w="1276" w:type="dxa"/>
          </w:tcPr>
          <w:p w:rsidR="00CB6FBD" w:rsidRPr="00EF2629" w:rsidRDefault="00CB6FBD" w:rsidP="00EF2629">
            <w:pPr>
              <w:pStyle w:val="Listaszerbekezds"/>
              <w:ind w:left="0"/>
              <w:jc w:val="center"/>
              <w:rPr>
                <w:rFonts w:eastAsia="Times New Roman" w:cstheme="minorHAnsi"/>
                <w:b/>
                <w:sz w:val="20"/>
                <w:szCs w:val="20"/>
                <w:lang w:eastAsia="hu-HU"/>
              </w:rPr>
            </w:pPr>
            <w:r w:rsidRPr="00EF2629">
              <w:rPr>
                <w:rFonts w:eastAsia="Times New Roman" w:cstheme="minorHAnsi"/>
                <w:b/>
                <w:sz w:val="20"/>
                <w:szCs w:val="20"/>
                <w:lang w:eastAsia="hu-HU"/>
              </w:rPr>
              <w:t>Automata száma</w:t>
            </w:r>
          </w:p>
        </w:tc>
        <w:tc>
          <w:tcPr>
            <w:tcW w:w="709" w:type="dxa"/>
          </w:tcPr>
          <w:p w:rsidR="00CB6FBD" w:rsidRPr="00EF2629" w:rsidRDefault="00CB6FBD" w:rsidP="00EF2629">
            <w:pPr>
              <w:pStyle w:val="Listaszerbekezds"/>
              <w:ind w:left="0"/>
              <w:jc w:val="center"/>
              <w:rPr>
                <w:rFonts w:eastAsia="Times New Roman" w:cstheme="minorHAnsi"/>
                <w:b/>
                <w:sz w:val="20"/>
                <w:szCs w:val="20"/>
                <w:lang w:eastAsia="hu-HU"/>
              </w:rPr>
            </w:pPr>
            <w:r w:rsidRPr="00EF2629">
              <w:rPr>
                <w:rFonts w:eastAsia="Times New Roman" w:cstheme="minorHAnsi"/>
                <w:b/>
                <w:sz w:val="20"/>
                <w:szCs w:val="20"/>
                <w:lang w:eastAsia="hu-HU"/>
              </w:rPr>
              <w:t>Típus</w:t>
            </w:r>
          </w:p>
        </w:tc>
        <w:tc>
          <w:tcPr>
            <w:tcW w:w="1276" w:type="dxa"/>
          </w:tcPr>
          <w:p w:rsidR="00CB6FBD" w:rsidRPr="00EF2629" w:rsidRDefault="00CB6FBD" w:rsidP="00EF2629">
            <w:pPr>
              <w:pStyle w:val="Listaszerbekezds"/>
              <w:ind w:left="0"/>
              <w:jc w:val="center"/>
              <w:rPr>
                <w:rFonts w:eastAsia="Times New Roman" w:cstheme="minorHAnsi"/>
                <w:b/>
                <w:sz w:val="20"/>
                <w:szCs w:val="20"/>
                <w:lang w:eastAsia="hu-HU"/>
              </w:rPr>
            </w:pPr>
            <w:r w:rsidRPr="00EF2629">
              <w:rPr>
                <w:rFonts w:eastAsia="Times New Roman" w:cstheme="minorHAnsi"/>
                <w:b/>
                <w:sz w:val="20"/>
                <w:szCs w:val="20"/>
                <w:lang w:eastAsia="hu-HU"/>
              </w:rPr>
              <w:t>Tulajdonos</w:t>
            </w:r>
          </w:p>
        </w:tc>
        <w:tc>
          <w:tcPr>
            <w:tcW w:w="708" w:type="dxa"/>
          </w:tcPr>
          <w:p w:rsidR="00CB6FBD" w:rsidRPr="00EF2629" w:rsidRDefault="00CB6FBD" w:rsidP="00EF2629">
            <w:pPr>
              <w:pStyle w:val="Listaszerbekezds"/>
              <w:ind w:left="0"/>
              <w:jc w:val="center"/>
              <w:rPr>
                <w:rFonts w:eastAsia="Times New Roman" w:cstheme="minorHAnsi"/>
                <w:b/>
                <w:sz w:val="20"/>
                <w:szCs w:val="20"/>
                <w:lang w:eastAsia="hu-HU"/>
              </w:rPr>
            </w:pPr>
            <w:r w:rsidRPr="00EF2629">
              <w:rPr>
                <w:rFonts w:eastAsia="Times New Roman" w:cstheme="minorHAnsi"/>
                <w:b/>
                <w:sz w:val="20"/>
                <w:szCs w:val="20"/>
                <w:lang w:eastAsia="hu-HU"/>
              </w:rPr>
              <w:t>Ker</w:t>
            </w:r>
            <w:r w:rsidR="001F4202" w:rsidRPr="00EF2629">
              <w:rPr>
                <w:rFonts w:eastAsia="Times New Roman" w:cstheme="minorHAnsi"/>
                <w:b/>
                <w:sz w:val="20"/>
                <w:szCs w:val="20"/>
                <w:lang w:eastAsia="hu-HU"/>
              </w:rPr>
              <w:t>.</w:t>
            </w:r>
          </w:p>
        </w:tc>
        <w:tc>
          <w:tcPr>
            <w:tcW w:w="2410" w:type="dxa"/>
          </w:tcPr>
          <w:p w:rsidR="00CB6FBD" w:rsidRPr="00EF2629" w:rsidRDefault="00CB6FBD" w:rsidP="00EF2629">
            <w:pPr>
              <w:pStyle w:val="Listaszerbekezds"/>
              <w:ind w:left="0"/>
              <w:jc w:val="center"/>
              <w:rPr>
                <w:rFonts w:eastAsia="Times New Roman" w:cstheme="minorHAnsi"/>
                <w:b/>
                <w:sz w:val="20"/>
                <w:szCs w:val="20"/>
                <w:lang w:eastAsia="hu-HU"/>
              </w:rPr>
            </w:pPr>
            <w:r w:rsidRPr="00EF2629">
              <w:rPr>
                <w:rFonts w:eastAsia="Times New Roman" w:cstheme="minorHAnsi"/>
                <w:b/>
                <w:sz w:val="20"/>
                <w:szCs w:val="20"/>
                <w:lang w:eastAsia="hu-HU"/>
              </w:rPr>
              <w:t>Elhelyezkedés</w:t>
            </w:r>
          </w:p>
        </w:tc>
        <w:tc>
          <w:tcPr>
            <w:tcW w:w="3367" w:type="dxa"/>
          </w:tcPr>
          <w:p w:rsidR="00CB6FBD" w:rsidRPr="00EF2629" w:rsidRDefault="00CB6FBD" w:rsidP="00EF2629">
            <w:pPr>
              <w:pStyle w:val="Listaszerbekezds"/>
              <w:ind w:left="0"/>
              <w:jc w:val="center"/>
              <w:rPr>
                <w:rFonts w:eastAsia="Times New Roman" w:cstheme="minorHAnsi"/>
                <w:b/>
                <w:sz w:val="20"/>
                <w:szCs w:val="20"/>
                <w:lang w:eastAsia="hu-HU"/>
              </w:rPr>
            </w:pPr>
            <w:r w:rsidRPr="00EF2629">
              <w:rPr>
                <w:rFonts w:eastAsia="Times New Roman" w:cstheme="minorHAnsi"/>
                <w:b/>
                <w:sz w:val="20"/>
                <w:szCs w:val="20"/>
                <w:lang w:eastAsia="hu-HU"/>
              </w:rPr>
              <w:t>Áramellátás</w:t>
            </w:r>
          </w:p>
        </w:tc>
      </w:tr>
      <w:tr w:rsidR="001F4202" w:rsidRPr="001F4202" w:rsidTr="001F4202">
        <w:tc>
          <w:tcPr>
            <w:tcW w:w="1276" w:type="dxa"/>
          </w:tcPr>
          <w:p w:rsidR="00CB6FBD"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7010001</w:t>
            </w:r>
          </w:p>
        </w:tc>
        <w:tc>
          <w:tcPr>
            <w:tcW w:w="709" w:type="dxa"/>
          </w:tcPr>
          <w:p w:rsidR="00CB6FBD" w:rsidRPr="00EF2629" w:rsidRDefault="00CB6FBD"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DG4</w:t>
            </w:r>
          </w:p>
        </w:tc>
        <w:tc>
          <w:tcPr>
            <w:tcW w:w="1276" w:type="dxa"/>
          </w:tcPr>
          <w:p w:rsidR="00CB6FBD" w:rsidRPr="00EF2629" w:rsidRDefault="00CB6FBD"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Főváros</w:t>
            </w:r>
          </w:p>
        </w:tc>
        <w:tc>
          <w:tcPr>
            <w:tcW w:w="708" w:type="dxa"/>
          </w:tcPr>
          <w:p w:rsidR="00CB6FBD" w:rsidRPr="00EF2629" w:rsidRDefault="00CB6FBD"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VII.</w:t>
            </w:r>
          </w:p>
        </w:tc>
        <w:tc>
          <w:tcPr>
            <w:tcW w:w="2410" w:type="dxa"/>
          </w:tcPr>
          <w:p w:rsidR="00CB6FBD"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Erzsébet krt. 45. (41-43)</w:t>
            </w:r>
          </w:p>
        </w:tc>
        <w:tc>
          <w:tcPr>
            <w:tcW w:w="3367" w:type="dxa"/>
          </w:tcPr>
          <w:p w:rsidR="00CB6FBD"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közvilágításról töltődő akkumulátor</w:t>
            </w:r>
          </w:p>
        </w:tc>
      </w:tr>
      <w:tr w:rsidR="001F4202" w:rsidRPr="001F4202" w:rsidTr="001F4202">
        <w:tc>
          <w:tcPr>
            <w:tcW w:w="1276"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7010002</w:t>
            </w:r>
          </w:p>
        </w:tc>
        <w:tc>
          <w:tcPr>
            <w:tcW w:w="709"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DG4</w:t>
            </w:r>
          </w:p>
        </w:tc>
        <w:tc>
          <w:tcPr>
            <w:tcW w:w="1276"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Főváros</w:t>
            </w:r>
          </w:p>
        </w:tc>
        <w:tc>
          <w:tcPr>
            <w:tcW w:w="708"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VII.</w:t>
            </w:r>
          </w:p>
        </w:tc>
        <w:tc>
          <w:tcPr>
            <w:tcW w:w="2410"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Erzsébet krt. 44. (44-50)</w:t>
            </w:r>
          </w:p>
        </w:tc>
        <w:tc>
          <w:tcPr>
            <w:tcW w:w="3367"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közvilágításról töltődő akkumulátor</w:t>
            </w:r>
          </w:p>
        </w:tc>
      </w:tr>
      <w:tr w:rsidR="001F4202" w:rsidRPr="001F4202" w:rsidTr="00EF2629">
        <w:tc>
          <w:tcPr>
            <w:tcW w:w="1276"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7010003</w:t>
            </w:r>
          </w:p>
        </w:tc>
        <w:tc>
          <w:tcPr>
            <w:tcW w:w="709"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DG4</w:t>
            </w:r>
          </w:p>
        </w:tc>
        <w:tc>
          <w:tcPr>
            <w:tcW w:w="1276"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Főváros</w:t>
            </w:r>
          </w:p>
        </w:tc>
        <w:tc>
          <w:tcPr>
            <w:tcW w:w="708"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VII.</w:t>
            </w:r>
          </w:p>
        </w:tc>
        <w:tc>
          <w:tcPr>
            <w:tcW w:w="2410"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Erzsébet krt. 38. (32-42)</w:t>
            </w:r>
          </w:p>
        </w:tc>
        <w:tc>
          <w:tcPr>
            <w:tcW w:w="3367"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közvilágításról töltődő akkumulátor</w:t>
            </w:r>
          </w:p>
        </w:tc>
      </w:tr>
      <w:tr w:rsidR="001F4202" w:rsidRPr="001F4202" w:rsidTr="00EF2629">
        <w:tc>
          <w:tcPr>
            <w:tcW w:w="1276"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7010004</w:t>
            </w:r>
          </w:p>
        </w:tc>
        <w:tc>
          <w:tcPr>
            <w:tcW w:w="709"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DG4</w:t>
            </w:r>
          </w:p>
        </w:tc>
        <w:tc>
          <w:tcPr>
            <w:tcW w:w="1276"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Főváros</w:t>
            </w:r>
          </w:p>
        </w:tc>
        <w:tc>
          <w:tcPr>
            <w:tcW w:w="708"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VII.</w:t>
            </w:r>
          </w:p>
        </w:tc>
        <w:tc>
          <w:tcPr>
            <w:tcW w:w="2410"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Erzsébet krt. 31. (25-39)</w:t>
            </w:r>
          </w:p>
        </w:tc>
        <w:tc>
          <w:tcPr>
            <w:tcW w:w="3367"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közvilágításról töltődő akkumulátor</w:t>
            </w:r>
          </w:p>
        </w:tc>
      </w:tr>
      <w:tr w:rsidR="001F4202" w:rsidRPr="001F4202" w:rsidTr="00EF2629">
        <w:tc>
          <w:tcPr>
            <w:tcW w:w="1276"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7010005</w:t>
            </w:r>
          </w:p>
        </w:tc>
        <w:tc>
          <w:tcPr>
            <w:tcW w:w="709"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DG4</w:t>
            </w:r>
          </w:p>
        </w:tc>
        <w:tc>
          <w:tcPr>
            <w:tcW w:w="1276"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Főváros</w:t>
            </w:r>
          </w:p>
        </w:tc>
        <w:tc>
          <w:tcPr>
            <w:tcW w:w="708"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VII.</w:t>
            </w:r>
          </w:p>
        </w:tc>
        <w:tc>
          <w:tcPr>
            <w:tcW w:w="2410"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Erzsébet krt. 15. (13-17)</w:t>
            </w:r>
          </w:p>
        </w:tc>
        <w:tc>
          <w:tcPr>
            <w:tcW w:w="3367"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közvilágításról töltődő akkumulátor</w:t>
            </w:r>
          </w:p>
        </w:tc>
      </w:tr>
      <w:tr w:rsidR="001F4202" w:rsidRPr="001F4202" w:rsidTr="00EF2629">
        <w:tc>
          <w:tcPr>
            <w:tcW w:w="1276"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7010006</w:t>
            </w:r>
          </w:p>
        </w:tc>
        <w:tc>
          <w:tcPr>
            <w:tcW w:w="709"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DG4</w:t>
            </w:r>
          </w:p>
        </w:tc>
        <w:tc>
          <w:tcPr>
            <w:tcW w:w="1276"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Főváros</w:t>
            </w:r>
          </w:p>
        </w:tc>
        <w:tc>
          <w:tcPr>
            <w:tcW w:w="708"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VII.</w:t>
            </w:r>
          </w:p>
        </w:tc>
        <w:tc>
          <w:tcPr>
            <w:tcW w:w="2410"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Erzsébet krt. 14. (12-18)</w:t>
            </w:r>
          </w:p>
        </w:tc>
        <w:tc>
          <w:tcPr>
            <w:tcW w:w="3367"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közvilágításról töltődő akkumulátor</w:t>
            </w:r>
          </w:p>
        </w:tc>
      </w:tr>
      <w:tr w:rsidR="001F4202" w:rsidRPr="001F4202" w:rsidTr="00EF2629">
        <w:tc>
          <w:tcPr>
            <w:tcW w:w="1276"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7010008</w:t>
            </w:r>
          </w:p>
        </w:tc>
        <w:tc>
          <w:tcPr>
            <w:tcW w:w="709"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DG4</w:t>
            </w:r>
          </w:p>
        </w:tc>
        <w:tc>
          <w:tcPr>
            <w:tcW w:w="1276"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Főváros</w:t>
            </w:r>
          </w:p>
        </w:tc>
        <w:tc>
          <w:tcPr>
            <w:tcW w:w="708"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VII.</w:t>
            </w:r>
          </w:p>
        </w:tc>
        <w:tc>
          <w:tcPr>
            <w:tcW w:w="2410"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Erzsébet krt. 7. (5-7)</w:t>
            </w:r>
          </w:p>
        </w:tc>
        <w:tc>
          <w:tcPr>
            <w:tcW w:w="3367" w:type="dxa"/>
          </w:tcPr>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közvilágításról töltődő akkumulátor</w:t>
            </w:r>
          </w:p>
        </w:tc>
      </w:tr>
      <w:tr w:rsidR="001F4202" w:rsidRPr="001F4202" w:rsidTr="001F4202">
        <w:tc>
          <w:tcPr>
            <w:tcW w:w="1276" w:type="dxa"/>
          </w:tcPr>
          <w:p w:rsidR="00CB6FBD"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7010009</w:t>
            </w:r>
          </w:p>
        </w:tc>
        <w:tc>
          <w:tcPr>
            <w:tcW w:w="709" w:type="dxa"/>
          </w:tcPr>
          <w:p w:rsidR="00CB6FBD" w:rsidRPr="00EF2629" w:rsidRDefault="00CB6FBD"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DG4</w:t>
            </w:r>
          </w:p>
        </w:tc>
        <w:tc>
          <w:tcPr>
            <w:tcW w:w="1276" w:type="dxa"/>
          </w:tcPr>
          <w:p w:rsidR="00CB6FBD" w:rsidRPr="00EF2629" w:rsidRDefault="00CB6FBD"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Főváros</w:t>
            </w:r>
          </w:p>
        </w:tc>
        <w:tc>
          <w:tcPr>
            <w:tcW w:w="708" w:type="dxa"/>
          </w:tcPr>
          <w:p w:rsidR="00CB6FBD" w:rsidRPr="00EF2629" w:rsidRDefault="00CB6FBD"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VII.</w:t>
            </w:r>
          </w:p>
        </w:tc>
        <w:tc>
          <w:tcPr>
            <w:tcW w:w="2410" w:type="dxa"/>
          </w:tcPr>
          <w:p w:rsidR="00CB6FBD"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Károly krt.</w:t>
            </w:r>
          </w:p>
        </w:tc>
        <w:tc>
          <w:tcPr>
            <w:tcW w:w="3367" w:type="dxa"/>
          </w:tcPr>
          <w:p w:rsidR="00CB6FBD" w:rsidRPr="00EF2629" w:rsidRDefault="00CB6FBD"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Elemről töltődik</w:t>
            </w:r>
          </w:p>
        </w:tc>
      </w:tr>
      <w:tr w:rsidR="001F4202" w:rsidRPr="001F4202" w:rsidTr="001F4202">
        <w:tc>
          <w:tcPr>
            <w:tcW w:w="1276" w:type="dxa"/>
          </w:tcPr>
          <w:p w:rsidR="00CB6FBD" w:rsidRPr="00EF2629" w:rsidRDefault="001F4202" w:rsidP="00EF2629">
            <w:pPr>
              <w:pStyle w:val="Listaszerbekezds"/>
              <w:ind w:left="0"/>
              <w:jc w:val="center"/>
              <w:rPr>
                <w:rFonts w:eastAsia="Times New Roman" w:cstheme="minorHAnsi"/>
                <w:i/>
                <w:sz w:val="20"/>
                <w:szCs w:val="20"/>
                <w:lang w:eastAsia="hu-HU"/>
              </w:rPr>
            </w:pPr>
            <w:r w:rsidRPr="00EF2629">
              <w:rPr>
                <w:rFonts w:eastAsia="Times New Roman" w:cstheme="minorHAnsi"/>
                <w:sz w:val="20"/>
                <w:szCs w:val="20"/>
                <w:lang w:eastAsia="hu-HU"/>
              </w:rPr>
              <w:t>7020001</w:t>
            </w:r>
          </w:p>
        </w:tc>
        <w:tc>
          <w:tcPr>
            <w:tcW w:w="709" w:type="dxa"/>
          </w:tcPr>
          <w:p w:rsidR="00CB6FBD" w:rsidRPr="00EF2629" w:rsidRDefault="00CB6FBD"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DG4</w:t>
            </w:r>
          </w:p>
        </w:tc>
        <w:tc>
          <w:tcPr>
            <w:tcW w:w="1276" w:type="dxa"/>
          </w:tcPr>
          <w:p w:rsidR="00CB6FBD" w:rsidRPr="00EF2629" w:rsidRDefault="00CB6FBD" w:rsidP="00EF2629">
            <w:pPr>
              <w:pStyle w:val="Listaszerbekezds"/>
              <w:ind w:left="0"/>
              <w:jc w:val="center"/>
              <w:rPr>
                <w:rFonts w:eastAsia="Times New Roman" w:cstheme="minorHAnsi"/>
                <w:i/>
                <w:sz w:val="20"/>
                <w:szCs w:val="20"/>
                <w:lang w:eastAsia="hu-HU"/>
              </w:rPr>
            </w:pPr>
            <w:r w:rsidRPr="00EF2629">
              <w:rPr>
                <w:rFonts w:eastAsia="Times New Roman" w:cstheme="minorHAnsi"/>
                <w:sz w:val="20"/>
                <w:szCs w:val="20"/>
                <w:lang w:eastAsia="hu-HU"/>
              </w:rPr>
              <w:t>Főváros</w:t>
            </w:r>
          </w:p>
        </w:tc>
        <w:tc>
          <w:tcPr>
            <w:tcW w:w="708" w:type="dxa"/>
          </w:tcPr>
          <w:p w:rsidR="00CB6FBD" w:rsidRPr="00EF2629" w:rsidRDefault="00CB6FBD" w:rsidP="00EF2629">
            <w:pPr>
              <w:pStyle w:val="Listaszerbekezds"/>
              <w:ind w:left="0"/>
              <w:jc w:val="center"/>
              <w:rPr>
                <w:rFonts w:eastAsia="Times New Roman" w:cstheme="minorHAnsi"/>
                <w:i/>
                <w:sz w:val="20"/>
                <w:szCs w:val="20"/>
                <w:lang w:eastAsia="hu-HU"/>
              </w:rPr>
            </w:pPr>
            <w:r w:rsidRPr="00EF2629">
              <w:rPr>
                <w:rFonts w:eastAsia="Times New Roman" w:cstheme="minorHAnsi"/>
                <w:sz w:val="20"/>
                <w:szCs w:val="20"/>
                <w:lang w:eastAsia="hu-HU"/>
              </w:rPr>
              <w:t>VII.</w:t>
            </w:r>
          </w:p>
        </w:tc>
        <w:tc>
          <w:tcPr>
            <w:tcW w:w="2410" w:type="dxa"/>
          </w:tcPr>
          <w:p w:rsidR="00CB6FBD"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Rottenbiller u. 1-3., 2-4. +</w:t>
            </w:r>
          </w:p>
          <w:p w:rsidR="001F4202" w:rsidRPr="00EF2629" w:rsidRDefault="001F4202"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Híd alatt</w:t>
            </w:r>
          </w:p>
        </w:tc>
        <w:tc>
          <w:tcPr>
            <w:tcW w:w="3367" w:type="dxa"/>
          </w:tcPr>
          <w:p w:rsidR="00CB6FBD" w:rsidRPr="00EF2629" w:rsidRDefault="00CB6FBD" w:rsidP="00EF2629">
            <w:pPr>
              <w:pStyle w:val="Listaszerbekezds"/>
              <w:ind w:left="0"/>
              <w:jc w:val="center"/>
              <w:rPr>
                <w:rFonts w:eastAsia="Times New Roman" w:cstheme="minorHAnsi"/>
                <w:sz w:val="20"/>
                <w:szCs w:val="20"/>
                <w:lang w:eastAsia="hu-HU"/>
              </w:rPr>
            </w:pPr>
            <w:r w:rsidRPr="00EF2629">
              <w:rPr>
                <w:rFonts w:eastAsia="Times New Roman" w:cstheme="minorHAnsi"/>
                <w:sz w:val="20"/>
                <w:szCs w:val="20"/>
                <w:lang w:eastAsia="hu-HU"/>
              </w:rPr>
              <w:t>Elemről töltődik</w:t>
            </w:r>
          </w:p>
        </w:tc>
      </w:tr>
    </w:tbl>
    <w:p w:rsidR="00CB6FBD" w:rsidRDefault="00CB6FBD" w:rsidP="004029FD">
      <w:pPr>
        <w:jc w:val="both"/>
        <w:rPr>
          <w:rFonts w:cstheme="minorHAnsi"/>
        </w:rPr>
      </w:pPr>
    </w:p>
    <w:p w:rsidR="004029FD" w:rsidRDefault="004029FD" w:rsidP="004029FD">
      <w:pPr>
        <w:jc w:val="both"/>
        <w:rPr>
          <w:rFonts w:cstheme="minorHAnsi"/>
        </w:rPr>
      </w:pPr>
    </w:p>
    <w:p w:rsidR="004029FD" w:rsidRDefault="004029FD" w:rsidP="004029FD">
      <w:pPr>
        <w:rPr>
          <w:rFonts w:cstheme="minorHAnsi"/>
        </w:rPr>
      </w:pPr>
      <w:r>
        <w:rPr>
          <w:rFonts w:cstheme="minorHAnsi"/>
        </w:rPr>
        <w:br w:type="page"/>
      </w:r>
    </w:p>
    <w:p w:rsidR="00641229" w:rsidRPr="00EF2629" w:rsidRDefault="004029FD" w:rsidP="00EF2629">
      <w:pPr>
        <w:pStyle w:val="Listaszerbekezds"/>
        <w:numPr>
          <w:ilvl w:val="0"/>
          <w:numId w:val="28"/>
        </w:numPr>
        <w:spacing w:after="0"/>
        <w:jc w:val="both"/>
        <w:rPr>
          <w:rFonts w:eastAsia="Times New Roman" w:cstheme="minorHAnsi"/>
          <w:lang w:eastAsia="hu-HU"/>
        </w:rPr>
      </w:pPr>
      <w:r w:rsidRPr="00EF2629">
        <w:rPr>
          <w:rFonts w:eastAsia="Times New Roman" w:cstheme="minorHAnsi"/>
          <w:lang w:eastAsia="hu-HU"/>
        </w:rPr>
        <w:lastRenderedPageBreak/>
        <w:t>számú melléklet:</w:t>
      </w:r>
      <w:r w:rsidR="00CB6FBD">
        <w:rPr>
          <w:rStyle w:val="Lbjegyzet-hivatkozs"/>
          <w:rFonts w:eastAsia="Times New Roman" w:cstheme="minorHAnsi"/>
          <w:lang w:eastAsia="hu-HU"/>
        </w:rPr>
        <w:footnoteReference w:id="22"/>
      </w:r>
      <w:r w:rsidRPr="00EF2629">
        <w:rPr>
          <w:rFonts w:eastAsia="Times New Roman" w:cstheme="minorHAnsi"/>
          <w:lang w:eastAsia="hu-HU"/>
        </w:rPr>
        <w:t xml:space="preserve"> </w:t>
      </w:r>
    </w:p>
    <w:p w:rsidR="00641229" w:rsidRDefault="004029FD" w:rsidP="00EF2629">
      <w:pPr>
        <w:pStyle w:val="Listaszerbekezds"/>
        <w:spacing w:after="0"/>
        <w:jc w:val="both"/>
        <w:rPr>
          <w:rFonts w:eastAsia="Times New Roman" w:cstheme="minorHAnsi"/>
          <w:lang w:eastAsia="hu-HU"/>
        </w:rPr>
      </w:pPr>
      <w:r w:rsidRPr="00EF2629">
        <w:rPr>
          <w:rFonts w:eastAsia="Times New Roman" w:cstheme="minorHAnsi"/>
          <w:lang w:eastAsia="hu-HU"/>
        </w:rPr>
        <w:t xml:space="preserve">BKK </w:t>
      </w:r>
      <w:proofErr w:type="spellStart"/>
      <w:r w:rsidRPr="00EF2629">
        <w:rPr>
          <w:rFonts w:eastAsia="Times New Roman" w:cstheme="minorHAnsi"/>
          <w:lang w:eastAsia="hu-HU"/>
        </w:rPr>
        <w:t>Zrt</w:t>
      </w:r>
      <w:proofErr w:type="spellEnd"/>
      <w:r w:rsidRPr="00EF2629">
        <w:rPr>
          <w:rFonts w:eastAsia="Times New Roman" w:cstheme="minorHAnsi"/>
          <w:lang w:eastAsia="hu-HU"/>
        </w:rPr>
        <w:t>. tulajdonában álló Automat</w:t>
      </w:r>
      <w:r w:rsidR="00641229">
        <w:rPr>
          <w:rFonts w:eastAsia="Times New Roman" w:cstheme="minorHAnsi"/>
          <w:lang w:eastAsia="hu-HU"/>
        </w:rPr>
        <w:t>ák listája</w:t>
      </w:r>
    </w:p>
    <w:p w:rsidR="00CB6FBD" w:rsidRDefault="00CB6FBD" w:rsidP="00EF2629">
      <w:pPr>
        <w:pStyle w:val="Listaszerbekezds"/>
        <w:spacing w:after="0"/>
        <w:jc w:val="both"/>
        <w:rPr>
          <w:rFonts w:eastAsia="Times New Roman" w:cstheme="minorHAnsi"/>
          <w:lang w:eastAsia="hu-HU"/>
        </w:rPr>
      </w:pPr>
    </w:p>
    <w:tbl>
      <w:tblPr>
        <w:tblStyle w:val="Rcsostblzat"/>
        <w:tblW w:w="0" w:type="auto"/>
        <w:jc w:val="center"/>
        <w:tblLook w:val="04A0" w:firstRow="1" w:lastRow="0" w:firstColumn="1" w:lastColumn="0" w:noHBand="0" w:noVBand="1"/>
      </w:tblPr>
      <w:tblGrid>
        <w:gridCol w:w="1798"/>
        <w:gridCol w:w="709"/>
        <w:gridCol w:w="1276"/>
        <w:gridCol w:w="885"/>
        <w:gridCol w:w="2110"/>
        <w:gridCol w:w="2375"/>
      </w:tblGrid>
      <w:tr w:rsidR="00CB6FBD" w:rsidRPr="00CB6FBD" w:rsidTr="00EF2629">
        <w:trPr>
          <w:jc w:val="center"/>
        </w:trPr>
        <w:tc>
          <w:tcPr>
            <w:tcW w:w="1798" w:type="dxa"/>
          </w:tcPr>
          <w:p w:rsidR="00CB6FBD" w:rsidRPr="00EF2629" w:rsidRDefault="00CB6FBD" w:rsidP="00EF2629">
            <w:pPr>
              <w:pStyle w:val="Listaszerbekezds"/>
              <w:ind w:left="0"/>
              <w:jc w:val="center"/>
              <w:rPr>
                <w:rFonts w:eastAsia="Times New Roman" w:cstheme="minorHAnsi"/>
                <w:b/>
                <w:lang w:eastAsia="hu-HU"/>
              </w:rPr>
            </w:pPr>
            <w:r w:rsidRPr="00EF2629">
              <w:rPr>
                <w:rFonts w:eastAsia="Times New Roman" w:cstheme="minorHAnsi"/>
                <w:b/>
                <w:lang w:eastAsia="hu-HU"/>
              </w:rPr>
              <w:t>Automata száma</w:t>
            </w:r>
          </w:p>
        </w:tc>
        <w:tc>
          <w:tcPr>
            <w:tcW w:w="709" w:type="dxa"/>
          </w:tcPr>
          <w:p w:rsidR="00CB6FBD" w:rsidRPr="00EF2629" w:rsidRDefault="00CB6FBD" w:rsidP="00EF2629">
            <w:pPr>
              <w:pStyle w:val="Listaszerbekezds"/>
              <w:ind w:left="0"/>
              <w:jc w:val="center"/>
              <w:rPr>
                <w:rFonts w:eastAsia="Times New Roman" w:cstheme="minorHAnsi"/>
                <w:b/>
                <w:lang w:eastAsia="hu-HU"/>
              </w:rPr>
            </w:pPr>
            <w:r w:rsidRPr="00EF2629">
              <w:rPr>
                <w:rFonts w:eastAsia="Times New Roman" w:cstheme="minorHAnsi"/>
                <w:b/>
                <w:lang w:eastAsia="hu-HU"/>
              </w:rPr>
              <w:t>Típus</w:t>
            </w:r>
          </w:p>
        </w:tc>
        <w:tc>
          <w:tcPr>
            <w:tcW w:w="1276" w:type="dxa"/>
          </w:tcPr>
          <w:p w:rsidR="00CB6FBD" w:rsidRPr="00EF2629" w:rsidRDefault="00CB6FBD" w:rsidP="00EF2629">
            <w:pPr>
              <w:pStyle w:val="Listaszerbekezds"/>
              <w:ind w:left="0"/>
              <w:jc w:val="center"/>
              <w:rPr>
                <w:rFonts w:eastAsia="Times New Roman" w:cstheme="minorHAnsi"/>
                <w:b/>
                <w:lang w:eastAsia="hu-HU"/>
              </w:rPr>
            </w:pPr>
            <w:r w:rsidRPr="00EF2629">
              <w:rPr>
                <w:rFonts w:eastAsia="Times New Roman" w:cstheme="minorHAnsi"/>
                <w:b/>
                <w:lang w:eastAsia="hu-HU"/>
              </w:rPr>
              <w:t>Tulajdonos</w:t>
            </w:r>
          </w:p>
        </w:tc>
        <w:tc>
          <w:tcPr>
            <w:tcW w:w="866" w:type="dxa"/>
          </w:tcPr>
          <w:p w:rsidR="00CB6FBD" w:rsidRPr="00EF2629" w:rsidRDefault="00CB6FBD" w:rsidP="00EF2629">
            <w:pPr>
              <w:pStyle w:val="Listaszerbekezds"/>
              <w:ind w:left="0"/>
              <w:jc w:val="center"/>
              <w:rPr>
                <w:rFonts w:eastAsia="Times New Roman" w:cstheme="minorHAnsi"/>
                <w:b/>
                <w:lang w:eastAsia="hu-HU"/>
              </w:rPr>
            </w:pPr>
            <w:r w:rsidRPr="00EF2629">
              <w:rPr>
                <w:rFonts w:eastAsia="Times New Roman" w:cstheme="minorHAnsi"/>
                <w:b/>
                <w:lang w:eastAsia="hu-HU"/>
              </w:rPr>
              <w:t>Kerület</w:t>
            </w:r>
          </w:p>
        </w:tc>
        <w:tc>
          <w:tcPr>
            <w:tcW w:w="2110" w:type="dxa"/>
          </w:tcPr>
          <w:p w:rsidR="00CB6FBD" w:rsidRPr="00EF2629" w:rsidRDefault="00CB6FBD" w:rsidP="00EF2629">
            <w:pPr>
              <w:pStyle w:val="Listaszerbekezds"/>
              <w:ind w:left="0"/>
              <w:jc w:val="center"/>
              <w:rPr>
                <w:rFonts w:eastAsia="Times New Roman" w:cstheme="minorHAnsi"/>
                <w:b/>
                <w:lang w:eastAsia="hu-HU"/>
              </w:rPr>
            </w:pPr>
            <w:r w:rsidRPr="00EF2629">
              <w:rPr>
                <w:rFonts w:eastAsia="Times New Roman" w:cstheme="minorHAnsi"/>
                <w:b/>
                <w:lang w:eastAsia="hu-HU"/>
              </w:rPr>
              <w:t>Elhelyezkedés</w:t>
            </w:r>
          </w:p>
        </w:tc>
        <w:tc>
          <w:tcPr>
            <w:tcW w:w="2375" w:type="dxa"/>
          </w:tcPr>
          <w:p w:rsidR="00CB6FBD" w:rsidRPr="00EF2629" w:rsidRDefault="00CB6FBD" w:rsidP="00EF2629">
            <w:pPr>
              <w:pStyle w:val="Listaszerbekezds"/>
              <w:ind w:left="0"/>
              <w:jc w:val="center"/>
              <w:rPr>
                <w:rFonts w:eastAsia="Times New Roman" w:cstheme="minorHAnsi"/>
                <w:b/>
                <w:lang w:eastAsia="hu-HU"/>
              </w:rPr>
            </w:pPr>
            <w:r w:rsidRPr="00EF2629">
              <w:rPr>
                <w:rFonts w:eastAsia="Times New Roman" w:cstheme="minorHAnsi"/>
                <w:b/>
                <w:lang w:eastAsia="hu-HU"/>
              </w:rPr>
              <w:t>Áramellátás</w:t>
            </w:r>
          </w:p>
        </w:tc>
      </w:tr>
      <w:tr w:rsidR="00CB6FBD" w:rsidRPr="00CB6FBD" w:rsidTr="00EF2629">
        <w:trPr>
          <w:jc w:val="center"/>
        </w:trPr>
        <w:tc>
          <w:tcPr>
            <w:tcW w:w="1798" w:type="dxa"/>
          </w:tcPr>
          <w:p w:rsidR="00CB6FBD" w:rsidRPr="00CB6FBD" w:rsidRDefault="00CB6FBD" w:rsidP="00EF2629">
            <w:pPr>
              <w:pStyle w:val="Listaszerbekezds"/>
              <w:ind w:left="0"/>
              <w:jc w:val="center"/>
              <w:rPr>
                <w:rFonts w:eastAsia="Times New Roman" w:cstheme="minorHAnsi"/>
                <w:lang w:eastAsia="hu-HU"/>
              </w:rPr>
            </w:pPr>
            <w:r w:rsidRPr="00CB6FBD">
              <w:rPr>
                <w:rFonts w:eastAsia="Times New Roman" w:cstheme="minorHAnsi"/>
                <w:lang w:eastAsia="hu-HU"/>
              </w:rPr>
              <w:t>7020002</w:t>
            </w:r>
          </w:p>
        </w:tc>
        <w:tc>
          <w:tcPr>
            <w:tcW w:w="709" w:type="dxa"/>
          </w:tcPr>
          <w:p w:rsidR="00CB6FBD" w:rsidRPr="00CB6FBD" w:rsidRDefault="00CB6FBD" w:rsidP="00EF2629">
            <w:pPr>
              <w:pStyle w:val="Listaszerbekezds"/>
              <w:ind w:left="0"/>
              <w:jc w:val="center"/>
              <w:rPr>
                <w:rFonts w:eastAsia="Times New Roman" w:cstheme="minorHAnsi"/>
                <w:lang w:eastAsia="hu-HU"/>
              </w:rPr>
            </w:pPr>
            <w:r w:rsidRPr="00CB6FBD">
              <w:rPr>
                <w:rFonts w:eastAsia="Times New Roman" w:cstheme="minorHAnsi"/>
                <w:lang w:eastAsia="hu-HU"/>
              </w:rPr>
              <w:t>DG4</w:t>
            </w:r>
          </w:p>
        </w:tc>
        <w:tc>
          <w:tcPr>
            <w:tcW w:w="1276" w:type="dxa"/>
          </w:tcPr>
          <w:p w:rsidR="00CB6FBD" w:rsidRPr="00CB6FBD" w:rsidRDefault="00CB6FBD" w:rsidP="00EF2629">
            <w:pPr>
              <w:pStyle w:val="Listaszerbekezds"/>
              <w:ind w:left="0"/>
              <w:jc w:val="center"/>
              <w:rPr>
                <w:rFonts w:eastAsia="Times New Roman" w:cstheme="minorHAnsi"/>
                <w:lang w:eastAsia="hu-HU"/>
              </w:rPr>
            </w:pPr>
            <w:r w:rsidRPr="00EF2629">
              <w:rPr>
                <w:rFonts w:eastAsia="Times New Roman" w:cstheme="minorHAnsi"/>
                <w:lang w:eastAsia="hu-HU"/>
              </w:rPr>
              <w:t>BKK</w:t>
            </w:r>
          </w:p>
        </w:tc>
        <w:tc>
          <w:tcPr>
            <w:tcW w:w="866" w:type="dxa"/>
          </w:tcPr>
          <w:p w:rsidR="00CB6FBD" w:rsidRPr="00CB6FBD" w:rsidRDefault="00CB6FBD" w:rsidP="00EF2629">
            <w:pPr>
              <w:pStyle w:val="Listaszerbekezds"/>
              <w:ind w:left="0"/>
              <w:jc w:val="center"/>
              <w:rPr>
                <w:rFonts w:eastAsia="Times New Roman" w:cstheme="minorHAnsi"/>
                <w:lang w:eastAsia="hu-HU"/>
              </w:rPr>
            </w:pPr>
            <w:r w:rsidRPr="00CB6FBD">
              <w:rPr>
                <w:rFonts w:eastAsia="Times New Roman" w:cstheme="minorHAnsi"/>
                <w:lang w:eastAsia="hu-HU"/>
              </w:rPr>
              <w:t>VII.</w:t>
            </w:r>
          </w:p>
        </w:tc>
        <w:tc>
          <w:tcPr>
            <w:tcW w:w="2110" w:type="dxa"/>
          </w:tcPr>
          <w:p w:rsidR="00CB6FBD" w:rsidRPr="00CB6FBD" w:rsidRDefault="00CB6FBD" w:rsidP="00EF2629">
            <w:pPr>
              <w:pStyle w:val="Listaszerbekezds"/>
              <w:ind w:left="0"/>
              <w:jc w:val="center"/>
              <w:rPr>
                <w:rFonts w:eastAsia="Times New Roman" w:cstheme="minorHAnsi"/>
                <w:lang w:eastAsia="hu-HU"/>
              </w:rPr>
            </w:pPr>
            <w:r w:rsidRPr="00CB6FBD">
              <w:rPr>
                <w:rFonts w:eastAsia="Times New Roman" w:cstheme="minorHAnsi"/>
                <w:lang w:eastAsia="hu-HU"/>
              </w:rPr>
              <w:t>Baross tér 14-20.</w:t>
            </w:r>
          </w:p>
        </w:tc>
        <w:tc>
          <w:tcPr>
            <w:tcW w:w="2375" w:type="dxa"/>
          </w:tcPr>
          <w:p w:rsidR="00CB6FBD" w:rsidRPr="00CB6FBD" w:rsidRDefault="00CB6FBD" w:rsidP="00EF2629">
            <w:pPr>
              <w:pStyle w:val="Listaszerbekezds"/>
              <w:ind w:left="0"/>
              <w:jc w:val="center"/>
              <w:rPr>
                <w:rFonts w:eastAsia="Times New Roman" w:cstheme="minorHAnsi"/>
                <w:lang w:eastAsia="hu-HU"/>
              </w:rPr>
            </w:pPr>
            <w:r w:rsidRPr="00CB6FBD">
              <w:rPr>
                <w:rFonts w:eastAsia="Times New Roman" w:cstheme="minorHAnsi"/>
                <w:lang w:eastAsia="hu-HU"/>
              </w:rPr>
              <w:t>Elemről töltődik</w:t>
            </w:r>
          </w:p>
        </w:tc>
      </w:tr>
      <w:tr w:rsidR="00CB6FBD" w:rsidRPr="00CB6FBD" w:rsidTr="00EF2629">
        <w:trPr>
          <w:jc w:val="center"/>
        </w:trPr>
        <w:tc>
          <w:tcPr>
            <w:tcW w:w="1798" w:type="dxa"/>
          </w:tcPr>
          <w:p w:rsidR="00CB6FBD" w:rsidRPr="003D564C" w:rsidRDefault="00CB6FBD" w:rsidP="00EF2629">
            <w:pPr>
              <w:pStyle w:val="Listaszerbekezds"/>
              <w:ind w:left="0"/>
              <w:jc w:val="center"/>
              <w:rPr>
                <w:rFonts w:eastAsia="Times New Roman" w:cstheme="minorHAnsi"/>
                <w:lang w:eastAsia="hu-HU"/>
              </w:rPr>
            </w:pPr>
            <w:r w:rsidRPr="003D564C">
              <w:rPr>
                <w:rFonts w:eastAsia="Times New Roman" w:cstheme="minorHAnsi"/>
                <w:lang w:eastAsia="hu-HU"/>
              </w:rPr>
              <w:t>7030001</w:t>
            </w:r>
          </w:p>
        </w:tc>
        <w:tc>
          <w:tcPr>
            <w:tcW w:w="709" w:type="dxa"/>
          </w:tcPr>
          <w:p w:rsidR="00CB6FBD" w:rsidRPr="003D564C" w:rsidRDefault="00CB6FBD" w:rsidP="00EF2629">
            <w:pPr>
              <w:pStyle w:val="Listaszerbekezds"/>
              <w:ind w:left="0"/>
              <w:jc w:val="center"/>
              <w:rPr>
                <w:rFonts w:eastAsia="Times New Roman" w:cstheme="minorHAnsi"/>
                <w:lang w:eastAsia="hu-HU"/>
              </w:rPr>
            </w:pPr>
            <w:r w:rsidRPr="003D564C">
              <w:rPr>
                <w:rFonts w:eastAsia="Times New Roman" w:cstheme="minorHAnsi"/>
                <w:lang w:eastAsia="hu-HU"/>
              </w:rPr>
              <w:t>DG4</w:t>
            </w:r>
          </w:p>
        </w:tc>
        <w:tc>
          <w:tcPr>
            <w:tcW w:w="1276" w:type="dxa"/>
          </w:tcPr>
          <w:p w:rsidR="00CB6FBD" w:rsidRPr="003D564C" w:rsidRDefault="00CB6FBD" w:rsidP="00EF2629">
            <w:pPr>
              <w:pStyle w:val="Listaszerbekezds"/>
              <w:ind w:left="0"/>
              <w:jc w:val="center"/>
              <w:rPr>
                <w:rFonts w:eastAsia="Times New Roman" w:cstheme="minorHAnsi"/>
                <w:lang w:eastAsia="hu-HU"/>
              </w:rPr>
            </w:pPr>
            <w:r w:rsidRPr="003D564C">
              <w:rPr>
                <w:rFonts w:eastAsia="Times New Roman" w:cstheme="minorHAnsi"/>
                <w:lang w:eastAsia="hu-HU"/>
              </w:rPr>
              <w:t>BKK</w:t>
            </w:r>
          </w:p>
        </w:tc>
        <w:tc>
          <w:tcPr>
            <w:tcW w:w="866" w:type="dxa"/>
          </w:tcPr>
          <w:p w:rsidR="00CB6FBD" w:rsidRPr="003D564C" w:rsidRDefault="00CB6FBD" w:rsidP="00EF2629">
            <w:pPr>
              <w:pStyle w:val="Listaszerbekezds"/>
              <w:ind w:left="0"/>
              <w:jc w:val="center"/>
              <w:rPr>
                <w:rFonts w:eastAsia="Times New Roman" w:cstheme="minorHAnsi"/>
                <w:lang w:eastAsia="hu-HU"/>
              </w:rPr>
            </w:pPr>
            <w:r w:rsidRPr="003D564C">
              <w:rPr>
                <w:rFonts w:eastAsia="Times New Roman" w:cstheme="minorHAnsi"/>
                <w:lang w:eastAsia="hu-HU"/>
              </w:rPr>
              <w:t>VII.</w:t>
            </w:r>
          </w:p>
        </w:tc>
        <w:tc>
          <w:tcPr>
            <w:tcW w:w="2110" w:type="dxa"/>
          </w:tcPr>
          <w:p w:rsidR="00CB6FBD" w:rsidRPr="003D564C" w:rsidRDefault="00CB6FBD" w:rsidP="00EF2629">
            <w:pPr>
              <w:pStyle w:val="Listaszerbekezds"/>
              <w:ind w:left="0"/>
              <w:jc w:val="center"/>
              <w:rPr>
                <w:rFonts w:eastAsia="Times New Roman" w:cstheme="minorHAnsi"/>
                <w:lang w:eastAsia="hu-HU"/>
              </w:rPr>
            </w:pPr>
            <w:r w:rsidRPr="003D564C">
              <w:rPr>
                <w:rFonts w:eastAsia="Times New Roman" w:cstheme="minorHAnsi"/>
                <w:lang w:eastAsia="hu-HU"/>
              </w:rPr>
              <w:t>Thököly út</w:t>
            </w:r>
          </w:p>
        </w:tc>
        <w:tc>
          <w:tcPr>
            <w:tcW w:w="2375" w:type="dxa"/>
          </w:tcPr>
          <w:p w:rsidR="00CB6FBD" w:rsidRPr="003D564C" w:rsidRDefault="00CB6FBD" w:rsidP="00EF2629">
            <w:pPr>
              <w:pStyle w:val="Listaszerbekezds"/>
              <w:ind w:left="0"/>
              <w:jc w:val="center"/>
              <w:rPr>
                <w:rFonts w:eastAsia="Times New Roman" w:cstheme="minorHAnsi"/>
                <w:lang w:eastAsia="hu-HU"/>
              </w:rPr>
            </w:pPr>
            <w:r w:rsidRPr="003D564C">
              <w:rPr>
                <w:rFonts w:eastAsia="Times New Roman" w:cstheme="minorHAnsi"/>
                <w:lang w:eastAsia="hu-HU"/>
              </w:rPr>
              <w:t>Elemről töltődik</w:t>
            </w:r>
          </w:p>
        </w:tc>
      </w:tr>
    </w:tbl>
    <w:p w:rsidR="00CB6FBD" w:rsidRDefault="00CB6FBD" w:rsidP="00EF2629">
      <w:pPr>
        <w:pStyle w:val="Listaszerbekezds"/>
        <w:spacing w:after="0"/>
        <w:jc w:val="both"/>
        <w:rPr>
          <w:rFonts w:eastAsia="Times New Roman" w:cstheme="minorHAnsi"/>
          <w:lang w:eastAsia="hu-HU"/>
        </w:rPr>
      </w:pPr>
    </w:p>
    <w:p w:rsidR="00523EDC" w:rsidRDefault="00523EDC">
      <w:pPr>
        <w:rPr>
          <w:rFonts w:cstheme="minorHAnsi"/>
        </w:rPr>
      </w:pPr>
      <w:r>
        <w:rPr>
          <w:rFonts w:cstheme="minorHAnsi"/>
        </w:rPr>
        <w:br w:type="page"/>
      </w:r>
    </w:p>
    <w:p w:rsidR="00523EDC" w:rsidRPr="00EF2629" w:rsidRDefault="00523EDC" w:rsidP="00523EDC">
      <w:pPr>
        <w:spacing w:after="0"/>
        <w:jc w:val="both"/>
        <w:rPr>
          <w:rFonts w:cs="Arial"/>
          <w:i/>
        </w:rPr>
      </w:pPr>
      <w:r w:rsidRPr="00EF2629">
        <w:rPr>
          <w:rFonts w:cs="Arial"/>
          <w:i/>
        </w:rPr>
        <w:lastRenderedPageBreak/>
        <w:t>4. sz. melléklet</w:t>
      </w:r>
      <w:r w:rsidR="00CB6FBD" w:rsidRPr="00EF2629">
        <w:rPr>
          <w:rFonts w:cs="Arial"/>
          <w:i/>
        </w:rPr>
        <w:t>:</w:t>
      </w:r>
      <w:r w:rsidR="00CB6FBD" w:rsidRPr="00EF2629">
        <w:rPr>
          <w:rStyle w:val="Lbjegyzet-hivatkozs"/>
          <w:rFonts w:cs="Arial"/>
          <w:i/>
        </w:rPr>
        <w:footnoteReference w:id="23"/>
      </w:r>
    </w:p>
    <w:p w:rsidR="00523EDC" w:rsidRPr="00EF2629" w:rsidRDefault="00523EDC" w:rsidP="00523EDC">
      <w:pPr>
        <w:spacing w:after="0"/>
        <w:jc w:val="both"/>
        <w:rPr>
          <w:rFonts w:cs="Arial"/>
          <w:i/>
        </w:rPr>
      </w:pPr>
      <w:r w:rsidRPr="00EF2629">
        <w:rPr>
          <w:rFonts w:cs="Arial"/>
          <w:i/>
        </w:rPr>
        <w:t>A forgalomtechnikai rendezés alapján kialakult várakozóhelyek száma</w:t>
      </w:r>
    </w:p>
    <w:p w:rsidR="00523EDC" w:rsidRPr="00EF2629" w:rsidRDefault="00523EDC" w:rsidP="00523EDC">
      <w:pPr>
        <w:spacing w:after="0"/>
        <w:jc w:val="both"/>
        <w:rPr>
          <w:rFonts w:cs="Arial"/>
          <w:i/>
        </w:rPr>
      </w:pPr>
    </w:p>
    <w:p w:rsidR="00523EDC" w:rsidRPr="00EF2629" w:rsidRDefault="00523EDC" w:rsidP="00523EDC">
      <w:pPr>
        <w:spacing w:after="0"/>
        <w:jc w:val="both"/>
        <w:rPr>
          <w:rFonts w:cs="Arial"/>
          <w:i/>
        </w:rPr>
      </w:pPr>
      <w:r w:rsidRPr="00EF2629">
        <w:rPr>
          <w:rFonts w:cs="Arial"/>
          <w:i/>
        </w:rPr>
        <w:t xml:space="preserve">A Budapest VII. Kerület Erzsébetváros Önkormányzata területén lévő, de a Budapest Főváros Önkormányzatának tulajdonában álló közlekedési célú várakozási közterületeken történt forgalomtechnikai változások (Tervszám: PTK/008/201407) okán a várakozóhelyek száma megváltozott. </w:t>
      </w:r>
    </w:p>
    <w:p w:rsidR="00523EDC" w:rsidRPr="00EF2629" w:rsidRDefault="00523EDC" w:rsidP="00523EDC">
      <w:pPr>
        <w:spacing w:after="0"/>
        <w:jc w:val="both"/>
        <w:rPr>
          <w:rFonts w:cs="Arial"/>
          <w:i/>
        </w:rPr>
      </w:pPr>
      <w:r w:rsidRPr="00EF2629">
        <w:rPr>
          <w:rFonts w:cs="Arial"/>
          <w:i/>
        </w:rPr>
        <w:t>Jelen melléklet a változások után elvégzett forgalomtechnikai felmérés, tervezés és kivitelezés alapján kialakult helyzetet tükrözi.</w:t>
      </w:r>
    </w:p>
    <w:p w:rsidR="00523EDC" w:rsidRPr="00EF2629" w:rsidRDefault="00523EDC" w:rsidP="00523EDC">
      <w:pPr>
        <w:spacing w:after="0"/>
        <w:jc w:val="both"/>
        <w:rPr>
          <w:rFonts w:cs="Arial"/>
          <w:i/>
        </w:rPr>
      </w:pPr>
    </w:p>
    <w:p w:rsidR="00523EDC" w:rsidRPr="00EF2629" w:rsidRDefault="00523EDC" w:rsidP="00523EDC">
      <w:pPr>
        <w:spacing w:after="0"/>
        <w:jc w:val="both"/>
        <w:rPr>
          <w:rFonts w:cs="Arial"/>
          <w:i/>
        </w:rPr>
      </w:pPr>
    </w:p>
    <w:tbl>
      <w:tblPr>
        <w:tblW w:w="5120" w:type="dxa"/>
        <w:jc w:val="center"/>
        <w:tblCellMar>
          <w:left w:w="70" w:type="dxa"/>
          <w:right w:w="70" w:type="dxa"/>
        </w:tblCellMar>
        <w:tblLook w:val="04A0" w:firstRow="1" w:lastRow="0" w:firstColumn="1" w:lastColumn="0" w:noHBand="0" w:noVBand="1"/>
      </w:tblPr>
      <w:tblGrid>
        <w:gridCol w:w="2560"/>
        <w:gridCol w:w="2560"/>
      </w:tblGrid>
      <w:tr w:rsidR="00523EDC" w:rsidRPr="00CB6FBD" w:rsidTr="001F4202">
        <w:trPr>
          <w:trHeight w:val="630"/>
          <w:jc w:val="center"/>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EDC" w:rsidRPr="00EF2629" w:rsidRDefault="00523EDC" w:rsidP="00EF2629">
            <w:pPr>
              <w:spacing w:after="0"/>
              <w:jc w:val="center"/>
              <w:rPr>
                <w:rFonts w:cs="Arial"/>
                <w:b/>
                <w:bCs/>
                <w:i/>
              </w:rPr>
            </w:pPr>
            <w:r w:rsidRPr="00EF2629">
              <w:rPr>
                <w:rFonts w:cs="Arial"/>
                <w:b/>
                <w:bCs/>
                <w:i/>
              </w:rPr>
              <w:t>Közterület megnevezése</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523EDC" w:rsidRPr="00EF2629" w:rsidRDefault="00523EDC" w:rsidP="00EF2629">
            <w:pPr>
              <w:spacing w:after="0"/>
              <w:jc w:val="center"/>
              <w:rPr>
                <w:rFonts w:cs="Arial"/>
                <w:b/>
                <w:bCs/>
                <w:i/>
              </w:rPr>
            </w:pPr>
            <w:r w:rsidRPr="00EF2629">
              <w:rPr>
                <w:rFonts w:cs="Arial"/>
                <w:b/>
                <w:bCs/>
                <w:i/>
              </w:rPr>
              <w:t>Várakozó helyek száma</w:t>
            </w:r>
          </w:p>
        </w:tc>
      </w:tr>
      <w:tr w:rsidR="00523EDC" w:rsidRPr="00CB6FBD" w:rsidTr="001F4202">
        <w:trPr>
          <w:trHeight w:val="315"/>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523EDC" w:rsidRPr="00EF2629" w:rsidRDefault="00523EDC" w:rsidP="001F4202">
            <w:pPr>
              <w:spacing w:after="0"/>
              <w:jc w:val="both"/>
              <w:rPr>
                <w:rFonts w:cs="Arial"/>
                <w:bCs/>
                <w:i/>
              </w:rPr>
            </w:pPr>
            <w:r w:rsidRPr="00EF2629">
              <w:rPr>
                <w:rFonts w:cs="Arial"/>
                <w:bCs/>
                <w:i/>
              </w:rPr>
              <w:t>Erzsébet krt.</w:t>
            </w:r>
          </w:p>
        </w:tc>
        <w:tc>
          <w:tcPr>
            <w:tcW w:w="2560" w:type="dxa"/>
            <w:tcBorders>
              <w:top w:val="nil"/>
              <w:left w:val="nil"/>
              <w:bottom w:val="single" w:sz="4" w:space="0" w:color="auto"/>
              <w:right w:val="single" w:sz="4" w:space="0" w:color="auto"/>
            </w:tcBorders>
            <w:shd w:val="clear" w:color="auto" w:fill="auto"/>
            <w:noWrap/>
            <w:vAlign w:val="center"/>
            <w:hideMark/>
          </w:tcPr>
          <w:p w:rsidR="00523EDC" w:rsidRPr="00EF2629" w:rsidRDefault="00523EDC" w:rsidP="006827BD">
            <w:pPr>
              <w:spacing w:after="0"/>
              <w:jc w:val="both"/>
              <w:rPr>
                <w:rFonts w:cs="Arial"/>
                <w:bCs/>
                <w:i/>
              </w:rPr>
            </w:pPr>
            <w:r w:rsidRPr="00EF2629">
              <w:rPr>
                <w:rFonts w:cs="Arial"/>
                <w:bCs/>
                <w:i/>
              </w:rPr>
              <w:t>9</w:t>
            </w:r>
            <w:r w:rsidR="00DF5CBC">
              <w:rPr>
                <w:rFonts w:cs="Arial"/>
                <w:bCs/>
                <w:i/>
              </w:rPr>
              <w:t>5</w:t>
            </w:r>
          </w:p>
        </w:tc>
      </w:tr>
      <w:tr w:rsidR="00523EDC" w:rsidRPr="00CB6FBD" w:rsidTr="001F4202">
        <w:trPr>
          <w:trHeight w:val="315"/>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523EDC" w:rsidRPr="00EF2629" w:rsidRDefault="00523EDC" w:rsidP="001F4202">
            <w:pPr>
              <w:spacing w:after="0"/>
              <w:jc w:val="both"/>
              <w:rPr>
                <w:rFonts w:cs="Arial"/>
                <w:bCs/>
                <w:i/>
              </w:rPr>
            </w:pPr>
            <w:r w:rsidRPr="00EF2629">
              <w:rPr>
                <w:rFonts w:cs="Arial"/>
                <w:bCs/>
                <w:i/>
              </w:rPr>
              <w:t>Károly krt.</w:t>
            </w:r>
          </w:p>
        </w:tc>
        <w:tc>
          <w:tcPr>
            <w:tcW w:w="2560" w:type="dxa"/>
            <w:tcBorders>
              <w:top w:val="nil"/>
              <w:left w:val="nil"/>
              <w:bottom w:val="single" w:sz="4" w:space="0" w:color="auto"/>
              <w:right w:val="single" w:sz="4" w:space="0" w:color="auto"/>
            </w:tcBorders>
            <w:shd w:val="clear" w:color="auto" w:fill="auto"/>
            <w:noWrap/>
            <w:vAlign w:val="center"/>
            <w:hideMark/>
          </w:tcPr>
          <w:p w:rsidR="00523EDC" w:rsidRPr="00EF2629" w:rsidRDefault="00523EDC" w:rsidP="001F4202">
            <w:pPr>
              <w:spacing w:after="0"/>
              <w:jc w:val="both"/>
              <w:rPr>
                <w:rFonts w:cs="Arial"/>
                <w:bCs/>
                <w:i/>
              </w:rPr>
            </w:pPr>
            <w:r w:rsidRPr="00EF2629">
              <w:rPr>
                <w:rFonts w:cs="Arial"/>
                <w:bCs/>
                <w:i/>
              </w:rPr>
              <w:t>6</w:t>
            </w:r>
          </w:p>
        </w:tc>
      </w:tr>
      <w:tr w:rsidR="00523EDC" w:rsidRPr="00CB6FBD" w:rsidTr="001F4202">
        <w:trPr>
          <w:trHeight w:val="315"/>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523EDC" w:rsidRPr="00EF2629" w:rsidRDefault="00523EDC" w:rsidP="001F4202">
            <w:pPr>
              <w:spacing w:after="0"/>
              <w:jc w:val="both"/>
              <w:rPr>
                <w:rFonts w:cs="Arial"/>
                <w:bCs/>
                <w:i/>
              </w:rPr>
            </w:pPr>
            <w:r w:rsidRPr="00EF2629">
              <w:rPr>
                <w:rFonts w:cs="Arial"/>
                <w:bCs/>
                <w:i/>
              </w:rPr>
              <w:t xml:space="preserve">Baross tér </w:t>
            </w:r>
          </w:p>
        </w:tc>
        <w:tc>
          <w:tcPr>
            <w:tcW w:w="2560" w:type="dxa"/>
            <w:tcBorders>
              <w:top w:val="nil"/>
              <w:left w:val="nil"/>
              <w:bottom w:val="single" w:sz="4" w:space="0" w:color="auto"/>
              <w:right w:val="single" w:sz="4" w:space="0" w:color="auto"/>
            </w:tcBorders>
            <w:shd w:val="clear" w:color="auto" w:fill="auto"/>
            <w:noWrap/>
            <w:vAlign w:val="center"/>
            <w:hideMark/>
          </w:tcPr>
          <w:p w:rsidR="00523EDC" w:rsidRPr="00EF2629" w:rsidRDefault="00523EDC" w:rsidP="001F4202">
            <w:pPr>
              <w:spacing w:after="0"/>
              <w:jc w:val="both"/>
              <w:rPr>
                <w:rFonts w:cs="Arial"/>
                <w:bCs/>
                <w:i/>
              </w:rPr>
            </w:pPr>
            <w:r w:rsidRPr="00EF2629">
              <w:rPr>
                <w:rFonts w:cs="Arial"/>
                <w:bCs/>
                <w:i/>
              </w:rPr>
              <w:t>3</w:t>
            </w:r>
          </w:p>
        </w:tc>
      </w:tr>
      <w:tr w:rsidR="00523EDC" w:rsidRPr="00CB6FBD" w:rsidTr="001F4202">
        <w:trPr>
          <w:trHeight w:val="315"/>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523EDC" w:rsidRPr="00EF2629" w:rsidRDefault="00523EDC" w:rsidP="001F4202">
            <w:pPr>
              <w:spacing w:after="0"/>
              <w:jc w:val="both"/>
              <w:rPr>
                <w:rFonts w:cs="Arial"/>
                <w:bCs/>
                <w:i/>
              </w:rPr>
            </w:pPr>
            <w:r w:rsidRPr="00EF2629">
              <w:rPr>
                <w:rFonts w:cs="Arial"/>
                <w:bCs/>
                <w:i/>
              </w:rPr>
              <w:t>Rottenbiller fa</w:t>
            </w:r>
          </w:p>
        </w:tc>
        <w:tc>
          <w:tcPr>
            <w:tcW w:w="2560" w:type="dxa"/>
            <w:tcBorders>
              <w:top w:val="nil"/>
              <w:left w:val="nil"/>
              <w:bottom w:val="single" w:sz="4" w:space="0" w:color="auto"/>
              <w:right w:val="single" w:sz="4" w:space="0" w:color="auto"/>
            </w:tcBorders>
            <w:shd w:val="clear" w:color="auto" w:fill="auto"/>
            <w:noWrap/>
            <w:vAlign w:val="center"/>
            <w:hideMark/>
          </w:tcPr>
          <w:p w:rsidR="00523EDC" w:rsidRPr="00EF2629" w:rsidRDefault="00523EDC" w:rsidP="001F4202">
            <w:pPr>
              <w:spacing w:after="0"/>
              <w:jc w:val="both"/>
              <w:rPr>
                <w:rFonts w:cs="Arial"/>
                <w:bCs/>
                <w:i/>
              </w:rPr>
            </w:pPr>
            <w:r w:rsidRPr="00EF2629">
              <w:rPr>
                <w:rFonts w:cs="Arial"/>
                <w:bCs/>
                <w:i/>
              </w:rPr>
              <w:t>20</w:t>
            </w:r>
          </w:p>
        </w:tc>
      </w:tr>
      <w:tr w:rsidR="00523EDC" w:rsidRPr="00CB6FBD" w:rsidTr="001F4202">
        <w:trPr>
          <w:trHeight w:val="315"/>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523EDC" w:rsidRPr="00EF2629" w:rsidRDefault="00523EDC" w:rsidP="001F4202">
            <w:pPr>
              <w:spacing w:after="0"/>
              <w:jc w:val="both"/>
              <w:rPr>
                <w:rFonts w:cs="Arial"/>
                <w:bCs/>
                <w:i/>
              </w:rPr>
            </w:pPr>
            <w:r w:rsidRPr="00EF2629">
              <w:rPr>
                <w:rFonts w:cs="Arial"/>
                <w:bCs/>
                <w:i/>
              </w:rPr>
              <w:t>Rottenbiller utca</w:t>
            </w:r>
          </w:p>
        </w:tc>
        <w:tc>
          <w:tcPr>
            <w:tcW w:w="2560" w:type="dxa"/>
            <w:tcBorders>
              <w:top w:val="nil"/>
              <w:left w:val="nil"/>
              <w:bottom w:val="single" w:sz="4" w:space="0" w:color="auto"/>
              <w:right w:val="single" w:sz="4" w:space="0" w:color="auto"/>
            </w:tcBorders>
            <w:shd w:val="clear" w:color="auto" w:fill="auto"/>
            <w:noWrap/>
            <w:vAlign w:val="center"/>
            <w:hideMark/>
          </w:tcPr>
          <w:p w:rsidR="00523EDC" w:rsidRPr="00EF2629" w:rsidRDefault="00523EDC" w:rsidP="001F4202">
            <w:pPr>
              <w:spacing w:after="0"/>
              <w:jc w:val="both"/>
              <w:rPr>
                <w:rFonts w:cs="Arial"/>
                <w:bCs/>
                <w:i/>
              </w:rPr>
            </w:pPr>
            <w:r w:rsidRPr="00EF2629">
              <w:rPr>
                <w:rFonts w:cs="Arial"/>
                <w:bCs/>
                <w:i/>
              </w:rPr>
              <w:t>4</w:t>
            </w:r>
          </w:p>
        </w:tc>
      </w:tr>
      <w:tr w:rsidR="00523EDC" w:rsidRPr="00CB6FBD" w:rsidTr="001F4202">
        <w:trPr>
          <w:trHeight w:val="315"/>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523EDC" w:rsidRPr="00EF2629" w:rsidRDefault="00523EDC" w:rsidP="001F4202">
            <w:pPr>
              <w:spacing w:after="0"/>
              <w:jc w:val="both"/>
              <w:rPr>
                <w:rFonts w:cs="Arial"/>
                <w:bCs/>
                <w:i/>
              </w:rPr>
            </w:pPr>
            <w:r w:rsidRPr="00EF2629">
              <w:rPr>
                <w:rFonts w:cs="Arial"/>
                <w:bCs/>
                <w:i/>
              </w:rPr>
              <w:t>Thököly út</w:t>
            </w:r>
          </w:p>
        </w:tc>
        <w:tc>
          <w:tcPr>
            <w:tcW w:w="2560" w:type="dxa"/>
            <w:tcBorders>
              <w:top w:val="nil"/>
              <w:left w:val="nil"/>
              <w:bottom w:val="single" w:sz="4" w:space="0" w:color="auto"/>
              <w:right w:val="single" w:sz="4" w:space="0" w:color="auto"/>
            </w:tcBorders>
            <w:shd w:val="clear" w:color="auto" w:fill="auto"/>
            <w:noWrap/>
            <w:vAlign w:val="center"/>
            <w:hideMark/>
          </w:tcPr>
          <w:p w:rsidR="00523EDC" w:rsidRPr="00EF2629" w:rsidRDefault="00523EDC" w:rsidP="001F4202">
            <w:pPr>
              <w:spacing w:after="0"/>
              <w:jc w:val="both"/>
              <w:rPr>
                <w:rFonts w:cs="Arial"/>
                <w:bCs/>
                <w:i/>
              </w:rPr>
            </w:pPr>
            <w:r w:rsidRPr="00EF2629">
              <w:rPr>
                <w:rFonts w:cs="Arial"/>
                <w:bCs/>
                <w:i/>
              </w:rPr>
              <w:t>25</w:t>
            </w:r>
          </w:p>
        </w:tc>
      </w:tr>
      <w:tr w:rsidR="00AD1B66" w:rsidRPr="00CB6FBD" w:rsidTr="001F4202">
        <w:trPr>
          <w:trHeight w:val="315"/>
          <w:jc w:val="center"/>
        </w:trPr>
        <w:tc>
          <w:tcPr>
            <w:tcW w:w="2560" w:type="dxa"/>
            <w:tcBorders>
              <w:top w:val="nil"/>
              <w:left w:val="single" w:sz="4" w:space="0" w:color="auto"/>
              <w:bottom w:val="single" w:sz="4" w:space="0" w:color="auto"/>
              <w:right w:val="single" w:sz="4" w:space="0" w:color="auto"/>
            </w:tcBorders>
            <w:shd w:val="clear" w:color="auto" w:fill="auto"/>
            <w:noWrap/>
            <w:vAlign w:val="center"/>
          </w:tcPr>
          <w:p w:rsidR="00AD1B66" w:rsidRPr="00EF2629" w:rsidRDefault="00AD1B66" w:rsidP="001F4202">
            <w:pPr>
              <w:spacing w:after="0"/>
              <w:jc w:val="both"/>
              <w:rPr>
                <w:rFonts w:cs="Arial"/>
                <w:b/>
                <w:bCs/>
                <w:i/>
              </w:rPr>
            </w:pPr>
            <w:r w:rsidRPr="00EF2629">
              <w:rPr>
                <w:rFonts w:cs="Arial"/>
                <w:b/>
                <w:bCs/>
                <w:i/>
              </w:rPr>
              <w:t>Összesen:</w:t>
            </w:r>
          </w:p>
        </w:tc>
        <w:tc>
          <w:tcPr>
            <w:tcW w:w="2560" w:type="dxa"/>
            <w:tcBorders>
              <w:top w:val="nil"/>
              <w:left w:val="nil"/>
              <w:bottom w:val="single" w:sz="4" w:space="0" w:color="auto"/>
              <w:right w:val="single" w:sz="4" w:space="0" w:color="auto"/>
            </w:tcBorders>
            <w:shd w:val="clear" w:color="auto" w:fill="auto"/>
            <w:noWrap/>
            <w:vAlign w:val="center"/>
          </w:tcPr>
          <w:p w:rsidR="00AD1B66" w:rsidRPr="00EF2629" w:rsidRDefault="00AD1B66" w:rsidP="006827BD">
            <w:pPr>
              <w:spacing w:after="0"/>
              <w:jc w:val="both"/>
              <w:rPr>
                <w:rFonts w:cs="Arial"/>
                <w:b/>
                <w:bCs/>
                <w:i/>
              </w:rPr>
            </w:pPr>
            <w:r w:rsidRPr="00EF2629">
              <w:rPr>
                <w:rFonts w:cs="Arial"/>
                <w:b/>
                <w:bCs/>
                <w:i/>
              </w:rPr>
              <w:t>1</w:t>
            </w:r>
            <w:r w:rsidR="00DF5CBC">
              <w:rPr>
                <w:rFonts w:cs="Arial"/>
                <w:b/>
                <w:bCs/>
                <w:i/>
              </w:rPr>
              <w:t>53</w:t>
            </w:r>
          </w:p>
        </w:tc>
      </w:tr>
    </w:tbl>
    <w:p w:rsidR="00213CFF" w:rsidRPr="00EF2629" w:rsidRDefault="00213CFF" w:rsidP="0015365B">
      <w:pPr>
        <w:jc w:val="both"/>
        <w:rPr>
          <w:rFonts w:cstheme="minorHAnsi"/>
          <w:i/>
        </w:rPr>
      </w:pPr>
    </w:p>
    <w:sectPr w:rsidR="00213CFF" w:rsidRPr="00EF2629" w:rsidSect="00EF2629">
      <w:footerReference w:type="default" r:id="rId10"/>
      <w:pgSz w:w="11906" w:h="16838"/>
      <w:pgMar w:top="1134"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AF4" w:rsidRDefault="00130AF4">
      <w:pPr>
        <w:spacing w:after="0" w:line="240" w:lineRule="auto"/>
      </w:pPr>
      <w:r>
        <w:separator/>
      </w:r>
    </w:p>
  </w:endnote>
  <w:endnote w:type="continuationSeparator" w:id="0">
    <w:p w:rsidR="00130AF4" w:rsidRDefault="00130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202" w:rsidRDefault="001F4202">
    <w:pPr>
      <w:pStyle w:val="llb"/>
      <w:jc w:val="center"/>
    </w:pPr>
    <w:r>
      <w:fldChar w:fldCharType="begin"/>
    </w:r>
    <w:r>
      <w:instrText>PAGE   \* MERGEFORMAT</w:instrText>
    </w:r>
    <w:r>
      <w:fldChar w:fldCharType="separate"/>
    </w:r>
    <w:r w:rsidR="00A34E69">
      <w:rPr>
        <w:noProof/>
      </w:rPr>
      <w:t>9</w:t>
    </w:r>
    <w:r>
      <w:fldChar w:fldCharType="end"/>
    </w:r>
  </w:p>
  <w:p w:rsidR="001F4202" w:rsidRDefault="001F420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AF4" w:rsidRDefault="00130AF4">
      <w:pPr>
        <w:spacing w:after="0" w:line="240" w:lineRule="auto"/>
      </w:pPr>
      <w:r>
        <w:separator/>
      </w:r>
    </w:p>
  </w:footnote>
  <w:footnote w:type="continuationSeparator" w:id="0">
    <w:p w:rsidR="00130AF4" w:rsidRDefault="00130AF4">
      <w:pPr>
        <w:spacing w:after="0" w:line="240" w:lineRule="auto"/>
      </w:pPr>
      <w:r>
        <w:continuationSeparator/>
      </w:r>
    </w:p>
  </w:footnote>
  <w:footnote w:id="1">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1. számú módosítás: 2013. május 31. napján kelt módosítás; 2</w:t>
      </w:r>
      <w:proofErr w:type="gramStart"/>
      <w:r w:rsidRPr="00EF2629">
        <w:rPr>
          <w:sz w:val="16"/>
          <w:szCs w:val="16"/>
        </w:rPr>
        <w:t>.számú</w:t>
      </w:r>
      <w:proofErr w:type="gramEnd"/>
      <w:r w:rsidRPr="00EF2629">
        <w:rPr>
          <w:sz w:val="16"/>
          <w:szCs w:val="16"/>
        </w:rPr>
        <w:t xml:space="preserve"> módosítás: 2013. december 20. napján kelt módosítás; 3. módosítás</w:t>
      </w:r>
      <w:r>
        <w:rPr>
          <w:sz w:val="16"/>
          <w:szCs w:val="16"/>
        </w:rPr>
        <w:t xml:space="preserve"> (jelen egységes szerkezetű Megállapodásban dőlt betűvel jelezve)</w:t>
      </w:r>
      <w:r w:rsidRPr="00EF2629">
        <w:rPr>
          <w:sz w:val="16"/>
          <w:szCs w:val="16"/>
        </w:rPr>
        <w:t xml:space="preserve">: jelen egységes szerkezetű megállapodás kelte </w:t>
      </w:r>
    </w:p>
  </w:footnote>
  <w:footnote w:id="2">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I. fejezet 5-7- pontjait beiktatta: </w:t>
      </w:r>
      <w:r>
        <w:rPr>
          <w:sz w:val="16"/>
          <w:szCs w:val="16"/>
        </w:rPr>
        <w:t xml:space="preserve">jelen </w:t>
      </w:r>
      <w:r w:rsidRPr="00EF2629">
        <w:rPr>
          <w:sz w:val="16"/>
          <w:szCs w:val="16"/>
        </w:rPr>
        <w:t>3. sz. módosítás</w:t>
      </w:r>
    </w:p>
  </w:footnote>
  <w:footnote w:id="3">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Pr="00EF2629">
        <w:rPr>
          <w:sz w:val="16"/>
          <w:szCs w:val="16"/>
        </w:rPr>
        <w:t>módosította</w:t>
      </w:r>
      <w:proofErr w:type="gramEnd"/>
      <w:r w:rsidRPr="00EF2629">
        <w:rPr>
          <w:sz w:val="16"/>
          <w:szCs w:val="16"/>
        </w:rPr>
        <w:t>: 2. sz. módosítás 3.1. pont</w:t>
      </w:r>
    </w:p>
  </w:footnote>
  <w:footnote w:id="4">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Pr="00EF2629">
        <w:rPr>
          <w:sz w:val="16"/>
          <w:szCs w:val="16"/>
        </w:rPr>
        <w:t>módosította</w:t>
      </w:r>
      <w:proofErr w:type="gramEnd"/>
      <w:r w:rsidRPr="00EF2629">
        <w:rPr>
          <w:sz w:val="16"/>
          <w:szCs w:val="16"/>
        </w:rPr>
        <w:t>: 2. sz. módosítás 3.2. pontja</w:t>
      </w:r>
    </w:p>
  </w:footnote>
  <w:footnote w:id="5">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Pr="00EF2629">
        <w:rPr>
          <w:sz w:val="16"/>
          <w:szCs w:val="16"/>
        </w:rPr>
        <w:t>módosította</w:t>
      </w:r>
      <w:proofErr w:type="gramEnd"/>
      <w:r w:rsidRPr="00EF2629">
        <w:rPr>
          <w:sz w:val="16"/>
          <w:szCs w:val="16"/>
        </w:rPr>
        <w:t>: 2. sz. módosítás 3.3. pontja</w:t>
      </w:r>
    </w:p>
  </w:footnote>
  <w:footnote w:id="6">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Pr="00EF2629">
        <w:rPr>
          <w:sz w:val="16"/>
          <w:szCs w:val="16"/>
        </w:rPr>
        <w:t>módosította</w:t>
      </w:r>
      <w:proofErr w:type="gramEnd"/>
      <w:r w:rsidRPr="00EF2629">
        <w:rPr>
          <w:sz w:val="16"/>
          <w:szCs w:val="16"/>
        </w:rPr>
        <w:t>: 2. sz. módosítás 3.4. pontja</w:t>
      </w:r>
    </w:p>
  </w:footnote>
  <w:footnote w:id="7">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Pr="00EF2629">
        <w:rPr>
          <w:sz w:val="16"/>
          <w:szCs w:val="16"/>
        </w:rPr>
        <w:t>módosította</w:t>
      </w:r>
      <w:proofErr w:type="gramEnd"/>
      <w:r w:rsidRPr="00EF2629">
        <w:rPr>
          <w:sz w:val="16"/>
          <w:szCs w:val="16"/>
        </w:rPr>
        <w:t>: 2. sz. módosítás 3.5. pontja</w:t>
      </w:r>
    </w:p>
  </w:footnote>
  <w:footnote w:id="8">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Pr="00EF2629">
        <w:rPr>
          <w:sz w:val="16"/>
          <w:szCs w:val="16"/>
        </w:rPr>
        <w:t>módosította</w:t>
      </w:r>
      <w:proofErr w:type="gramEnd"/>
      <w:r w:rsidRPr="00EF2629">
        <w:rPr>
          <w:sz w:val="16"/>
          <w:szCs w:val="16"/>
        </w:rPr>
        <w:t>: 1.sz. módosítás 3.3. pontja</w:t>
      </w:r>
    </w:p>
  </w:footnote>
  <w:footnote w:id="9">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Pr="008720D2">
        <w:rPr>
          <w:sz w:val="16"/>
          <w:szCs w:val="16"/>
        </w:rPr>
        <w:t>módosította</w:t>
      </w:r>
      <w:proofErr w:type="gramEnd"/>
      <w:r w:rsidRPr="008720D2">
        <w:rPr>
          <w:sz w:val="16"/>
          <w:szCs w:val="16"/>
        </w:rPr>
        <w:t>: 1.sz. módosítás 3.4. pontja</w:t>
      </w:r>
    </w:p>
  </w:footnote>
  <w:footnote w:id="10">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Pr="008720D2">
        <w:rPr>
          <w:sz w:val="16"/>
          <w:szCs w:val="16"/>
        </w:rPr>
        <w:t>módosította</w:t>
      </w:r>
      <w:proofErr w:type="gramEnd"/>
      <w:r w:rsidRPr="008720D2">
        <w:rPr>
          <w:sz w:val="16"/>
          <w:szCs w:val="16"/>
        </w:rPr>
        <w:t>: 1.sz. módosítás 3.5. pontja</w:t>
      </w:r>
    </w:p>
  </w:footnote>
  <w:footnote w:id="11">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00C10CEF">
        <w:rPr>
          <w:sz w:val="16"/>
          <w:szCs w:val="16"/>
        </w:rPr>
        <w:t>a</w:t>
      </w:r>
      <w:proofErr w:type="gramEnd"/>
      <w:r w:rsidR="00C10CEF">
        <w:rPr>
          <w:sz w:val="16"/>
          <w:szCs w:val="16"/>
        </w:rPr>
        <w:t xml:space="preserve"> teljes 6. pontot </w:t>
      </w:r>
      <w:r w:rsidRPr="00EF2629">
        <w:rPr>
          <w:sz w:val="16"/>
          <w:szCs w:val="16"/>
        </w:rPr>
        <w:t>beiktatta: 1.sz. módosítás 3.6. pontja</w:t>
      </w:r>
      <w:r w:rsidR="00C10CEF">
        <w:rPr>
          <w:sz w:val="16"/>
          <w:szCs w:val="16"/>
        </w:rPr>
        <w:t xml:space="preserve"> (egyes pontjait a 2. sz. módosítás módosította, </w:t>
      </w:r>
      <w:proofErr w:type="spellStart"/>
      <w:r w:rsidR="00C10CEF">
        <w:rPr>
          <w:sz w:val="16"/>
          <w:szCs w:val="16"/>
        </w:rPr>
        <w:t>lsd</w:t>
      </w:r>
      <w:proofErr w:type="spellEnd"/>
      <w:r w:rsidR="00C10CEF">
        <w:rPr>
          <w:sz w:val="16"/>
          <w:szCs w:val="16"/>
        </w:rPr>
        <w:t xml:space="preserve">. jelölve) </w:t>
      </w:r>
    </w:p>
  </w:footnote>
  <w:footnote w:id="12">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Pr="00EF2629">
        <w:rPr>
          <w:sz w:val="16"/>
          <w:szCs w:val="16"/>
        </w:rPr>
        <w:t>módosította</w:t>
      </w:r>
      <w:proofErr w:type="gramEnd"/>
      <w:r w:rsidRPr="00EF2629">
        <w:rPr>
          <w:sz w:val="16"/>
          <w:szCs w:val="16"/>
        </w:rPr>
        <w:t xml:space="preserve">: </w:t>
      </w:r>
      <w:r w:rsidRPr="008720D2">
        <w:rPr>
          <w:sz w:val="16"/>
          <w:szCs w:val="16"/>
        </w:rPr>
        <w:t>2.sz. módosítás 3.7. pontja</w:t>
      </w:r>
    </w:p>
  </w:footnote>
  <w:footnote w:id="13">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Pr="00EF2629">
        <w:rPr>
          <w:sz w:val="16"/>
          <w:szCs w:val="16"/>
        </w:rPr>
        <w:t>módosította</w:t>
      </w:r>
      <w:proofErr w:type="gramEnd"/>
      <w:r w:rsidRPr="00EF2629">
        <w:rPr>
          <w:sz w:val="16"/>
          <w:szCs w:val="16"/>
        </w:rPr>
        <w:t xml:space="preserve">: </w:t>
      </w:r>
      <w:r w:rsidRPr="008720D2">
        <w:rPr>
          <w:sz w:val="16"/>
          <w:szCs w:val="16"/>
        </w:rPr>
        <w:t xml:space="preserve">jelen </w:t>
      </w:r>
      <w:r w:rsidRPr="00EF2629">
        <w:rPr>
          <w:sz w:val="16"/>
          <w:szCs w:val="16"/>
        </w:rPr>
        <w:t>3. sz. módosítás</w:t>
      </w:r>
    </w:p>
  </w:footnote>
  <w:footnote w:id="14">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00C10CEF">
        <w:rPr>
          <w:sz w:val="16"/>
          <w:szCs w:val="16"/>
        </w:rPr>
        <w:t>módosította</w:t>
      </w:r>
      <w:proofErr w:type="gramEnd"/>
      <w:r w:rsidRPr="008720D2">
        <w:rPr>
          <w:sz w:val="16"/>
          <w:szCs w:val="16"/>
        </w:rPr>
        <w:t xml:space="preserve">: </w:t>
      </w:r>
      <w:r w:rsidR="00C10CEF">
        <w:rPr>
          <w:sz w:val="16"/>
          <w:szCs w:val="16"/>
        </w:rPr>
        <w:t>2</w:t>
      </w:r>
      <w:r w:rsidRPr="008720D2">
        <w:rPr>
          <w:sz w:val="16"/>
          <w:szCs w:val="16"/>
        </w:rPr>
        <w:t>.sz. módosítás 3.</w:t>
      </w:r>
      <w:r w:rsidR="00C10CEF">
        <w:rPr>
          <w:sz w:val="16"/>
          <w:szCs w:val="16"/>
        </w:rPr>
        <w:t>8</w:t>
      </w:r>
      <w:r w:rsidRPr="008720D2">
        <w:rPr>
          <w:sz w:val="16"/>
          <w:szCs w:val="16"/>
        </w:rPr>
        <w:t>. pontja</w:t>
      </w:r>
    </w:p>
  </w:footnote>
  <w:footnote w:id="15">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00C10CEF">
        <w:rPr>
          <w:sz w:val="16"/>
          <w:szCs w:val="16"/>
        </w:rPr>
        <w:t>módosította</w:t>
      </w:r>
      <w:proofErr w:type="gramEnd"/>
      <w:r w:rsidRPr="008720D2">
        <w:rPr>
          <w:sz w:val="16"/>
          <w:szCs w:val="16"/>
        </w:rPr>
        <w:t xml:space="preserve">: </w:t>
      </w:r>
      <w:r w:rsidR="00C10CEF">
        <w:rPr>
          <w:sz w:val="16"/>
          <w:szCs w:val="16"/>
        </w:rPr>
        <w:t>2</w:t>
      </w:r>
      <w:r w:rsidRPr="008720D2">
        <w:rPr>
          <w:sz w:val="16"/>
          <w:szCs w:val="16"/>
        </w:rPr>
        <w:t>.sz. módosítás 3.</w:t>
      </w:r>
      <w:r w:rsidR="00C10CEF">
        <w:rPr>
          <w:sz w:val="16"/>
          <w:szCs w:val="16"/>
        </w:rPr>
        <w:t>9</w:t>
      </w:r>
      <w:r w:rsidRPr="008720D2">
        <w:rPr>
          <w:sz w:val="16"/>
          <w:szCs w:val="16"/>
        </w:rPr>
        <w:t>. pontja</w:t>
      </w:r>
    </w:p>
  </w:footnote>
  <w:footnote w:id="16">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00E75235" w:rsidRPr="00E75235">
        <w:rPr>
          <w:sz w:val="16"/>
          <w:szCs w:val="16"/>
        </w:rPr>
        <w:t>módosította</w:t>
      </w:r>
      <w:proofErr w:type="gramEnd"/>
      <w:r w:rsidRPr="00E75235">
        <w:rPr>
          <w:sz w:val="16"/>
          <w:szCs w:val="16"/>
        </w:rPr>
        <w:t xml:space="preserve">: </w:t>
      </w:r>
      <w:r w:rsidR="00E75235" w:rsidRPr="00E75235">
        <w:rPr>
          <w:sz w:val="16"/>
          <w:szCs w:val="16"/>
        </w:rPr>
        <w:t xml:space="preserve">jelen 3.sz. módosítás (összhangban a </w:t>
      </w:r>
      <w:r w:rsidR="00E75235" w:rsidRPr="00EF2629">
        <w:rPr>
          <w:rFonts w:eastAsia="Times New Roman" w:cstheme="minorHAnsi"/>
          <w:sz w:val="16"/>
          <w:szCs w:val="16"/>
          <w:lang w:eastAsia="hu-HU"/>
        </w:rPr>
        <w:t>Fővárosi Önkormányzat és a VII. kerületi Önkormányzat</w:t>
      </w:r>
      <w:r w:rsidR="00E75235" w:rsidRPr="00E75235">
        <w:rPr>
          <w:sz w:val="16"/>
          <w:szCs w:val="16"/>
        </w:rPr>
        <w:t xml:space="preserve"> </w:t>
      </w:r>
      <w:r w:rsidR="00E75235">
        <w:rPr>
          <w:sz w:val="16"/>
          <w:szCs w:val="16"/>
        </w:rPr>
        <w:t>közötti Együttműködési megállapodással</w:t>
      </w:r>
      <w:r w:rsidRPr="00E75235">
        <w:rPr>
          <w:sz w:val="16"/>
          <w:szCs w:val="16"/>
        </w:rPr>
        <w:t>)</w:t>
      </w:r>
    </w:p>
  </w:footnote>
  <w:footnote w:id="17">
    <w:p w:rsidR="00C10CEF" w:rsidRPr="00EF2629" w:rsidRDefault="00C10CEF">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Pr="00EF2629">
        <w:rPr>
          <w:sz w:val="16"/>
          <w:szCs w:val="16"/>
        </w:rPr>
        <w:t>módosult</w:t>
      </w:r>
      <w:proofErr w:type="gramEnd"/>
      <w:r w:rsidRPr="00EF2629">
        <w:rPr>
          <w:sz w:val="16"/>
          <w:szCs w:val="16"/>
        </w:rPr>
        <w:t xml:space="preserve"> a 2. sz. módosítás 3.10. pontja alapján</w:t>
      </w:r>
    </w:p>
  </w:footnote>
  <w:footnote w:id="18">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Pr="00EF2629">
        <w:rPr>
          <w:sz w:val="16"/>
          <w:szCs w:val="16"/>
        </w:rPr>
        <w:t>módosította</w:t>
      </w:r>
      <w:proofErr w:type="gramEnd"/>
      <w:r w:rsidRPr="00EF2629">
        <w:rPr>
          <w:sz w:val="16"/>
          <w:szCs w:val="16"/>
        </w:rPr>
        <w:t>: 2. sz. módosítás 3.11. pontja</w:t>
      </w:r>
    </w:p>
  </w:footnote>
  <w:footnote w:id="19">
    <w:p w:rsidR="001F4202" w:rsidRPr="001F4202" w:rsidRDefault="001F4202" w:rsidP="00154A14">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Pr="001F4202">
        <w:rPr>
          <w:sz w:val="16"/>
          <w:szCs w:val="16"/>
        </w:rPr>
        <w:t>módosította</w:t>
      </w:r>
      <w:proofErr w:type="gramEnd"/>
      <w:r w:rsidRPr="001F4202">
        <w:rPr>
          <w:sz w:val="16"/>
          <w:szCs w:val="16"/>
        </w:rPr>
        <w:t>: 2. sz. módosítás 3.13. pontja</w:t>
      </w:r>
    </w:p>
    <w:p w:rsidR="001F4202" w:rsidRPr="00EF2629" w:rsidRDefault="001F4202">
      <w:pPr>
        <w:pStyle w:val="Lbjegyzetszveg"/>
        <w:rPr>
          <w:sz w:val="16"/>
          <w:szCs w:val="16"/>
        </w:rPr>
      </w:pPr>
    </w:p>
  </w:footnote>
  <w:footnote w:id="20">
    <w:p w:rsidR="00A34E69" w:rsidRDefault="00A34E69">
      <w:pPr>
        <w:pStyle w:val="Lbjegyzetszveg"/>
      </w:pPr>
      <w:r>
        <w:rPr>
          <w:rStyle w:val="Lbjegyzet-hivatkozs"/>
        </w:rPr>
        <w:footnoteRef/>
      </w:r>
      <w:r>
        <w:t xml:space="preserve"> </w:t>
      </w:r>
      <w:proofErr w:type="gramStart"/>
      <w:r w:rsidRPr="00A34E69">
        <w:t>módosította</w:t>
      </w:r>
      <w:proofErr w:type="gramEnd"/>
      <w:r w:rsidRPr="00A34E69">
        <w:t xml:space="preserve">: jelen 3.sz. </w:t>
      </w:r>
      <w:r w:rsidRPr="00A34E69">
        <w:t>módosítás</w:t>
      </w:r>
      <w:bookmarkStart w:id="0" w:name="_GoBack"/>
      <w:bookmarkEnd w:id="0"/>
    </w:p>
  </w:footnote>
  <w:footnote w:id="21">
    <w:p w:rsidR="001F4202" w:rsidRPr="00EF2629" w:rsidRDefault="001F4202">
      <w:pPr>
        <w:pStyle w:val="Lbjegyzetszveg"/>
        <w:rPr>
          <w:sz w:val="16"/>
          <w:szCs w:val="16"/>
        </w:rPr>
      </w:pPr>
      <w:r w:rsidRPr="00EF2629">
        <w:rPr>
          <w:rStyle w:val="Lbjegyzet-hivatkozs"/>
          <w:sz w:val="16"/>
          <w:szCs w:val="16"/>
        </w:rPr>
        <w:footnoteRef/>
      </w:r>
      <w:r w:rsidRPr="00EF2629">
        <w:rPr>
          <w:sz w:val="16"/>
          <w:szCs w:val="16"/>
        </w:rPr>
        <w:t xml:space="preserve"> </w:t>
      </w:r>
      <w:proofErr w:type="gramStart"/>
      <w:r w:rsidRPr="00EF2629">
        <w:rPr>
          <w:sz w:val="16"/>
          <w:szCs w:val="16"/>
        </w:rPr>
        <w:t>módosította</w:t>
      </w:r>
      <w:proofErr w:type="gramEnd"/>
      <w:r w:rsidRPr="00EF2629">
        <w:rPr>
          <w:sz w:val="16"/>
          <w:szCs w:val="16"/>
        </w:rPr>
        <w:t>: jelen 3. sz. módosítás</w:t>
      </w:r>
      <w:r>
        <w:rPr>
          <w:sz w:val="16"/>
          <w:szCs w:val="16"/>
        </w:rPr>
        <w:t xml:space="preserve"> (férőhelyek számának törlése)</w:t>
      </w:r>
    </w:p>
  </w:footnote>
  <w:footnote w:id="22">
    <w:p w:rsidR="001F4202" w:rsidRPr="00A26BE7" w:rsidRDefault="001F4202" w:rsidP="00CB6FBD">
      <w:pPr>
        <w:pStyle w:val="Lbjegyzetszveg"/>
        <w:rPr>
          <w:sz w:val="16"/>
          <w:szCs w:val="16"/>
        </w:rPr>
      </w:pPr>
      <w:r>
        <w:rPr>
          <w:rStyle w:val="Lbjegyzet-hivatkozs"/>
        </w:rPr>
        <w:footnoteRef/>
      </w:r>
      <w:r>
        <w:t xml:space="preserve"> </w:t>
      </w:r>
      <w:proofErr w:type="gramStart"/>
      <w:r w:rsidRPr="00A26BE7">
        <w:rPr>
          <w:sz w:val="16"/>
          <w:szCs w:val="16"/>
        </w:rPr>
        <w:t>módosította</w:t>
      </w:r>
      <w:proofErr w:type="gramEnd"/>
      <w:r w:rsidRPr="00A26BE7">
        <w:rPr>
          <w:sz w:val="16"/>
          <w:szCs w:val="16"/>
        </w:rPr>
        <w:t>: jelen 3. sz. módosítás</w:t>
      </w:r>
    </w:p>
    <w:p w:rsidR="001F4202" w:rsidRDefault="001F4202">
      <w:pPr>
        <w:pStyle w:val="Lbjegyzetszveg"/>
      </w:pPr>
    </w:p>
  </w:footnote>
  <w:footnote w:id="23">
    <w:p w:rsidR="001F4202" w:rsidRPr="00A26BE7" w:rsidRDefault="001F4202" w:rsidP="00CB6FBD">
      <w:pPr>
        <w:pStyle w:val="Lbjegyzetszveg"/>
        <w:rPr>
          <w:sz w:val="16"/>
          <w:szCs w:val="16"/>
        </w:rPr>
      </w:pPr>
      <w:r w:rsidRPr="00A26BE7">
        <w:rPr>
          <w:rStyle w:val="Lbjegyzet-hivatkozs"/>
          <w:sz w:val="16"/>
          <w:szCs w:val="16"/>
        </w:rPr>
        <w:footnoteRef/>
      </w:r>
      <w:r w:rsidRPr="00A26BE7">
        <w:rPr>
          <w:sz w:val="16"/>
          <w:szCs w:val="16"/>
        </w:rPr>
        <w:t xml:space="preserve"> </w:t>
      </w:r>
      <w:proofErr w:type="gramStart"/>
      <w:r>
        <w:rPr>
          <w:sz w:val="16"/>
          <w:szCs w:val="16"/>
        </w:rPr>
        <w:t>beiktatta</w:t>
      </w:r>
      <w:proofErr w:type="gramEnd"/>
      <w:r w:rsidRPr="00A26BE7">
        <w:rPr>
          <w:sz w:val="16"/>
          <w:szCs w:val="16"/>
        </w:rPr>
        <w:t>: jelen 3. sz. módosítás</w:t>
      </w:r>
    </w:p>
    <w:p w:rsidR="001F4202" w:rsidRDefault="001F4202">
      <w:pPr>
        <w:pStyle w:val="Lbjegyzetszveg"/>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D7CF7"/>
    <w:multiLevelType w:val="hybridMultilevel"/>
    <w:tmpl w:val="76BEFA66"/>
    <w:lvl w:ilvl="0" w:tplc="87A2E2BA">
      <w:numFmt w:val="bullet"/>
      <w:lvlText w:val="-"/>
      <w:lvlJc w:val="left"/>
      <w:pPr>
        <w:ind w:left="1080" w:hanging="360"/>
      </w:pPr>
      <w:rPr>
        <w:rFonts w:ascii="Calibri" w:eastAsia="Times New Roman" w:hAnsi="Calibri" w:cstheme="minorHAns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nsid w:val="03FC77C3"/>
    <w:multiLevelType w:val="hybridMultilevel"/>
    <w:tmpl w:val="9C34253E"/>
    <w:lvl w:ilvl="0" w:tplc="FADC95C8">
      <w:start w:val="3"/>
      <w:numFmt w:val="bullet"/>
      <w:lvlText w:val="-"/>
      <w:lvlJc w:val="left"/>
      <w:pPr>
        <w:ind w:left="924" w:hanging="360"/>
      </w:pPr>
      <w:rPr>
        <w:rFonts w:ascii="Times New Roman" w:eastAsia="Times New Roman" w:hAnsi="Times New Roman" w:cs="Times New Roman" w:hint="default"/>
      </w:rPr>
    </w:lvl>
    <w:lvl w:ilvl="1" w:tplc="040E0003" w:tentative="1">
      <w:start w:val="1"/>
      <w:numFmt w:val="bullet"/>
      <w:lvlText w:val="o"/>
      <w:lvlJc w:val="left"/>
      <w:pPr>
        <w:ind w:left="1644" w:hanging="360"/>
      </w:pPr>
      <w:rPr>
        <w:rFonts w:ascii="Courier New" w:hAnsi="Courier New" w:cs="Courier New" w:hint="default"/>
      </w:rPr>
    </w:lvl>
    <w:lvl w:ilvl="2" w:tplc="040E0005" w:tentative="1">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2">
    <w:nsid w:val="06B46848"/>
    <w:multiLevelType w:val="hybridMultilevel"/>
    <w:tmpl w:val="049656CE"/>
    <w:lvl w:ilvl="0" w:tplc="91DC1D58">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E1034CF"/>
    <w:multiLevelType w:val="hybridMultilevel"/>
    <w:tmpl w:val="CA1062E0"/>
    <w:lvl w:ilvl="0" w:tplc="803C1A0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1A35116"/>
    <w:multiLevelType w:val="hybridMultilevel"/>
    <w:tmpl w:val="1AC2F7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3530865"/>
    <w:multiLevelType w:val="hybridMultilevel"/>
    <w:tmpl w:val="ED42B868"/>
    <w:lvl w:ilvl="0" w:tplc="1EAACF4A">
      <w:start w:val="1"/>
      <w:numFmt w:val="lowerLetter"/>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6">
    <w:nsid w:val="17391163"/>
    <w:multiLevelType w:val="hybridMultilevel"/>
    <w:tmpl w:val="933A89C2"/>
    <w:lvl w:ilvl="0" w:tplc="8336424A">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1AFE421B"/>
    <w:multiLevelType w:val="hybridMultilevel"/>
    <w:tmpl w:val="8A788D90"/>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8">
    <w:nsid w:val="1C4129F4"/>
    <w:multiLevelType w:val="hybridMultilevel"/>
    <w:tmpl w:val="947CDFA6"/>
    <w:lvl w:ilvl="0" w:tplc="D2324958">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nsid w:val="1D04668A"/>
    <w:multiLevelType w:val="hybridMultilevel"/>
    <w:tmpl w:val="199A944E"/>
    <w:lvl w:ilvl="0" w:tplc="B6D2162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AD561F4"/>
    <w:multiLevelType w:val="hybridMultilevel"/>
    <w:tmpl w:val="075212A2"/>
    <w:lvl w:ilvl="0" w:tplc="88F6B03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8443FD8"/>
    <w:multiLevelType w:val="hybridMultilevel"/>
    <w:tmpl w:val="FBDE0E1C"/>
    <w:lvl w:ilvl="0" w:tplc="B27EFB8E">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39F06C6A"/>
    <w:multiLevelType w:val="hybridMultilevel"/>
    <w:tmpl w:val="912A5D2A"/>
    <w:lvl w:ilvl="0" w:tplc="9B661918">
      <w:start w:val="1"/>
      <w:numFmt w:val="lowerLetter"/>
      <w:lvlText w:val="%1)"/>
      <w:lvlJc w:val="left"/>
      <w:pPr>
        <w:ind w:left="1080" w:hanging="720"/>
      </w:pPr>
      <w:rPr>
        <w:rFonts w:asciiTheme="minorHAnsi" w:eastAsia="Times New Roman" w:hAnsiTheme="minorHAnsi" w:cstheme="minorHAnsi"/>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FE02C39"/>
    <w:multiLevelType w:val="hybridMultilevel"/>
    <w:tmpl w:val="7452CE9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4346158A"/>
    <w:multiLevelType w:val="hybridMultilevel"/>
    <w:tmpl w:val="23ACC36C"/>
    <w:lvl w:ilvl="0" w:tplc="040E0017">
      <w:start w:val="1"/>
      <w:numFmt w:val="lowerLetter"/>
      <w:lvlText w:val="%1)"/>
      <w:lvlJc w:val="left"/>
      <w:pPr>
        <w:ind w:left="1866" w:hanging="360"/>
      </w:pPr>
    </w:lvl>
    <w:lvl w:ilvl="1" w:tplc="040E0019" w:tentative="1">
      <w:start w:val="1"/>
      <w:numFmt w:val="lowerLetter"/>
      <w:lvlText w:val="%2."/>
      <w:lvlJc w:val="left"/>
      <w:pPr>
        <w:ind w:left="2586" w:hanging="360"/>
      </w:pPr>
    </w:lvl>
    <w:lvl w:ilvl="2" w:tplc="040E001B" w:tentative="1">
      <w:start w:val="1"/>
      <w:numFmt w:val="lowerRoman"/>
      <w:lvlText w:val="%3."/>
      <w:lvlJc w:val="right"/>
      <w:pPr>
        <w:ind w:left="3306" w:hanging="180"/>
      </w:pPr>
    </w:lvl>
    <w:lvl w:ilvl="3" w:tplc="040E000F" w:tentative="1">
      <w:start w:val="1"/>
      <w:numFmt w:val="decimal"/>
      <w:lvlText w:val="%4."/>
      <w:lvlJc w:val="left"/>
      <w:pPr>
        <w:ind w:left="4026" w:hanging="360"/>
      </w:pPr>
    </w:lvl>
    <w:lvl w:ilvl="4" w:tplc="040E0019" w:tentative="1">
      <w:start w:val="1"/>
      <w:numFmt w:val="lowerLetter"/>
      <w:lvlText w:val="%5."/>
      <w:lvlJc w:val="left"/>
      <w:pPr>
        <w:ind w:left="4746" w:hanging="360"/>
      </w:pPr>
    </w:lvl>
    <w:lvl w:ilvl="5" w:tplc="040E001B" w:tentative="1">
      <w:start w:val="1"/>
      <w:numFmt w:val="lowerRoman"/>
      <w:lvlText w:val="%6."/>
      <w:lvlJc w:val="right"/>
      <w:pPr>
        <w:ind w:left="5466" w:hanging="180"/>
      </w:pPr>
    </w:lvl>
    <w:lvl w:ilvl="6" w:tplc="040E000F" w:tentative="1">
      <w:start w:val="1"/>
      <w:numFmt w:val="decimal"/>
      <w:lvlText w:val="%7."/>
      <w:lvlJc w:val="left"/>
      <w:pPr>
        <w:ind w:left="6186" w:hanging="360"/>
      </w:pPr>
    </w:lvl>
    <w:lvl w:ilvl="7" w:tplc="040E0019" w:tentative="1">
      <w:start w:val="1"/>
      <w:numFmt w:val="lowerLetter"/>
      <w:lvlText w:val="%8."/>
      <w:lvlJc w:val="left"/>
      <w:pPr>
        <w:ind w:left="6906" w:hanging="360"/>
      </w:pPr>
    </w:lvl>
    <w:lvl w:ilvl="8" w:tplc="040E001B" w:tentative="1">
      <w:start w:val="1"/>
      <w:numFmt w:val="lowerRoman"/>
      <w:lvlText w:val="%9."/>
      <w:lvlJc w:val="right"/>
      <w:pPr>
        <w:ind w:left="7626" w:hanging="180"/>
      </w:pPr>
    </w:lvl>
  </w:abstractNum>
  <w:abstractNum w:abstractNumId="15">
    <w:nsid w:val="54725697"/>
    <w:multiLevelType w:val="hybridMultilevel"/>
    <w:tmpl w:val="4E1024BE"/>
    <w:lvl w:ilvl="0" w:tplc="040E0001">
      <w:start w:val="1"/>
      <w:numFmt w:val="bullet"/>
      <w:lvlText w:val=""/>
      <w:lvlJc w:val="left"/>
      <w:pPr>
        <w:ind w:left="774" w:hanging="360"/>
      </w:pPr>
      <w:rPr>
        <w:rFonts w:ascii="Symbol" w:hAnsi="Symbol" w:hint="default"/>
      </w:rPr>
    </w:lvl>
    <w:lvl w:ilvl="1" w:tplc="040E0003" w:tentative="1">
      <w:start w:val="1"/>
      <w:numFmt w:val="bullet"/>
      <w:lvlText w:val="o"/>
      <w:lvlJc w:val="left"/>
      <w:pPr>
        <w:ind w:left="1494" w:hanging="360"/>
      </w:pPr>
      <w:rPr>
        <w:rFonts w:ascii="Courier New" w:hAnsi="Courier New" w:cs="Courier New" w:hint="default"/>
      </w:rPr>
    </w:lvl>
    <w:lvl w:ilvl="2" w:tplc="040E0005" w:tentative="1">
      <w:start w:val="1"/>
      <w:numFmt w:val="bullet"/>
      <w:lvlText w:val=""/>
      <w:lvlJc w:val="left"/>
      <w:pPr>
        <w:ind w:left="2214" w:hanging="360"/>
      </w:pPr>
      <w:rPr>
        <w:rFonts w:ascii="Wingdings" w:hAnsi="Wingdings" w:hint="default"/>
      </w:rPr>
    </w:lvl>
    <w:lvl w:ilvl="3" w:tplc="040E0001" w:tentative="1">
      <w:start w:val="1"/>
      <w:numFmt w:val="bullet"/>
      <w:lvlText w:val=""/>
      <w:lvlJc w:val="left"/>
      <w:pPr>
        <w:ind w:left="2934" w:hanging="360"/>
      </w:pPr>
      <w:rPr>
        <w:rFonts w:ascii="Symbol" w:hAnsi="Symbol" w:hint="default"/>
      </w:rPr>
    </w:lvl>
    <w:lvl w:ilvl="4" w:tplc="040E0003" w:tentative="1">
      <w:start w:val="1"/>
      <w:numFmt w:val="bullet"/>
      <w:lvlText w:val="o"/>
      <w:lvlJc w:val="left"/>
      <w:pPr>
        <w:ind w:left="3654" w:hanging="360"/>
      </w:pPr>
      <w:rPr>
        <w:rFonts w:ascii="Courier New" w:hAnsi="Courier New" w:cs="Courier New" w:hint="default"/>
      </w:rPr>
    </w:lvl>
    <w:lvl w:ilvl="5" w:tplc="040E0005" w:tentative="1">
      <w:start w:val="1"/>
      <w:numFmt w:val="bullet"/>
      <w:lvlText w:val=""/>
      <w:lvlJc w:val="left"/>
      <w:pPr>
        <w:ind w:left="4374" w:hanging="360"/>
      </w:pPr>
      <w:rPr>
        <w:rFonts w:ascii="Wingdings" w:hAnsi="Wingdings" w:hint="default"/>
      </w:rPr>
    </w:lvl>
    <w:lvl w:ilvl="6" w:tplc="040E0001" w:tentative="1">
      <w:start w:val="1"/>
      <w:numFmt w:val="bullet"/>
      <w:lvlText w:val=""/>
      <w:lvlJc w:val="left"/>
      <w:pPr>
        <w:ind w:left="5094" w:hanging="360"/>
      </w:pPr>
      <w:rPr>
        <w:rFonts w:ascii="Symbol" w:hAnsi="Symbol" w:hint="default"/>
      </w:rPr>
    </w:lvl>
    <w:lvl w:ilvl="7" w:tplc="040E0003" w:tentative="1">
      <w:start w:val="1"/>
      <w:numFmt w:val="bullet"/>
      <w:lvlText w:val="o"/>
      <w:lvlJc w:val="left"/>
      <w:pPr>
        <w:ind w:left="5814" w:hanging="360"/>
      </w:pPr>
      <w:rPr>
        <w:rFonts w:ascii="Courier New" w:hAnsi="Courier New" w:cs="Courier New" w:hint="default"/>
      </w:rPr>
    </w:lvl>
    <w:lvl w:ilvl="8" w:tplc="040E0005" w:tentative="1">
      <w:start w:val="1"/>
      <w:numFmt w:val="bullet"/>
      <w:lvlText w:val=""/>
      <w:lvlJc w:val="left"/>
      <w:pPr>
        <w:ind w:left="6534" w:hanging="360"/>
      </w:pPr>
      <w:rPr>
        <w:rFonts w:ascii="Wingdings" w:hAnsi="Wingdings" w:hint="default"/>
      </w:rPr>
    </w:lvl>
  </w:abstractNum>
  <w:abstractNum w:abstractNumId="16">
    <w:nsid w:val="54D00263"/>
    <w:multiLevelType w:val="hybridMultilevel"/>
    <w:tmpl w:val="61E274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5853292B"/>
    <w:multiLevelType w:val="hybridMultilevel"/>
    <w:tmpl w:val="933A89C2"/>
    <w:lvl w:ilvl="0" w:tplc="8336424A">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5A22061B"/>
    <w:multiLevelType w:val="multilevel"/>
    <w:tmpl w:val="B27CC1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10E2A70"/>
    <w:multiLevelType w:val="hybridMultilevel"/>
    <w:tmpl w:val="7C42522E"/>
    <w:lvl w:ilvl="0" w:tplc="5F4C7EF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nsid w:val="63976F7D"/>
    <w:multiLevelType w:val="hybridMultilevel"/>
    <w:tmpl w:val="D5302EF8"/>
    <w:lvl w:ilvl="0" w:tplc="4E20B798">
      <w:start w:val="1"/>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688B5834"/>
    <w:multiLevelType w:val="multilevel"/>
    <w:tmpl w:val="2F2ADD2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6A11696E"/>
    <w:multiLevelType w:val="hybridMultilevel"/>
    <w:tmpl w:val="C3E47CA4"/>
    <w:lvl w:ilvl="0" w:tplc="0D9C611A">
      <w:start w:val="1"/>
      <w:numFmt w:val="lowerLetter"/>
      <w:lvlText w:val="%1)"/>
      <w:lvlJc w:val="left"/>
      <w:rPr>
        <w:rFonts w:asciiTheme="minorHAnsi" w:eastAsia="Times New Roman" w:hAnsiTheme="minorHAnsi" w:cstheme="minorHAnsi"/>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6E7966BB"/>
    <w:multiLevelType w:val="hybridMultilevel"/>
    <w:tmpl w:val="CB483C9E"/>
    <w:lvl w:ilvl="0" w:tplc="040E0017">
      <w:start w:val="1"/>
      <w:numFmt w:val="lowerLetter"/>
      <w:lvlText w:val="%1)"/>
      <w:lvlJc w:val="left"/>
      <w:pPr>
        <w:ind w:left="720" w:hanging="360"/>
      </w:pPr>
      <w:rPr>
        <w:rFonts w:hint="default"/>
      </w:rPr>
    </w:lvl>
    <w:lvl w:ilvl="1" w:tplc="067C12DE">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72CF4CDB"/>
    <w:multiLevelType w:val="hybridMultilevel"/>
    <w:tmpl w:val="AC64F76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73B37205"/>
    <w:multiLevelType w:val="hybridMultilevel"/>
    <w:tmpl w:val="D794C0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7C273EE9"/>
    <w:multiLevelType w:val="hybridMultilevel"/>
    <w:tmpl w:val="9702AEB2"/>
    <w:lvl w:ilvl="0" w:tplc="2110D234">
      <w:start w:val="1"/>
      <w:numFmt w:val="decimal"/>
      <w:lvlText w:val="%1.)"/>
      <w:lvlJc w:val="left"/>
      <w:pPr>
        <w:ind w:left="720" w:hanging="360"/>
      </w:pPr>
      <w:rPr>
        <w:rFonts w:ascii="Calibri" w:eastAsiaTheme="minorHAnsi" w:hAnsi="Calibri" w:cstheme="minorBid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7C2C0110"/>
    <w:multiLevelType w:val="hybridMultilevel"/>
    <w:tmpl w:val="416C45C0"/>
    <w:lvl w:ilvl="0" w:tplc="C8B44A6A">
      <w:numFmt w:val="bullet"/>
      <w:lvlText w:val="-"/>
      <w:lvlJc w:val="left"/>
      <w:pPr>
        <w:ind w:left="720" w:hanging="360"/>
      </w:pPr>
      <w:rPr>
        <w:rFonts w:ascii="Calibri" w:eastAsia="Times New Roman" w:hAnsi="Calibri" w:cstheme="minorHAns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7D0E56FF"/>
    <w:multiLevelType w:val="hybridMultilevel"/>
    <w:tmpl w:val="C9FC59B6"/>
    <w:lvl w:ilvl="0" w:tplc="1090E616">
      <w:start w:val="1"/>
      <w:numFmt w:val="decimal"/>
      <w:lvlText w:val="%1.)"/>
      <w:lvlJc w:val="left"/>
      <w:pPr>
        <w:ind w:left="1065" w:hanging="360"/>
      </w:pPr>
      <w:rPr>
        <w:rFonts w:hint="default"/>
        <w:color w:val="auto"/>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num w:numId="1">
    <w:abstractNumId w:val="8"/>
  </w:num>
  <w:num w:numId="2">
    <w:abstractNumId w:val="22"/>
  </w:num>
  <w:num w:numId="3">
    <w:abstractNumId w:val="9"/>
  </w:num>
  <w:num w:numId="4">
    <w:abstractNumId w:val="12"/>
  </w:num>
  <w:num w:numId="5">
    <w:abstractNumId w:val="10"/>
  </w:num>
  <w:num w:numId="6">
    <w:abstractNumId w:val="11"/>
  </w:num>
  <w:num w:numId="7">
    <w:abstractNumId w:val="28"/>
  </w:num>
  <w:num w:numId="8">
    <w:abstractNumId w:val="2"/>
  </w:num>
  <w:num w:numId="9">
    <w:abstractNumId w:val="4"/>
  </w:num>
  <w:num w:numId="10">
    <w:abstractNumId w:val="13"/>
  </w:num>
  <w:num w:numId="11">
    <w:abstractNumId w:val="17"/>
  </w:num>
  <w:num w:numId="12">
    <w:abstractNumId w:val="20"/>
  </w:num>
  <w:num w:numId="13">
    <w:abstractNumId w:val="6"/>
  </w:num>
  <w:num w:numId="14">
    <w:abstractNumId w:val="27"/>
  </w:num>
  <w:num w:numId="15">
    <w:abstractNumId w:val="0"/>
  </w:num>
  <w:num w:numId="16">
    <w:abstractNumId w:val="5"/>
  </w:num>
  <w:num w:numId="17">
    <w:abstractNumId w:val="14"/>
  </w:num>
  <w:num w:numId="18">
    <w:abstractNumId w:val="21"/>
  </w:num>
  <w:num w:numId="19">
    <w:abstractNumId w:val="19"/>
  </w:num>
  <w:num w:numId="20">
    <w:abstractNumId w:val="3"/>
  </w:num>
  <w:num w:numId="21">
    <w:abstractNumId w:val="1"/>
  </w:num>
  <w:num w:numId="22">
    <w:abstractNumId w:val="7"/>
  </w:num>
  <w:num w:numId="23">
    <w:abstractNumId w:val="23"/>
  </w:num>
  <w:num w:numId="24">
    <w:abstractNumId w:val="18"/>
  </w:num>
  <w:num w:numId="25">
    <w:abstractNumId w:val="25"/>
  </w:num>
  <w:num w:numId="26">
    <w:abstractNumId w:val="16"/>
  </w:num>
  <w:num w:numId="27">
    <w:abstractNumId w:val="15"/>
  </w:num>
  <w:num w:numId="28">
    <w:abstractNumId w:val="24"/>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7E5"/>
    <w:rsid w:val="00005CC9"/>
    <w:rsid w:val="00026662"/>
    <w:rsid w:val="0006717F"/>
    <w:rsid w:val="00093DC6"/>
    <w:rsid w:val="000A07E5"/>
    <w:rsid w:val="00130AF4"/>
    <w:rsid w:val="0015365B"/>
    <w:rsid w:val="001548D8"/>
    <w:rsid w:val="00154A14"/>
    <w:rsid w:val="00156810"/>
    <w:rsid w:val="001652FD"/>
    <w:rsid w:val="001665CB"/>
    <w:rsid w:val="001A4982"/>
    <w:rsid w:val="001C2566"/>
    <w:rsid w:val="001F1F1E"/>
    <w:rsid w:val="001F4202"/>
    <w:rsid w:val="00206D27"/>
    <w:rsid w:val="00213CFF"/>
    <w:rsid w:val="00250C1B"/>
    <w:rsid w:val="0027663B"/>
    <w:rsid w:val="002820FA"/>
    <w:rsid w:val="002A7B3E"/>
    <w:rsid w:val="002E7B72"/>
    <w:rsid w:val="0030296F"/>
    <w:rsid w:val="0032314A"/>
    <w:rsid w:val="003274B7"/>
    <w:rsid w:val="00351FF4"/>
    <w:rsid w:val="00381264"/>
    <w:rsid w:val="003820A8"/>
    <w:rsid w:val="003A3FC1"/>
    <w:rsid w:val="003D29CD"/>
    <w:rsid w:val="003D564C"/>
    <w:rsid w:val="003F17E7"/>
    <w:rsid w:val="004029FD"/>
    <w:rsid w:val="0042725D"/>
    <w:rsid w:val="004429F0"/>
    <w:rsid w:val="00447E53"/>
    <w:rsid w:val="0045251F"/>
    <w:rsid w:val="0045633B"/>
    <w:rsid w:val="0047127F"/>
    <w:rsid w:val="0047380E"/>
    <w:rsid w:val="004807D4"/>
    <w:rsid w:val="00492A79"/>
    <w:rsid w:val="00496929"/>
    <w:rsid w:val="004A27E2"/>
    <w:rsid w:val="004B70E1"/>
    <w:rsid w:val="004C2422"/>
    <w:rsid w:val="004E2BF2"/>
    <w:rsid w:val="004F6145"/>
    <w:rsid w:val="00513531"/>
    <w:rsid w:val="00523440"/>
    <w:rsid w:val="00523EDC"/>
    <w:rsid w:val="005520B0"/>
    <w:rsid w:val="00553F78"/>
    <w:rsid w:val="00596698"/>
    <w:rsid w:val="006322C1"/>
    <w:rsid w:val="00641229"/>
    <w:rsid w:val="00653384"/>
    <w:rsid w:val="0067138B"/>
    <w:rsid w:val="006827BD"/>
    <w:rsid w:val="006E777A"/>
    <w:rsid w:val="006F195F"/>
    <w:rsid w:val="00716434"/>
    <w:rsid w:val="007179FE"/>
    <w:rsid w:val="0072184A"/>
    <w:rsid w:val="00722153"/>
    <w:rsid w:val="00781510"/>
    <w:rsid w:val="007A46A2"/>
    <w:rsid w:val="007B45B6"/>
    <w:rsid w:val="007B75AB"/>
    <w:rsid w:val="007D3CBA"/>
    <w:rsid w:val="008559AF"/>
    <w:rsid w:val="00860B8E"/>
    <w:rsid w:val="008720D2"/>
    <w:rsid w:val="008824CF"/>
    <w:rsid w:val="008B1130"/>
    <w:rsid w:val="008D0EEB"/>
    <w:rsid w:val="008E7077"/>
    <w:rsid w:val="008F1290"/>
    <w:rsid w:val="008F1899"/>
    <w:rsid w:val="009421ED"/>
    <w:rsid w:val="009C063B"/>
    <w:rsid w:val="009C2739"/>
    <w:rsid w:val="009F274E"/>
    <w:rsid w:val="009F5EF6"/>
    <w:rsid w:val="00A06273"/>
    <w:rsid w:val="00A120AD"/>
    <w:rsid w:val="00A30E73"/>
    <w:rsid w:val="00A34E69"/>
    <w:rsid w:val="00A4420B"/>
    <w:rsid w:val="00A5307D"/>
    <w:rsid w:val="00AB0A88"/>
    <w:rsid w:val="00AD1B66"/>
    <w:rsid w:val="00AE4432"/>
    <w:rsid w:val="00AE4601"/>
    <w:rsid w:val="00B1405D"/>
    <w:rsid w:val="00B20235"/>
    <w:rsid w:val="00B2449E"/>
    <w:rsid w:val="00B470CD"/>
    <w:rsid w:val="00B86231"/>
    <w:rsid w:val="00B94F37"/>
    <w:rsid w:val="00B95F39"/>
    <w:rsid w:val="00BD4118"/>
    <w:rsid w:val="00BE2E7C"/>
    <w:rsid w:val="00BF1BAD"/>
    <w:rsid w:val="00C00299"/>
    <w:rsid w:val="00C030C1"/>
    <w:rsid w:val="00C10CEF"/>
    <w:rsid w:val="00C27809"/>
    <w:rsid w:val="00C42D4B"/>
    <w:rsid w:val="00C61430"/>
    <w:rsid w:val="00C813DB"/>
    <w:rsid w:val="00C95CF3"/>
    <w:rsid w:val="00C972F9"/>
    <w:rsid w:val="00CA3621"/>
    <w:rsid w:val="00CB5C4D"/>
    <w:rsid w:val="00CB6FBD"/>
    <w:rsid w:val="00CC76DD"/>
    <w:rsid w:val="00CD4BAC"/>
    <w:rsid w:val="00D23870"/>
    <w:rsid w:val="00D23C89"/>
    <w:rsid w:val="00D356A5"/>
    <w:rsid w:val="00D5438B"/>
    <w:rsid w:val="00D7389C"/>
    <w:rsid w:val="00D738C8"/>
    <w:rsid w:val="00D75439"/>
    <w:rsid w:val="00D80180"/>
    <w:rsid w:val="00D81391"/>
    <w:rsid w:val="00DA4359"/>
    <w:rsid w:val="00DC4837"/>
    <w:rsid w:val="00DE59B2"/>
    <w:rsid w:val="00DF5CBC"/>
    <w:rsid w:val="00E0655C"/>
    <w:rsid w:val="00E3599E"/>
    <w:rsid w:val="00E42F18"/>
    <w:rsid w:val="00E64EB7"/>
    <w:rsid w:val="00E75235"/>
    <w:rsid w:val="00EB1D11"/>
    <w:rsid w:val="00EC3FC9"/>
    <w:rsid w:val="00ED6B79"/>
    <w:rsid w:val="00EE79ED"/>
    <w:rsid w:val="00EF2629"/>
    <w:rsid w:val="00EF39CB"/>
    <w:rsid w:val="00F02367"/>
    <w:rsid w:val="00F1495D"/>
    <w:rsid w:val="00F63195"/>
    <w:rsid w:val="00F75ECE"/>
    <w:rsid w:val="00FD363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94F3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0A07E5"/>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lbChar">
    <w:name w:val="Élőláb Char"/>
    <w:basedOn w:val="Bekezdsalapbettpusa"/>
    <w:link w:val="llb"/>
    <w:uiPriority w:val="99"/>
    <w:rsid w:val="000A07E5"/>
    <w:rPr>
      <w:rFonts w:ascii="Times New Roman" w:eastAsia="Times New Roman" w:hAnsi="Times New Roman" w:cs="Times New Roman"/>
      <w:sz w:val="24"/>
      <w:szCs w:val="24"/>
      <w:lang w:val="x-none" w:eastAsia="x-none"/>
    </w:rPr>
  </w:style>
  <w:style w:type="paragraph" w:styleId="Listaszerbekezds">
    <w:name w:val="List Paragraph"/>
    <w:basedOn w:val="Norml"/>
    <w:uiPriority w:val="34"/>
    <w:qFormat/>
    <w:rsid w:val="004B70E1"/>
    <w:pPr>
      <w:ind w:left="720"/>
      <w:contextualSpacing/>
    </w:pPr>
  </w:style>
  <w:style w:type="character" w:styleId="Jegyzethivatkozs">
    <w:name w:val="annotation reference"/>
    <w:basedOn w:val="Bekezdsalapbettpusa"/>
    <w:uiPriority w:val="99"/>
    <w:semiHidden/>
    <w:unhideWhenUsed/>
    <w:rsid w:val="0072184A"/>
    <w:rPr>
      <w:sz w:val="16"/>
      <w:szCs w:val="16"/>
    </w:rPr>
  </w:style>
  <w:style w:type="paragraph" w:styleId="Jegyzetszveg">
    <w:name w:val="annotation text"/>
    <w:basedOn w:val="Norml"/>
    <w:link w:val="JegyzetszvegChar"/>
    <w:uiPriority w:val="99"/>
    <w:semiHidden/>
    <w:unhideWhenUsed/>
    <w:rsid w:val="0072184A"/>
    <w:pPr>
      <w:spacing w:line="240" w:lineRule="auto"/>
    </w:pPr>
    <w:rPr>
      <w:sz w:val="20"/>
      <w:szCs w:val="20"/>
    </w:rPr>
  </w:style>
  <w:style w:type="character" w:customStyle="1" w:styleId="JegyzetszvegChar">
    <w:name w:val="Jegyzetszöveg Char"/>
    <w:basedOn w:val="Bekezdsalapbettpusa"/>
    <w:link w:val="Jegyzetszveg"/>
    <w:uiPriority w:val="99"/>
    <w:semiHidden/>
    <w:rsid w:val="0072184A"/>
    <w:rPr>
      <w:sz w:val="20"/>
      <w:szCs w:val="20"/>
    </w:rPr>
  </w:style>
  <w:style w:type="paragraph" w:styleId="Megjegyzstrgya">
    <w:name w:val="annotation subject"/>
    <w:basedOn w:val="Jegyzetszveg"/>
    <w:next w:val="Jegyzetszveg"/>
    <w:link w:val="MegjegyzstrgyaChar"/>
    <w:uiPriority w:val="99"/>
    <w:semiHidden/>
    <w:unhideWhenUsed/>
    <w:rsid w:val="0072184A"/>
    <w:rPr>
      <w:b/>
      <w:bCs/>
    </w:rPr>
  </w:style>
  <w:style w:type="character" w:customStyle="1" w:styleId="MegjegyzstrgyaChar">
    <w:name w:val="Megjegyzés tárgya Char"/>
    <w:basedOn w:val="JegyzetszvegChar"/>
    <w:link w:val="Megjegyzstrgya"/>
    <w:uiPriority w:val="99"/>
    <w:semiHidden/>
    <w:rsid w:val="0072184A"/>
    <w:rPr>
      <w:b/>
      <w:bCs/>
      <w:sz w:val="20"/>
      <w:szCs w:val="20"/>
    </w:rPr>
  </w:style>
  <w:style w:type="paragraph" w:styleId="Buborkszveg">
    <w:name w:val="Balloon Text"/>
    <w:basedOn w:val="Norml"/>
    <w:link w:val="BuborkszvegChar"/>
    <w:uiPriority w:val="99"/>
    <w:semiHidden/>
    <w:unhideWhenUsed/>
    <w:rsid w:val="0072184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2184A"/>
    <w:rPr>
      <w:rFonts w:ascii="Tahoma" w:hAnsi="Tahoma" w:cs="Tahoma"/>
      <w:sz w:val="16"/>
      <w:szCs w:val="16"/>
    </w:rPr>
  </w:style>
  <w:style w:type="table" w:styleId="Rcsostblzat">
    <w:name w:val="Table Grid"/>
    <w:basedOn w:val="Normltblzat"/>
    <w:uiPriority w:val="59"/>
    <w:rsid w:val="00250C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005CC9"/>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005CC9"/>
    <w:rPr>
      <w:sz w:val="20"/>
      <w:szCs w:val="20"/>
    </w:rPr>
  </w:style>
  <w:style w:type="character" w:styleId="Lbjegyzet-hivatkozs">
    <w:name w:val="footnote reference"/>
    <w:basedOn w:val="Bekezdsalapbettpusa"/>
    <w:uiPriority w:val="99"/>
    <w:semiHidden/>
    <w:unhideWhenUsed/>
    <w:rsid w:val="00005CC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94F3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0A07E5"/>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lbChar">
    <w:name w:val="Élőláb Char"/>
    <w:basedOn w:val="Bekezdsalapbettpusa"/>
    <w:link w:val="llb"/>
    <w:uiPriority w:val="99"/>
    <w:rsid w:val="000A07E5"/>
    <w:rPr>
      <w:rFonts w:ascii="Times New Roman" w:eastAsia="Times New Roman" w:hAnsi="Times New Roman" w:cs="Times New Roman"/>
      <w:sz w:val="24"/>
      <w:szCs w:val="24"/>
      <w:lang w:val="x-none" w:eastAsia="x-none"/>
    </w:rPr>
  </w:style>
  <w:style w:type="paragraph" w:styleId="Listaszerbekezds">
    <w:name w:val="List Paragraph"/>
    <w:basedOn w:val="Norml"/>
    <w:uiPriority w:val="34"/>
    <w:qFormat/>
    <w:rsid w:val="004B70E1"/>
    <w:pPr>
      <w:ind w:left="720"/>
      <w:contextualSpacing/>
    </w:pPr>
  </w:style>
  <w:style w:type="character" w:styleId="Jegyzethivatkozs">
    <w:name w:val="annotation reference"/>
    <w:basedOn w:val="Bekezdsalapbettpusa"/>
    <w:uiPriority w:val="99"/>
    <w:semiHidden/>
    <w:unhideWhenUsed/>
    <w:rsid w:val="0072184A"/>
    <w:rPr>
      <w:sz w:val="16"/>
      <w:szCs w:val="16"/>
    </w:rPr>
  </w:style>
  <w:style w:type="paragraph" w:styleId="Jegyzetszveg">
    <w:name w:val="annotation text"/>
    <w:basedOn w:val="Norml"/>
    <w:link w:val="JegyzetszvegChar"/>
    <w:uiPriority w:val="99"/>
    <w:semiHidden/>
    <w:unhideWhenUsed/>
    <w:rsid w:val="0072184A"/>
    <w:pPr>
      <w:spacing w:line="240" w:lineRule="auto"/>
    </w:pPr>
    <w:rPr>
      <w:sz w:val="20"/>
      <w:szCs w:val="20"/>
    </w:rPr>
  </w:style>
  <w:style w:type="character" w:customStyle="1" w:styleId="JegyzetszvegChar">
    <w:name w:val="Jegyzetszöveg Char"/>
    <w:basedOn w:val="Bekezdsalapbettpusa"/>
    <w:link w:val="Jegyzetszveg"/>
    <w:uiPriority w:val="99"/>
    <w:semiHidden/>
    <w:rsid w:val="0072184A"/>
    <w:rPr>
      <w:sz w:val="20"/>
      <w:szCs w:val="20"/>
    </w:rPr>
  </w:style>
  <w:style w:type="paragraph" w:styleId="Megjegyzstrgya">
    <w:name w:val="annotation subject"/>
    <w:basedOn w:val="Jegyzetszveg"/>
    <w:next w:val="Jegyzetszveg"/>
    <w:link w:val="MegjegyzstrgyaChar"/>
    <w:uiPriority w:val="99"/>
    <w:semiHidden/>
    <w:unhideWhenUsed/>
    <w:rsid w:val="0072184A"/>
    <w:rPr>
      <w:b/>
      <w:bCs/>
    </w:rPr>
  </w:style>
  <w:style w:type="character" w:customStyle="1" w:styleId="MegjegyzstrgyaChar">
    <w:name w:val="Megjegyzés tárgya Char"/>
    <w:basedOn w:val="JegyzetszvegChar"/>
    <w:link w:val="Megjegyzstrgya"/>
    <w:uiPriority w:val="99"/>
    <w:semiHidden/>
    <w:rsid w:val="0072184A"/>
    <w:rPr>
      <w:b/>
      <w:bCs/>
      <w:sz w:val="20"/>
      <w:szCs w:val="20"/>
    </w:rPr>
  </w:style>
  <w:style w:type="paragraph" w:styleId="Buborkszveg">
    <w:name w:val="Balloon Text"/>
    <w:basedOn w:val="Norml"/>
    <w:link w:val="BuborkszvegChar"/>
    <w:uiPriority w:val="99"/>
    <w:semiHidden/>
    <w:unhideWhenUsed/>
    <w:rsid w:val="0072184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2184A"/>
    <w:rPr>
      <w:rFonts w:ascii="Tahoma" w:hAnsi="Tahoma" w:cs="Tahoma"/>
      <w:sz w:val="16"/>
      <w:szCs w:val="16"/>
    </w:rPr>
  </w:style>
  <w:style w:type="table" w:styleId="Rcsostblzat">
    <w:name w:val="Table Grid"/>
    <w:basedOn w:val="Normltblzat"/>
    <w:uiPriority w:val="59"/>
    <w:rsid w:val="00250C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005CC9"/>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005CC9"/>
    <w:rPr>
      <w:sz w:val="20"/>
      <w:szCs w:val="20"/>
    </w:rPr>
  </w:style>
  <w:style w:type="character" w:styleId="Lbjegyzet-hivatkozs">
    <w:name w:val="footnote reference"/>
    <w:basedOn w:val="Bekezdsalapbettpusa"/>
    <w:uiPriority w:val="99"/>
    <w:semiHidden/>
    <w:unhideWhenUsed/>
    <w:rsid w:val="00005C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06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86436-5F54-4384-8A0F-18D79CB19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2809</Words>
  <Characters>19386</Characters>
  <Application>Microsoft Office Word</Application>
  <DocSecurity>0</DocSecurity>
  <Lines>161</Lines>
  <Paragraphs>44</Paragraphs>
  <ScaleCrop>false</ScaleCrop>
  <HeadingPairs>
    <vt:vector size="2" baseType="variant">
      <vt:variant>
        <vt:lpstr>Cím</vt:lpstr>
      </vt:variant>
      <vt:variant>
        <vt:i4>1</vt:i4>
      </vt:variant>
    </vt:vector>
  </HeadingPairs>
  <TitlesOfParts>
    <vt:vector size="1" baseType="lpstr">
      <vt:lpstr/>
    </vt:vector>
  </TitlesOfParts>
  <Company>BKK ZRT</Company>
  <LinksUpToDate>false</LinksUpToDate>
  <CharactersWithSpaces>22151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NAGY  Katalin (BKK)</dc:creator>
  <cp:lastModifiedBy>Csomós Ilona</cp:lastModifiedBy>
  <cp:revision>11</cp:revision>
  <cp:lastPrinted>2015-11-26T07:25:00Z</cp:lastPrinted>
  <dcterms:created xsi:type="dcterms:W3CDTF">2015-11-26T09:30:00Z</dcterms:created>
  <dcterms:modified xsi:type="dcterms:W3CDTF">2015-12-04T08:24:00Z</dcterms:modified>
</cp:coreProperties>
</file>