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74773C" w:rsidRPr="005920D3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5920D3">
        <w:rPr>
          <w:rFonts w:ascii="Times New Roman" w:hAnsi="Times New Roman"/>
          <w:bCs/>
          <w:spacing w:val="15"/>
          <w:sz w:val="24"/>
          <w:szCs w:val="24"/>
        </w:rPr>
        <w:t>hevederzár</w:t>
      </w:r>
      <w:proofErr w:type="gramEnd"/>
      <w:r w:rsidRPr="005920D3">
        <w:rPr>
          <w:rFonts w:ascii="Times New Roman" w:hAnsi="Times New Roman"/>
          <w:bCs/>
          <w:spacing w:val="15"/>
          <w:sz w:val="24"/>
          <w:szCs w:val="24"/>
        </w:rPr>
        <w:t xml:space="preserve"> felszereléséhez</w:t>
      </w: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4773C" w:rsidRPr="0089754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89754C"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(székhelye: 1073. Budapest, Erzsébet körút 6.,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statisztikai számjele:</w:t>
      </w:r>
      <w:r>
        <w:rPr>
          <w:rFonts w:ascii="Times New Roman" w:hAnsi="Times New Roman"/>
          <w:noProof/>
          <w:sz w:val="24"/>
          <w:szCs w:val="24"/>
        </w:rPr>
        <w:t xml:space="preserve"> 15735708-8411-321-01, </w:t>
      </w:r>
      <w:r w:rsidRPr="004C72E8">
        <w:rPr>
          <w:rFonts w:ascii="Times New Roman" w:hAnsi="Times New Roman"/>
          <w:noProof/>
          <w:sz w:val="24"/>
          <w:szCs w:val="24"/>
        </w:rPr>
        <w:t>adószáma:</w:t>
      </w:r>
      <w:r>
        <w:rPr>
          <w:rFonts w:ascii="Times New Roman" w:hAnsi="Times New Roman"/>
          <w:noProof/>
          <w:sz w:val="24"/>
          <w:szCs w:val="24"/>
        </w:rPr>
        <w:t xml:space="preserve"> 15735708-2-42, </w:t>
      </w:r>
      <w:r w:rsidRPr="004C72E8">
        <w:rPr>
          <w:rFonts w:ascii="Times New Roman" w:hAnsi="Times New Roman"/>
          <w:noProof/>
          <w:sz w:val="24"/>
          <w:szCs w:val="24"/>
        </w:rPr>
        <w:t xml:space="preserve">képviselője: </w:t>
      </w:r>
      <w:r>
        <w:rPr>
          <w:rFonts w:ascii="Times New Roman" w:hAnsi="Times New Roman"/>
          <w:noProof/>
          <w:sz w:val="24"/>
          <w:szCs w:val="24"/>
        </w:rPr>
        <w:t>Vattamány Zsolt</w:t>
      </w:r>
      <w:r w:rsidRPr="004C72E8"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továbbiakban Önkormányzat, </w:t>
      </w: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másrészről</w:t>
      </w:r>
    </w:p>
    <w:p w:rsidR="0074773C" w:rsidRDefault="00B618F2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……….</w:t>
      </w:r>
    </w:p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postacíme: </w:t>
      </w:r>
      <w:r w:rsidR="00B618F2">
        <w:rPr>
          <w:rFonts w:ascii="Times New Roman" w:hAnsi="Times New Roman"/>
          <w:noProof/>
          <w:sz w:val="24"/>
          <w:szCs w:val="24"/>
        </w:rPr>
        <w:t>…………</w:t>
      </w:r>
    </w:p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adószáma: </w:t>
      </w:r>
      <w:r w:rsidR="00B618F2">
        <w:rPr>
          <w:rFonts w:ascii="Times New Roman" w:hAnsi="Times New Roman"/>
          <w:noProof/>
          <w:sz w:val="24"/>
          <w:szCs w:val="24"/>
        </w:rPr>
        <w:t>…………</w:t>
      </w:r>
    </w:p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bankszámlaszáma: </w:t>
      </w:r>
      <w:r w:rsidR="00B618F2">
        <w:rPr>
          <w:rFonts w:ascii="Times New Roman" w:hAnsi="Times New Roman"/>
          <w:noProof/>
          <w:sz w:val="24"/>
          <w:szCs w:val="24"/>
        </w:rPr>
        <w:t>…………</w:t>
      </w: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továbbiakban Nyertes pályázó </w:t>
      </w: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EA7E91" w:rsidRDefault="0074773C" w:rsidP="00EA7E91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E9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9D109B">
        <w:rPr>
          <w:rFonts w:ascii="Times New Roman" w:hAnsi="Times New Roman"/>
          <w:b/>
          <w:bCs/>
          <w:sz w:val="24"/>
          <w:szCs w:val="24"/>
        </w:rPr>
        <w:t>szerződés</w:t>
      </w:r>
      <w:r w:rsidRPr="00EA7E91">
        <w:rPr>
          <w:rFonts w:ascii="Times New Roman" w:hAnsi="Times New Roman"/>
          <w:b/>
          <w:bCs/>
          <w:sz w:val="24"/>
          <w:szCs w:val="24"/>
        </w:rPr>
        <w:t xml:space="preserve"> tárgya</w:t>
      </w:r>
    </w:p>
    <w:p w:rsidR="0074773C" w:rsidRPr="00C823A6" w:rsidRDefault="0074773C" w:rsidP="00542E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4773C" w:rsidRPr="00C823A6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23A6">
        <w:rPr>
          <w:rFonts w:ascii="Times New Roman" w:hAnsi="Times New Roman"/>
          <w:noProof/>
          <w:sz w:val="24"/>
          <w:szCs w:val="24"/>
        </w:rPr>
        <w:t>Nyertes Pályázó a 201</w:t>
      </w:r>
      <w:r w:rsidR="009D109B">
        <w:rPr>
          <w:rFonts w:ascii="Times New Roman" w:hAnsi="Times New Roman"/>
          <w:noProof/>
          <w:sz w:val="24"/>
          <w:szCs w:val="24"/>
        </w:rPr>
        <w:t>6</w:t>
      </w:r>
      <w:r w:rsidRPr="00C823A6">
        <w:rPr>
          <w:rFonts w:ascii="Times New Roman" w:hAnsi="Times New Roman"/>
          <w:noProof/>
          <w:sz w:val="24"/>
          <w:szCs w:val="24"/>
        </w:rPr>
        <w:t xml:space="preserve">. évi hevederzár felszerelésére vonatkozó pályázaton a Városüzemeltetési Bizottság </w:t>
      </w:r>
      <w:r w:rsidR="00B618F2">
        <w:rPr>
          <w:rFonts w:ascii="Times New Roman" w:hAnsi="Times New Roman"/>
          <w:noProof/>
          <w:sz w:val="24"/>
          <w:szCs w:val="24"/>
        </w:rPr>
        <w:t>…</w:t>
      </w:r>
      <w:r w:rsidRPr="00C823A6">
        <w:rPr>
          <w:rFonts w:ascii="Times New Roman" w:hAnsi="Times New Roman"/>
          <w:noProof/>
          <w:sz w:val="24"/>
          <w:szCs w:val="24"/>
        </w:rPr>
        <w:t>/</w:t>
      </w:r>
      <w:r w:rsidR="00B618F2">
        <w:rPr>
          <w:rFonts w:ascii="Times New Roman" w:hAnsi="Times New Roman"/>
          <w:noProof/>
          <w:sz w:val="24"/>
          <w:szCs w:val="24"/>
        </w:rPr>
        <w:t>…</w:t>
      </w:r>
      <w:r w:rsidRPr="00C823A6">
        <w:rPr>
          <w:rFonts w:ascii="Times New Roman" w:hAnsi="Times New Roman"/>
          <w:noProof/>
          <w:sz w:val="24"/>
          <w:szCs w:val="24"/>
        </w:rPr>
        <w:t xml:space="preserve"> (</w:t>
      </w:r>
      <w:r w:rsidR="00B618F2">
        <w:rPr>
          <w:rFonts w:ascii="Times New Roman" w:hAnsi="Times New Roman"/>
          <w:noProof/>
          <w:sz w:val="24"/>
          <w:szCs w:val="24"/>
        </w:rPr>
        <w:t>….</w:t>
      </w:r>
      <w:r>
        <w:rPr>
          <w:rFonts w:ascii="Times New Roman" w:hAnsi="Times New Roman"/>
          <w:noProof/>
          <w:sz w:val="24"/>
          <w:szCs w:val="24"/>
        </w:rPr>
        <w:t>.)</w:t>
      </w:r>
      <w:r w:rsidRPr="00C823A6">
        <w:rPr>
          <w:rFonts w:ascii="Times New Roman" w:hAnsi="Times New Roman"/>
          <w:noProof/>
          <w:sz w:val="24"/>
          <w:szCs w:val="24"/>
        </w:rPr>
        <w:t xml:space="preserve"> számú határozata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B618F2">
        <w:rPr>
          <w:rFonts w:ascii="Times New Roman" w:hAnsi="Times New Roman"/>
          <w:b/>
          <w:noProof/>
          <w:sz w:val="24"/>
          <w:szCs w:val="24"/>
        </w:rPr>
        <w:t>……..</w:t>
      </w:r>
      <w:r w:rsidRPr="00CB0509">
        <w:rPr>
          <w:rFonts w:ascii="Times New Roman" w:hAnsi="Times New Roman"/>
          <w:b/>
          <w:noProof/>
          <w:sz w:val="24"/>
          <w:szCs w:val="24"/>
        </w:rPr>
        <w:t>,-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CB0509">
        <w:rPr>
          <w:rFonts w:ascii="Times New Roman" w:hAnsi="Times New Roman"/>
          <w:b/>
          <w:noProof/>
          <w:sz w:val="24"/>
          <w:szCs w:val="24"/>
        </w:rPr>
        <w:t>Ft</w:t>
      </w:r>
      <w:r w:rsidRPr="00C823A6">
        <w:rPr>
          <w:rFonts w:ascii="Times New Roman" w:hAnsi="Times New Roman"/>
          <w:noProof/>
          <w:sz w:val="24"/>
          <w:szCs w:val="24"/>
        </w:rPr>
        <w:t xml:space="preserve"> vissza nem térítendő támogatáshoz jutott.</w:t>
      </w:r>
    </w:p>
    <w:p w:rsidR="0074773C" w:rsidRPr="00C823A6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C823A6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23A6">
        <w:rPr>
          <w:rFonts w:ascii="Times New Roman" w:hAnsi="Times New Roman"/>
          <w:noProof/>
          <w:sz w:val="24"/>
          <w:szCs w:val="24"/>
        </w:rPr>
        <w:t>Az elnyert támogatás c</w:t>
      </w:r>
      <w:r>
        <w:rPr>
          <w:rFonts w:ascii="Times New Roman" w:hAnsi="Times New Roman"/>
          <w:noProof/>
          <w:sz w:val="24"/>
          <w:szCs w:val="24"/>
        </w:rPr>
        <w:t>sak a pályázatban leírt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 w:rsidR="00B618F2">
        <w:rPr>
          <w:rFonts w:ascii="Times New Roman" w:hAnsi="Times New Roman"/>
          <w:noProof/>
          <w:sz w:val="24"/>
          <w:szCs w:val="24"/>
        </w:rPr>
        <w:t>…………………..</w:t>
      </w:r>
      <w:r w:rsidRPr="00C823A6">
        <w:rPr>
          <w:rFonts w:ascii="Times New Roman" w:hAnsi="Times New Roman"/>
          <w:noProof/>
          <w:sz w:val="24"/>
          <w:szCs w:val="24"/>
        </w:rPr>
        <w:t xml:space="preserve"> sz. lakás bejárati ajtó hevederzár felszerelési munkáinak elvégzésére használható fel, a megállapodás mellékletét képező pályázat költségvetése szerint.</w:t>
      </w:r>
    </w:p>
    <w:p w:rsidR="0074773C" w:rsidRPr="00C823A6" w:rsidRDefault="0074773C" w:rsidP="00542E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C823A6" w:rsidRDefault="0074773C" w:rsidP="00EA7E91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23A6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9D109B">
        <w:rPr>
          <w:rFonts w:ascii="Times New Roman" w:hAnsi="Times New Roman"/>
          <w:b/>
          <w:bCs/>
          <w:sz w:val="24"/>
          <w:szCs w:val="24"/>
        </w:rPr>
        <w:t>támogatással kapcsolatos rendelkezések</w:t>
      </w:r>
    </w:p>
    <w:p w:rsidR="0074773C" w:rsidRPr="00C823A6" w:rsidRDefault="0074773C" w:rsidP="00542E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EA7E91" w:rsidRDefault="0074773C" w:rsidP="00EA7E91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Az Önkormányzat az elnyert pályázat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B618F2">
        <w:rPr>
          <w:rFonts w:ascii="Times New Roman" w:hAnsi="Times New Roman"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>,-</w:t>
      </w:r>
      <w:r w:rsidRPr="003200D6">
        <w:rPr>
          <w:rFonts w:ascii="Times New Roman" w:hAnsi="Times New Roman"/>
          <w:noProof/>
          <w:sz w:val="24"/>
          <w:szCs w:val="24"/>
        </w:rPr>
        <w:t>Ft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4C72E8">
        <w:rPr>
          <w:rFonts w:ascii="Times New Roman" w:hAnsi="Times New Roman"/>
          <w:noProof/>
          <w:sz w:val="24"/>
          <w:szCs w:val="24"/>
        </w:rPr>
        <w:t xml:space="preserve"> azaz </w:t>
      </w:r>
      <w:r w:rsidR="00B618F2">
        <w:rPr>
          <w:rFonts w:ascii="Times New Roman" w:hAnsi="Times New Roman"/>
          <w:noProof/>
          <w:sz w:val="24"/>
          <w:szCs w:val="24"/>
        </w:rPr>
        <w:t>………</w:t>
      </w:r>
      <w:r>
        <w:rPr>
          <w:rFonts w:ascii="Times New Roman" w:hAnsi="Times New Roman"/>
          <w:noProof/>
          <w:sz w:val="24"/>
          <w:szCs w:val="24"/>
        </w:rPr>
        <w:t xml:space="preserve"> forint</w:t>
      </w:r>
      <w:r w:rsidRPr="004C72E8">
        <w:rPr>
          <w:rFonts w:ascii="Times New Roman" w:hAnsi="Times New Roman"/>
          <w:noProof/>
          <w:sz w:val="24"/>
          <w:szCs w:val="24"/>
        </w:rPr>
        <w:t xml:space="preserve"> vissza nem térítendő támogatást biztosít a Nyertes pályázó számára.</w:t>
      </w: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Nyertes pályázó a támogatás összegét kizárólag az I. pontban meghatározott munkák elvégzésére fordíthatja. A kivitelezési összeg kizárólag a Nyertes pályázó saját pénzügyi keretének terhére léphető túl.</w:t>
      </w: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EA7E91" w:rsidRDefault="0074773C" w:rsidP="007639DF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4773C" w:rsidRPr="004C72E8" w:rsidRDefault="0074773C" w:rsidP="007639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Az Önkormányzatot a támogatás időtartama alatt ellenőrzési jog illeti meg, mely kiterjed a munkálatok megtekintésére, a költségvetés összegének felhasználásával kapcsolatos nyilvántartás és bizonylatok áttekintésére.</w:t>
      </w:r>
    </w:p>
    <w:p w:rsidR="0074773C" w:rsidRPr="0035008E" w:rsidRDefault="0074773C" w:rsidP="007639DF">
      <w:pPr>
        <w:widowControl w:val="0"/>
        <w:numPr>
          <w:ilvl w:val="0"/>
          <w:numId w:val="2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Az Önkormányzat jogosult a szerződés</w:t>
      </w:r>
      <w:r w:rsidR="008B3DEA">
        <w:rPr>
          <w:rFonts w:ascii="Times New Roman" w:hAnsi="Times New Roman"/>
          <w:noProof/>
          <w:sz w:val="24"/>
          <w:szCs w:val="24"/>
        </w:rPr>
        <w:t>től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="008B3DEA">
        <w:rPr>
          <w:rFonts w:ascii="Times New Roman" w:hAnsi="Times New Roman"/>
          <w:noProof/>
          <w:sz w:val="24"/>
          <w:szCs w:val="24"/>
        </w:rPr>
        <w:t>egyoldalú, a pályázat nyerteséhez címzett nyilatkozattal ellálni, ha a nyertes pályázó a jelen szerződésben foglaltakat megszegi.</w:t>
      </w:r>
    </w:p>
    <w:p w:rsidR="0074773C" w:rsidRPr="0035008E" w:rsidRDefault="0074773C" w:rsidP="007639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08E">
        <w:rPr>
          <w:rFonts w:ascii="Times New Roman" w:hAnsi="Times New Roman"/>
          <w:noProof/>
          <w:sz w:val="24"/>
          <w:szCs w:val="24"/>
        </w:rPr>
        <w:t>Ha a benyújtott számla összege kevesebb mint a támogatási pályázatban megjelölt támogatás kétszerese, a támogatás összege is arányosan csökken.</w:t>
      </w:r>
    </w:p>
    <w:p w:rsidR="0074773C" w:rsidRPr="004C72E8" w:rsidRDefault="0074773C" w:rsidP="007639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Nyertes pályázó tudomásul veszi, hogy szerződésszegése esetén – ezen szerződésben foglaltak nem teljesítése </w:t>
      </w:r>
      <w:r w:rsidR="00AC39FA" w:rsidRPr="004C72E8">
        <w:rPr>
          <w:rFonts w:ascii="Times New Roman" w:hAnsi="Times New Roman"/>
          <w:noProof/>
          <w:sz w:val="24"/>
          <w:szCs w:val="24"/>
        </w:rPr>
        <w:t>–</w:t>
      </w:r>
      <w:r w:rsidRPr="004C72E8">
        <w:rPr>
          <w:rFonts w:ascii="Times New Roman" w:hAnsi="Times New Roman"/>
          <w:noProof/>
          <w:sz w:val="24"/>
          <w:szCs w:val="24"/>
        </w:rPr>
        <w:t xml:space="preserve"> legfeljebb két évre kizárható az Önkormányzat által biztosított támogatási lehetőségekből.</w:t>
      </w:r>
    </w:p>
    <w:p w:rsidR="0074773C" w:rsidRDefault="0074773C" w:rsidP="00B4075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A Nyertes pályázó jelen </w:t>
      </w:r>
      <w:r w:rsidR="008B3DEA">
        <w:rPr>
          <w:rFonts w:ascii="Times New Roman" w:hAnsi="Times New Roman"/>
          <w:noProof/>
          <w:sz w:val="24"/>
          <w:szCs w:val="24"/>
        </w:rPr>
        <w:t xml:space="preserve">szerződés </w:t>
      </w:r>
      <w:r>
        <w:rPr>
          <w:rFonts w:ascii="Times New Roman" w:hAnsi="Times New Roman"/>
          <w:noProof/>
          <w:sz w:val="24"/>
          <w:szCs w:val="24"/>
        </w:rPr>
        <w:t>aláírásával tudomásul veszi, hogy</w:t>
      </w:r>
    </w:p>
    <w:p w:rsidR="0074773C" w:rsidRDefault="0074773C" w:rsidP="00B4075C">
      <w:pPr>
        <w:pStyle w:val="Listaszerbekezds"/>
        <w:numPr>
          <w:ilvl w:val="1"/>
          <w:numId w:val="10"/>
        </w:numPr>
        <w:autoSpaceDE w:val="0"/>
        <w:autoSpaceDN w:val="0"/>
        <w:spacing w:after="120" w:line="240" w:lineRule="auto"/>
        <w:ind w:left="1775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az Állami Számvevőszék vizsgálhatja a támogatás felhasználását, jelen </w:t>
      </w:r>
      <w:r w:rsidR="008B3DEA">
        <w:rPr>
          <w:rFonts w:ascii="Times New Roman" w:hAnsi="Times New Roman"/>
          <w:sz w:val="24"/>
          <w:szCs w:val="24"/>
        </w:rPr>
        <w:t xml:space="preserve">szerződést </w:t>
      </w:r>
      <w:r>
        <w:rPr>
          <w:rFonts w:ascii="Times New Roman" w:hAnsi="Times New Roman"/>
          <w:sz w:val="24"/>
          <w:szCs w:val="24"/>
        </w:rPr>
        <w:t xml:space="preserve">és a támogatás felhasználása során keletkező további megállapodásokat; </w:t>
      </w:r>
    </w:p>
    <w:p w:rsidR="00271947" w:rsidRPr="00271947" w:rsidRDefault="00271947" w:rsidP="00271947">
      <w:pPr>
        <w:pStyle w:val="Listaszerbekezds"/>
        <w:numPr>
          <w:ilvl w:val="1"/>
          <w:numId w:val="11"/>
        </w:numPr>
        <w:autoSpaceDE w:val="0"/>
        <w:autoSpaceDN w:val="0"/>
        <w:spacing w:after="0" w:line="240" w:lineRule="auto"/>
        <w:ind w:left="1775" w:hanging="357"/>
        <w:jc w:val="both"/>
        <w:rPr>
          <w:rFonts w:ascii="Times New Roman" w:hAnsi="Times New Roman"/>
          <w:sz w:val="24"/>
          <w:szCs w:val="24"/>
        </w:rPr>
      </w:pPr>
      <w:r w:rsidRPr="00271947">
        <w:rPr>
          <w:rFonts w:ascii="Times New Roman" w:hAnsi="Times New Roman"/>
          <w:sz w:val="24"/>
          <w:szCs w:val="24"/>
        </w:rPr>
        <w:t xml:space="preserve">az államháztartásról szóló 2011. évi CXCV. törvény, valamint </w:t>
      </w:r>
      <w:r w:rsidRPr="00271947">
        <w:rPr>
          <w:rFonts w:ascii="Times New Roman" w:hAnsi="Times New Roman"/>
          <w:sz w:val="24"/>
          <w:szCs w:val="24"/>
          <w:lang w:eastAsia="en-US"/>
        </w:rPr>
        <w:t>az információs önrendelkezési jogról és az információszabadságról szóló 2011. évi CXII. törvényből</w:t>
      </w:r>
      <w:r w:rsidRPr="00271947">
        <w:rPr>
          <w:rFonts w:ascii="Times New Roman" w:hAnsi="Times New Roman"/>
          <w:sz w:val="24"/>
          <w:szCs w:val="24"/>
        </w:rPr>
        <w:t xml:space="preserve"> fakadó kötelezettségének eleget téve jelen </w:t>
      </w:r>
      <w:r w:rsidR="00D511CD">
        <w:rPr>
          <w:rFonts w:ascii="Times New Roman" w:hAnsi="Times New Roman"/>
          <w:sz w:val="24"/>
          <w:szCs w:val="24"/>
        </w:rPr>
        <w:t>szerződés</w:t>
      </w:r>
      <w:r w:rsidR="00D511CD" w:rsidRPr="00271947">
        <w:rPr>
          <w:rFonts w:ascii="Times New Roman" w:hAnsi="Times New Roman"/>
          <w:sz w:val="24"/>
          <w:szCs w:val="24"/>
        </w:rPr>
        <w:t xml:space="preserve"> </w:t>
      </w:r>
      <w:r w:rsidRPr="00271947">
        <w:rPr>
          <w:rFonts w:ascii="Times New Roman" w:hAnsi="Times New Roman"/>
          <w:sz w:val="24"/>
          <w:szCs w:val="24"/>
        </w:rPr>
        <w:t>közérdekű adatainak (támogatás célja, összege, stb.) nyilvánossága a Közpénzportálon (</w:t>
      </w:r>
      <w:hyperlink r:id="rId8" w:history="1">
        <w:r w:rsidRPr="00271947">
          <w:rPr>
            <w:rStyle w:val="Hiperhivatkozs"/>
            <w:rFonts w:ascii="Times New Roman" w:hAnsi="Times New Roman"/>
            <w:sz w:val="24"/>
            <w:szCs w:val="24"/>
          </w:rPr>
          <w:t>www.kozpenzpalyazat.gov.hu</w:t>
        </w:r>
      </w:hyperlink>
      <w:r w:rsidRPr="00271947">
        <w:rPr>
          <w:rFonts w:ascii="Times New Roman" w:hAnsi="Times New Roman"/>
          <w:sz w:val="24"/>
          <w:szCs w:val="24"/>
        </w:rPr>
        <w:t>) történő közzététellel valósul meg.</w:t>
      </w:r>
    </w:p>
    <w:p w:rsidR="0074773C" w:rsidRPr="004C72E8" w:rsidRDefault="0074773C" w:rsidP="007639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Nyertes pályázó jelen szerződés aláírásával kijelenti, illetve kötelezettséget vállal, hogy</w:t>
      </w:r>
    </w:p>
    <w:p w:rsidR="0074773C" w:rsidRPr="004C72E8" w:rsidRDefault="0074773C" w:rsidP="007639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4773C" w:rsidRPr="004C72E8" w:rsidRDefault="0074773C" w:rsidP="007639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4773C" w:rsidRDefault="0074773C" w:rsidP="007639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támogatási igényben foglalt adatok, információk és dokumentumok teljeskörűek, valódiak és hitelesek, valamint, hogy az adott tárgyban támogatási igényt még nem nyújtott be;</w:t>
      </w:r>
    </w:p>
    <w:p w:rsidR="0074773C" w:rsidRDefault="0074773C" w:rsidP="007639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hozzájárul, hogy a magyar Államkincstár által működtetett monitoring rendszerben nyilvántartott adataihoz a költségvetési támogatás utalványozója, folyósítója valamint a 368/2011. (XII.31.) sz,. Korm. rendeletben </w:t>
      </w:r>
      <w:r w:rsidR="00AB0F2E">
        <w:rPr>
          <w:rFonts w:ascii="Times New Roman" w:hAnsi="Times New Roman"/>
          <w:noProof/>
          <w:sz w:val="24"/>
          <w:szCs w:val="24"/>
        </w:rPr>
        <w:t xml:space="preserve">meghatározott </w:t>
      </w:r>
      <w:r>
        <w:rPr>
          <w:rFonts w:ascii="Times New Roman" w:hAnsi="Times New Roman"/>
          <w:noProof/>
          <w:sz w:val="24"/>
          <w:szCs w:val="24"/>
        </w:rPr>
        <w:t>más jogosultak hozzáférjenek;</w:t>
      </w:r>
    </w:p>
    <w:p w:rsidR="00C3010E" w:rsidRDefault="0074773C" w:rsidP="007639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010E">
        <w:rPr>
          <w:rFonts w:ascii="Times New Roman" w:hAnsi="Times New Roman"/>
          <w:noProof/>
          <w:sz w:val="24"/>
          <w:szCs w:val="24"/>
        </w:rPr>
        <w:t>(amennyiben a Nyertes pályázó intézmény vagy háziorvosi rendelő) megfelel az Áht. 50. § (1)-ben meghatározott követelményeknek, a vállalkozási formában működő háziorvosi rendelő a 2011. évi CXCVI. törvény 3.§ (1) bekezdése 1. pontja alapján átlátható szervezetnek minősül</w:t>
      </w:r>
      <w:r w:rsidR="00AC39FA">
        <w:rPr>
          <w:rFonts w:ascii="Times New Roman" w:hAnsi="Times New Roman"/>
          <w:noProof/>
          <w:sz w:val="24"/>
          <w:szCs w:val="24"/>
        </w:rPr>
        <w:t>;</w:t>
      </w:r>
      <w:r w:rsidRPr="00C3010E">
        <w:rPr>
          <w:rFonts w:ascii="Times New Roman" w:hAnsi="Times New Roman"/>
          <w:noProof/>
          <w:sz w:val="24"/>
          <w:szCs w:val="24"/>
        </w:rPr>
        <w:t xml:space="preserve"> </w:t>
      </w:r>
    </w:p>
    <w:p w:rsidR="0074773C" w:rsidRPr="00C3010E" w:rsidRDefault="0074773C" w:rsidP="007639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010E"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(1) bek a)-d) pontjai szeri</w:t>
      </w:r>
      <w:r w:rsidR="0047438C">
        <w:rPr>
          <w:rFonts w:ascii="Times New Roman" w:hAnsi="Times New Roman"/>
          <w:noProof/>
          <w:sz w:val="24"/>
          <w:szCs w:val="24"/>
        </w:rPr>
        <w:t>nti kizáró okok nem állnak fenn.</w:t>
      </w:r>
      <w:bookmarkStart w:id="0" w:name="_GoBack"/>
      <w:bookmarkEnd w:id="0"/>
    </w:p>
    <w:p w:rsidR="0074773C" w:rsidRPr="004C72E8" w:rsidRDefault="0074773C" w:rsidP="00360204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E44F16" w:rsidRDefault="0074773C" w:rsidP="00EA7E91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44F16">
        <w:rPr>
          <w:rFonts w:ascii="Times New Roman" w:hAnsi="Times New Roman"/>
          <w:b/>
          <w:noProof/>
          <w:sz w:val="24"/>
          <w:szCs w:val="24"/>
        </w:rPr>
        <w:t>A szerződéshez csatolandó iratok:</w:t>
      </w:r>
    </w:p>
    <w:p w:rsidR="0074773C" w:rsidRPr="00E44F16" w:rsidRDefault="0074773C" w:rsidP="00542EB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44F16">
        <w:rPr>
          <w:rFonts w:ascii="Times New Roman" w:hAnsi="Times New Roman"/>
          <w:noProof/>
          <w:sz w:val="24"/>
          <w:szCs w:val="24"/>
        </w:rPr>
        <w:t>pályázat</w:t>
      </w:r>
    </w:p>
    <w:p w:rsidR="0074773C" w:rsidRPr="00E44F16" w:rsidRDefault="0074773C" w:rsidP="00542EB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44F16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74773C" w:rsidRPr="00B519D4" w:rsidRDefault="0074773C" w:rsidP="00542EB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519D4">
        <w:rPr>
          <w:rFonts w:ascii="Times New Roman" w:hAnsi="Times New Roman"/>
          <w:noProof/>
          <w:sz w:val="24"/>
          <w:szCs w:val="24"/>
        </w:rPr>
        <w:t>igazolás minta a hevederzár szakszerű felszereléséről</w:t>
      </w:r>
    </w:p>
    <w:p w:rsidR="00B519D4" w:rsidRPr="00B519D4" w:rsidRDefault="00B519D4" w:rsidP="00B519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B519D4">
        <w:rPr>
          <w:rFonts w:ascii="Times New Roman" w:hAnsi="Times New Roman"/>
          <w:noProof/>
          <w:sz w:val="24"/>
          <w:szCs w:val="24"/>
        </w:rPr>
        <w:t>amennyiben nem rendelkezik saját folyószámlával</w:t>
      </w:r>
      <w:r w:rsidR="00266560">
        <w:rPr>
          <w:rFonts w:ascii="Times New Roman" w:hAnsi="Times New Roman"/>
          <w:noProof/>
          <w:sz w:val="24"/>
          <w:szCs w:val="24"/>
        </w:rPr>
        <w:t xml:space="preserve"> és a támogatást más folyószámlájára kéri utalni</w:t>
      </w:r>
      <w:r w:rsidRPr="00B519D4">
        <w:rPr>
          <w:rFonts w:ascii="Times New Roman" w:hAnsi="Times New Roman"/>
          <w:noProof/>
          <w:sz w:val="24"/>
          <w:szCs w:val="24"/>
        </w:rPr>
        <w:t>, nyilatkozat folyószámla</w:t>
      </w:r>
      <w:r>
        <w:rPr>
          <w:rFonts w:ascii="Times New Roman" w:hAnsi="Times New Roman"/>
          <w:noProof/>
          <w:sz w:val="24"/>
          <w:szCs w:val="24"/>
        </w:rPr>
        <w:t>-</w:t>
      </w:r>
      <w:r w:rsidRPr="00B519D4">
        <w:rPr>
          <w:rFonts w:ascii="Times New Roman" w:hAnsi="Times New Roman"/>
          <w:noProof/>
          <w:sz w:val="24"/>
          <w:szCs w:val="24"/>
        </w:rPr>
        <w:t>tulajdonos nevéről, folyószámla számáról, a számlavezető bankról, amelyre az Önkormányzat a támogatás összegét átutalja, valamint a számlatulajdonos nyilatkozat</w:t>
      </w:r>
      <w:r w:rsidR="00266560">
        <w:rPr>
          <w:rFonts w:ascii="Times New Roman" w:hAnsi="Times New Roman"/>
          <w:noProof/>
          <w:sz w:val="24"/>
          <w:szCs w:val="24"/>
        </w:rPr>
        <w:t>a</w:t>
      </w:r>
      <w:r w:rsidRPr="00B519D4">
        <w:rPr>
          <w:rFonts w:ascii="Times New Roman" w:hAnsi="Times New Roman"/>
          <w:noProof/>
          <w:sz w:val="24"/>
          <w:szCs w:val="24"/>
        </w:rPr>
        <w:t>, arról, hogy a támogatás összegét befogadja</w:t>
      </w:r>
    </w:p>
    <w:p w:rsidR="0074773C" w:rsidRPr="00B519D4" w:rsidRDefault="00B519D4" w:rsidP="00542EB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B519D4">
        <w:rPr>
          <w:rFonts w:ascii="Times New Roman" w:hAnsi="Times New Roman"/>
          <w:noProof/>
          <w:sz w:val="24"/>
          <w:szCs w:val="24"/>
        </w:rPr>
        <w:t>amennyiben nem rendelkezik folyószámlával, nyilatkozat arról, hogy a támogatás összegét nevére és lakcímére kéri postai kézbesíteni</w:t>
      </w:r>
    </w:p>
    <w:p w:rsidR="0074773C" w:rsidRDefault="0074773C" w:rsidP="00542E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3C" w:rsidRPr="007201D4" w:rsidRDefault="0074773C" w:rsidP="00B335BB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201D4">
        <w:rPr>
          <w:rFonts w:ascii="Times New Roman" w:hAnsi="Times New Roman"/>
          <w:b/>
          <w:noProof/>
          <w:sz w:val="24"/>
          <w:szCs w:val="24"/>
        </w:rPr>
        <w:t xml:space="preserve">A támogatás folyósítása </w:t>
      </w:r>
      <w:r w:rsidRPr="007201D4">
        <w:rPr>
          <w:rFonts w:ascii="Times New Roman" w:hAnsi="Times New Roman"/>
          <w:noProof/>
          <w:sz w:val="24"/>
          <w:szCs w:val="24"/>
        </w:rPr>
        <w:t>utófinanszírozással, a hevederzár szakszerű felszereléséről szóló, az Erzsébetvárosi Közbiztonsági Polgárőr Egyesület által kiállított igazolás, az eredeti számlák bemutatása és számlamásolat benyújtása ellenében történik</w:t>
      </w:r>
      <w:r>
        <w:rPr>
          <w:rFonts w:ascii="Times New Roman" w:hAnsi="Times New Roman"/>
          <w:noProof/>
          <w:sz w:val="24"/>
          <w:szCs w:val="24"/>
        </w:rPr>
        <w:t xml:space="preserve"> (elszámolás)</w:t>
      </w:r>
      <w:r w:rsidRPr="007201D4">
        <w:rPr>
          <w:rFonts w:ascii="Times New Roman" w:hAnsi="Times New Roman"/>
          <w:noProof/>
          <w:sz w:val="24"/>
          <w:szCs w:val="24"/>
        </w:rPr>
        <w:t xml:space="preserve">. </w:t>
      </w:r>
      <w:r w:rsidRPr="00B335BB">
        <w:rPr>
          <w:rFonts w:ascii="Times New Roman" w:hAnsi="Times New Roman"/>
          <w:noProof/>
          <w:sz w:val="24"/>
          <w:szCs w:val="24"/>
        </w:rPr>
        <w:t>A pályázattal történő elszámolás, illetve a számlák benyújtásának határideje:</w:t>
      </w:r>
      <w:r w:rsidR="006E0767">
        <w:rPr>
          <w:rFonts w:ascii="Times New Roman" w:hAnsi="Times New Roman"/>
          <w:noProof/>
          <w:sz w:val="24"/>
          <w:szCs w:val="24"/>
        </w:rPr>
        <w:t xml:space="preserve"> </w:t>
      </w:r>
      <w:r w:rsidR="00070991">
        <w:rPr>
          <w:rFonts w:ascii="Times New Roman" w:hAnsi="Times New Roman"/>
          <w:noProof/>
          <w:sz w:val="24"/>
          <w:szCs w:val="24"/>
        </w:rPr>
        <w:t>a szerződés szerződő felek általi aláír</w:t>
      </w:r>
      <w:r w:rsidR="00BD704A">
        <w:rPr>
          <w:rFonts w:ascii="Times New Roman" w:hAnsi="Times New Roman"/>
          <w:noProof/>
          <w:sz w:val="24"/>
          <w:szCs w:val="24"/>
        </w:rPr>
        <w:t>á</w:t>
      </w:r>
      <w:r w:rsidR="00070991">
        <w:rPr>
          <w:rFonts w:ascii="Times New Roman" w:hAnsi="Times New Roman"/>
          <w:noProof/>
          <w:sz w:val="24"/>
          <w:szCs w:val="24"/>
        </w:rPr>
        <w:t>sától számított 120 nap.</w:t>
      </w:r>
      <w:r w:rsidRPr="00B335BB">
        <w:rPr>
          <w:rFonts w:ascii="Times New Roman" w:hAnsi="Times New Roman"/>
          <w:noProof/>
          <w:sz w:val="24"/>
          <w:szCs w:val="24"/>
        </w:rPr>
        <w:t xml:space="preserve"> </w:t>
      </w:r>
      <w:r w:rsidRPr="007201D4">
        <w:rPr>
          <w:rFonts w:ascii="Times New Roman" w:hAnsi="Times New Roman"/>
          <w:noProof/>
          <w:sz w:val="24"/>
          <w:szCs w:val="24"/>
        </w:rPr>
        <w:t>A támogatás jóváhagyott összegét a támogatási szerződés aláírásának és az elszámolás benyújtásának együttes megtörténtét követő 60 napon belül az Önkormányzat átutalja.</w:t>
      </w:r>
    </w:p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743819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743819" w:rsidRDefault="0074773C" w:rsidP="00EA7E91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3819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D511CD">
        <w:rPr>
          <w:rFonts w:ascii="Times New Roman" w:hAnsi="Times New Roman"/>
          <w:b/>
          <w:bCs/>
          <w:sz w:val="24"/>
          <w:szCs w:val="24"/>
        </w:rPr>
        <w:t>szerződés</w:t>
      </w:r>
      <w:r w:rsidR="00D511CD" w:rsidRPr="007438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3819">
        <w:rPr>
          <w:rFonts w:ascii="Times New Roman" w:hAnsi="Times New Roman"/>
          <w:b/>
          <w:bCs/>
          <w:sz w:val="24"/>
          <w:szCs w:val="24"/>
        </w:rPr>
        <w:t>végrehajtásáért felelősek</w:t>
      </w:r>
    </w:p>
    <w:p w:rsidR="0074773C" w:rsidRPr="00743819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743819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b/>
          <w:bCs/>
          <w:sz w:val="24"/>
          <w:szCs w:val="24"/>
        </w:rPr>
        <w:t>Önkormányzat részéről: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11CD">
        <w:rPr>
          <w:rFonts w:ascii="Times New Roman" w:hAnsi="Times New Roman"/>
          <w:b/>
          <w:bCs/>
          <w:sz w:val="24"/>
          <w:szCs w:val="24"/>
        </w:rPr>
        <w:t>Salgai Anikó</w:t>
      </w:r>
    </w:p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462-3138, </w:t>
      </w:r>
      <w:r w:rsidR="00D511CD">
        <w:rPr>
          <w:rFonts w:ascii="Times New Roman" w:hAnsi="Times New Roman"/>
          <w:noProof/>
          <w:sz w:val="24"/>
          <w:szCs w:val="24"/>
        </w:rPr>
        <w:t>salgai.aniko</w:t>
      </w:r>
      <w:r>
        <w:rPr>
          <w:rFonts w:ascii="Times New Roman" w:hAnsi="Times New Roman"/>
          <w:noProof/>
          <w:sz w:val="24"/>
          <w:szCs w:val="24"/>
        </w:rPr>
        <w:t>@erzsebetvaros.hu</w:t>
      </w:r>
    </w:p>
    <w:p w:rsidR="0074773C" w:rsidRPr="00743819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743819">
        <w:rPr>
          <w:rFonts w:ascii="Times New Roman" w:hAnsi="Times New Roman"/>
          <w:b/>
          <w:bCs/>
          <w:sz w:val="24"/>
          <w:szCs w:val="24"/>
        </w:rPr>
        <w:t>Nyertes pályázó</w:t>
      </w:r>
      <w:r w:rsidRPr="00743819">
        <w:rPr>
          <w:rFonts w:ascii="Times New Roman" w:hAnsi="Times New Roman"/>
          <w:noProof/>
          <w:sz w:val="24"/>
          <w:szCs w:val="24"/>
        </w:rPr>
        <w:t xml:space="preserve"> </w:t>
      </w:r>
      <w:r w:rsidRPr="00743819">
        <w:rPr>
          <w:rFonts w:ascii="Times New Roman" w:hAnsi="Times New Roman"/>
          <w:b/>
          <w:bCs/>
          <w:sz w:val="24"/>
          <w:szCs w:val="24"/>
        </w:rPr>
        <w:t>részéről</w:t>
      </w:r>
      <w:proofErr w:type="gramStart"/>
      <w:r w:rsidRPr="00743819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66560">
        <w:rPr>
          <w:rFonts w:ascii="Times New Roman" w:hAnsi="Times New Roman"/>
          <w:b/>
          <w:bCs/>
          <w:noProof/>
          <w:sz w:val="24"/>
          <w:szCs w:val="24"/>
        </w:rPr>
        <w:t>…</w:t>
      </w:r>
      <w:proofErr w:type="gramEnd"/>
      <w:r w:rsidR="00266560">
        <w:rPr>
          <w:rFonts w:ascii="Times New Roman" w:hAnsi="Times New Roman"/>
          <w:b/>
          <w:bCs/>
          <w:noProof/>
          <w:sz w:val="24"/>
          <w:szCs w:val="24"/>
        </w:rPr>
        <w:t>…………..</w:t>
      </w:r>
    </w:p>
    <w:p w:rsidR="00E23FA0" w:rsidRPr="00E23FA0" w:rsidRDefault="00266560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……………………………..</w:t>
      </w:r>
    </w:p>
    <w:p w:rsidR="0074773C" w:rsidRPr="00743819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743819" w:rsidRDefault="0074773C" w:rsidP="00DB421D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noProof/>
          <w:sz w:val="24"/>
          <w:szCs w:val="24"/>
        </w:rPr>
        <w:t xml:space="preserve">A jelen </w:t>
      </w:r>
      <w:r w:rsidR="00D511CD">
        <w:rPr>
          <w:rFonts w:ascii="Times New Roman" w:hAnsi="Times New Roman"/>
          <w:noProof/>
          <w:sz w:val="24"/>
          <w:szCs w:val="24"/>
        </w:rPr>
        <w:t>szerződésbe</w:t>
      </w:r>
      <w:r w:rsidR="00D511CD" w:rsidRPr="00743819">
        <w:rPr>
          <w:rFonts w:ascii="Times New Roman" w:hAnsi="Times New Roman"/>
          <w:noProof/>
          <w:sz w:val="24"/>
          <w:szCs w:val="24"/>
        </w:rPr>
        <w:t xml:space="preserve">n </w:t>
      </w:r>
      <w:r w:rsidRPr="00743819">
        <w:rPr>
          <w:rFonts w:ascii="Times New Roman" w:hAnsi="Times New Roman"/>
          <w:noProof/>
          <w:sz w:val="24"/>
          <w:szCs w:val="24"/>
        </w:rPr>
        <w:t xml:space="preserve">nem szabályozott kérdésekben a Ptk., továbbá </w:t>
      </w:r>
      <w:r w:rsidRPr="00743819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743819">
        <w:rPr>
          <w:rFonts w:ascii="Times New Roman" w:hAnsi="Times New Roman"/>
          <w:noProof/>
          <w:sz w:val="24"/>
          <w:szCs w:val="24"/>
        </w:rPr>
        <w:t>lakóközösségek</w:t>
      </w:r>
      <w:r>
        <w:rPr>
          <w:rFonts w:ascii="Times New Roman" w:hAnsi="Times New Roman"/>
          <w:noProof/>
          <w:sz w:val="24"/>
          <w:szCs w:val="24"/>
        </w:rPr>
        <w:t xml:space="preserve"> és az önkormányzati intézmények részére biztonsági berendezések létesítéséhez nyújtandó</w:t>
      </w:r>
      <w:r w:rsidRPr="00743819">
        <w:rPr>
          <w:rFonts w:ascii="Times New Roman" w:hAnsi="Times New Roman"/>
          <w:noProof/>
          <w:sz w:val="24"/>
          <w:szCs w:val="24"/>
        </w:rPr>
        <w:t xml:space="preserve"> </w:t>
      </w:r>
      <w:r w:rsidRPr="00C26E9B">
        <w:rPr>
          <w:rFonts w:ascii="Times New Roman" w:hAnsi="Times New Roman"/>
          <w:noProof/>
          <w:sz w:val="24"/>
          <w:szCs w:val="24"/>
        </w:rPr>
        <w:t xml:space="preserve">támogatásról szóló </w:t>
      </w:r>
      <w:r w:rsidRPr="006345B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9</w:t>
      </w:r>
      <w:r w:rsidRPr="006345BD">
        <w:rPr>
          <w:rFonts w:ascii="Times New Roman" w:hAnsi="Times New Roman"/>
          <w:sz w:val="24"/>
          <w:szCs w:val="24"/>
        </w:rPr>
        <w:t>/2013. (V.31.) Önkormányzati rendelet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3819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4773C" w:rsidRPr="00743819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743819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noProof/>
          <w:sz w:val="24"/>
          <w:szCs w:val="24"/>
        </w:rPr>
        <w:t>A Nyertes pályázó egyben nyilatkozik, hogy a hivatkozott jogszabályokat ismeri, a benne foglaltakat magára nézve kötelezően elismeri.</w:t>
      </w:r>
    </w:p>
    <w:p w:rsidR="0074773C" w:rsidRPr="00FB5F96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FB5F96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FB5F96">
        <w:rPr>
          <w:rFonts w:ascii="Times New Roman" w:hAnsi="Times New Roman"/>
          <w:noProof/>
          <w:sz w:val="24"/>
          <w:szCs w:val="24"/>
        </w:rPr>
        <w:t xml:space="preserve">A Felek a jelen </w:t>
      </w:r>
      <w:r w:rsidR="00D511CD">
        <w:rPr>
          <w:rFonts w:ascii="Times New Roman" w:hAnsi="Times New Roman"/>
          <w:noProof/>
          <w:sz w:val="24"/>
          <w:szCs w:val="24"/>
        </w:rPr>
        <w:t>szerződésbe</w:t>
      </w:r>
      <w:r w:rsidR="00D511CD" w:rsidRPr="00FB5F96">
        <w:rPr>
          <w:rFonts w:ascii="Times New Roman" w:hAnsi="Times New Roman"/>
          <w:noProof/>
          <w:sz w:val="24"/>
          <w:szCs w:val="24"/>
        </w:rPr>
        <w:t xml:space="preserve">n </w:t>
      </w:r>
      <w:r w:rsidRPr="00FB5F96">
        <w:rPr>
          <w:rFonts w:ascii="Times New Roman" w:hAnsi="Times New Roman"/>
          <w:noProof/>
          <w:sz w:val="24"/>
          <w:szCs w:val="24"/>
        </w:rPr>
        <w:t>foglalt feltételekkel egyetértenek, azokat közösen értelmezték, és a megállapodást, mint akaratukkal mindenben megegyezőt jóváhagyólag aláírták.</w:t>
      </w: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4773C" w:rsidRPr="004C72E8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C72E8">
        <w:rPr>
          <w:rFonts w:ascii="Times New Roman" w:hAnsi="Times New Roman"/>
          <w:b/>
          <w:bCs/>
          <w:sz w:val="24"/>
          <w:szCs w:val="24"/>
        </w:rPr>
        <w:t>Budapest, 20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="00D511CD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. ………………</w:t>
      </w:r>
    </w:p>
    <w:p w:rsidR="0074773C" w:rsidRDefault="0074773C" w:rsidP="0054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74773C" w:rsidRPr="00926F6E" w:rsidTr="00CF2FC8">
        <w:trPr>
          <w:gridAfter w:val="1"/>
          <w:wAfter w:w="642" w:type="dxa"/>
          <w:jc w:val="center"/>
        </w:trPr>
        <w:tc>
          <w:tcPr>
            <w:tcW w:w="4606" w:type="dxa"/>
          </w:tcPr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926F6E">
              <w:rPr>
                <w:rFonts w:ascii="Times New Roman" w:hAnsi="Times New Roman"/>
                <w:b/>
                <w:bCs/>
                <w:sz w:val="24"/>
                <w:szCs w:val="24"/>
              </w:rPr>
              <w:t>Vattamány</w:t>
            </w:r>
            <w:proofErr w:type="spellEnd"/>
            <w:r w:rsidRPr="00926F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Zsolt</w:t>
            </w: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2D036F" w:rsidRPr="002D036F" w:rsidRDefault="00266560" w:rsidP="00324D87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………………….</w:t>
            </w:r>
          </w:p>
          <w:p w:rsidR="0074773C" w:rsidRPr="00926F6E" w:rsidRDefault="0074773C" w:rsidP="00324D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Nyertes pályázó </w:t>
            </w:r>
          </w:p>
        </w:tc>
      </w:tr>
      <w:tr w:rsidR="0074773C" w:rsidRPr="00926F6E" w:rsidTr="00CF2FC8">
        <w:trPr>
          <w:gridAfter w:val="1"/>
          <w:wAfter w:w="642" w:type="dxa"/>
          <w:jc w:val="center"/>
        </w:trPr>
        <w:tc>
          <w:tcPr>
            <w:tcW w:w="4606" w:type="dxa"/>
          </w:tcPr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73C" w:rsidRPr="00926F6E" w:rsidTr="00CF2FC8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74773C" w:rsidRPr="00926F6E" w:rsidRDefault="0074773C" w:rsidP="00CF2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F6E">
              <w:rPr>
                <w:rFonts w:ascii="Times New Roman" w:hAnsi="Times New Roman"/>
                <w:sz w:val="24"/>
                <w:szCs w:val="24"/>
              </w:rPr>
              <w:t>Ellenjegyzem</w:t>
            </w:r>
            <w:proofErr w:type="spellEnd"/>
            <w:r w:rsidRPr="00926F6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74773C" w:rsidRPr="00926F6E" w:rsidTr="00CF2FC8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926F6E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 w:rsidRPr="00926F6E">
              <w:rPr>
                <w:rFonts w:ascii="Times New Roman" w:hAnsi="Times New Roman"/>
                <w:sz w:val="24"/>
                <w:szCs w:val="24"/>
              </w:rPr>
              <w:t>Gotthard</w:t>
            </w:r>
            <w:proofErr w:type="spellEnd"/>
            <w:r w:rsidRPr="00926F6E">
              <w:rPr>
                <w:rFonts w:ascii="Times New Roman" w:hAnsi="Times New Roman"/>
                <w:sz w:val="24"/>
                <w:szCs w:val="24"/>
              </w:rPr>
              <w:t xml:space="preserve"> Gábor</w:t>
            </w:r>
          </w:p>
          <w:p w:rsidR="0074773C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  <w:tc>
          <w:tcPr>
            <w:tcW w:w="4926" w:type="dxa"/>
            <w:gridSpan w:val="2"/>
            <w:shd w:val="clear" w:color="auto" w:fill="auto"/>
          </w:tcPr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74773C" w:rsidRPr="00926F6E" w:rsidTr="00CF2FC8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74773C" w:rsidRPr="00926F6E" w:rsidRDefault="0074773C" w:rsidP="00CF2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74773C" w:rsidRPr="00926F6E" w:rsidRDefault="0074773C" w:rsidP="00CF2FC8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74773C" w:rsidRPr="00926F6E" w:rsidTr="00CF2FC8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4" w:type="dxa"/>
            <w:gridSpan w:val="4"/>
            <w:shd w:val="clear" w:color="auto" w:fill="auto"/>
          </w:tcPr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 xml:space="preserve">Fitosné </w:t>
            </w:r>
            <w:proofErr w:type="spellStart"/>
            <w:r w:rsidRPr="00926F6E">
              <w:rPr>
                <w:rFonts w:ascii="Times New Roman" w:hAnsi="Times New Roman"/>
                <w:sz w:val="24"/>
                <w:szCs w:val="24"/>
              </w:rPr>
              <w:t>Zemanovics</w:t>
            </w:r>
            <w:proofErr w:type="spellEnd"/>
            <w:r w:rsidRPr="00926F6E">
              <w:rPr>
                <w:rFonts w:ascii="Times New Roman" w:hAnsi="Times New Roman"/>
                <w:sz w:val="24"/>
                <w:szCs w:val="24"/>
              </w:rPr>
              <w:t xml:space="preserve"> Zsuzsanna</w:t>
            </w:r>
          </w:p>
          <w:p w:rsidR="0074773C" w:rsidRPr="00926F6E" w:rsidRDefault="0074773C" w:rsidP="00CF2FC8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Iroda vezetője</w:t>
            </w:r>
          </w:p>
        </w:tc>
      </w:tr>
    </w:tbl>
    <w:p w:rsidR="0074773C" w:rsidRPr="00E47C92" w:rsidRDefault="0074773C" w:rsidP="00C337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sectPr w:rsidR="0074773C" w:rsidRPr="00E47C92" w:rsidSect="00C337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539" w:rsidRDefault="00B64539" w:rsidP="008F6A31">
      <w:pPr>
        <w:spacing w:after="0" w:line="240" w:lineRule="auto"/>
      </w:pPr>
      <w:r>
        <w:separator/>
      </w:r>
    </w:p>
  </w:endnote>
  <w:endnote w:type="continuationSeparator" w:id="0">
    <w:p w:rsidR="00B64539" w:rsidRDefault="00B64539" w:rsidP="008F6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31" w:rsidRDefault="008F6A3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50754"/>
      <w:docPartObj>
        <w:docPartGallery w:val="Page Numbers (Bottom of Page)"/>
        <w:docPartUnique/>
      </w:docPartObj>
    </w:sdtPr>
    <w:sdtEndPr/>
    <w:sdtContent>
      <w:p w:rsidR="008F6A31" w:rsidRDefault="008F6A3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38C">
          <w:rPr>
            <w:noProof/>
          </w:rPr>
          <w:t>2</w:t>
        </w:r>
        <w:r>
          <w:fldChar w:fldCharType="end"/>
        </w:r>
      </w:p>
    </w:sdtContent>
  </w:sdt>
  <w:p w:rsidR="008F6A31" w:rsidRDefault="008F6A3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31" w:rsidRDefault="008F6A3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539" w:rsidRDefault="00B64539" w:rsidP="008F6A31">
      <w:pPr>
        <w:spacing w:after="0" w:line="240" w:lineRule="auto"/>
      </w:pPr>
      <w:r>
        <w:separator/>
      </w:r>
    </w:p>
  </w:footnote>
  <w:footnote w:type="continuationSeparator" w:id="0">
    <w:p w:rsidR="00B64539" w:rsidRDefault="00B64539" w:rsidP="008F6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31" w:rsidRDefault="008F6A3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31" w:rsidRDefault="008F6A3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31" w:rsidRDefault="008F6A3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3944"/>
    <w:multiLevelType w:val="hybridMultilevel"/>
    <w:tmpl w:val="2BD04C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606B9"/>
    <w:multiLevelType w:val="hybridMultilevel"/>
    <w:tmpl w:val="467A1C40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4">
    <w:nsid w:val="34FD1763"/>
    <w:multiLevelType w:val="hybridMultilevel"/>
    <w:tmpl w:val="23720DA6"/>
    <w:lvl w:ilvl="0" w:tplc="F86E2600">
      <w:start w:val="5"/>
      <w:numFmt w:val="lowerLetter"/>
      <w:lvlText w:val="%1.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EB9"/>
    <w:rsid w:val="00045D44"/>
    <w:rsid w:val="00055080"/>
    <w:rsid w:val="00070991"/>
    <w:rsid w:val="00076B9B"/>
    <w:rsid w:val="00092C6E"/>
    <w:rsid w:val="000D077E"/>
    <w:rsid w:val="00143EFD"/>
    <w:rsid w:val="001578AE"/>
    <w:rsid w:val="0017013B"/>
    <w:rsid w:val="001909DC"/>
    <w:rsid w:val="001B1426"/>
    <w:rsid w:val="00266560"/>
    <w:rsid w:val="00271947"/>
    <w:rsid w:val="00272954"/>
    <w:rsid w:val="00275BAE"/>
    <w:rsid w:val="002D036F"/>
    <w:rsid w:val="003118CB"/>
    <w:rsid w:val="00324D87"/>
    <w:rsid w:val="003301F2"/>
    <w:rsid w:val="00330A67"/>
    <w:rsid w:val="0035008E"/>
    <w:rsid w:val="00356FB7"/>
    <w:rsid w:val="00360204"/>
    <w:rsid w:val="00387253"/>
    <w:rsid w:val="00460CFB"/>
    <w:rsid w:val="0047438C"/>
    <w:rsid w:val="004759D0"/>
    <w:rsid w:val="00490D06"/>
    <w:rsid w:val="004B5492"/>
    <w:rsid w:val="00515495"/>
    <w:rsid w:val="005229B6"/>
    <w:rsid w:val="00526E93"/>
    <w:rsid w:val="00542EB9"/>
    <w:rsid w:val="005920D3"/>
    <w:rsid w:val="005A408A"/>
    <w:rsid w:val="005F6A3B"/>
    <w:rsid w:val="006102C8"/>
    <w:rsid w:val="0061362B"/>
    <w:rsid w:val="006345BD"/>
    <w:rsid w:val="006360FD"/>
    <w:rsid w:val="00640DE4"/>
    <w:rsid w:val="00655540"/>
    <w:rsid w:val="006630FF"/>
    <w:rsid w:val="006C149F"/>
    <w:rsid w:val="006C37C9"/>
    <w:rsid w:val="006E0767"/>
    <w:rsid w:val="00711046"/>
    <w:rsid w:val="007201D4"/>
    <w:rsid w:val="00734AD1"/>
    <w:rsid w:val="0074773C"/>
    <w:rsid w:val="00752273"/>
    <w:rsid w:val="007639DF"/>
    <w:rsid w:val="0076521B"/>
    <w:rsid w:val="00796DAB"/>
    <w:rsid w:val="007E3736"/>
    <w:rsid w:val="00874050"/>
    <w:rsid w:val="0089393A"/>
    <w:rsid w:val="0089754C"/>
    <w:rsid w:val="008B3DEA"/>
    <w:rsid w:val="008E632C"/>
    <w:rsid w:val="008F6A31"/>
    <w:rsid w:val="00900F06"/>
    <w:rsid w:val="00904F16"/>
    <w:rsid w:val="00922663"/>
    <w:rsid w:val="009760F3"/>
    <w:rsid w:val="00976573"/>
    <w:rsid w:val="009925A0"/>
    <w:rsid w:val="009A7A7E"/>
    <w:rsid w:val="009D109B"/>
    <w:rsid w:val="009E0E0B"/>
    <w:rsid w:val="009F69BD"/>
    <w:rsid w:val="00A45263"/>
    <w:rsid w:val="00A606F0"/>
    <w:rsid w:val="00A929F2"/>
    <w:rsid w:val="00AB0F2E"/>
    <w:rsid w:val="00AC39FA"/>
    <w:rsid w:val="00AD48BD"/>
    <w:rsid w:val="00AD7FA7"/>
    <w:rsid w:val="00B23173"/>
    <w:rsid w:val="00B335BB"/>
    <w:rsid w:val="00B4075C"/>
    <w:rsid w:val="00B40F34"/>
    <w:rsid w:val="00B42A9E"/>
    <w:rsid w:val="00B454F8"/>
    <w:rsid w:val="00B519D4"/>
    <w:rsid w:val="00B618F2"/>
    <w:rsid w:val="00B64539"/>
    <w:rsid w:val="00B66A50"/>
    <w:rsid w:val="00BA014B"/>
    <w:rsid w:val="00BA0359"/>
    <w:rsid w:val="00BC42AC"/>
    <w:rsid w:val="00BD704A"/>
    <w:rsid w:val="00C10C42"/>
    <w:rsid w:val="00C12B11"/>
    <w:rsid w:val="00C1468E"/>
    <w:rsid w:val="00C227DD"/>
    <w:rsid w:val="00C26E9B"/>
    <w:rsid w:val="00C3010E"/>
    <w:rsid w:val="00C337DB"/>
    <w:rsid w:val="00C47D0B"/>
    <w:rsid w:val="00C823A6"/>
    <w:rsid w:val="00C918D0"/>
    <w:rsid w:val="00CB0509"/>
    <w:rsid w:val="00CB6F0F"/>
    <w:rsid w:val="00CF2FC8"/>
    <w:rsid w:val="00D13F1C"/>
    <w:rsid w:val="00D20E26"/>
    <w:rsid w:val="00D511CD"/>
    <w:rsid w:val="00D801F8"/>
    <w:rsid w:val="00D9574F"/>
    <w:rsid w:val="00DB421D"/>
    <w:rsid w:val="00DE0167"/>
    <w:rsid w:val="00DF748C"/>
    <w:rsid w:val="00E23FA0"/>
    <w:rsid w:val="00E44F16"/>
    <w:rsid w:val="00E47C92"/>
    <w:rsid w:val="00E715FF"/>
    <w:rsid w:val="00E7266E"/>
    <w:rsid w:val="00E83772"/>
    <w:rsid w:val="00EA7E91"/>
    <w:rsid w:val="00F826D1"/>
    <w:rsid w:val="00FB69F7"/>
    <w:rsid w:val="00FC0DD9"/>
    <w:rsid w:val="00FC1D64"/>
    <w:rsid w:val="00FD2139"/>
    <w:rsid w:val="00FE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2EB9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42EB9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542EB9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8F6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F6A31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8F6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6A31"/>
    <w:rPr>
      <w:rFonts w:ascii="Calibri" w:eastAsia="Times New Roman" w:hAnsi="Calibri" w:cs="Times New Roman"/>
      <w:lang w:eastAsia="hu-HU"/>
    </w:rPr>
  </w:style>
  <w:style w:type="paragraph" w:styleId="Vltozat">
    <w:name w:val="Revision"/>
    <w:hidden/>
    <w:uiPriority w:val="99"/>
    <w:semiHidden/>
    <w:rsid w:val="009925A0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2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25A0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2EB9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42EB9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542EB9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8F6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F6A31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8F6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6A31"/>
    <w:rPr>
      <w:rFonts w:ascii="Calibri" w:eastAsia="Times New Roman" w:hAnsi="Calibri" w:cs="Times New Roman"/>
      <w:lang w:eastAsia="hu-HU"/>
    </w:rPr>
  </w:style>
  <w:style w:type="paragraph" w:styleId="Vltozat">
    <w:name w:val="Revision"/>
    <w:hidden/>
    <w:uiPriority w:val="99"/>
    <w:semiHidden/>
    <w:rsid w:val="009925A0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2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25A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779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Wendl Viktória</dc:creator>
  <cp:lastModifiedBy>Salgai Anikó</cp:lastModifiedBy>
  <cp:revision>16</cp:revision>
  <dcterms:created xsi:type="dcterms:W3CDTF">2016-03-10T12:35:00Z</dcterms:created>
  <dcterms:modified xsi:type="dcterms:W3CDTF">2016-03-16T09:16:00Z</dcterms:modified>
</cp:coreProperties>
</file>