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BD3159" w14:textId="77777777" w:rsidR="003143A4" w:rsidRDefault="0086681D" w:rsidP="00C50415">
      <w:pPr>
        <w:spacing w:after="120"/>
        <w:jc w:val="center"/>
      </w:pPr>
      <w:r>
        <w:t>TÁJÉKOZTATÓ</w:t>
      </w:r>
    </w:p>
    <w:p w14:paraId="181B1633" w14:textId="77777777" w:rsidR="0086681D" w:rsidRDefault="0086681D" w:rsidP="00C50415">
      <w:pPr>
        <w:spacing w:after="120"/>
        <w:jc w:val="center"/>
      </w:pPr>
      <w:r>
        <w:t xml:space="preserve">Erzsébetváros Önkormányzatának </w:t>
      </w:r>
      <w:r w:rsidRPr="0086681D">
        <w:t>Képviselő-testület</w:t>
      </w:r>
      <w:r>
        <w:t>e részére</w:t>
      </w:r>
    </w:p>
    <w:p w14:paraId="622F7313" w14:textId="77777777" w:rsidR="00042C27" w:rsidRDefault="0086681D" w:rsidP="00C50415">
      <w:pPr>
        <w:spacing w:after="120"/>
        <w:jc w:val="center"/>
      </w:pPr>
      <w:r>
        <w:t xml:space="preserve">A </w:t>
      </w:r>
      <w:r w:rsidR="00042C27" w:rsidRPr="00042C27">
        <w:t>Bischitz Johanna Integrált Humán Szolgáltató Központ</w:t>
      </w:r>
      <w:r w:rsidR="00042C27">
        <w:t xml:space="preserve"> </w:t>
      </w:r>
      <w:proofErr w:type="spellStart"/>
      <w:r w:rsidR="00042C27">
        <w:t>Horizon</w:t>
      </w:r>
      <w:proofErr w:type="spellEnd"/>
      <w:r w:rsidR="00042C27">
        <w:t xml:space="preserve"> 2020 programban való részvételi megkereséséről</w:t>
      </w:r>
    </w:p>
    <w:p w14:paraId="515E83DB" w14:textId="77777777" w:rsidR="00042C27" w:rsidRDefault="00042C27" w:rsidP="00C50415">
      <w:pPr>
        <w:spacing w:after="120"/>
      </w:pPr>
    </w:p>
    <w:p w14:paraId="31F54E3D" w14:textId="77777777" w:rsidR="0086681D" w:rsidRDefault="00042C27" w:rsidP="00C50415">
      <w:pPr>
        <w:spacing w:after="120"/>
      </w:pPr>
      <w:r>
        <w:t xml:space="preserve">Tisztelt </w:t>
      </w:r>
      <w:r w:rsidRPr="0086681D">
        <w:t>Képviselő-testület</w:t>
      </w:r>
      <w:r>
        <w:t>!</w:t>
      </w:r>
    </w:p>
    <w:p w14:paraId="2AC7404B" w14:textId="73494449" w:rsidR="00042C27" w:rsidRDefault="00042C27" w:rsidP="00680037">
      <w:pPr>
        <w:spacing w:after="120"/>
        <w:jc w:val="both"/>
      </w:pPr>
      <w:r>
        <w:t xml:space="preserve">2016 decemberében kereste meg munkatársunkat az ERI Hungary – European Research Institute </w:t>
      </w:r>
      <w:r w:rsidR="00CF0B2F">
        <w:t xml:space="preserve">(európai kutatásokkal és gyakorlati implementációval foglalkozó nonprofit szervezet) </w:t>
      </w:r>
      <w:r>
        <w:t xml:space="preserve">azzal, hogy az Erzsébetvárosi </w:t>
      </w:r>
      <w:r w:rsidRPr="00042C27">
        <w:t>Integrált Humán Szolgáltató Központ</w:t>
      </w:r>
      <w:r>
        <w:t xml:space="preserve"> mintaértékű példájára tekintettel egy európai konzorciumi kezdeményezésbe szeretné bevonni intézményünket.</w:t>
      </w:r>
    </w:p>
    <w:p w14:paraId="7702B7A0" w14:textId="69D5508A" w:rsidR="00701CB8" w:rsidRDefault="00042C27" w:rsidP="00680037">
      <w:pPr>
        <w:spacing w:after="120"/>
        <w:jc w:val="both"/>
      </w:pPr>
      <w:r>
        <w:t>A projektkezdeményezés az Európa</w:t>
      </w:r>
      <w:r w:rsidR="003C18C0">
        <w:t xml:space="preserve">i Unió </w:t>
      </w:r>
      <w:proofErr w:type="spellStart"/>
      <w:r w:rsidR="003C18C0">
        <w:t>Horizon</w:t>
      </w:r>
      <w:proofErr w:type="spellEnd"/>
      <w:r w:rsidR="003C18C0">
        <w:t xml:space="preserve"> 2020 program Társadalmi kihívások</w:t>
      </w:r>
      <w:r w:rsidR="003C18C0" w:rsidRPr="003C18C0">
        <w:t xml:space="preserve"> </w:t>
      </w:r>
      <w:r w:rsidR="003C18C0">
        <w:t>Pillérének „Európa egy változó világban - inkluzív, innovatív és reflektív társadalmak”</w:t>
      </w:r>
      <w:r w:rsidR="003C18C0" w:rsidRPr="003C18C0">
        <w:t xml:space="preserve"> </w:t>
      </w:r>
      <w:r w:rsidR="003C18C0">
        <w:t>munkaprogramjának felhívására kíván innovációs programjával válaszolni</w:t>
      </w:r>
      <w:r w:rsidR="00E359CD">
        <w:t xml:space="preserve"> az alábbi nemzetközi </w:t>
      </w:r>
      <w:r w:rsidR="00701CB8">
        <w:t>partner</w:t>
      </w:r>
      <w:r w:rsidR="00E359CD">
        <w:t>ségben</w:t>
      </w:r>
      <w:r w:rsidR="00701CB8">
        <w:t xml:space="preserve">: </w:t>
      </w:r>
    </w:p>
    <w:p w14:paraId="587DCC0B" w14:textId="42F323E8" w:rsidR="00B344A3" w:rsidRDefault="00B344A3" w:rsidP="00C50415">
      <w:pPr>
        <w:spacing w:after="120"/>
      </w:pPr>
      <w:r w:rsidRPr="00B344A3">
        <w:rPr>
          <w:noProof/>
          <w:lang w:eastAsia="hu-HU"/>
        </w:rPr>
        <w:drawing>
          <wp:inline distT="0" distB="0" distL="0" distR="0" wp14:anchorId="04B55401" wp14:editId="3B6450E1">
            <wp:extent cx="5359400" cy="2247900"/>
            <wp:effectExtent l="0" t="0" r="0" b="1270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5940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4B7A46" w14:textId="77777777" w:rsidR="007B7612" w:rsidRDefault="001B3276" w:rsidP="00C50415">
      <w:pPr>
        <w:spacing w:after="120"/>
      </w:pPr>
      <w:r>
        <w:t xml:space="preserve">Projekt </w:t>
      </w:r>
      <w:r w:rsidR="00C50415">
        <w:t xml:space="preserve">koordinátor </w:t>
      </w:r>
    </w:p>
    <w:p w14:paraId="709EA0B9" w14:textId="77777777" w:rsidR="001B3276" w:rsidRDefault="001B3276" w:rsidP="007B7612">
      <w:pPr>
        <w:pStyle w:val="Listaszerbekezds"/>
        <w:numPr>
          <w:ilvl w:val="0"/>
          <w:numId w:val="3"/>
        </w:numPr>
        <w:spacing w:after="120"/>
      </w:pPr>
      <w:r>
        <w:t>STIFTELSEN SINTEF</w:t>
      </w:r>
      <w:r w:rsidR="00C50415">
        <w:t>, Norvégia</w:t>
      </w:r>
    </w:p>
    <w:p w14:paraId="417FCEC3" w14:textId="3361C32F" w:rsidR="002D1705" w:rsidRDefault="002D1705" w:rsidP="00C50415">
      <w:pPr>
        <w:spacing w:after="120"/>
      </w:pPr>
      <w:r>
        <w:t>A műszaki megoldás szállítója és integrátora:</w:t>
      </w:r>
    </w:p>
    <w:p w14:paraId="5F2BEE4C" w14:textId="69AA8877" w:rsidR="002D1705" w:rsidRDefault="00016431" w:rsidP="002D1705">
      <w:pPr>
        <w:pStyle w:val="Listaszerbekezds"/>
        <w:numPr>
          <w:ilvl w:val="0"/>
          <w:numId w:val="3"/>
        </w:numPr>
        <w:spacing w:after="120"/>
      </w:pPr>
      <w:proofErr w:type="spellStart"/>
      <w:r>
        <w:t>Capge</w:t>
      </w:r>
      <w:r w:rsidR="002D1705">
        <w:t>mini</w:t>
      </w:r>
      <w:proofErr w:type="spellEnd"/>
      <w:r>
        <w:t xml:space="preserve"> </w:t>
      </w:r>
      <w:r w:rsidRPr="00016431">
        <w:t xml:space="preserve">Systems </w:t>
      </w:r>
      <w:proofErr w:type="spellStart"/>
      <w:r w:rsidRPr="00016431">
        <w:t>Integration</w:t>
      </w:r>
      <w:proofErr w:type="spellEnd"/>
      <w:r w:rsidRPr="00016431">
        <w:t xml:space="preserve"> </w:t>
      </w:r>
      <w:proofErr w:type="spellStart"/>
      <w:r w:rsidRPr="00016431">
        <w:t>Services</w:t>
      </w:r>
      <w:proofErr w:type="spellEnd"/>
    </w:p>
    <w:p w14:paraId="1088DC7C" w14:textId="77777777" w:rsidR="007B7612" w:rsidRDefault="007B7612" w:rsidP="00C50415">
      <w:pPr>
        <w:spacing w:after="120"/>
      </w:pPr>
      <w:r>
        <w:t>Szakmai partnerek:</w:t>
      </w:r>
    </w:p>
    <w:p w14:paraId="6D7F3D83" w14:textId="77777777" w:rsidR="001B3276" w:rsidRDefault="007B7612" w:rsidP="007B7612">
      <w:pPr>
        <w:pStyle w:val="Listaszerbekezds"/>
        <w:numPr>
          <w:ilvl w:val="0"/>
          <w:numId w:val="3"/>
        </w:numPr>
        <w:spacing w:after="120"/>
      </w:pPr>
      <w:r>
        <w:t>European Research Institute, Magyarország</w:t>
      </w:r>
    </w:p>
    <w:p w14:paraId="4567BAD5" w14:textId="77777777" w:rsidR="00C50415" w:rsidRDefault="00C50415" w:rsidP="007B7612">
      <w:pPr>
        <w:pStyle w:val="Listaszerbekezds"/>
        <w:numPr>
          <w:ilvl w:val="0"/>
          <w:numId w:val="3"/>
        </w:numPr>
        <w:spacing w:after="120"/>
      </w:pPr>
      <w:proofErr w:type="spellStart"/>
      <w:r>
        <w:t>Infinity</w:t>
      </w:r>
      <w:proofErr w:type="spellEnd"/>
      <w:r>
        <w:t xml:space="preserve"> </w:t>
      </w:r>
      <w:proofErr w:type="spellStart"/>
      <w:r>
        <w:t>Technology</w:t>
      </w:r>
      <w:proofErr w:type="spellEnd"/>
      <w:r>
        <w:t xml:space="preserve"> </w:t>
      </w:r>
      <w:proofErr w:type="spellStart"/>
      <w:r>
        <w:t>Solutions</w:t>
      </w:r>
      <w:proofErr w:type="spellEnd"/>
      <w:r>
        <w:t xml:space="preserve"> SPA</w:t>
      </w:r>
      <w:r w:rsidR="007B7612">
        <w:t>, Norvégia</w:t>
      </w:r>
    </w:p>
    <w:p w14:paraId="37775B1D" w14:textId="77777777" w:rsidR="00C50415" w:rsidRDefault="00C50415" w:rsidP="007B7612">
      <w:pPr>
        <w:pStyle w:val="Listaszerbekezds"/>
        <w:numPr>
          <w:ilvl w:val="0"/>
          <w:numId w:val="3"/>
        </w:numPr>
        <w:spacing w:after="120"/>
      </w:pPr>
      <w:proofErr w:type="spellStart"/>
      <w:r>
        <w:t>Skillaware</w:t>
      </w:r>
      <w:proofErr w:type="spellEnd"/>
      <w:r>
        <w:t xml:space="preserve"> </w:t>
      </w:r>
      <w:proofErr w:type="spellStart"/>
      <w:r>
        <w:t>srl</w:t>
      </w:r>
      <w:proofErr w:type="spellEnd"/>
      <w:r w:rsidR="007B7612">
        <w:t>, Olaszország</w:t>
      </w:r>
    </w:p>
    <w:p w14:paraId="78EF4A4A" w14:textId="77777777" w:rsidR="00C50415" w:rsidRDefault="00C50415" w:rsidP="00C50415">
      <w:pPr>
        <w:spacing w:after="120"/>
      </w:pPr>
      <w:r>
        <w:t>Kutató Egyetemek:</w:t>
      </w:r>
    </w:p>
    <w:p w14:paraId="0F01E229" w14:textId="77777777" w:rsidR="001B3276" w:rsidRDefault="00C50415" w:rsidP="00C50415">
      <w:pPr>
        <w:pStyle w:val="Listaszerbekezds"/>
        <w:numPr>
          <w:ilvl w:val="0"/>
          <w:numId w:val="2"/>
        </w:numPr>
        <w:spacing w:after="120"/>
      </w:pPr>
      <w:r>
        <w:t>Észak-Nyugat-Svájci Szakfőiskola, Svájc</w:t>
      </w:r>
    </w:p>
    <w:p w14:paraId="564DFA50" w14:textId="77777777" w:rsidR="001B3276" w:rsidRDefault="001B3276" w:rsidP="00C50415">
      <w:pPr>
        <w:pStyle w:val="Listaszerbekezds"/>
        <w:numPr>
          <w:ilvl w:val="0"/>
          <w:numId w:val="2"/>
        </w:numPr>
        <w:spacing w:after="120"/>
      </w:pPr>
      <w:r>
        <w:t>Amsterdam</w:t>
      </w:r>
      <w:r w:rsidR="00C50415">
        <w:t>i Egyetem, Hollandia</w:t>
      </w:r>
    </w:p>
    <w:p w14:paraId="0888AA7B" w14:textId="77777777" w:rsidR="001B3276" w:rsidRDefault="001B3276" w:rsidP="00C50415">
      <w:pPr>
        <w:pStyle w:val="Listaszerbekezds"/>
        <w:numPr>
          <w:ilvl w:val="0"/>
          <w:numId w:val="2"/>
        </w:numPr>
        <w:spacing w:after="120"/>
      </w:pPr>
      <w:proofErr w:type="spellStart"/>
      <w:r>
        <w:t>Camerino</w:t>
      </w:r>
      <w:r w:rsidR="00C50415">
        <w:t>i</w:t>
      </w:r>
      <w:proofErr w:type="spellEnd"/>
      <w:r w:rsidR="00C50415">
        <w:t xml:space="preserve"> Egyetem, Olaszország</w:t>
      </w:r>
    </w:p>
    <w:p w14:paraId="7E00D4DF" w14:textId="77777777" w:rsidR="00C50415" w:rsidRDefault="00C50415" w:rsidP="00C50415">
      <w:pPr>
        <w:spacing w:after="120"/>
      </w:pPr>
      <w:r>
        <w:t>Pilot partnerek:</w:t>
      </w:r>
    </w:p>
    <w:p w14:paraId="00F364F4" w14:textId="77777777" w:rsidR="00C50415" w:rsidRDefault="00C50415" w:rsidP="00C50415">
      <w:pPr>
        <w:pStyle w:val="Listaszerbekezds"/>
        <w:numPr>
          <w:ilvl w:val="0"/>
          <w:numId w:val="1"/>
        </w:numPr>
        <w:spacing w:after="120"/>
      </w:pPr>
      <w:r>
        <w:lastRenderedPageBreak/>
        <w:t>Toszkán Régió, Olaszország</w:t>
      </w:r>
    </w:p>
    <w:p w14:paraId="14749486" w14:textId="77777777" w:rsidR="00C50415" w:rsidRDefault="00C50415" w:rsidP="00C50415">
      <w:pPr>
        <w:pStyle w:val="Listaszerbekezds"/>
        <w:numPr>
          <w:ilvl w:val="0"/>
          <w:numId w:val="1"/>
        </w:numPr>
        <w:spacing w:after="120"/>
      </w:pPr>
      <w:r>
        <w:t xml:space="preserve">Bischitz Johanna </w:t>
      </w:r>
      <w:r w:rsidRPr="00042C27">
        <w:t>Integrált Humán Szolgáltató Központ</w:t>
      </w:r>
      <w:r>
        <w:t>, Magyarország</w:t>
      </w:r>
    </w:p>
    <w:p w14:paraId="57728EC7" w14:textId="77777777" w:rsidR="00C50415" w:rsidRDefault="008D0AA7" w:rsidP="00C50415">
      <w:pPr>
        <w:pStyle w:val="Listaszerbekezds"/>
        <w:numPr>
          <w:ilvl w:val="0"/>
          <w:numId w:val="1"/>
        </w:numPr>
        <w:spacing w:after="120"/>
      </w:pPr>
      <w:r>
        <w:t>Vöröskereszt, Norvégia</w:t>
      </w:r>
    </w:p>
    <w:p w14:paraId="60DC532D" w14:textId="3B5F080B" w:rsidR="00C50415" w:rsidRDefault="007F0C52" w:rsidP="00C50415">
      <w:pPr>
        <w:pStyle w:val="Listaszerbekezds"/>
        <w:numPr>
          <w:ilvl w:val="0"/>
          <w:numId w:val="1"/>
        </w:numPr>
        <w:spacing w:after="120"/>
      </w:pPr>
      <w:proofErr w:type="spellStart"/>
      <w:r w:rsidRPr="00706141">
        <w:t>U</w:t>
      </w:r>
      <w:r w:rsidR="00706141" w:rsidRPr="00706141">
        <w:t>nie</w:t>
      </w:r>
      <w:proofErr w:type="spellEnd"/>
      <w:r>
        <w:t xml:space="preserve"> </w:t>
      </w:r>
      <w:r w:rsidR="00706141" w:rsidRPr="00706141">
        <w:t>KBO</w:t>
      </w:r>
      <w:r w:rsidR="008D0AA7">
        <w:t>, Hollandia</w:t>
      </w:r>
    </w:p>
    <w:p w14:paraId="7F6FD6A3" w14:textId="08121285" w:rsidR="001428D1" w:rsidRDefault="004040F1" w:rsidP="00C50415">
      <w:pPr>
        <w:pStyle w:val="Listaszerbekezds"/>
        <w:numPr>
          <w:ilvl w:val="0"/>
          <w:numId w:val="1"/>
        </w:numPr>
        <w:spacing w:after="120"/>
      </w:pPr>
      <w:r w:rsidRPr="004040F1">
        <w:t>Zug</w:t>
      </w:r>
      <w:r w:rsidR="00C44705">
        <w:t xml:space="preserve"> kanton</w:t>
      </w:r>
      <w:r w:rsidR="001428D1">
        <w:t>, Svájc</w:t>
      </w:r>
    </w:p>
    <w:p w14:paraId="084AC7B5" w14:textId="4055020E" w:rsidR="00077C0F" w:rsidRDefault="00016431" w:rsidP="00BB31B7">
      <w:pPr>
        <w:spacing w:after="120"/>
      </w:pPr>
      <w:r>
        <w:t xml:space="preserve">A </w:t>
      </w:r>
      <w:r w:rsidR="00BB31B7">
        <w:t>„</w:t>
      </w:r>
      <w:proofErr w:type="spellStart"/>
      <w:r w:rsidR="00BB31B7">
        <w:t>BlessU</w:t>
      </w:r>
      <w:proofErr w:type="spellEnd"/>
      <w:r w:rsidR="00BB31B7">
        <w:t xml:space="preserve">” </w:t>
      </w:r>
      <w:r>
        <w:t xml:space="preserve">projekt innovációs akciók sorával kíván reagálni </w:t>
      </w:r>
      <w:r w:rsidR="00077C0F">
        <w:t>a hatékonyabb</w:t>
      </w:r>
      <w:r>
        <w:t xml:space="preserve"> egészségügyi közszolgáltatások </w:t>
      </w:r>
      <w:r w:rsidR="00077C0F">
        <w:t>nyújtására az alábbi tevékenységek kidolgozásával és megvalósításával, intézményünk munkatársainak szakmai bevonása mellett:</w:t>
      </w:r>
    </w:p>
    <w:p w14:paraId="1FD6088B" w14:textId="2D381EB3" w:rsidR="00BB31B7" w:rsidRDefault="00BB31B7" w:rsidP="00BB31B7">
      <w:pPr>
        <w:spacing w:after="120"/>
      </w:pPr>
      <w:r>
        <w:t>1 – Esetleírások; módszertanok és referencia architektúra kialakítása</w:t>
      </w:r>
    </w:p>
    <w:p w14:paraId="6D0AEB9F" w14:textId="760E74BF" w:rsidR="00BB31B7" w:rsidRDefault="00BB31B7" w:rsidP="00BB31B7">
      <w:pPr>
        <w:spacing w:after="120"/>
      </w:pPr>
      <w:r>
        <w:t xml:space="preserve">2 – A </w:t>
      </w:r>
      <w:proofErr w:type="spellStart"/>
      <w:r>
        <w:t>BlessU</w:t>
      </w:r>
      <w:proofErr w:type="spellEnd"/>
      <w:r>
        <w:t xml:space="preserve"> szolgáltatások közös kialakítása és a közös szolgáltatás irányítási lehetőségek</w:t>
      </w:r>
    </w:p>
    <w:p w14:paraId="6E8ED066" w14:textId="61965DA8" w:rsidR="00BB31B7" w:rsidRDefault="00BB31B7" w:rsidP="00BB31B7">
      <w:pPr>
        <w:spacing w:after="120"/>
      </w:pPr>
      <w:r>
        <w:t>3 – Megbízható Adatközpontú szolgáltatás közös kialakítása</w:t>
      </w:r>
    </w:p>
    <w:p w14:paraId="77DDC579" w14:textId="4E61161E" w:rsidR="00BB31B7" w:rsidRDefault="00BB31B7" w:rsidP="00BB31B7">
      <w:pPr>
        <w:spacing w:after="120"/>
      </w:pPr>
      <w:r>
        <w:t xml:space="preserve">4 – </w:t>
      </w:r>
      <w:r w:rsidR="008263E2">
        <w:t>„</w:t>
      </w:r>
      <w:proofErr w:type="spellStart"/>
      <w:r w:rsidR="008263E2">
        <w:t>BlessU</w:t>
      </w:r>
      <w:proofErr w:type="spellEnd"/>
      <w:r w:rsidR="008263E2">
        <w:t xml:space="preserve">” </w:t>
      </w:r>
      <w:r>
        <w:t>innovatív platform kialakítása</w:t>
      </w:r>
    </w:p>
    <w:p w14:paraId="11EDACDE" w14:textId="2E58D3A4" w:rsidR="00BB31B7" w:rsidRDefault="00BB31B7" w:rsidP="00BB31B7">
      <w:pPr>
        <w:spacing w:after="120"/>
      </w:pPr>
      <w:r>
        <w:t>5 – Integráció és pilótprogramok</w:t>
      </w:r>
    </w:p>
    <w:p w14:paraId="660D8881" w14:textId="7D9A560F" w:rsidR="00BB31B7" w:rsidRDefault="00BB31B7" w:rsidP="00BB31B7">
      <w:pPr>
        <w:spacing w:after="120"/>
      </w:pPr>
      <w:r>
        <w:t xml:space="preserve">6 </w:t>
      </w:r>
      <w:r w:rsidR="00B344A3">
        <w:t>–</w:t>
      </w:r>
      <w:r>
        <w:t xml:space="preserve"> </w:t>
      </w:r>
      <w:r w:rsidR="008263E2">
        <w:t xml:space="preserve">Pilot - </w:t>
      </w:r>
      <w:r>
        <w:t>értékelő</w:t>
      </w:r>
      <w:r w:rsidR="00B344A3">
        <w:t xml:space="preserve"> </w:t>
      </w:r>
      <w:r>
        <w:t>tanulmányok</w:t>
      </w:r>
    </w:p>
    <w:p w14:paraId="303A9E1F" w14:textId="24E4837F" w:rsidR="00BB31B7" w:rsidRDefault="00BB31B7" w:rsidP="00BB31B7">
      <w:pPr>
        <w:spacing w:after="120"/>
      </w:pPr>
      <w:r>
        <w:t xml:space="preserve">7 </w:t>
      </w:r>
      <w:r w:rsidR="00B344A3">
        <w:t>–</w:t>
      </w:r>
      <w:r>
        <w:t xml:space="preserve"> Fenntartható, Innovatív Közszolgálati modellek</w:t>
      </w:r>
      <w:r w:rsidR="008263E2">
        <w:t xml:space="preserve"> kidolgozása</w:t>
      </w:r>
    </w:p>
    <w:p w14:paraId="53D0DC42" w14:textId="64FA0191" w:rsidR="00BB31B7" w:rsidRDefault="00BB31B7" w:rsidP="00BB31B7">
      <w:pPr>
        <w:spacing w:after="120"/>
      </w:pPr>
      <w:r>
        <w:t xml:space="preserve">8 </w:t>
      </w:r>
      <w:r w:rsidR="00B344A3">
        <w:t>–</w:t>
      </w:r>
      <w:r>
        <w:t xml:space="preserve"> </w:t>
      </w:r>
      <w:r w:rsidR="008263E2">
        <w:t>„</w:t>
      </w:r>
      <w:proofErr w:type="spellStart"/>
      <w:r w:rsidR="008263E2">
        <w:t>BlessU</w:t>
      </w:r>
      <w:proofErr w:type="spellEnd"/>
      <w:r w:rsidR="008263E2">
        <w:t xml:space="preserve">” </w:t>
      </w:r>
      <w:r>
        <w:t>terjesztés</w:t>
      </w:r>
      <w:r w:rsidR="00B344A3">
        <w:t xml:space="preserve"> </w:t>
      </w:r>
      <w:r>
        <w:t xml:space="preserve">és közösségi </w:t>
      </w:r>
      <w:r w:rsidR="00B344A3">
        <w:t>kommunikáció</w:t>
      </w:r>
    </w:p>
    <w:p w14:paraId="666E3978" w14:textId="661B0405" w:rsidR="00BB31B7" w:rsidRDefault="00BB31B7" w:rsidP="00BB31B7">
      <w:pPr>
        <w:spacing w:after="120"/>
      </w:pPr>
      <w:r>
        <w:t xml:space="preserve">9 </w:t>
      </w:r>
      <w:r w:rsidR="00B344A3">
        <w:t>–</w:t>
      </w:r>
      <w:r>
        <w:t xml:space="preserve"> Projektmenedzsment</w:t>
      </w:r>
      <w:r w:rsidR="008263E2">
        <w:t xml:space="preserve"> feladatok</w:t>
      </w:r>
    </w:p>
    <w:p w14:paraId="69056F9E" w14:textId="77777777" w:rsidR="00BE5F41" w:rsidRDefault="00BE5F41" w:rsidP="00BB31B7">
      <w:pPr>
        <w:spacing w:after="120"/>
      </w:pPr>
    </w:p>
    <w:p w14:paraId="38D53A87" w14:textId="0ADAEBB8" w:rsidR="00B344A3" w:rsidRDefault="00B344A3" w:rsidP="00BB31B7">
      <w:pPr>
        <w:spacing w:after="120"/>
      </w:pPr>
      <w:r>
        <w:t xml:space="preserve">A pályázat benyújtására 2017. </w:t>
      </w:r>
      <w:r w:rsidR="00BE5F41">
        <w:t>f</w:t>
      </w:r>
      <w:r>
        <w:t xml:space="preserve">ebruár 2-án kerül sor, </w:t>
      </w:r>
      <w:r w:rsidR="00BE5F41">
        <w:t>eredményhirdetés várhatóan az ősz folyamán lesz.</w:t>
      </w:r>
    </w:p>
    <w:p w14:paraId="01407DB0" w14:textId="4FD4D818" w:rsidR="00BE5F41" w:rsidRDefault="00BE5F41" w:rsidP="00BB31B7">
      <w:pPr>
        <w:spacing w:after="120"/>
      </w:pPr>
      <w:r>
        <w:t>Intézményünk számára a következő előnyökkel és haszonnal jár a nemzetközi projektben való részvétel:</w:t>
      </w:r>
    </w:p>
    <w:p w14:paraId="49C2C38D" w14:textId="498A3A28" w:rsidR="00BE5F41" w:rsidRDefault="00BE5F41" w:rsidP="008263E2">
      <w:pPr>
        <w:pStyle w:val="Listaszerbekezds"/>
        <w:numPr>
          <w:ilvl w:val="1"/>
          <w:numId w:val="2"/>
        </w:numPr>
        <w:spacing w:after="120"/>
        <w:ind w:left="709"/>
      </w:pPr>
      <w:r>
        <w:t>Erzsébetváros területi szolgáltatási modelljének megismertetése és promóciója az Európai színtéren</w:t>
      </w:r>
    </w:p>
    <w:p w14:paraId="1EFDD94B" w14:textId="75A11042" w:rsidR="00BE5F41" w:rsidRDefault="00BE5F41" w:rsidP="008263E2">
      <w:pPr>
        <w:pStyle w:val="Listaszerbekezds"/>
        <w:numPr>
          <w:ilvl w:val="1"/>
          <w:numId w:val="2"/>
        </w:numPr>
        <w:spacing w:after="120"/>
        <w:ind w:left="709"/>
      </w:pPr>
      <w:r>
        <w:t>Az erzsébetvárosi szolgáltatások fejlesztéséhez további ismeret és tapasztalatszerzés, nemzetközi gyakorlatok megismerése és alakítása</w:t>
      </w:r>
    </w:p>
    <w:p w14:paraId="62EC23FB" w14:textId="1D72D27E" w:rsidR="00BE5F41" w:rsidRDefault="00BE5F41" w:rsidP="008263E2">
      <w:pPr>
        <w:pStyle w:val="Listaszerbekezds"/>
        <w:numPr>
          <w:ilvl w:val="1"/>
          <w:numId w:val="2"/>
        </w:numPr>
        <w:spacing w:after="120"/>
        <w:ind w:left="709"/>
      </w:pPr>
      <w:r>
        <w:t>Szorosabb kapcsolatteremtés kerületünk lakosságával, elégedettségük növelése</w:t>
      </w:r>
    </w:p>
    <w:p w14:paraId="182D506B" w14:textId="3BC99ECA" w:rsidR="00BE5F41" w:rsidRDefault="00BE5F41" w:rsidP="008263E2">
      <w:pPr>
        <w:pStyle w:val="Listaszerbekezds"/>
        <w:numPr>
          <w:ilvl w:val="1"/>
          <w:numId w:val="2"/>
        </w:numPr>
        <w:spacing w:after="120"/>
        <w:ind w:left="709"/>
      </w:pPr>
      <w:r>
        <w:t>Bizalomnövelés kerületünk szociális szolgáltatásaival kapcsolatosan lakosságunk körében</w:t>
      </w:r>
    </w:p>
    <w:p w14:paraId="5901F966" w14:textId="0A69EE9F" w:rsidR="00BE5F41" w:rsidRDefault="00BE5F41" w:rsidP="008263E2">
      <w:pPr>
        <w:pStyle w:val="Listaszerbekezds"/>
        <w:numPr>
          <w:ilvl w:val="1"/>
          <w:numId w:val="2"/>
        </w:numPr>
        <w:spacing w:after="120"/>
        <w:ind w:left="709"/>
      </w:pPr>
      <w:r>
        <w:t xml:space="preserve">A legkorszerűbb európai technológiához való kapcsolódás lehetősége </w:t>
      </w:r>
    </w:p>
    <w:p w14:paraId="1CF3EDBB" w14:textId="03EB332B" w:rsidR="00BE5F41" w:rsidRDefault="00BE5F41" w:rsidP="008263E2">
      <w:pPr>
        <w:pStyle w:val="Listaszerbekezds"/>
        <w:numPr>
          <w:ilvl w:val="1"/>
          <w:numId w:val="2"/>
        </w:numPr>
        <w:spacing w:after="120"/>
        <w:ind w:left="709"/>
      </w:pPr>
      <w:r>
        <w:t>A projekt eredményeként az erzsébetvárosi integrált humán s</w:t>
      </w:r>
      <w:r w:rsidRPr="00042C27">
        <w:t>zolgáltat</w:t>
      </w:r>
      <w:r>
        <w:t>ás gyakorlata európai minta-modell megoldásként jelenik meg.</w:t>
      </w:r>
    </w:p>
    <w:p w14:paraId="0B85CEDE" w14:textId="77777777" w:rsidR="00BE5F41" w:rsidRDefault="00BE5F41" w:rsidP="00BB31B7">
      <w:pPr>
        <w:spacing w:after="120"/>
      </w:pPr>
    </w:p>
    <w:p w14:paraId="2E2A4379" w14:textId="65755C00" w:rsidR="00D47509" w:rsidRDefault="00D47509" w:rsidP="00BB31B7">
      <w:pPr>
        <w:spacing w:after="120"/>
      </w:pPr>
      <w:r>
        <w:t>Budapest, 2017. január 19.</w:t>
      </w:r>
    </w:p>
    <w:p w14:paraId="592A9FF6" w14:textId="77777777" w:rsidR="00DB06E4" w:rsidRDefault="00DB06E4" w:rsidP="00BB31B7">
      <w:pPr>
        <w:spacing w:after="120"/>
      </w:pPr>
    </w:p>
    <w:p w14:paraId="5347793B" w14:textId="1B2440E9" w:rsidR="00DB06E4" w:rsidRDefault="00DB06E4" w:rsidP="00DB06E4">
      <w:pPr>
        <w:spacing w:after="120"/>
        <w:ind w:left="6372"/>
      </w:pPr>
      <w:r>
        <w:t>Mikulás Franciska</w:t>
      </w:r>
    </w:p>
    <w:p w14:paraId="7802B69B" w14:textId="58DAF400" w:rsidR="00DB06E4" w:rsidRDefault="00DB06E4" w:rsidP="00DB06E4">
      <w:pPr>
        <w:spacing w:after="120"/>
        <w:ind w:left="6372"/>
      </w:pPr>
      <w:proofErr w:type="gramStart"/>
      <w:r>
        <w:t>igazgató</w:t>
      </w:r>
      <w:bookmarkStart w:id="0" w:name="_GoBack"/>
      <w:bookmarkEnd w:id="0"/>
      <w:proofErr w:type="gramEnd"/>
    </w:p>
    <w:sectPr w:rsidR="00DB06E4" w:rsidSect="00B0100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A1F6B"/>
    <w:multiLevelType w:val="hybridMultilevel"/>
    <w:tmpl w:val="ADCA99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8EC8F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6B481B"/>
    <w:multiLevelType w:val="hybridMultilevel"/>
    <w:tmpl w:val="DEBA45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F92D7C"/>
    <w:multiLevelType w:val="hybridMultilevel"/>
    <w:tmpl w:val="9112CD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AB4E0B"/>
    <w:multiLevelType w:val="hybridMultilevel"/>
    <w:tmpl w:val="FE6C2906"/>
    <w:lvl w:ilvl="0" w:tplc="40F0BC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854507"/>
    <w:multiLevelType w:val="hybridMultilevel"/>
    <w:tmpl w:val="9E8E2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81D"/>
    <w:rsid w:val="00016431"/>
    <w:rsid w:val="00042C27"/>
    <w:rsid w:val="00050E43"/>
    <w:rsid w:val="00077C0F"/>
    <w:rsid w:val="001428D1"/>
    <w:rsid w:val="001B3276"/>
    <w:rsid w:val="0021504B"/>
    <w:rsid w:val="002D1705"/>
    <w:rsid w:val="003143A4"/>
    <w:rsid w:val="00383D5F"/>
    <w:rsid w:val="003C18C0"/>
    <w:rsid w:val="004040F1"/>
    <w:rsid w:val="00680037"/>
    <w:rsid w:val="00682F07"/>
    <w:rsid w:val="006B054D"/>
    <w:rsid w:val="00701CB8"/>
    <w:rsid w:val="00706141"/>
    <w:rsid w:val="007B7612"/>
    <w:rsid w:val="007F0C52"/>
    <w:rsid w:val="008263E2"/>
    <w:rsid w:val="0086681D"/>
    <w:rsid w:val="008D0AA7"/>
    <w:rsid w:val="008D58C3"/>
    <w:rsid w:val="00A6573B"/>
    <w:rsid w:val="00B01007"/>
    <w:rsid w:val="00B344A3"/>
    <w:rsid w:val="00B739D6"/>
    <w:rsid w:val="00BB31B7"/>
    <w:rsid w:val="00BE2E7F"/>
    <w:rsid w:val="00BE5F41"/>
    <w:rsid w:val="00C44705"/>
    <w:rsid w:val="00C50415"/>
    <w:rsid w:val="00C510EC"/>
    <w:rsid w:val="00CF0B2F"/>
    <w:rsid w:val="00D03399"/>
    <w:rsid w:val="00D47509"/>
    <w:rsid w:val="00DB06E4"/>
    <w:rsid w:val="00E359CD"/>
    <w:rsid w:val="00F0369E"/>
    <w:rsid w:val="00F523C4"/>
    <w:rsid w:val="00FD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5663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5041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E2E7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E2E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5041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E2E7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E2E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2587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Takács Emőke</dc:creator>
  <cp:lastModifiedBy>Tóth Gabriella</cp:lastModifiedBy>
  <cp:revision>3</cp:revision>
  <dcterms:created xsi:type="dcterms:W3CDTF">2017-01-25T14:44:00Z</dcterms:created>
  <dcterms:modified xsi:type="dcterms:W3CDTF">2017-01-30T08:29:00Z</dcterms:modified>
</cp:coreProperties>
</file>