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TÁMOGATÁSI SZERZŐDÉS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amely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létrejött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egyrészről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Budapest Főváros VII. kerület Erzsébetváros Önkormányzata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székhelye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: 1073</w:t>
      </w:r>
      <w:r w:rsidR="0001718F"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  <w:t>.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Budapest, Erzsébet körút 6.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törzskönyvi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azonosító száma:735704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KSH statisztikai számjele: 15735708-8411-321-01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adóazonosító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száma: 15735708-2-42,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számlaszáma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: 11784009-15507008-10030008</w:t>
      </w:r>
    </w:p>
    <w:p w:rsidR="00487037" w:rsidRPr="009C2E36" w:rsidRDefault="00487037" w:rsidP="00487037">
      <w:pPr>
        <w:tabs>
          <w:tab w:val="left" w:pos="670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képviselője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proofErr w:type="spell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Vattamány</w:t>
      </w:r>
      <w:proofErr w:type="spell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Zsolt polgármester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ab/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 továbbiakban: Önkormányzat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),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másrészről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</w:p>
    <w:p w:rsidR="00487037" w:rsidRPr="009C2E36" w:rsidRDefault="007D47CE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……………………….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Budapest,</w:t>
      </w:r>
      <w:proofErr w:type="gram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VII. kerület, </w:t>
      </w:r>
      <w:r w:rsidR="007D47CE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………………..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alatti lakás (</w:t>
      </w:r>
      <w:proofErr w:type="spellStart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hrsz</w:t>
      </w:r>
      <w:proofErr w:type="spellEnd"/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: </w:t>
      </w:r>
      <w:r w:rsidR="007D47CE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……………….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) tulajdonosa</w:t>
      </w:r>
      <w:r w:rsidR="00077A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vagy Önkormányzati lakás bérlője</w:t>
      </w: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</w:pPr>
      <w:proofErr w:type="gramStart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postacíme</w:t>
      </w:r>
      <w:proofErr w:type="gramEnd"/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D47CE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………………………</w:t>
      </w:r>
      <w:r w:rsidR="00077A78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……………………</w:t>
      </w:r>
    </w:p>
    <w:p w:rsidR="00487037" w:rsidRDefault="00487037" w:rsidP="00487037">
      <w:pPr>
        <w:pStyle w:val="Nincstrkz"/>
        <w:rPr>
          <w:rFonts w:ascii="Times New Roman" w:hAnsi="Times New Roman" w:cs="Times New Roman"/>
          <w:noProof/>
          <w:sz w:val="24"/>
          <w:szCs w:val="24"/>
          <w:lang w:eastAsia="zh-CN"/>
        </w:rPr>
      </w:pPr>
      <w:r w:rsidRPr="009C2E36">
        <w:rPr>
          <w:rFonts w:ascii="Times New Roman" w:hAnsi="Times New Roman" w:cs="Times New Roman"/>
          <w:sz w:val="24"/>
          <w:szCs w:val="24"/>
          <w:lang w:eastAsia="zh-CN"/>
        </w:rPr>
        <w:t>A lakás tulajdonos</w:t>
      </w:r>
      <w:r w:rsidR="002576C7" w:rsidRPr="002576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2576C7" w:rsidRP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>vagy Önkormányzati lakás bérlője</w:t>
      </w:r>
      <w:r w:rsidRPr="009C2E36">
        <w:rPr>
          <w:rFonts w:ascii="Times New Roman" w:hAnsi="Times New Roman" w:cs="Times New Roman"/>
          <w:sz w:val="24"/>
          <w:szCs w:val="24"/>
          <w:lang w:eastAsia="zh-CN"/>
        </w:rPr>
        <w:t xml:space="preserve"> számlaszáma</w:t>
      </w:r>
      <w:proofErr w:type="gramStart"/>
      <w:r w:rsidRPr="009C2E36">
        <w:rPr>
          <w:rFonts w:ascii="Times New Roman" w:hAnsi="Times New Roman" w:cs="Times New Roman"/>
          <w:sz w:val="24"/>
          <w:szCs w:val="24"/>
          <w:lang w:eastAsia="zh-CN"/>
        </w:rPr>
        <w:t>:</w:t>
      </w:r>
      <w:r w:rsidR="007D47CE">
        <w:rPr>
          <w:rFonts w:ascii="Times New Roman" w:hAnsi="Times New Roman" w:cs="Times New Roman"/>
          <w:noProof/>
          <w:sz w:val="24"/>
          <w:szCs w:val="24"/>
          <w:lang w:eastAsia="zh-CN"/>
        </w:rPr>
        <w:t>…………………….</w:t>
      </w:r>
      <w:r w:rsidR="002576C7">
        <w:rPr>
          <w:rFonts w:ascii="Times New Roman" w:hAnsi="Times New Roman" w:cs="Times New Roman"/>
          <w:noProof/>
          <w:sz w:val="24"/>
          <w:szCs w:val="24"/>
          <w:lang w:eastAsia="zh-CN"/>
        </w:rPr>
        <w:t>.</w:t>
      </w:r>
      <w:proofErr w:type="gramEnd"/>
    </w:p>
    <w:p w:rsidR="008930A9" w:rsidRPr="009C2E36" w:rsidRDefault="008930A9" w:rsidP="00487037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9833D3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A lakás tulajdonos </w:t>
      </w:r>
      <w:r w:rsidR="002576C7">
        <w:rPr>
          <w:rFonts w:ascii="Times New Roman" w:hAnsi="Times New Roman" w:cs="Times New Roman"/>
          <w:noProof/>
          <w:sz w:val="24"/>
          <w:szCs w:val="24"/>
          <w:lang w:eastAsia="zh-CN"/>
        </w:rPr>
        <w:t xml:space="preserve">vagy </w:t>
      </w:r>
      <w:r w:rsidR="002576C7" w:rsidRP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>Önkormányzati lakás bérlője</w:t>
      </w:r>
      <w:r w:rsidR="002576C7"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9833D3">
        <w:rPr>
          <w:rFonts w:ascii="Times New Roman" w:hAnsi="Times New Roman" w:cs="Times New Roman"/>
          <w:noProof/>
          <w:sz w:val="24"/>
          <w:szCs w:val="24"/>
          <w:lang w:eastAsia="zh-CN"/>
        </w:rPr>
        <w:t>adószáma:…………………………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a továbbiakban: </w:t>
      </w:r>
      <w:r w:rsidR="00F54C99"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pályázó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="00CF3459"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a </w:t>
      </w:r>
      <w:r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továbbiakban együtt: Felek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) között az alulírott napon és helyen az alábbi feltételekkel: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7037" w:rsidRPr="008945D6" w:rsidRDefault="008945D6" w:rsidP="00CF3459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I. </w:t>
      </w:r>
      <w:r w:rsidR="00487037" w:rsidRPr="008945D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 támogatási szerződés tárgya</w:t>
      </w:r>
    </w:p>
    <w:p w:rsidR="00487037" w:rsidRPr="00DE26CB" w:rsidRDefault="00487037" w:rsidP="00DE26CB">
      <w:pPr>
        <w:pStyle w:val="Listaszerbekezds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A Felek megállapítják</w:t>
      </w:r>
      <w:r w:rsid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hogy a </w:t>
      </w:r>
      <w:proofErr w:type="gramStart"/>
      <w:r w:rsid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</w:t>
      </w:r>
      <w:proofErr w:type="gramEnd"/>
      <w:r w:rsid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VII. kerület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D47CE" w:rsidRPr="00DE26CB"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w:t>…………………..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alatti lakás </w:t>
      </w:r>
      <w:r w:rsidR="00732F71"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pályázója</w:t>
      </w:r>
      <w:r w:rsidR="002576C7"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B205D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részére 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a többször módosított</w:t>
      </w:r>
      <w:r w:rsidRPr="00DE26C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DE26CB">
        <w:rPr>
          <w:rFonts w:ascii="Times New Roman" w:eastAsia="Calibri" w:hAnsi="Times New Roman"/>
          <w:bCs/>
          <w:sz w:val="24"/>
          <w:szCs w:val="24"/>
        </w:rPr>
        <w:t xml:space="preserve">Budapest Főváros VII. kerület Erzsébetváros Önkormányzata </w:t>
      </w:r>
      <w:r w:rsidR="00340E20" w:rsidRPr="00DE26CB">
        <w:rPr>
          <w:rFonts w:ascii="Times New Roman" w:eastAsia="Calibri" w:hAnsi="Times New Roman"/>
          <w:bCs/>
          <w:sz w:val="24"/>
          <w:szCs w:val="24"/>
        </w:rPr>
        <w:t xml:space="preserve">Képviselő- </w:t>
      </w:r>
      <w:r w:rsidR="009833D3" w:rsidRPr="00DE26CB">
        <w:rPr>
          <w:rFonts w:ascii="Times New Roman" w:eastAsia="Calibri" w:hAnsi="Times New Roman"/>
          <w:bCs/>
          <w:sz w:val="24"/>
          <w:szCs w:val="24"/>
        </w:rPr>
        <w:t>t</w:t>
      </w:r>
      <w:r w:rsidR="00340E20" w:rsidRPr="00DE26CB">
        <w:rPr>
          <w:rFonts w:ascii="Times New Roman" w:eastAsia="Calibri" w:hAnsi="Times New Roman"/>
          <w:bCs/>
          <w:sz w:val="24"/>
          <w:szCs w:val="24"/>
        </w:rPr>
        <w:t>estületének</w:t>
      </w:r>
      <w:r w:rsidRPr="00DE26CB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DE26CB">
        <w:rPr>
          <w:rFonts w:ascii="Times New Roman" w:hAnsi="Times New Roman"/>
          <w:bCs/>
          <w:sz w:val="24"/>
          <w:szCs w:val="24"/>
        </w:rPr>
        <w:t xml:space="preserve">a </w:t>
      </w:r>
      <w:r w:rsidR="005121B5" w:rsidRPr="00DE26CB">
        <w:rPr>
          <w:rFonts w:ascii="Times New Roman" w:eastAsia="Calibri" w:hAnsi="Times New Roman"/>
          <w:bCs/>
          <w:sz w:val="24"/>
          <w:szCs w:val="24"/>
        </w:rPr>
        <w:t>magánszemélyeknek</w:t>
      </w:r>
      <w:r w:rsidRPr="00DE26CB">
        <w:rPr>
          <w:rFonts w:ascii="Times New Roman" w:hAnsi="Times New Roman"/>
          <w:bCs/>
          <w:sz w:val="24"/>
          <w:szCs w:val="24"/>
        </w:rPr>
        <w:t xml:space="preserve"> nyújtható visszatérítendő kamatmentes és vissza nem térítendő </w:t>
      </w:r>
      <w:r w:rsidR="00732F71" w:rsidRPr="00DE26CB">
        <w:rPr>
          <w:rFonts w:ascii="Times New Roman" w:hAnsi="Times New Roman"/>
          <w:bCs/>
          <w:sz w:val="24"/>
          <w:szCs w:val="24"/>
        </w:rPr>
        <w:t>nyílászáró</w:t>
      </w:r>
      <w:r w:rsidRPr="00DE26CB">
        <w:rPr>
          <w:rFonts w:ascii="Times New Roman" w:hAnsi="Times New Roman"/>
          <w:bCs/>
          <w:sz w:val="24"/>
          <w:szCs w:val="24"/>
        </w:rPr>
        <w:t xml:space="preserve">-felújítási támogatásról szóló </w:t>
      </w:r>
      <w:r w:rsidR="00732F71" w:rsidRPr="00DE26C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46/2015. (</w:t>
      </w:r>
      <w:proofErr w:type="gramStart"/>
      <w:r w:rsidR="00732F71" w:rsidRPr="00DE26CB">
        <w:rPr>
          <w:rFonts w:ascii="Times New Roman" w:eastAsia="Calibri" w:hAnsi="Times New Roman"/>
          <w:b/>
          <w:bCs/>
          <w:sz w:val="24"/>
          <w:szCs w:val="24"/>
          <w:lang w:eastAsia="en-US"/>
        </w:rPr>
        <w:t>XII.18.)</w:t>
      </w:r>
      <w:r w:rsidRPr="00DE26CB">
        <w:rPr>
          <w:rFonts w:ascii="Times New Roman" w:eastAsia="Calibri" w:hAnsi="Times New Roman"/>
          <w:bCs/>
          <w:sz w:val="24"/>
          <w:szCs w:val="24"/>
        </w:rPr>
        <w:t xml:space="preserve"> számú </w:t>
      </w:r>
      <w:r w:rsidRPr="00DE26CB">
        <w:rPr>
          <w:rFonts w:ascii="Times New Roman" w:hAnsi="Times New Roman"/>
          <w:bCs/>
          <w:sz w:val="24"/>
          <w:szCs w:val="24"/>
        </w:rPr>
        <w:t xml:space="preserve">önkormányzati rendelet 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="00CF3459"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a </w:t>
      </w:r>
      <w:r w:rsidRPr="00CF34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továbbiakban: rendelet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alapján kiírt </w:t>
      </w:r>
      <w:r w:rsidRP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>201</w:t>
      </w:r>
      <w:r w:rsidR="00DE26CB" w:rsidRP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évi nyílászáró felújítási pályázaton, </w:t>
      </w:r>
      <w:r w:rsidR="003A0436" w:rsidRPr="00CF3459">
        <w:rPr>
          <w:rFonts w:ascii="Times New Roman" w:eastAsia="Times New Roman" w:hAnsi="Times New Roman" w:cs="Times New Roman"/>
          <w:sz w:val="24"/>
          <w:szCs w:val="24"/>
          <w:lang w:eastAsia="zh-CN"/>
        </w:rPr>
        <w:t>a bekerülési költség legfeljebb 50%-ának megfelelő, de</w:t>
      </w:r>
      <w:r w:rsidR="008E222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nem több mint a pályázati kiírás III. fejezet 4.) pontjában meghatározott maximalizált összegnél, </w:t>
      </w:r>
      <w:r w:rsidR="00AB3F13"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D47CE" w:rsidRPr="00DE26CB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………………………….</w:t>
      </w:r>
      <w:r w:rsidR="00AB3F13" w:rsidRPr="00DE26CB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,-</w:t>
      </w:r>
      <w:r w:rsidRPr="00DE26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Forint</w:t>
      </w:r>
      <w:r w:rsidR="00AB3F13" w:rsidRPr="00DE26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, azaz …………</w:t>
      </w:r>
      <w:r w:rsidR="00340E20" w:rsidRPr="00DE26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……………</w:t>
      </w:r>
      <w:r w:rsidR="00AB3F13" w:rsidRPr="00DE26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Forint</w:t>
      </w:r>
      <w:r w:rsidRPr="00DE26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összegű vissza nem térítendő támogatást </w:t>
      </w:r>
      <w:r w:rsidR="00326D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ítélt meg 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 Pénzügyi </w:t>
      </w:r>
      <w:r w:rsidR="00326DE1">
        <w:rPr>
          <w:rFonts w:ascii="Times New Roman" w:eastAsia="Times New Roman" w:hAnsi="Times New Roman" w:cs="Times New Roman"/>
          <w:sz w:val="24"/>
          <w:szCs w:val="24"/>
          <w:lang w:eastAsia="zh-CN"/>
        </w:rPr>
        <w:t>és Kerületfejlesztési Bizottság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326DE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D47CE" w:rsidRPr="00DE26CB">
        <w:rPr>
          <w:rFonts w:ascii="Times New Roman" w:hAnsi="Times New Roman" w:cs="Times New Roman"/>
          <w:b/>
          <w:sz w:val="24"/>
          <w:szCs w:val="24"/>
        </w:rPr>
        <w:t>……………..</w:t>
      </w:r>
      <w:r w:rsidRPr="00DE26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számú határozata alapján </w:t>
      </w:r>
      <w:r w:rsidR="007D47CE" w:rsidRPr="00DE26CB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>……………………</w:t>
      </w:r>
      <w:r w:rsidRPr="00DE26CB">
        <w:rPr>
          <w:rFonts w:ascii="Times New Roman" w:eastAsia="Times New Roman" w:hAnsi="Times New Roman" w:cs="Times New Roman"/>
          <w:b/>
          <w:noProof/>
          <w:sz w:val="24"/>
          <w:szCs w:val="24"/>
          <w:lang w:eastAsia="zh-CN"/>
        </w:rPr>
        <w:t xml:space="preserve"> felújítása</w:t>
      </w:r>
      <w:r w:rsidRPr="00DE26C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céljából.</w:t>
      </w:r>
      <w:proofErr w:type="gramEnd"/>
    </w:p>
    <w:p w:rsidR="00487037" w:rsidRPr="00DE26CB" w:rsidRDefault="00487037" w:rsidP="00DE26CB">
      <w:pPr>
        <w:pStyle w:val="Listaszerbekezds"/>
        <w:widowControl w:val="0"/>
        <w:numPr>
          <w:ilvl w:val="0"/>
          <w:numId w:val="7"/>
        </w:numPr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Az elnyert támogatás kizárólag a pályázatban megjelölt nyílászáró</w:t>
      </w:r>
      <w:r w:rsidR="00962098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fel</w:t>
      </w:r>
      <w:r w:rsidR="007D47CE"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>újítási munkára használható fel.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87037" w:rsidRPr="00A54ED2" w:rsidRDefault="00487037" w:rsidP="00A54ED2">
      <w:pPr>
        <w:pStyle w:val="Listaszerbekezds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fentiekben megjelölt felújítási munkát a </w:t>
      </w:r>
      <w:r w:rsidR="00326DE1"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>pályázó a</w:t>
      </w:r>
      <w:r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szerződés megkötését követő egy éven belül köteles elvégeztetni. A nyílászáró felújítási munka elvégzését </w:t>
      </w:r>
      <w:r w:rsidR="0001718F"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és </w:t>
      </w:r>
      <w:r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műszaki átadást követően a </w:t>
      </w:r>
      <w:r w:rsidR="00732F71"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>pályázó</w:t>
      </w:r>
      <w:r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köteles benyújtani </w:t>
      </w:r>
      <w:r w:rsid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jelen szerződés </w:t>
      </w:r>
      <w:r w:rsidR="008E6B31"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II. fejezet </w:t>
      </w:r>
      <w:r w:rsid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8E6B31"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.) pont</w:t>
      </w:r>
      <w:r w:rsid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já</w:t>
      </w:r>
      <w:r w:rsidR="008E6B31"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ban foglalt dokumentumok</w:t>
      </w:r>
      <w:r w:rsid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at</w:t>
      </w:r>
      <w:r w:rsidR="008E6B31"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legkésőbb a szerződéskötéstől számított 395 napon belül. </w:t>
      </w:r>
      <w:r w:rsidR="00EF78D7" w:rsidRPr="00EF78D7">
        <w:rPr>
          <w:rFonts w:ascii="Times New Roman" w:eastAsia="Times New Roman" w:hAnsi="Times New Roman" w:cs="Times New Roman"/>
          <w:sz w:val="24"/>
          <w:szCs w:val="24"/>
          <w:lang w:eastAsia="zh-CN"/>
        </w:rPr>
        <w:t>Indokolt esetben</w:t>
      </w:r>
      <w:r w:rsidR="00A54ED2" w:rsidRPr="00EF7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pályázó az elszámolási határidő lejárta előtt kérheti a határidő meghosszabbítását, amelyről a Bizottság dönt. A határidőt a Bizottság egy alkalommal, legfeljebb hat hónappal hosszabbíthatja meg. A határidők elmulasztása szerződésszegésnek minősül.</w:t>
      </w:r>
      <w:r w:rsidR="00A54ED2" w:rsidRPr="00A54ED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962098" w:rsidRDefault="00962098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E6CF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E6CF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E6CF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E6CF7" w:rsidRDefault="005E6CF7" w:rsidP="004870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87037" w:rsidRPr="009C2E36" w:rsidRDefault="00EF78D7" w:rsidP="00EF78D7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II. A támogatás folyósítása</w:t>
      </w:r>
    </w:p>
    <w:p w:rsidR="005E6CF7" w:rsidRPr="008E6B31" w:rsidRDefault="005E6CF7" w:rsidP="005E6CF7">
      <w:pPr>
        <w:pStyle w:val="Listaszerbekezds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E26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támogatás folyósítása utófinanszírozással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jelen fejezet </w:t>
      </w:r>
      <w:r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2) pontban meghatározott dokumentumok benyújtása ellenében, a Bizottsági döntésnek és a pályázatnak megfelelő mu</w:t>
      </w:r>
      <w:r w:rsid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>nka elvégzésére vonatkozó dokumentum alapján</w:t>
      </w:r>
      <w:r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történik.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támogatás jóváhagyott összegét az elszámolás megtörténtét követő 60 napon belül az Önkormányzat átutalja kérelmező által jelen megállapodásban megjelölt számlájára </w:t>
      </w:r>
      <w:r w:rsidRPr="008E6B3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vagy postai úton kézbesíti a pályázó által jelzett címre. </w:t>
      </w:r>
    </w:p>
    <w:p w:rsidR="005E6CF7" w:rsidRPr="00BB69F6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jc w:val="both"/>
        <w:rPr>
          <w:sz w:val="24"/>
          <w:szCs w:val="24"/>
        </w:rPr>
      </w:pPr>
      <w:r w:rsidRPr="00BB69F6">
        <w:rPr>
          <w:sz w:val="24"/>
          <w:szCs w:val="24"/>
        </w:rPr>
        <w:t xml:space="preserve">A pályázó legkésőbb a szerződéskötéstől számított 395 napon belül köteles benyújtani a számlamásolatokat és a munka elvégzését igazoló dokumentumokat 2 </w:t>
      </w:r>
      <w:proofErr w:type="gramStart"/>
      <w:r w:rsidRPr="00BB69F6">
        <w:rPr>
          <w:sz w:val="24"/>
          <w:szCs w:val="24"/>
        </w:rPr>
        <w:t>példányban</w:t>
      </w:r>
      <w:proofErr w:type="gramEnd"/>
      <w:r w:rsidRPr="00BB69F6">
        <w:rPr>
          <w:sz w:val="24"/>
          <w:szCs w:val="24"/>
        </w:rPr>
        <w:t xml:space="preserve"> az alábbi sorrendben:</w:t>
      </w:r>
    </w:p>
    <w:p w:rsidR="00827811" w:rsidRPr="00BB69F6" w:rsidRDefault="00827811" w:rsidP="00827811">
      <w:pPr>
        <w:numPr>
          <w:ilvl w:val="0"/>
          <w:numId w:val="19"/>
        </w:numPr>
        <w:suppressAutoHyphens/>
        <w:autoSpaceDE w:val="0"/>
        <w:spacing w:after="0" w:line="240" w:lineRule="auto"/>
        <w:ind w:left="709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mindenkor jogszabályi előírásoknak megfelelően kitöltött számla/számlák másolata </w:t>
      </w:r>
      <w:r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r w:rsidRPr="00B8049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az eredetivel mindenben azonos másolat, a Pályázó/k által aláírva</w:t>
      </w:r>
      <w:r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) annak mellékleteivel (</w:t>
      </w:r>
      <w:r w:rsidRPr="00B8049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számlarészletező</w:t>
      </w:r>
      <w:r w:rsidRPr="00BB69F6">
        <w:rPr>
          <w:rFonts w:ascii="Times New Roman" w:eastAsia="Times New Roman" w:hAnsi="Times New Roman" w:cs="Times New Roman"/>
          <w:sz w:val="24"/>
          <w:szCs w:val="24"/>
          <w:lang w:eastAsia="zh-CN"/>
        </w:rPr>
        <w:t>) – másolat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827811" w:rsidRPr="00BB69F6" w:rsidRDefault="00827811" w:rsidP="00827811">
      <w:pPr>
        <w:tabs>
          <w:tab w:val="num" w:pos="0"/>
        </w:tabs>
        <w:suppressAutoHyphens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A számlák eredeti példányára rá kell írni – ezzel együtt kell lemásolni – „</w:t>
      </w:r>
      <w:r w:rsidRPr="0082781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2017. évi VII. kerületi nyílászáró pályázati forrásból támogatva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”. Készpénzfizetési számla </w:t>
      </w:r>
      <w:proofErr w:type="gramStart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esetén</w:t>
      </w:r>
      <w:proofErr w:type="gramEnd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számlán/</w:t>
      </w:r>
      <w:proofErr w:type="spellStart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kon</w:t>
      </w:r>
      <w:proofErr w:type="spellEnd"/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 kell tüntetni, hogy </w:t>
      </w:r>
      <w:r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„fizetve”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827811" w:rsidRPr="00BB69F6" w:rsidRDefault="00827811" w:rsidP="0082781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nyilatkozat a helyi önkormányzattal szemben fennálló tartozással kapcsolatban (</w:t>
      </w:r>
      <w:r w:rsidR="003248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kiírás </w:t>
      </w:r>
      <w:r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4. számú melléklet</w:t>
      </w:r>
      <w:r w:rsidR="0006754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bookmarkStart w:id="0" w:name="_GoBack"/>
      <w:bookmarkEnd w:id="0"/>
    </w:p>
    <w:p w:rsidR="005E6CF7" w:rsidRPr="00827811" w:rsidRDefault="00827811" w:rsidP="00827811">
      <w:pPr>
        <w:numPr>
          <w:ilvl w:val="0"/>
          <w:numId w:val="17"/>
        </w:numPr>
        <w:tabs>
          <w:tab w:val="clear" w:pos="-501"/>
          <w:tab w:val="num" w:pos="0"/>
        </w:tabs>
        <w:suppressAutoHyphens/>
        <w:autoSpaceDE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amennyiben szükséges: jogerős hatósági vagy településképi döntés (</w:t>
      </w:r>
      <w:r w:rsidRPr="00BB69F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másolat</w:t>
      </w:r>
      <w:r w:rsidRPr="00BB69F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E6CF7" w:rsidRPr="00983514" w:rsidRDefault="005E6CF7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983514">
        <w:rPr>
          <w:color w:val="000000" w:themeColor="text1"/>
          <w:sz w:val="24"/>
          <w:szCs w:val="24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</w:t>
      </w:r>
      <w:r w:rsidR="00827811" w:rsidRPr="00983514">
        <w:rPr>
          <w:color w:val="000000" w:themeColor="text1"/>
          <w:sz w:val="24"/>
          <w:szCs w:val="24"/>
        </w:rPr>
        <w:t>,</w:t>
      </w:r>
      <w:r w:rsidRPr="00983514">
        <w:rPr>
          <w:color w:val="000000" w:themeColor="text1"/>
          <w:sz w:val="24"/>
          <w:szCs w:val="24"/>
        </w:rPr>
        <w:t xml:space="preserve"> úgy a kibocsátott hiánypótlási felhívás alapján egyszeri – 5 munkanapon belüli – hiánypótlásra van lehetőség (kézbesítési vélelem ebben az esetben is a</w:t>
      </w:r>
      <w:r w:rsidR="006277EE" w:rsidRPr="00983514">
        <w:rPr>
          <w:color w:val="000000" w:themeColor="text1"/>
          <w:sz w:val="24"/>
          <w:szCs w:val="24"/>
        </w:rPr>
        <w:t xml:space="preserve"> pályázati kiírás</w:t>
      </w:r>
      <w:r w:rsidRPr="00983514">
        <w:rPr>
          <w:color w:val="000000" w:themeColor="text1"/>
          <w:sz w:val="24"/>
          <w:szCs w:val="24"/>
        </w:rPr>
        <w:t xml:space="preserve"> VII. fejezet 3) pontja alapján értendő). Amennyiben </w:t>
      </w:r>
      <w:r w:rsidR="00983514" w:rsidRPr="00983514">
        <w:rPr>
          <w:color w:val="000000" w:themeColor="text1"/>
          <w:sz w:val="24"/>
          <w:szCs w:val="24"/>
        </w:rPr>
        <w:t>a hiánypótlás nem megfelelően</w:t>
      </w:r>
      <w:r w:rsidRPr="00983514">
        <w:rPr>
          <w:color w:val="000000" w:themeColor="text1"/>
          <w:sz w:val="24"/>
          <w:szCs w:val="24"/>
        </w:rPr>
        <w:t xml:space="preserve"> teljesül úgy ezt követően nem nyújtható be és nem fogadható be elszámolás kiegészítéseként további számla, a támogatás folyósítása a már befogadott számlák alapján történi</w:t>
      </w:r>
      <w:r w:rsidR="00195EA5" w:rsidRPr="00983514">
        <w:rPr>
          <w:color w:val="000000" w:themeColor="text1"/>
          <w:sz w:val="24"/>
          <w:szCs w:val="24"/>
        </w:rPr>
        <w:t>k</w:t>
      </w:r>
      <w:r w:rsidRPr="00983514">
        <w:rPr>
          <w:color w:val="000000" w:themeColor="text1"/>
          <w:sz w:val="24"/>
          <w:szCs w:val="24"/>
        </w:rPr>
        <w:t>.</w:t>
      </w:r>
    </w:p>
    <w:p w:rsidR="005E6CF7" w:rsidRPr="00983514" w:rsidRDefault="004F3FC4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983514">
        <w:rPr>
          <w:sz w:val="24"/>
          <w:szCs w:val="24"/>
        </w:rPr>
        <w:t xml:space="preserve">Amennyiben az elszámolás </w:t>
      </w:r>
      <w:r w:rsidR="008E67FB" w:rsidRPr="00983514">
        <w:rPr>
          <w:sz w:val="24"/>
          <w:szCs w:val="24"/>
        </w:rPr>
        <w:t>időpontjában</w:t>
      </w:r>
      <w:r w:rsidRPr="00983514">
        <w:rPr>
          <w:sz w:val="24"/>
          <w:szCs w:val="24"/>
        </w:rPr>
        <w:t xml:space="preserve"> az érintett </w:t>
      </w:r>
      <w:proofErr w:type="gramStart"/>
      <w:r w:rsidR="00732F71" w:rsidRPr="00983514">
        <w:rPr>
          <w:sz w:val="24"/>
          <w:szCs w:val="24"/>
        </w:rPr>
        <w:t>pályázó</w:t>
      </w:r>
      <w:r w:rsidR="002576C7" w:rsidRPr="00983514">
        <w:rPr>
          <w:sz w:val="24"/>
          <w:szCs w:val="24"/>
        </w:rPr>
        <w:t>(</w:t>
      </w:r>
      <w:proofErr w:type="gramEnd"/>
      <w:r w:rsidR="002576C7" w:rsidRPr="00983514">
        <w:rPr>
          <w:sz w:val="24"/>
          <w:szCs w:val="24"/>
        </w:rPr>
        <w:t>k)</w:t>
      </w:r>
      <w:proofErr w:type="spellStart"/>
      <w:r w:rsidR="00732F71" w:rsidRPr="00983514">
        <w:rPr>
          <w:sz w:val="24"/>
          <w:szCs w:val="24"/>
        </w:rPr>
        <w:t>-</w:t>
      </w:r>
      <w:r w:rsidR="002576C7" w:rsidRPr="00983514">
        <w:rPr>
          <w:sz w:val="24"/>
          <w:szCs w:val="24"/>
        </w:rPr>
        <w:t>n</w:t>
      </w:r>
      <w:r w:rsidR="00732F71" w:rsidRPr="00983514">
        <w:rPr>
          <w:sz w:val="24"/>
          <w:szCs w:val="24"/>
        </w:rPr>
        <w:t>a</w:t>
      </w:r>
      <w:r w:rsidR="002576C7" w:rsidRPr="00983514">
        <w:rPr>
          <w:sz w:val="24"/>
          <w:szCs w:val="24"/>
        </w:rPr>
        <w:t>k</w:t>
      </w:r>
      <w:proofErr w:type="spellEnd"/>
      <w:r w:rsidRPr="00983514">
        <w:rPr>
          <w:sz w:val="24"/>
          <w:szCs w:val="24"/>
        </w:rPr>
        <w:t xml:space="preserve"> a helyi önkormányzat felé adó</w:t>
      </w:r>
      <w:r w:rsidR="00077A78" w:rsidRPr="00983514">
        <w:rPr>
          <w:sz w:val="24"/>
          <w:szCs w:val="24"/>
        </w:rPr>
        <w:t xml:space="preserve"> vagy egyéb</w:t>
      </w:r>
      <w:r w:rsidR="005525AF" w:rsidRPr="00983514">
        <w:rPr>
          <w:sz w:val="24"/>
          <w:szCs w:val="24"/>
        </w:rPr>
        <w:t xml:space="preserve"> </w:t>
      </w:r>
      <w:r w:rsidRPr="00983514">
        <w:rPr>
          <w:sz w:val="24"/>
          <w:szCs w:val="24"/>
        </w:rPr>
        <w:t>tartozása van, a támogatás nem fizethető ki.</w:t>
      </w:r>
    </w:p>
    <w:p w:rsidR="00487037" w:rsidRPr="00983514" w:rsidRDefault="00495AC2" w:rsidP="005E6CF7">
      <w:pPr>
        <w:pStyle w:val="Listaszerbekezds1"/>
        <w:numPr>
          <w:ilvl w:val="0"/>
          <w:numId w:val="18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4"/>
          <w:szCs w:val="24"/>
        </w:rPr>
      </w:pPr>
      <w:r w:rsidRPr="00983514">
        <w:rPr>
          <w:bCs/>
          <w:iCs/>
          <w:sz w:val="24"/>
          <w:szCs w:val="24"/>
        </w:rPr>
        <w:t xml:space="preserve">A </w:t>
      </w:r>
      <w:r w:rsidR="003A0436" w:rsidRPr="00983514">
        <w:rPr>
          <w:bCs/>
          <w:iCs/>
          <w:sz w:val="24"/>
          <w:szCs w:val="24"/>
        </w:rPr>
        <w:t xml:space="preserve">ténylegesen kifizetésre kerülő </w:t>
      </w:r>
      <w:r w:rsidRPr="00983514">
        <w:rPr>
          <w:bCs/>
          <w:iCs/>
          <w:sz w:val="24"/>
          <w:szCs w:val="24"/>
        </w:rPr>
        <w:t>támogatás mértéke az elszámolás során benyújtott számla</w:t>
      </w:r>
      <w:r w:rsidR="00983514">
        <w:rPr>
          <w:bCs/>
          <w:iCs/>
          <w:sz w:val="24"/>
          <w:szCs w:val="24"/>
        </w:rPr>
        <w:t>/</w:t>
      </w:r>
      <w:proofErr w:type="spellStart"/>
      <w:r w:rsidR="00983514">
        <w:rPr>
          <w:bCs/>
          <w:iCs/>
          <w:sz w:val="24"/>
          <w:szCs w:val="24"/>
        </w:rPr>
        <w:t>ák</w:t>
      </w:r>
      <w:proofErr w:type="spellEnd"/>
      <w:r w:rsidRPr="00983514">
        <w:rPr>
          <w:bCs/>
          <w:iCs/>
          <w:sz w:val="24"/>
          <w:szCs w:val="24"/>
        </w:rPr>
        <w:t xml:space="preserve"> összegének 50%-</w:t>
      </w:r>
      <w:proofErr w:type="gramStart"/>
      <w:r w:rsidRPr="00983514">
        <w:rPr>
          <w:bCs/>
          <w:iCs/>
          <w:sz w:val="24"/>
          <w:szCs w:val="24"/>
        </w:rPr>
        <w:t>a</w:t>
      </w:r>
      <w:proofErr w:type="gramEnd"/>
      <w:r w:rsidR="003A0436" w:rsidRPr="00983514">
        <w:rPr>
          <w:bCs/>
          <w:iCs/>
          <w:sz w:val="24"/>
          <w:szCs w:val="24"/>
        </w:rPr>
        <w:t>, de legfeljebb a jelen támogatási szerződés I. fejezet 1) pontjában meghatározott összeg lehet</w:t>
      </w:r>
      <w:r w:rsidRPr="00983514">
        <w:rPr>
          <w:bCs/>
          <w:iCs/>
          <w:sz w:val="24"/>
          <w:szCs w:val="24"/>
        </w:rPr>
        <w:t xml:space="preserve">. </w:t>
      </w:r>
    </w:p>
    <w:p w:rsidR="00487037" w:rsidRPr="009C2E36" w:rsidRDefault="00487037" w:rsidP="00983514">
      <w:pPr>
        <w:suppressAutoHyphens/>
        <w:autoSpaceDE w:val="0"/>
        <w:autoSpaceDN w:val="0"/>
        <w:adjustRightInd w:val="0"/>
        <w:spacing w:before="120" w:after="120" w:line="240" w:lineRule="auto"/>
        <w:ind w:left="2829"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III. Egyéb kikötések</w:t>
      </w:r>
    </w:p>
    <w:p w:rsidR="00487037" w:rsidRPr="009C2E36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 xml:space="preserve">A munkálatok készültségét, elvégzését a Polgármesteri Hivatal bármikor, a </w:t>
      </w:r>
      <w:r w:rsidR="00732F71">
        <w:rPr>
          <w:rFonts w:ascii="Times New Roman" w:hAnsi="Times New Roman" w:cs="Times New Roman"/>
          <w:sz w:val="24"/>
          <w:szCs w:val="24"/>
        </w:rPr>
        <w:t>pályázóval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C2E36">
        <w:rPr>
          <w:rFonts w:ascii="Times New Roman" w:hAnsi="Times New Roman" w:cs="Times New Roman"/>
          <w:sz w:val="24"/>
          <w:szCs w:val="24"/>
        </w:rPr>
        <w:t>egyeztetett időpontban ellenőrizheti.</w:t>
      </w:r>
    </w:p>
    <w:p w:rsidR="00487037" w:rsidRPr="00DE26CB" w:rsidRDefault="00487037" w:rsidP="00DE26CB">
      <w:pPr>
        <w:pStyle w:val="Listaszerbekezds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6CB">
        <w:rPr>
          <w:rFonts w:ascii="Times New Roman" w:hAnsi="Times New Roman" w:cs="Times New Roman"/>
          <w:sz w:val="24"/>
          <w:szCs w:val="24"/>
        </w:rPr>
        <w:t>Az Önkormányzat megbízottja</w:t>
      </w:r>
      <w:proofErr w:type="gramStart"/>
      <w:r w:rsidRPr="00DE26CB">
        <w:rPr>
          <w:rFonts w:ascii="Times New Roman" w:hAnsi="Times New Roman" w:cs="Times New Roman"/>
          <w:sz w:val="24"/>
          <w:szCs w:val="24"/>
        </w:rPr>
        <w:t xml:space="preserve">: </w:t>
      </w:r>
      <w:r w:rsidR="007D47CE" w:rsidRPr="00DE26CB">
        <w:rPr>
          <w:rFonts w:ascii="Times New Roman" w:hAnsi="Times New Roman" w:cs="Times New Roman"/>
          <w:noProof/>
          <w:sz w:val="24"/>
          <w:szCs w:val="24"/>
        </w:rPr>
        <w:t>…</w:t>
      </w:r>
      <w:proofErr w:type="gramEnd"/>
      <w:r w:rsidR="007D47CE" w:rsidRPr="00DE26CB">
        <w:rPr>
          <w:rFonts w:ascii="Times New Roman" w:hAnsi="Times New Roman" w:cs="Times New Roman"/>
          <w:noProof/>
          <w:sz w:val="24"/>
          <w:szCs w:val="24"/>
        </w:rPr>
        <w:t>……………</w:t>
      </w:r>
      <w:r w:rsidRPr="00DE26CB">
        <w:rPr>
          <w:rFonts w:ascii="Times New Roman" w:hAnsi="Times New Roman" w:cs="Times New Roman"/>
          <w:sz w:val="24"/>
          <w:szCs w:val="24"/>
        </w:rPr>
        <w:t xml:space="preserve"> a Főépítészi Iroda munkatársa.</w:t>
      </w:r>
    </w:p>
    <w:p w:rsidR="00487037" w:rsidRPr="009C2E36" w:rsidRDefault="00487037" w:rsidP="00DE26CB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2E36">
        <w:rPr>
          <w:rFonts w:ascii="Times New Roman" w:hAnsi="Times New Roman" w:cs="Times New Roman"/>
          <w:sz w:val="24"/>
          <w:szCs w:val="24"/>
        </w:rPr>
        <w:t>Elérhetősége:</w:t>
      </w:r>
      <w:r>
        <w:rPr>
          <w:rFonts w:ascii="Times New Roman" w:hAnsi="Times New Roman" w:cs="Times New Roman"/>
          <w:sz w:val="24"/>
          <w:szCs w:val="24"/>
        </w:rPr>
        <w:t xml:space="preserve"> telefon 462-</w:t>
      </w:r>
      <w:r w:rsidRPr="00F70074">
        <w:rPr>
          <w:rFonts w:ascii="Times New Roman" w:hAnsi="Times New Roman" w:cs="Times New Roman"/>
          <w:noProof/>
          <w:sz w:val="24"/>
          <w:szCs w:val="24"/>
        </w:rPr>
        <w:t>336</w:t>
      </w:r>
      <w:r w:rsidR="007D47CE">
        <w:rPr>
          <w:rFonts w:ascii="Times New Roman" w:hAnsi="Times New Roman" w:cs="Times New Roman"/>
          <w:noProof/>
          <w:sz w:val="24"/>
          <w:szCs w:val="24"/>
        </w:rPr>
        <w:t>8</w:t>
      </w:r>
    </w:p>
    <w:p w:rsidR="00487037" w:rsidRPr="00DE26CB" w:rsidRDefault="00487037" w:rsidP="00DE26CB">
      <w:pPr>
        <w:pStyle w:val="Listaszerbekezds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6CB">
        <w:rPr>
          <w:rFonts w:ascii="Times New Roman" w:hAnsi="Times New Roman" w:cs="Times New Roman"/>
          <w:sz w:val="24"/>
          <w:szCs w:val="24"/>
        </w:rPr>
        <w:t xml:space="preserve">A nyílászáró felújítási pályázat során elnyert támogatáson felüli többletköltség a </w:t>
      </w:r>
      <w:r w:rsidR="00732F71" w:rsidRPr="00DE26CB">
        <w:rPr>
          <w:rFonts w:ascii="Times New Roman" w:hAnsi="Times New Roman" w:cs="Times New Roman"/>
          <w:sz w:val="24"/>
          <w:szCs w:val="24"/>
        </w:rPr>
        <w:t>pályázót</w:t>
      </w:r>
      <w:r w:rsidRPr="00DE26C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E26CB">
        <w:rPr>
          <w:rFonts w:ascii="Times New Roman" w:hAnsi="Times New Roman" w:cs="Times New Roman"/>
          <w:sz w:val="24"/>
          <w:szCs w:val="24"/>
        </w:rPr>
        <w:t>terheli.</w:t>
      </w:r>
    </w:p>
    <w:p w:rsidR="00AE2E82" w:rsidRPr="00BB69F6" w:rsidRDefault="00AE2E82" w:rsidP="00AE2E82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69F6">
        <w:rPr>
          <w:rFonts w:ascii="Times New Roman" w:hAnsi="Times New Roman" w:cs="Times New Roman"/>
          <w:sz w:val="24"/>
          <w:szCs w:val="24"/>
        </w:rPr>
        <w:t xml:space="preserve">Épület közterületről látható homlokzatán lévő nyílászárók felújítása esetén – </w:t>
      </w:r>
      <w:r w:rsidRPr="00BB69F6">
        <w:rPr>
          <w:rFonts w:ascii="Times New Roman" w:hAnsi="Times New Roman" w:cs="Times New Roman"/>
          <w:i/>
          <w:sz w:val="24"/>
          <w:szCs w:val="24"/>
        </w:rPr>
        <w:t>a teljes homlokzatra kiterjedő felújítás kivételével</w:t>
      </w:r>
      <w:r w:rsidRPr="00BB69F6">
        <w:rPr>
          <w:rFonts w:ascii="Times New Roman" w:hAnsi="Times New Roman" w:cs="Times New Roman"/>
          <w:sz w:val="24"/>
          <w:szCs w:val="24"/>
        </w:rPr>
        <w:t xml:space="preserve"> – csak az épületen meglévő nyílászárók eredetivel megegyező formák, osztások, anyaghasználat és színek alkalmazhatóak.</w:t>
      </w:r>
    </w:p>
    <w:p w:rsidR="00AE2E82" w:rsidRPr="00983514" w:rsidRDefault="00AE2E82" w:rsidP="00AE2E82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3514">
        <w:rPr>
          <w:rFonts w:ascii="Times New Roman" w:hAnsi="Times New Roman" w:cs="Times New Roman"/>
          <w:sz w:val="24"/>
          <w:szCs w:val="24"/>
        </w:rPr>
        <w:t>Örökségvédelemmel érintett ingatlanok esetében - egyedi műemléken, értékleltárban nyilvántartott műemléki értéken, valamint a műemléki jelentőségű területen (MJT) elhelyezkedő ingatlanokon - a nyílászárók felújításához a mindenkori jogszabályok szerinti hatósági engedélyek szükségesek.</w:t>
      </w:r>
    </w:p>
    <w:p w:rsidR="006C507C" w:rsidRPr="00983514" w:rsidRDefault="00487037" w:rsidP="00DE26CB">
      <w:pPr>
        <w:pStyle w:val="Listaszerbekezds1"/>
        <w:numPr>
          <w:ilvl w:val="0"/>
          <w:numId w:val="10"/>
        </w:numPr>
        <w:tabs>
          <w:tab w:val="left" w:pos="709"/>
        </w:tabs>
        <w:autoSpaceDE w:val="0"/>
        <w:jc w:val="both"/>
        <w:rPr>
          <w:sz w:val="24"/>
          <w:szCs w:val="24"/>
        </w:rPr>
      </w:pPr>
      <w:r w:rsidRPr="00983514">
        <w:rPr>
          <w:sz w:val="24"/>
          <w:szCs w:val="24"/>
        </w:rPr>
        <w:lastRenderedPageBreak/>
        <w:t xml:space="preserve">Ha szerződésben rögzített </w:t>
      </w:r>
      <w:r w:rsidR="00F54C99" w:rsidRPr="00983514">
        <w:rPr>
          <w:sz w:val="24"/>
          <w:szCs w:val="24"/>
        </w:rPr>
        <w:t>pályázó</w:t>
      </w:r>
      <w:r w:rsidRPr="00983514">
        <w:rPr>
          <w:sz w:val="24"/>
          <w:szCs w:val="24"/>
        </w:rPr>
        <w:t xml:space="preserve"> adatai változnak </w:t>
      </w:r>
      <w:r w:rsidR="00983514" w:rsidRPr="00983514">
        <w:rPr>
          <w:sz w:val="24"/>
          <w:szCs w:val="24"/>
        </w:rPr>
        <w:t>(</w:t>
      </w:r>
      <w:r w:rsidRPr="00983514">
        <w:rPr>
          <w:sz w:val="24"/>
          <w:szCs w:val="24"/>
        </w:rPr>
        <w:t>pl. bankszámla szám, lakcím vagy a munkák műszaki tartalma</w:t>
      </w:r>
      <w:r w:rsidR="00983514" w:rsidRPr="00983514">
        <w:rPr>
          <w:sz w:val="24"/>
          <w:szCs w:val="24"/>
        </w:rPr>
        <w:t>)</w:t>
      </w:r>
      <w:r w:rsidRPr="00983514">
        <w:rPr>
          <w:sz w:val="24"/>
          <w:szCs w:val="24"/>
        </w:rPr>
        <w:t xml:space="preserve"> azt írásban köteles a </w:t>
      </w:r>
      <w:r w:rsidR="00732F71" w:rsidRPr="00983514">
        <w:rPr>
          <w:sz w:val="24"/>
          <w:szCs w:val="24"/>
        </w:rPr>
        <w:t>pályázó</w:t>
      </w:r>
      <w:r w:rsidRPr="00983514">
        <w:rPr>
          <w:sz w:val="24"/>
          <w:szCs w:val="24"/>
        </w:rPr>
        <w:t xml:space="preserve"> bejelenteni a változást követő 30 napon belül, jelen szerződést emiatt nem kell módosítani.</w:t>
      </w:r>
      <w:r w:rsidR="00AE2E82" w:rsidRPr="00983514">
        <w:rPr>
          <w:sz w:val="24"/>
          <w:szCs w:val="24"/>
        </w:rPr>
        <w:t xml:space="preserve"> </w:t>
      </w:r>
    </w:p>
    <w:p w:rsidR="006C507C" w:rsidRDefault="006C507C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IV. A támogatási szerződés megszegése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87037" w:rsidRPr="00983514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5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Önkormányzat jogosult a szerződés azonnali hatályú felmondására, ha a </w:t>
      </w:r>
      <w:r w:rsidR="00732F71" w:rsidRPr="00983514">
        <w:rPr>
          <w:rFonts w:ascii="Times New Roman" w:eastAsia="Times New Roman" w:hAnsi="Times New Roman" w:cs="Times New Roman"/>
          <w:sz w:val="24"/>
          <w:szCs w:val="24"/>
          <w:lang w:eastAsia="zh-CN"/>
        </w:rPr>
        <w:t>pályázó</w:t>
      </w:r>
      <w:r w:rsidRPr="009835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megszegi a </w:t>
      </w:r>
      <w:r w:rsidR="005F3631" w:rsidRPr="00983514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szerződésben</w:t>
      </w:r>
      <w:r w:rsidRPr="0098351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foglaltakat. Megszegésnek minősül, h</w:t>
      </w:r>
      <w:r w:rsidRPr="00983514">
        <w:rPr>
          <w:rFonts w:ascii="Times New Roman" w:hAnsi="Times New Roman" w:cs="Times New Roman"/>
          <w:sz w:val="24"/>
          <w:szCs w:val="24"/>
        </w:rPr>
        <w:t xml:space="preserve">a a </w:t>
      </w:r>
      <w:r w:rsidR="00732F71" w:rsidRPr="00983514">
        <w:rPr>
          <w:rFonts w:ascii="Times New Roman" w:hAnsi="Times New Roman" w:cs="Times New Roman"/>
          <w:sz w:val="24"/>
          <w:szCs w:val="24"/>
        </w:rPr>
        <w:t>pályázó</w:t>
      </w:r>
      <w:r w:rsidRPr="00983514">
        <w:rPr>
          <w:rFonts w:ascii="Times New Roman" w:hAnsi="Times New Roman" w:cs="Times New Roman"/>
          <w:sz w:val="24"/>
          <w:szCs w:val="24"/>
        </w:rPr>
        <w:t xml:space="preserve"> nem nyújtja be határidőre (szerződéskötéstől számított 395 nap) a</w:t>
      </w:r>
      <w:r w:rsidR="00983514" w:rsidRPr="00983514">
        <w:rPr>
          <w:rFonts w:ascii="Times New Roman" w:hAnsi="Times New Roman" w:cs="Times New Roman"/>
          <w:sz w:val="24"/>
          <w:szCs w:val="24"/>
        </w:rPr>
        <w:t xml:space="preserve"> jelen támogatási szerződés</w:t>
      </w:r>
      <w:r w:rsidRPr="00983514">
        <w:rPr>
          <w:rFonts w:ascii="Times New Roman" w:hAnsi="Times New Roman" w:cs="Times New Roman"/>
          <w:sz w:val="24"/>
          <w:szCs w:val="24"/>
        </w:rPr>
        <w:t xml:space="preserve"> II. fejezet</w:t>
      </w:r>
      <w:r w:rsidR="00983514" w:rsidRPr="00983514">
        <w:rPr>
          <w:rFonts w:ascii="Times New Roman" w:hAnsi="Times New Roman" w:cs="Times New Roman"/>
          <w:sz w:val="24"/>
          <w:szCs w:val="24"/>
        </w:rPr>
        <w:t xml:space="preserve"> 2)</w:t>
      </w:r>
      <w:r w:rsidR="00C516DC" w:rsidRPr="00983514">
        <w:rPr>
          <w:rFonts w:ascii="Times New Roman" w:hAnsi="Times New Roman" w:cs="Times New Roman"/>
          <w:sz w:val="24"/>
          <w:szCs w:val="24"/>
        </w:rPr>
        <w:t xml:space="preserve"> pontjában</w:t>
      </w:r>
      <w:r w:rsidRPr="00983514">
        <w:rPr>
          <w:rFonts w:ascii="Times New Roman" w:hAnsi="Times New Roman" w:cs="Times New Roman"/>
          <w:sz w:val="24"/>
          <w:szCs w:val="24"/>
        </w:rPr>
        <w:t xml:space="preserve"> meghatározott dokumentumokat, vagy ha a </w:t>
      </w:r>
      <w:r w:rsidR="00732F71" w:rsidRPr="00983514">
        <w:rPr>
          <w:rFonts w:ascii="Times New Roman" w:hAnsi="Times New Roman" w:cs="Times New Roman"/>
          <w:sz w:val="24"/>
          <w:szCs w:val="24"/>
        </w:rPr>
        <w:t>pályázó</w:t>
      </w:r>
      <w:r w:rsidRPr="00983514">
        <w:rPr>
          <w:rFonts w:ascii="Times New Roman" w:hAnsi="Times New Roman" w:cs="Times New Roman"/>
          <w:sz w:val="24"/>
          <w:szCs w:val="24"/>
        </w:rPr>
        <w:t xml:space="preserve"> nem a </w:t>
      </w:r>
      <w:r w:rsidR="007D47CE" w:rsidRPr="00983514">
        <w:rPr>
          <w:rFonts w:ascii="Times New Roman" w:hAnsi="Times New Roman" w:cs="Times New Roman"/>
          <w:sz w:val="24"/>
          <w:szCs w:val="24"/>
        </w:rPr>
        <w:t xml:space="preserve">pályázati </w:t>
      </w:r>
      <w:r w:rsidR="001F7CB7" w:rsidRPr="00983514">
        <w:rPr>
          <w:rFonts w:ascii="Times New Roman" w:hAnsi="Times New Roman" w:cs="Times New Roman"/>
          <w:sz w:val="24"/>
          <w:szCs w:val="24"/>
        </w:rPr>
        <w:t xml:space="preserve">kiírásnak vagy jelen szerződésnek </w:t>
      </w:r>
      <w:r w:rsidRPr="00983514">
        <w:rPr>
          <w:rFonts w:ascii="Times New Roman" w:hAnsi="Times New Roman" w:cs="Times New Roman"/>
          <w:sz w:val="24"/>
          <w:szCs w:val="24"/>
        </w:rPr>
        <w:t xml:space="preserve">megfelelően </w:t>
      </w:r>
      <w:r w:rsidR="001F7CB7" w:rsidRPr="00983514">
        <w:rPr>
          <w:rFonts w:ascii="Times New Roman" w:hAnsi="Times New Roman" w:cs="Times New Roman"/>
          <w:sz w:val="24"/>
          <w:szCs w:val="24"/>
        </w:rPr>
        <w:t>végezteti el</w:t>
      </w:r>
      <w:r w:rsidRPr="00983514">
        <w:rPr>
          <w:rFonts w:ascii="Times New Roman" w:hAnsi="Times New Roman" w:cs="Times New Roman"/>
          <w:sz w:val="24"/>
          <w:szCs w:val="24"/>
        </w:rPr>
        <w:t xml:space="preserve"> a felújítási munkát. Ilyen esetekben a támogatás nem folyósítható.</w:t>
      </w:r>
    </w:p>
    <w:p w:rsidR="00487037" w:rsidRPr="00DE26CB" w:rsidRDefault="00732F71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6CB">
        <w:rPr>
          <w:rFonts w:ascii="Times New Roman" w:hAnsi="Times New Roman" w:cs="Times New Roman"/>
          <w:sz w:val="24"/>
          <w:szCs w:val="24"/>
        </w:rPr>
        <w:t>Pályázó</w:t>
      </w:r>
      <w:r w:rsidR="00487037" w:rsidRPr="00DE26CB">
        <w:rPr>
          <w:rFonts w:ascii="Times New Roman" w:hAnsi="Times New Roman" w:cs="Times New Roman"/>
          <w:sz w:val="24"/>
          <w:szCs w:val="24"/>
        </w:rPr>
        <w:t xml:space="preserve"> tudomásul veszi, hogy szerződésszegése esetén – </w:t>
      </w:r>
      <w:r w:rsidR="001F7CB7">
        <w:rPr>
          <w:rFonts w:ascii="Times New Roman" w:hAnsi="Times New Roman" w:cs="Times New Roman"/>
          <w:sz w:val="24"/>
          <w:szCs w:val="24"/>
        </w:rPr>
        <w:t>jelen</w:t>
      </w:r>
      <w:r w:rsidR="00487037" w:rsidRPr="00DE26CB">
        <w:rPr>
          <w:rFonts w:ascii="Times New Roman" w:hAnsi="Times New Roman" w:cs="Times New Roman"/>
          <w:sz w:val="24"/>
          <w:szCs w:val="24"/>
        </w:rPr>
        <w:t xml:space="preserve"> szerződésben foglaltak nem teljesítése - legfeljebb két évre kizárható az Önkormányzat által biztosított </w:t>
      </w:r>
      <w:r w:rsidR="00983514">
        <w:rPr>
          <w:rFonts w:ascii="Times New Roman" w:hAnsi="Times New Roman" w:cs="Times New Roman"/>
          <w:sz w:val="24"/>
          <w:szCs w:val="24"/>
        </w:rPr>
        <w:t xml:space="preserve">nyílászáró felújítás </w:t>
      </w:r>
      <w:r w:rsidR="00487037" w:rsidRPr="00DE26CB">
        <w:rPr>
          <w:rFonts w:ascii="Times New Roman" w:hAnsi="Times New Roman" w:cs="Times New Roman"/>
          <w:sz w:val="24"/>
          <w:szCs w:val="24"/>
        </w:rPr>
        <w:t>támogatási lehetőségekből.</w:t>
      </w:r>
    </w:p>
    <w:p w:rsidR="00487037" w:rsidRPr="00DE26CB" w:rsidRDefault="00487037" w:rsidP="00DE26CB">
      <w:pPr>
        <w:pStyle w:val="Listaszerbekezds"/>
        <w:numPr>
          <w:ilvl w:val="0"/>
          <w:numId w:val="1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6CB">
        <w:rPr>
          <w:rFonts w:ascii="Times New Roman" w:hAnsi="Times New Roman" w:cs="Times New Roman"/>
          <w:sz w:val="24"/>
          <w:szCs w:val="24"/>
        </w:rPr>
        <w:t>Egyebekben a vonatkozó előírások be nem tartása építésrendészeti eljárást vonhat maga után.</w:t>
      </w:r>
    </w:p>
    <w:p w:rsidR="00487037" w:rsidRPr="009C2E36" w:rsidRDefault="00487037" w:rsidP="00487037">
      <w:pPr>
        <w:pStyle w:val="Listaszerbekezds1"/>
        <w:autoSpaceDE w:val="0"/>
        <w:jc w:val="both"/>
        <w:rPr>
          <w:sz w:val="24"/>
          <w:szCs w:val="24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jelen megállapodásban nem szabályozott kérdésekben a </w:t>
      </w:r>
      <w:r w:rsidR="00983514">
        <w:rPr>
          <w:rFonts w:ascii="Times New Roman" w:eastAsia="Times New Roman" w:hAnsi="Times New Roman" w:cs="Times New Roman"/>
          <w:sz w:val="24"/>
          <w:szCs w:val="24"/>
          <w:lang w:eastAsia="zh-CN"/>
        </w:rPr>
        <w:t>Polgári Törvénykönyvről szóló 2013. évi V. törvény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előírásai az irányadóak.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Budapest, 201</w:t>
      </w:r>
      <w:r w:rsidR="00B60D5B"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="00F879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</w:t>
      </w:r>
      <w:r w:rsidR="00DD028A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…………………..</w:t>
      </w:r>
    </w:p>
    <w:tbl>
      <w:tblPr>
        <w:tblW w:w="96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4815"/>
      </w:tblGrid>
      <w:tr w:rsidR="00487037" w:rsidRPr="009C2E36" w:rsidTr="00CF3459">
        <w:tc>
          <w:tcPr>
            <w:tcW w:w="4818" w:type="dxa"/>
          </w:tcPr>
          <w:p w:rsidR="0048703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F879DA" w:rsidRPr="009C2E36" w:rsidRDefault="00F879DA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87037" w:rsidRPr="009C2E36" w:rsidRDefault="00487037" w:rsidP="00313A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42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...................................................................... </w:t>
            </w: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Budapest Főváros VII. kerület Erzsébetváros </w:t>
            </w: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Önkormányzat képviseletében</w:t>
            </w:r>
          </w:p>
          <w:p w:rsidR="00487037" w:rsidRPr="009C2E36" w:rsidRDefault="00487037" w:rsidP="00313A31">
            <w:pPr>
              <w:tabs>
                <w:tab w:val="left" w:pos="15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Vattamány</w:t>
            </w:r>
            <w:proofErr w:type="spellEnd"/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Zsolt </w:t>
            </w:r>
          </w:p>
          <w:p w:rsidR="00487037" w:rsidRPr="009C2E36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polgármester</w:t>
            </w:r>
          </w:p>
        </w:tc>
        <w:tc>
          <w:tcPr>
            <w:tcW w:w="4818" w:type="dxa"/>
          </w:tcPr>
          <w:p w:rsidR="00487037" w:rsidRPr="009C2E36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983514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487037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........................................</w:t>
            </w:r>
            <w:r w:rsidR="00F879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.............................</w:t>
            </w:r>
            <w:r w:rsidR="00D56E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t>……</w:t>
            </w:r>
          </w:p>
          <w:p w:rsidR="00487037" w:rsidRPr="009C2E36" w:rsidRDefault="00487037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C2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Budapest VII. kerület, </w:t>
            </w:r>
          </w:p>
          <w:p w:rsidR="00487037" w:rsidRDefault="00D56E5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zh-CN"/>
              </w:rPr>
              <w:t>………………..</w:t>
            </w:r>
          </w:p>
          <w:p w:rsidR="00487037" w:rsidRPr="009C2E36" w:rsidRDefault="005121B5" w:rsidP="00CF345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pályázó</w:t>
            </w:r>
            <w:r w:rsidR="0098351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/k</w:t>
            </w:r>
          </w:p>
        </w:tc>
      </w:tr>
    </w:tbl>
    <w:p w:rsidR="00F879DA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Ellenjegyeztem:</w:t>
      </w:r>
    </w:p>
    <w:p w:rsidR="00487037" w:rsidRPr="009C2E36" w:rsidRDefault="00313A31" w:rsidP="00487037">
      <w:pPr>
        <w:suppressAutoHyphens/>
        <w:autoSpaceDE w:val="0"/>
        <w:autoSpaceDN w:val="0"/>
        <w:adjustRightInd w:val="0"/>
        <w:spacing w:after="0" w:line="240" w:lineRule="auto"/>
        <w:ind w:left="170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487037"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:rsidR="00487037" w:rsidRPr="009C2E36" w:rsidRDefault="00487037" w:rsidP="00487037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560" w:right="487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Dr. Gotthard Gábor</w:t>
      </w:r>
    </w:p>
    <w:p w:rsidR="00487037" w:rsidRPr="009C2E36" w:rsidRDefault="00313A31" w:rsidP="00983514">
      <w:pPr>
        <w:tabs>
          <w:tab w:val="center" w:pos="2835"/>
        </w:tabs>
        <w:suppressAutoHyphens/>
        <w:autoSpaceDE w:val="0"/>
        <w:autoSpaceDN w:val="0"/>
        <w:adjustRightInd w:val="0"/>
        <w:spacing w:after="0" w:line="240" w:lineRule="auto"/>
        <w:ind w:left="1843" w:right="487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="00487037"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jegyző</w:t>
      </w:r>
    </w:p>
    <w:p w:rsidR="00F879DA" w:rsidRDefault="00F879DA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Pénzügyi ellenjegyző: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</w:t>
      </w:r>
    </w:p>
    <w:p w:rsidR="00487037" w:rsidRPr="009C2E36" w:rsidRDefault="00487037" w:rsidP="00983514">
      <w:pPr>
        <w:suppressAutoHyphens/>
        <w:autoSpaceDE w:val="0"/>
        <w:autoSpaceDN w:val="0"/>
        <w:adjustRightInd w:val="0"/>
        <w:spacing w:after="0" w:line="240" w:lineRule="auto"/>
        <w:ind w:left="1560"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Fitosné Z. Zsuzsanna</w:t>
      </w:r>
    </w:p>
    <w:p w:rsidR="00487037" w:rsidRPr="009C2E36" w:rsidRDefault="00983514" w:rsidP="00983514">
      <w:pPr>
        <w:suppressAutoHyphens/>
        <w:autoSpaceDE w:val="0"/>
        <w:autoSpaceDN w:val="0"/>
        <w:adjustRightInd w:val="0"/>
        <w:spacing w:after="0" w:line="240" w:lineRule="auto"/>
        <w:ind w:left="1843" w:right="49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g</w:t>
      </w:r>
      <w:r w:rsidR="00F879DA">
        <w:rPr>
          <w:rFonts w:ascii="Times New Roman" w:eastAsia="Times New Roman" w:hAnsi="Times New Roman" w:cs="Times New Roman"/>
          <w:sz w:val="24"/>
          <w:szCs w:val="24"/>
          <w:lang w:eastAsia="zh-CN"/>
        </w:rPr>
        <w:t>azdasági</w:t>
      </w:r>
      <w:proofErr w:type="gramEnd"/>
      <w:r w:rsidR="00F879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v</w:t>
      </w:r>
      <w:r w:rsidR="00F879DA">
        <w:rPr>
          <w:rFonts w:ascii="Times New Roman" w:eastAsia="Times New Roman" w:hAnsi="Times New Roman" w:cs="Times New Roman"/>
          <w:sz w:val="24"/>
          <w:szCs w:val="24"/>
          <w:lang w:eastAsia="zh-CN"/>
        </w:rPr>
        <w:t>ezető</w:t>
      </w: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7037" w:rsidRPr="009C2E36" w:rsidRDefault="00487037" w:rsidP="00487037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 w:rsidR="00C516DC" w:rsidRPr="00E20B69">
        <w:rPr>
          <w:rFonts w:ascii="Times New Roman" w:eastAsia="Times New Roman" w:hAnsi="Times New Roman" w:cs="Times New Roman"/>
          <w:sz w:val="24"/>
          <w:szCs w:val="24"/>
          <w:lang w:eastAsia="zh-CN"/>
        </w:rPr>
        <w:t>támogatási szerződés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 példányát átvettem (</w:t>
      </w:r>
      <w:r w:rsidR="005121B5">
        <w:rPr>
          <w:rFonts w:ascii="Times New Roman" w:eastAsia="Times New Roman" w:hAnsi="Times New Roman" w:cs="Times New Roman"/>
          <w:sz w:val="24"/>
          <w:szCs w:val="24"/>
          <w:lang w:eastAsia="zh-CN"/>
        </w:rPr>
        <w:t>pályázó</w:t>
      </w:r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): </w:t>
      </w:r>
    </w:p>
    <w:p w:rsidR="00487037" w:rsidRDefault="00983514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Budapest</w:t>
      </w:r>
      <w:proofErr w:type="gramStart"/>
      <w:r w:rsidR="00487037"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, …</w:t>
      </w:r>
      <w:proofErr w:type="gramEnd"/>
      <w:r w:rsidR="00487037"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……………………….</w:t>
      </w:r>
    </w:p>
    <w:p w:rsidR="00C516DC" w:rsidRPr="009C2E36" w:rsidRDefault="00C516DC" w:rsidP="004870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25D6A" w:rsidRDefault="00487037" w:rsidP="00487037">
      <w:r w:rsidRPr="009C2E36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……………………………………….</w:t>
      </w:r>
    </w:p>
    <w:sectPr w:rsidR="00825D6A" w:rsidSect="008945D6">
      <w:headerReference w:type="default" r:id="rId8"/>
      <w:footerReference w:type="default" r:id="rId9"/>
      <w:pgSz w:w="11906" w:h="16838"/>
      <w:pgMar w:top="1417" w:right="1417" w:bottom="1417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781" w:rsidRDefault="00D16781" w:rsidP="006C507C">
      <w:pPr>
        <w:spacing w:after="0" w:line="240" w:lineRule="auto"/>
      </w:pPr>
      <w:r>
        <w:separator/>
      </w:r>
    </w:p>
  </w:endnote>
  <w:endnote w:type="continuationSeparator" w:id="0">
    <w:p w:rsidR="00D16781" w:rsidRDefault="00D16781" w:rsidP="006C5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795671"/>
      <w:docPartObj>
        <w:docPartGallery w:val="Page Numbers (Bottom of Page)"/>
        <w:docPartUnique/>
      </w:docPartObj>
    </w:sdtPr>
    <w:sdtEndPr/>
    <w:sdtContent>
      <w:p w:rsidR="005121B5" w:rsidRPr="005304C7" w:rsidRDefault="005121B5" w:rsidP="005121B5">
        <w:pPr>
          <w:pStyle w:val="lfej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04C7">
          <w:rPr>
            <w:rFonts w:ascii="Times New Roman" w:hAnsi="Times New Roman" w:cs="Times New Roman"/>
            <w:sz w:val="20"/>
            <w:szCs w:val="20"/>
          </w:rPr>
          <w:t xml:space="preserve">Jelen Támogatási szerződést előzetes tájékoztatóul szolgál, </w:t>
        </w:r>
        <w:r w:rsidRPr="005304C7">
          <w:rPr>
            <w:rFonts w:ascii="Times New Roman" w:hAnsi="Times New Roman" w:cs="Times New Roman"/>
            <w:sz w:val="20"/>
            <w:szCs w:val="20"/>
            <w:u w:val="single"/>
          </w:rPr>
          <w:t>nem kell</w:t>
        </w:r>
        <w:r w:rsidRPr="005304C7">
          <w:rPr>
            <w:rFonts w:ascii="Times New Roman" w:hAnsi="Times New Roman" w:cs="Times New Roman"/>
            <w:sz w:val="20"/>
            <w:szCs w:val="20"/>
          </w:rPr>
          <w:t xml:space="preserve"> a pályázónak benyújtania a pályázati anyagával.</w:t>
        </w:r>
      </w:p>
      <w:p w:rsidR="008945D6" w:rsidRDefault="008945D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546">
          <w:rPr>
            <w:noProof/>
          </w:rPr>
          <w:t>2</w:t>
        </w:r>
        <w:r>
          <w:fldChar w:fldCharType="end"/>
        </w:r>
      </w:p>
    </w:sdtContent>
  </w:sdt>
  <w:p w:rsidR="006C507C" w:rsidRDefault="006C5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781" w:rsidRDefault="00D16781" w:rsidP="006C507C">
      <w:pPr>
        <w:spacing w:after="0" w:line="240" w:lineRule="auto"/>
      </w:pPr>
      <w:r>
        <w:separator/>
      </w:r>
    </w:p>
  </w:footnote>
  <w:footnote w:type="continuationSeparator" w:id="0">
    <w:p w:rsidR="00D16781" w:rsidRDefault="00D16781" w:rsidP="006C5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B1F" w:rsidRDefault="009C4B1F" w:rsidP="009C4B1F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CE6F25" w:rsidRDefault="009C4B1F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DE3ACC">
      <w:rPr>
        <w:b/>
        <w:sz w:val="20"/>
        <w:szCs w:val="20"/>
        <w:u w:val="single"/>
      </w:rPr>
      <w:t>…</w:t>
    </w:r>
    <w:proofErr w:type="gramEnd"/>
    <w:r w:rsidR="00DE3ACC">
      <w:rPr>
        <w:b/>
        <w:sz w:val="20"/>
        <w:szCs w:val="20"/>
        <w:u w:val="single"/>
      </w:rPr>
      <w:t xml:space="preserve"> </w:t>
    </w:r>
    <w:r w:rsidR="00646536">
      <w:rPr>
        <w:bCs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  <w:t>201</w:t>
    </w:r>
    <w:r w:rsidR="00CF3459">
      <w:rPr>
        <w:rFonts w:ascii="Times New Roman" w:hAnsi="Times New Roman" w:cs="Times New Roman"/>
        <w:sz w:val="20"/>
        <w:szCs w:val="20"/>
      </w:rPr>
      <w:t>7</w:t>
    </w:r>
    <w:r>
      <w:rPr>
        <w:rFonts w:ascii="Times New Roman" w:hAnsi="Times New Roman" w:cs="Times New Roman"/>
        <w:sz w:val="20"/>
        <w:szCs w:val="20"/>
      </w:rPr>
      <w:t>. évi nyílászáró felújítási Pályázati Kiírás magánszemélyek részére</w:t>
    </w:r>
    <w:r w:rsidR="00DE3ACC">
      <w:rPr>
        <w:rFonts w:ascii="Times New Roman" w:hAnsi="Times New Roman" w:cs="Times New Roman"/>
        <w:sz w:val="20"/>
        <w:szCs w:val="20"/>
      </w:rPr>
      <w:t xml:space="preserve"> - </w:t>
    </w:r>
    <w:r w:rsidRPr="00DE3ACC">
      <w:rPr>
        <w:rFonts w:ascii="Times New Roman" w:hAnsi="Times New Roman" w:cs="Times New Roman"/>
        <w:b/>
        <w:sz w:val="20"/>
        <w:szCs w:val="20"/>
      </w:rPr>
      <w:t>3. számú melléklet</w:t>
    </w:r>
  </w:p>
  <w:p w:rsidR="00DE3ACC" w:rsidRPr="00DE3ACC" w:rsidRDefault="00DE3ACC" w:rsidP="009C4B1F">
    <w:pPr>
      <w:pStyle w:val="lfej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-501"/>
        </w:tabs>
        <w:ind w:left="928" w:hanging="360"/>
      </w:pPr>
    </w:lvl>
  </w:abstractNum>
  <w:abstractNum w:abstractNumId="1">
    <w:nsid w:val="03045486"/>
    <w:multiLevelType w:val="hybridMultilevel"/>
    <w:tmpl w:val="F42E16E0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57522E"/>
    <w:multiLevelType w:val="hybridMultilevel"/>
    <w:tmpl w:val="E034D7CE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74598E"/>
    <w:multiLevelType w:val="hybridMultilevel"/>
    <w:tmpl w:val="8EACE1C6"/>
    <w:lvl w:ilvl="0" w:tplc="C6900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D055E"/>
    <w:multiLevelType w:val="hybridMultilevel"/>
    <w:tmpl w:val="0A7229F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304776"/>
    <w:multiLevelType w:val="hybridMultilevel"/>
    <w:tmpl w:val="9C46915A"/>
    <w:lvl w:ilvl="0" w:tplc="46F223C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A7223"/>
    <w:multiLevelType w:val="hybridMultilevel"/>
    <w:tmpl w:val="91AC07A4"/>
    <w:lvl w:ilvl="0" w:tplc="308A76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374FC2"/>
    <w:multiLevelType w:val="hybridMultilevel"/>
    <w:tmpl w:val="A18E42FE"/>
    <w:lvl w:ilvl="0" w:tplc="A9C6A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F4F69"/>
    <w:multiLevelType w:val="hybridMultilevel"/>
    <w:tmpl w:val="5186FE08"/>
    <w:lvl w:ilvl="0" w:tplc="08DC54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FD34AE"/>
    <w:multiLevelType w:val="hybridMultilevel"/>
    <w:tmpl w:val="1FEE7934"/>
    <w:lvl w:ilvl="0" w:tplc="7B84D4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8149B4"/>
    <w:multiLevelType w:val="hybridMultilevel"/>
    <w:tmpl w:val="7BACD7F4"/>
    <w:lvl w:ilvl="0" w:tplc="5F40B8D6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102A72"/>
    <w:multiLevelType w:val="hybridMultilevel"/>
    <w:tmpl w:val="F8349882"/>
    <w:lvl w:ilvl="0" w:tplc="F4305A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C525E1"/>
    <w:multiLevelType w:val="hybridMultilevel"/>
    <w:tmpl w:val="C1A2D5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EF62A6"/>
    <w:multiLevelType w:val="hybridMultilevel"/>
    <w:tmpl w:val="815E73B4"/>
    <w:lvl w:ilvl="0" w:tplc="040E0011">
      <w:start w:val="1"/>
      <w:numFmt w:val="decimal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5E35E74"/>
    <w:multiLevelType w:val="hybridMultilevel"/>
    <w:tmpl w:val="CDB67464"/>
    <w:name w:val="WW8Num92"/>
    <w:lvl w:ilvl="0" w:tplc="040E0011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F17589"/>
    <w:multiLevelType w:val="hybridMultilevel"/>
    <w:tmpl w:val="99746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5C54F4"/>
    <w:multiLevelType w:val="hybridMultilevel"/>
    <w:tmpl w:val="FCF02E4C"/>
    <w:lvl w:ilvl="0" w:tplc="5D5280B2">
      <w:start w:val="1"/>
      <w:numFmt w:val="decimal"/>
      <w:lvlText w:val="%1.)"/>
      <w:lvlJc w:val="left"/>
      <w:pPr>
        <w:ind w:left="705" w:hanging="705"/>
      </w:pPr>
      <w:rPr>
        <w:rFonts w:hint="default"/>
      </w:rPr>
    </w:lvl>
    <w:lvl w:ilvl="1" w:tplc="94004E1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17"/>
  </w:num>
  <w:num w:numId="4">
    <w:abstractNumId w:val="1"/>
  </w:num>
  <w:num w:numId="5">
    <w:abstractNumId w:val="5"/>
  </w:num>
  <w:num w:numId="6">
    <w:abstractNumId w:val="11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6"/>
  </w:num>
  <w:num w:numId="12">
    <w:abstractNumId w:val="2"/>
  </w:num>
  <w:num w:numId="13">
    <w:abstractNumId w:val="13"/>
  </w:num>
  <w:num w:numId="14">
    <w:abstractNumId w:val="8"/>
  </w:num>
  <w:num w:numId="15">
    <w:abstractNumId w:val="7"/>
  </w:num>
  <w:num w:numId="16">
    <w:abstractNumId w:val="15"/>
  </w:num>
  <w:num w:numId="17">
    <w:abstractNumId w:val="0"/>
  </w:num>
  <w:num w:numId="18">
    <w:abstractNumId w:val="16"/>
  </w:num>
  <w:num w:numId="19">
    <w:abstractNumId w:val="0"/>
    <w:lvlOverride w:ilvl="0">
      <w:startOverride w:val="1"/>
    </w:lvlOverride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037"/>
    <w:rsid w:val="0001718F"/>
    <w:rsid w:val="00067546"/>
    <w:rsid w:val="00077A78"/>
    <w:rsid w:val="000E221B"/>
    <w:rsid w:val="001003C1"/>
    <w:rsid w:val="00102EE0"/>
    <w:rsid w:val="00115BE4"/>
    <w:rsid w:val="00195EA5"/>
    <w:rsid w:val="001F1ABA"/>
    <w:rsid w:val="001F44E0"/>
    <w:rsid w:val="001F67C0"/>
    <w:rsid w:val="001F7CB7"/>
    <w:rsid w:val="00200282"/>
    <w:rsid w:val="00233DC3"/>
    <w:rsid w:val="002576C7"/>
    <w:rsid w:val="002B1BCF"/>
    <w:rsid w:val="002F1B95"/>
    <w:rsid w:val="00313A31"/>
    <w:rsid w:val="0032487E"/>
    <w:rsid w:val="00326DE1"/>
    <w:rsid w:val="00333447"/>
    <w:rsid w:val="00340E20"/>
    <w:rsid w:val="003510A1"/>
    <w:rsid w:val="00365D94"/>
    <w:rsid w:val="00387962"/>
    <w:rsid w:val="003A0436"/>
    <w:rsid w:val="00487037"/>
    <w:rsid w:val="00495AC2"/>
    <w:rsid w:val="004B2E10"/>
    <w:rsid w:val="004C1DBE"/>
    <w:rsid w:val="004E2201"/>
    <w:rsid w:val="004E7FFE"/>
    <w:rsid w:val="004F3FC4"/>
    <w:rsid w:val="004F6C24"/>
    <w:rsid w:val="005121B5"/>
    <w:rsid w:val="005304C7"/>
    <w:rsid w:val="00531498"/>
    <w:rsid w:val="005525AF"/>
    <w:rsid w:val="005D4142"/>
    <w:rsid w:val="005E6CF7"/>
    <w:rsid w:val="005F3631"/>
    <w:rsid w:val="006277EE"/>
    <w:rsid w:val="00640202"/>
    <w:rsid w:val="00646536"/>
    <w:rsid w:val="006A3D2E"/>
    <w:rsid w:val="006A7494"/>
    <w:rsid w:val="006C507C"/>
    <w:rsid w:val="006D2A37"/>
    <w:rsid w:val="00706B76"/>
    <w:rsid w:val="00726C34"/>
    <w:rsid w:val="00732F71"/>
    <w:rsid w:val="007D47CE"/>
    <w:rsid w:val="007F68E3"/>
    <w:rsid w:val="00825D6A"/>
    <w:rsid w:val="00827811"/>
    <w:rsid w:val="008449B0"/>
    <w:rsid w:val="008930A9"/>
    <w:rsid w:val="008945D6"/>
    <w:rsid w:val="008A1594"/>
    <w:rsid w:val="008E2224"/>
    <w:rsid w:val="008E67FB"/>
    <w:rsid w:val="008E6B31"/>
    <w:rsid w:val="008F72D1"/>
    <w:rsid w:val="009331A6"/>
    <w:rsid w:val="00962098"/>
    <w:rsid w:val="00975B24"/>
    <w:rsid w:val="009833D3"/>
    <w:rsid w:val="00983514"/>
    <w:rsid w:val="009C4B1F"/>
    <w:rsid w:val="00A1763D"/>
    <w:rsid w:val="00A54ED2"/>
    <w:rsid w:val="00AB3F13"/>
    <w:rsid w:val="00AB4610"/>
    <w:rsid w:val="00AE2E82"/>
    <w:rsid w:val="00B205D9"/>
    <w:rsid w:val="00B60D5B"/>
    <w:rsid w:val="00BC3D8B"/>
    <w:rsid w:val="00BE19D6"/>
    <w:rsid w:val="00C000E4"/>
    <w:rsid w:val="00C06980"/>
    <w:rsid w:val="00C516DC"/>
    <w:rsid w:val="00C6046D"/>
    <w:rsid w:val="00CE6F25"/>
    <w:rsid w:val="00CF07C5"/>
    <w:rsid w:val="00CF3459"/>
    <w:rsid w:val="00CF3985"/>
    <w:rsid w:val="00D041C2"/>
    <w:rsid w:val="00D14F57"/>
    <w:rsid w:val="00D16781"/>
    <w:rsid w:val="00D56E55"/>
    <w:rsid w:val="00D85403"/>
    <w:rsid w:val="00DD028A"/>
    <w:rsid w:val="00DE26CB"/>
    <w:rsid w:val="00DE3ACC"/>
    <w:rsid w:val="00E20B69"/>
    <w:rsid w:val="00EF23F2"/>
    <w:rsid w:val="00EF78D7"/>
    <w:rsid w:val="00F1599C"/>
    <w:rsid w:val="00F40FCE"/>
    <w:rsid w:val="00F54C99"/>
    <w:rsid w:val="00F55D6E"/>
    <w:rsid w:val="00F72690"/>
    <w:rsid w:val="00F737D2"/>
    <w:rsid w:val="00F856BF"/>
    <w:rsid w:val="00F879DA"/>
    <w:rsid w:val="00FE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7037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87037"/>
    <w:pPr>
      <w:ind w:left="720"/>
      <w:contextualSpacing/>
    </w:pPr>
  </w:style>
  <w:style w:type="paragraph" w:customStyle="1" w:styleId="Listaszerbekezds1">
    <w:name w:val="Listaszerű bekezdés1"/>
    <w:basedOn w:val="Norml"/>
    <w:rsid w:val="00487037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incstrkz">
    <w:name w:val="No Spacing"/>
    <w:qFormat/>
    <w:rsid w:val="00487037"/>
    <w:pPr>
      <w:spacing w:after="0" w:line="240" w:lineRule="auto"/>
    </w:pPr>
    <w:rPr>
      <w:rFonts w:eastAsiaTheme="minorEastAsia"/>
      <w:lang w:eastAsia="hu-HU"/>
    </w:rPr>
  </w:style>
  <w:style w:type="paragraph" w:styleId="lfej">
    <w:name w:val="header"/>
    <w:basedOn w:val="Norml"/>
    <w:link w:val="lfejChar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6C507C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6C5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507C"/>
    <w:rPr>
      <w:rFonts w:eastAsiaTheme="minorEastAsia"/>
      <w:lang w:eastAsia="hu-HU"/>
    </w:rPr>
  </w:style>
  <w:style w:type="paragraph" w:styleId="NormlWeb">
    <w:name w:val="Normal (Web)"/>
    <w:basedOn w:val="Norml"/>
    <w:rsid w:val="00F856BF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2D1"/>
    <w:rPr>
      <w:rFonts w:ascii="Tahoma" w:eastAsiaTheme="minorEastAsia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925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Stolcz Eszter</dc:creator>
  <cp:keywords/>
  <dc:description/>
  <cp:lastModifiedBy>Kardos-Erdődi Zsolt</cp:lastModifiedBy>
  <cp:revision>9</cp:revision>
  <cp:lastPrinted>2017-04-11T13:48:00Z</cp:lastPrinted>
  <dcterms:created xsi:type="dcterms:W3CDTF">2015-07-08T09:23:00Z</dcterms:created>
  <dcterms:modified xsi:type="dcterms:W3CDTF">2017-04-21T09:55:00Z</dcterms:modified>
</cp:coreProperties>
</file>