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80D4A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7D510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 w:rsidP="007D5108">
      <w:pPr>
        <w:widowControl w:val="0"/>
        <w:autoSpaceDE w:val="0"/>
        <w:autoSpaceDN w:val="0"/>
        <w:adjustRightInd w:val="0"/>
        <w:spacing w:after="0" w:line="12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80D4A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680D4A">
        <w:rPr>
          <w:rFonts w:ascii="Times New Roman" w:hAnsi="Times New Roman"/>
          <w:sz w:val="24"/>
          <w:szCs w:val="24"/>
        </w:rPr>
        <w:t>kerület</w:t>
      </w:r>
      <w:proofErr w:type="gramEnd"/>
      <w:r w:rsidR="00680D4A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680D4A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A62C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közbeszerzésekre vonatkozó éves statisztikai összegezések jóváhagyása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BF725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812/2016. (09.12.) számú PKB határozat hatályon kívül helyezése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4C558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Budapest VII. kerület Kis diófa u. 3. számú Társasház Szervezeti és Működési Szabályzatának elfogadásáról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6B12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Almássy tér 13. pince Ü-1 szám alatti 93 m2 alapterületű utcai, pinceszinti helyiség versenyeztetésen kívüli, raktározás céljára történő bérbeadása hrsz.: 33722/0/A/1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42567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Tulajdonosi döntés nem lakáscélú helyiség bérleti jogának átadása tárgyában Budapest VII. kerület Dózsa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Gy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. út 12. földszint Ü-1 hrsz.: 32929/0/A/2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Default="00BC7D3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Budapest VII. ker. Erzsébet krt. 48. földszint U-2 hrsz.: 34060/0/A/2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NZrt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A378D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időtartam tekintetében történő módosítása tárgyában Budapest VII. Wesselényi u. 21.(pince R-1;34464/0/A/1;földszint U-634464/0/A/8,földszint U-734464/0/A/9)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A9118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időtartam tekintetében történő módosítása a Budapest VII. ker. Klauzál u. 13. földszint I-1. szám alatti 34417/0/A/1 helyrajzi számon nyilvántartott 150 m2 alapterületű helyiség vonatkozásában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Default="003D3E6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ERVA Erzsébetvárosi Önkormányzati Vagyonkezelő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NZrt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. 2016. évi mérlegbeszámolójának és mellékleteinek, és a mérleg aláírására jogosult vezérigazgató felmentvényének beterjesztése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7D5108" w:rsidRPr="001E3FF0" w:rsidRDefault="007D5108" w:rsidP="007D5108">
      <w:pPr>
        <w:widowControl w:val="0"/>
        <w:autoSpaceDE w:val="0"/>
        <w:autoSpaceDN w:val="0"/>
        <w:adjustRightInd w:val="0"/>
        <w:spacing w:after="0" w:line="120" w:lineRule="auto"/>
        <w:rPr>
          <w:rFonts w:ascii="Times New Roman" w:hAnsi="Times New Roman"/>
          <w:sz w:val="24"/>
          <w:szCs w:val="24"/>
        </w:rPr>
      </w:pPr>
    </w:p>
    <w:p w:rsidR="00371C5B" w:rsidRDefault="00E75BB1" w:rsidP="007D510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C84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536F3" w:rsidP="00C8471C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társasházak teherhordó épületszerkezeteinek, és épületgépészeti rendszereinek rendeltetését gátló – ezen belül gázszolgáltatásból való kizárás miatti – javító munkáinak támogatása - István u. 19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316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társasházak teherhordó épületszerkezeteinek, és épületgépészeti rendszereinek rendeltetését gátló – ezen belül gázszolgáltatásból való kizárás miatti – javító munkáinak támogatása</w:t>
      </w:r>
      <w:r w:rsidR="007D51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-</w:t>
      </w:r>
      <w:r w:rsidR="007D51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Dob u. 5.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433FD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társasházak teherhordó épületszerkezeteinek, és épületgépészeti rendszereinek rendeltetését gátló – ezen belül gázszolgáltatásból való kizárás miatti – javító munkáinak támogatása - Rózsa u. 7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09418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Dob u. 60. sz. Társasház közös tulajdonban lévő tetőterének elidegenítése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76435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Döntések elővásárlási jogról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Default="00F731A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Tájékoztatás elbirtoklási perben tett tulajdonosi nyilatkozatról –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Marek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József utca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013C6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lakáscsere kérelmek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7D5108" w:rsidRDefault="00A924B6" w:rsidP="007D510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 2017. május 15-én 15.) és 17.) napirendi pontok alatt tárgyalt PKB határozatok -338/2017(.05.15.) 339/2017.(05.15.)340/2017.(05.15.)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-visszavonása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 w:rsidR="007D5108"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0910E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</w:t>
      </w:r>
      <w:bookmarkStart w:id="5" w:name="_GoBack"/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ulajdonosi döntés bérleti jogviszony helyreállítás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tárgyábanBp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. VII. ker. Dob u. 6. II. 7. sz. (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hrsz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: 34221/0/B/17); Bp. VII. ker. Klauzál u. 31. IV. 6. sz. (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hrsz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: 34312/0/A/49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6D1D0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Budapest VII. kerület Klauzál tér 11.- Akácfa u. 42-48. szám alatti vásárcsarnokban található helyhasználatokra és bérleményekre vonatkozó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Default="000F73FF" w:rsidP="00C8471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8471C">
        <w:rPr>
          <w:rFonts w:ascii="Times New Roman" w:hAnsi="Times New Roman"/>
          <w:sz w:val="24"/>
          <w:szCs w:val="24"/>
        </w:rPr>
        <w:t xml:space="preserve"> </w:t>
      </w:r>
      <w:r w:rsidR="00F27B95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F27B95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80D4A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80D4A">
        <w:rPr>
          <w:rFonts w:ascii="Times New Roman" w:hAnsi="Times New Roman"/>
          <w:sz w:val="24"/>
          <w:szCs w:val="24"/>
        </w:rPr>
        <w:t>május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680D4A">
        <w:rPr>
          <w:rFonts w:ascii="Times New Roman" w:hAnsi="Times New Roman"/>
          <w:sz w:val="24"/>
          <w:szCs w:val="24"/>
        </w:rPr>
        <w:t>26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B54" w:rsidRDefault="007D5B54" w:rsidP="00BB7C19">
      <w:pPr>
        <w:spacing w:after="0" w:line="240" w:lineRule="auto"/>
      </w:pPr>
      <w:r>
        <w:separator/>
      </w:r>
    </w:p>
  </w:endnote>
  <w:endnote w:type="continuationSeparator" w:id="0">
    <w:p w:rsidR="007D5B54" w:rsidRDefault="007D5B54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8471C">
      <w:rPr>
        <w:noProof/>
      </w:rPr>
      <w:t>1</w:t>
    </w:r>
    <w:r>
      <w:fldChar w:fldCharType="end"/>
    </w:r>
    <w:r>
      <w:t>/</w:t>
    </w:r>
    <w:fldSimple w:instr=" NUMPAGES  \* Arabic  \* MERGEFORMAT ">
      <w:r w:rsidR="00C8471C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B54" w:rsidRDefault="007D5B54" w:rsidP="00BB7C19">
      <w:pPr>
        <w:spacing w:after="0" w:line="240" w:lineRule="auto"/>
      </w:pPr>
      <w:r>
        <w:separator/>
      </w:r>
    </w:p>
  </w:footnote>
  <w:footnote w:type="continuationSeparator" w:id="0">
    <w:p w:rsidR="007D5B54" w:rsidRDefault="007D5B54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13C6E"/>
    <w:rsid w:val="0003119A"/>
    <w:rsid w:val="00037D54"/>
    <w:rsid w:val="000910EF"/>
    <w:rsid w:val="0009418C"/>
    <w:rsid w:val="000968F6"/>
    <w:rsid w:val="000D5A49"/>
    <w:rsid w:val="000F73FF"/>
    <w:rsid w:val="001144DD"/>
    <w:rsid w:val="001316C9"/>
    <w:rsid w:val="00185D40"/>
    <w:rsid w:val="001E3FF0"/>
    <w:rsid w:val="002B1FAD"/>
    <w:rsid w:val="00302552"/>
    <w:rsid w:val="00371C5B"/>
    <w:rsid w:val="003D3E66"/>
    <w:rsid w:val="003F1CED"/>
    <w:rsid w:val="0042567F"/>
    <w:rsid w:val="00433FD0"/>
    <w:rsid w:val="004C558B"/>
    <w:rsid w:val="004C7428"/>
    <w:rsid w:val="00572DCD"/>
    <w:rsid w:val="005A62CF"/>
    <w:rsid w:val="005C2F7A"/>
    <w:rsid w:val="00653951"/>
    <w:rsid w:val="00655144"/>
    <w:rsid w:val="00680D4A"/>
    <w:rsid w:val="006B1249"/>
    <w:rsid w:val="006D1D05"/>
    <w:rsid w:val="00757CDB"/>
    <w:rsid w:val="00764357"/>
    <w:rsid w:val="007D5108"/>
    <w:rsid w:val="007D53C3"/>
    <w:rsid w:val="007D5B54"/>
    <w:rsid w:val="00830123"/>
    <w:rsid w:val="008B74AD"/>
    <w:rsid w:val="009819B7"/>
    <w:rsid w:val="00993244"/>
    <w:rsid w:val="009F190E"/>
    <w:rsid w:val="00A378DD"/>
    <w:rsid w:val="00A54E36"/>
    <w:rsid w:val="00A9118C"/>
    <w:rsid w:val="00A924B6"/>
    <w:rsid w:val="00B237F7"/>
    <w:rsid w:val="00B536F3"/>
    <w:rsid w:val="00B63B39"/>
    <w:rsid w:val="00B9048B"/>
    <w:rsid w:val="00BB7C19"/>
    <w:rsid w:val="00BC7D35"/>
    <w:rsid w:val="00BF7256"/>
    <w:rsid w:val="00C00851"/>
    <w:rsid w:val="00C02B5A"/>
    <w:rsid w:val="00C8471C"/>
    <w:rsid w:val="00C961AB"/>
    <w:rsid w:val="00CC7E15"/>
    <w:rsid w:val="00CD5D3F"/>
    <w:rsid w:val="00D96026"/>
    <w:rsid w:val="00DA099B"/>
    <w:rsid w:val="00DF17A2"/>
    <w:rsid w:val="00E11FC0"/>
    <w:rsid w:val="00E51FFA"/>
    <w:rsid w:val="00E75BB1"/>
    <w:rsid w:val="00E9788A"/>
    <w:rsid w:val="00F27B95"/>
    <w:rsid w:val="00F7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EC0CA-D9E2-417E-9C99-58CC66CC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630</Words>
  <Characters>4347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25</cp:revision>
  <dcterms:created xsi:type="dcterms:W3CDTF">2017-05-26T11:46:00Z</dcterms:created>
  <dcterms:modified xsi:type="dcterms:W3CDTF">2017-05-26T11:54:00Z</dcterms:modified>
</cp:coreProperties>
</file>