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071" w:rsidRPr="003B4B78" w:rsidRDefault="001D2071" w:rsidP="001D2071">
      <w:pPr>
        <w:pStyle w:val="Default"/>
        <w:rPr>
          <w:rFonts w:ascii="Times New Roman" w:hAnsi="Times New Roman" w:cs="Times New Roman"/>
          <w:b/>
          <w:bCs/>
        </w:rPr>
      </w:pPr>
      <w:r w:rsidRPr="003B4B78">
        <w:rPr>
          <w:rFonts w:ascii="Times New Roman" w:hAnsi="Times New Roman" w:cs="Times New Roman"/>
          <w:b/>
          <w:bCs/>
        </w:rPr>
        <w:t xml:space="preserve"> Budapest Főváros VII. kerület Erzsébetvárosi Önkormányzat Képviselő-testületének</w:t>
      </w:r>
    </w:p>
    <w:p w:rsidR="001D2071" w:rsidRPr="003B4B78" w:rsidRDefault="00F5139B" w:rsidP="001D207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…/2017. (</w:t>
      </w:r>
      <w:proofErr w:type="gramStart"/>
      <w:r>
        <w:rPr>
          <w:rFonts w:ascii="Times New Roman" w:hAnsi="Times New Roman" w:cs="Times New Roman"/>
          <w:b/>
          <w:bCs/>
        </w:rPr>
        <w:t>…….</w:t>
      </w:r>
      <w:proofErr w:type="gramEnd"/>
      <w:r>
        <w:rPr>
          <w:rFonts w:ascii="Times New Roman" w:hAnsi="Times New Roman" w:cs="Times New Roman"/>
          <w:b/>
          <w:bCs/>
        </w:rPr>
        <w:t>) ö</w:t>
      </w:r>
      <w:r w:rsidR="001D2071" w:rsidRPr="003B4B78">
        <w:rPr>
          <w:rFonts w:ascii="Times New Roman" w:hAnsi="Times New Roman" w:cs="Times New Roman"/>
          <w:b/>
          <w:bCs/>
        </w:rPr>
        <w:t>nkormányzati rendelete</w:t>
      </w:r>
    </w:p>
    <w:p w:rsidR="001D2071" w:rsidRPr="006E0FEE" w:rsidRDefault="001D2071" w:rsidP="006E0FEE">
      <w:pPr>
        <w:jc w:val="center"/>
        <w:rPr>
          <w:rFonts w:eastAsia="Calibri"/>
          <w:b/>
          <w:bCs/>
          <w:lang w:eastAsia="en-US"/>
        </w:rPr>
      </w:pPr>
      <w:proofErr w:type="gramStart"/>
      <w:r>
        <w:rPr>
          <w:b/>
          <w:bCs/>
        </w:rPr>
        <w:t>a</w:t>
      </w:r>
      <w:bookmarkStart w:id="0" w:name="_GoBack"/>
      <w:bookmarkEnd w:id="0"/>
      <w:proofErr w:type="gramEnd"/>
      <w:r>
        <w:rPr>
          <w:b/>
          <w:bCs/>
        </w:rPr>
        <w:t xml:space="preserve"> </w:t>
      </w:r>
      <w:r w:rsidRPr="003B4B78">
        <w:rPr>
          <w:b/>
          <w:bCs/>
        </w:rPr>
        <w:t xml:space="preserve">Budapest Főváros VII. kerület Erzsébetváros Önkormányzata Képviselő-testületének </w:t>
      </w:r>
      <w:r w:rsidR="00DB2782">
        <w:rPr>
          <w:b/>
          <w:bCs/>
        </w:rPr>
        <w:t xml:space="preserve">a parkolóhely létesítési kötelezettség helyi szabályozásáról </w:t>
      </w:r>
      <w:r w:rsidR="00814E6F">
        <w:rPr>
          <w:b/>
          <w:bCs/>
        </w:rPr>
        <w:t xml:space="preserve">szóló </w:t>
      </w:r>
      <w:r w:rsidR="00DB2782">
        <w:rPr>
          <w:b/>
          <w:bCs/>
        </w:rPr>
        <w:t>5/2004. (I</w:t>
      </w:r>
      <w:r w:rsidR="00814E6F" w:rsidRPr="00446355">
        <w:rPr>
          <w:b/>
          <w:bCs/>
        </w:rPr>
        <w:t>II.</w:t>
      </w:r>
      <w:r w:rsidR="00022BAA">
        <w:rPr>
          <w:b/>
          <w:bCs/>
        </w:rPr>
        <w:t xml:space="preserve"> </w:t>
      </w:r>
      <w:r w:rsidR="00DB2782">
        <w:rPr>
          <w:b/>
          <w:bCs/>
        </w:rPr>
        <w:t>1</w:t>
      </w:r>
      <w:r w:rsidR="00814E6F" w:rsidRPr="00446355">
        <w:rPr>
          <w:b/>
          <w:bCs/>
        </w:rPr>
        <w:t xml:space="preserve">.) </w:t>
      </w:r>
      <w:r w:rsidR="00F5139B">
        <w:rPr>
          <w:rFonts w:eastAsia="Calibri"/>
          <w:b/>
          <w:bCs/>
          <w:lang w:eastAsia="en-US"/>
        </w:rPr>
        <w:t>ö</w:t>
      </w:r>
      <w:r w:rsidRPr="003B4B78">
        <w:rPr>
          <w:rFonts w:eastAsia="Calibri"/>
          <w:b/>
          <w:bCs/>
          <w:lang w:eastAsia="en-US"/>
        </w:rPr>
        <w:t xml:space="preserve">nkormányzati rendelet </w:t>
      </w:r>
      <w:r w:rsidRPr="003B4B78">
        <w:rPr>
          <w:b/>
          <w:bCs/>
        </w:rPr>
        <w:t>módosításáról</w:t>
      </w:r>
    </w:p>
    <w:p w:rsidR="00677E10" w:rsidRDefault="00677E10" w:rsidP="001D2071">
      <w:pPr>
        <w:widowControl w:val="0"/>
        <w:autoSpaceDE w:val="0"/>
        <w:autoSpaceDN w:val="0"/>
        <w:adjustRightInd w:val="0"/>
        <w:jc w:val="both"/>
        <w:rPr>
          <w:bCs/>
          <w:lang w:eastAsia="en-US"/>
        </w:rPr>
      </w:pPr>
    </w:p>
    <w:p w:rsidR="001D2071" w:rsidRPr="00D70025" w:rsidRDefault="00677E10" w:rsidP="001D207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D70025">
        <w:rPr>
          <w:lang w:eastAsia="en-US"/>
        </w:rPr>
        <w:t>Budapest Főváros VII. kerület Erzsébetváros Önkormányzatának Képviselő-testülete</w:t>
      </w:r>
      <w:r w:rsidR="002369DE" w:rsidRPr="00D70025">
        <w:rPr>
          <w:lang w:val="x-none"/>
        </w:rPr>
        <w:t xml:space="preserve"> </w:t>
      </w:r>
      <w:r w:rsidR="00D70025" w:rsidRPr="00D70025">
        <w:t xml:space="preserve">Magyarország Alaptörvényének 32. cikk (2) bekezdésében kapott felhatalmazás alapján, </w:t>
      </w:r>
      <w:r w:rsidR="00067A6E" w:rsidRPr="00D70025">
        <w:rPr>
          <w:lang w:val="x-none" w:eastAsia="en-US"/>
        </w:rPr>
        <w:t>a Magyarország helyi önkormányzatairól szóló 2011. évi CLXXX</w:t>
      </w:r>
      <w:r w:rsidR="001B5948" w:rsidRPr="00D70025">
        <w:rPr>
          <w:lang w:val="x-none" w:eastAsia="en-US"/>
        </w:rPr>
        <w:t xml:space="preserve">IX. törvény 23. § (5) </w:t>
      </w:r>
      <w:r w:rsidR="00D70025" w:rsidRPr="00D70025">
        <w:rPr>
          <w:lang w:eastAsia="en-US"/>
        </w:rPr>
        <w:t xml:space="preserve"> </w:t>
      </w:r>
      <w:r w:rsidR="001B5948" w:rsidRPr="00D70025">
        <w:rPr>
          <w:lang w:val="x-none" w:eastAsia="en-US"/>
        </w:rPr>
        <w:t>bekezdés 3</w:t>
      </w:r>
      <w:r w:rsidR="00067A6E" w:rsidRPr="00D70025">
        <w:rPr>
          <w:lang w:val="x-none" w:eastAsia="en-US"/>
        </w:rPr>
        <w:t>. pontjában meghatározott feladatkörében eljárva</w:t>
      </w:r>
      <w:r w:rsidR="001B4C75" w:rsidRPr="00D70025">
        <w:rPr>
          <w:lang w:eastAsia="en-US"/>
        </w:rPr>
        <w:t xml:space="preserve"> </w:t>
      </w:r>
      <w:r w:rsidR="001D2071" w:rsidRPr="00D70025">
        <w:rPr>
          <w:bCs/>
          <w:lang w:eastAsia="en-US"/>
        </w:rPr>
        <w:t>a</w:t>
      </w:r>
      <w:r w:rsidR="00DB2782" w:rsidRPr="00D70025">
        <w:rPr>
          <w:bCs/>
          <w:lang w:eastAsia="en-US"/>
        </w:rPr>
        <w:t xml:space="preserve"> parkolóhely létesítési kötelezettség helyi szabályozásáról </w:t>
      </w:r>
      <w:r w:rsidR="00DB2782" w:rsidRPr="00D70025">
        <w:rPr>
          <w:bCs/>
        </w:rPr>
        <w:t>szóló 5/2004. (III. 1</w:t>
      </w:r>
      <w:r w:rsidR="001B4C75" w:rsidRPr="00D70025">
        <w:rPr>
          <w:bCs/>
        </w:rPr>
        <w:t>.) Ö</w:t>
      </w:r>
      <w:r w:rsidR="00F5139B" w:rsidRPr="00D70025">
        <w:rPr>
          <w:bCs/>
        </w:rPr>
        <w:t xml:space="preserve">nkormányzati rendelet </w:t>
      </w:r>
      <w:r w:rsidR="00F5139B" w:rsidRPr="00D70025">
        <w:rPr>
          <w:bCs/>
          <w:lang w:val="x-none"/>
        </w:rPr>
        <w:t>(</w:t>
      </w:r>
      <w:r w:rsidR="00DB2782" w:rsidRPr="00D70025">
        <w:rPr>
          <w:bCs/>
        </w:rPr>
        <w:t xml:space="preserve">a </w:t>
      </w:r>
      <w:r w:rsidR="00F5139B" w:rsidRPr="00D70025">
        <w:rPr>
          <w:bCs/>
          <w:lang w:val="x-none"/>
        </w:rPr>
        <w:t xml:space="preserve">továbbiakban: </w:t>
      </w:r>
      <w:proofErr w:type="spellStart"/>
      <w:r w:rsidR="00F5139B" w:rsidRPr="00D70025">
        <w:rPr>
          <w:bCs/>
        </w:rPr>
        <w:t>Ör</w:t>
      </w:r>
      <w:proofErr w:type="spellEnd"/>
      <w:r w:rsidR="00F5139B" w:rsidRPr="00D70025">
        <w:rPr>
          <w:bCs/>
        </w:rPr>
        <w:t>.</w:t>
      </w:r>
      <w:r w:rsidR="00F5139B" w:rsidRPr="00D70025">
        <w:rPr>
          <w:bCs/>
          <w:lang w:val="x-none"/>
        </w:rPr>
        <w:t xml:space="preserve">) </w:t>
      </w:r>
      <w:r w:rsidR="001D2071" w:rsidRPr="00D70025">
        <w:rPr>
          <w:bCs/>
          <w:noProof/>
        </w:rPr>
        <w:t xml:space="preserve">módosításáról </w:t>
      </w:r>
      <w:r w:rsidR="001D2071" w:rsidRPr="00D70025">
        <w:rPr>
          <w:noProof/>
        </w:rPr>
        <w:t>a következőket rendeli el:</w:t>
      </w:r>
    </w:p>
    <w:p w:rsidR="001B5948" w:rsidRDefault="001B5948" w:rsidP="001B5948">
      <w:pPr>
        <w:pStyle w:val="NormlWeb"/>
        <w:spacing w:before="0" w:beforeAutospacing="0" w:after="0" w:afterAutospacing="0"/>
        <w:outlineLvl w:val="0"/>
        <w:rPr>
          <w:rFonts w:ascii="Times New Roman" w:eastAsia="Calibri" w:cs="Times New Roman"/>
          <w:lang w:val="hu-HU"/>
        </w:rPr>
      </w:pPr>
    </w:p>
    <w:p w:rsidR="001D2071" w:rsidRPr="001B5948" w:rsidRDefault="001B5948" w:rsidP="001B5948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 w:rsidRPr="001B5948">
        <w:rPr>
          <w:rFonts w:ascii="Times New Roman" w:eastAsia="Calibri" w:cs="Times New Roman"/>
          <w:b/>
          <w:lang w:val="hu-HU"/>
        </w:rPr>
        <w:t>1</w:t>
      </w:r>
      <w:r w:rsidRPr="001B5948">
        <w:rPr>
          <w:rFonts w:ascii="Times New Roman" w:eastAsia="Calibri" w:cs="Times New Roman"/>
          <w:lang w:val="hu-HU"/>
        </w:rPr>
        <w:t xml:space="preserve">. </w:t>
      </w:r>
      <w:r w:rsidR="001D2071" w:rsidRPr="001B5948">
        <w:rPr>
          <w:rStyle w:val="CmChar"/>
          <w:rFonts w:ascii="Times New Roman" w:hAnsi="Times New Roman" w:cs="Times New Roman"/>
          <w:lang w:val="hu-HU"/>
        </w:rPr>
        <w:t>§</w:t>
      </w:r>
    </w:p>
    <w:p w:rsidR="001B5948" w:rsidRPr="003A2234" w:rsidRDefault="001B5948" w:rsidP="001B5948">
      <w:pPr>
        <w:jc w:val="both"/>
        <w:rPr>
          <w:bCs/>
        </w:rPr>
      </w:pPr>
      <w:r w:rsidRPr="001B5948">
        <w:rPr>
          <w:bCs/>
        </w:rPr>
        <w:t xml:space="preserve">Az </w:t>
      </w:r>
      <w:proofErr w:type="spellStart"/>
      <w:r w:rsidRPr="001B5948">
        <w:rPr>
          <w:bCs/>
        </w:rPr>
        <w:t>Ör</w:t>
      </w:r>
      <w:proofErr w:type="spellEnd"/>
      <w:r w:rsidRPr="001B5948">
        <w:rPr>
          <w:bCs/>
        </w:rPr>
        <w:t xml:space="preserve">. </w:t>
      </w:r>
      <w:r w:rsidR="003A2234">
        <w:rPr>
          <w:noProof/>
        </w:rPr>
        <w:t>4. §-a</w:t>
      </w:r>
      <w:r w:rsidR="00C42F1A">
        <w:rPr>
          <w:bCs/>
          <w:noProof/>
        </w:rPr>
        <w:t xml:space="preserve"> következő (5)</w:t>
      </w:r>
      <w:r w:rsidR="003A2234">
        <w:rPr>
          <w:bCs/>
          <w:noProof/>
        </w:rPr>
        <w:t xml:space="preserve"> bekezdéssel egészül ki:</w:t>
      </w:r>
    </w:p>
    <w:p w:rsidR="001B5948" w:rsidRPr="00D70025" w:rsidRDefault="003A2234" w:rsidP="001B5948">
      <w:pPr>
        <w:suppressAutoHyphens/>
        <w:jc w:val="both"/>
        <w:rPr>
          <w:i/>
        </w:rPr>
      </w:pPr>
      <w:r w:rsidRPr="00D70025">
        <w:rPr>
          <w:bCs/>
          <w:i/>
        </w:rPr>
        <w:t>„(5</w:t>
      </w:r>
      <w:r w:rsidR="001B5948" w:rsidRPr="00D70025">
        <w:rPr>
          <w:bCs/>
          <w:i/>
        </w:rPr>
        <w:t>) Az Ön</w:t>
      </w:r>
      <w:r w:rsidR="001064D1" w:rsidRPr="00D70025">
        <w:rPr>
          <w:bCs/>
          <w:i/>
        </w:rPr>
        <w:t xml:space="preserve">kormányzat a </w:t>
      </w:r>
      <w:r w:rsidR="001B5948" w:rsidRPr="00D70025">
        <w:rPr>
          <w:bCs/>
          <w:i/>
        </w:rPr>
        <w:t>megállapodások megk</w:t>
      </w:r>
      <w:r w:rsidR="002A4474">
        <w:rPr>
          <w:bCs/>
          <w:i/>
        </w:rPr>
        <w:t>ötését – összeghatár nélkül – a</w:t>
      </w:r>
      <w:r w:rsidR="001B5948" w:rsidRPr="00D70025">
        <w:rPr>
          <w:bCs/>
          <w:i/>
        </w:rPr>
        <w:t xml:space="preserve"> </w:t>
      </w:r>
      <w:r w:rsidR="00D70025" w:rsidRPr="00D70025">
        <w:rPr>
          <w:i/>
        </w:rPr>
        <w:t>Pénzügyi és Kerületfejlesztési Bizottság</w:t>
      </w:r>
      <w:r w:rsidR="001B5948" w:rsidRPr="00D70025">
        <w:rPr>
          <w:bCs/>
          <w:i/>
        </w:rPr>
        <w:t xml:space="preserve">ra </w:t>
      </w:r>
      <w:r w:rsidR="00D70025">
        <w:rPr>
          <w:bCs/>
          <w:i/>
        </w:rPr>
        <w:t xml:space="preserve">(a továbbiakban: bizottság) </w:t>
      </w:r>
      <w:r w:rsidR="001B5948" w:rsidRPr="00D70025">
        <w:rPr>
          <w:bCs/>
          <w:i/>
        </w:rPr>
        <w:t>ruházza át, mely bizottság döntését az építési hatóság vezetőjének</w:t>
      </w:r>
      <w:r w:rsidR="00183F6C" w:rsidRPr="00D70025">
        <w:rPr>
          <w:bCs/>
          <w:i/>
        </w:rPr>
        <w:t>, a Jegyzőnek az</w:t>
      </w:r>
      <w:r w:rsidR="001B5948" w:rsidRPr="00D70025">
        <w:rPr>
          <w:bCs/>
          <w:i/>
        </w:rPr>
        <w:t xml:space="preserve"> előterjesztésére hozza meg.</w:t>
      </w:r>
      <w:r w:rsidRPr="00D70025">
        <w:rPr>
          <w:bCs/>
          <w:i/>
        </w:rPr>
        <w:t>”</w:t>
      </w:r>
    </w:p>
    <w:p w:rsidR="00DB2782" w:rsidRDefault="00DB2782" w:rsidP="00710AD9">
      <w:pPr>
        <w:jc w:val="both"/>
        <w:rPr>
          <w:bCs/>
        </w:rPr>
      </w:pPr>
    </w:p>
    <w:p w:rsidR="00DB2782" w:rsidRPr="00DB2782" w:rsidRDefault="00DB2782" w:rsidP="00DB2782">
      <w:pPr>
        <w:jc w:val="center"/>
        <w:rPr>
          <w:b/>
          <w:bCs/>
        </w:rPr>
      </w:pPr>
      <w:r w:rsidRPr="00DB2782">
        <w:rPr>
          <w:b/>
          <w:bCs/>
        </w:rPr>
        <w:t>2. §</w:t>
      </w:r>
    </w:p>
    <w:p w:rsidR="001D2071" w:rsidRPr="00710AD9" w:rsidRDefault="00F5139B" w:rsidP="00710AD9">
      <w:pPr>
        <w:jc w:val="both"/>
        <w:rPr>
          <w:bCs/>
        </w:rPr>
      </w:pPr>
      <w:r>
        <w:rPr>
          <w:bCs/>
        </w:rPr>
        <w:t xml:space="preserve">Az </w:t>
      </w:r>
      <w:proofErr w:type="spellStart"/>
      <w:r>
        <w:rPr>
          <w:bCs/>
        </w:rPr>
        <w:t>Ör</w:t>
      </w:r>
      <w:proofErr w:type="spellEnd"/>
      <w:r>
        <w:rPr>
          <w:bCs/>
        </w:rPr>
        <w:t xml:space="preserve">. </w:t>
      </w:r>
      <w:r w:rsidR="00DB2782">
        <w:rPr>
          <w:noProof/>
        </w:rPr>
        <w:t>6. § (1</w:t>
      </w:r>
      <w:r w:rsidR="00710AD9" w:rsidRPr="00710AD9">
        <w:rPr>
          <w:noProof/>
        </w:rPr>
        <w:t>) bekezdése</w:t>
      </w:r>
      <w:r w:rsidR="001D2071" w:rsidRPr="00710AD9">
        <w:rPr>
          <w:bCs/>
          <w:noProof/>
        </w:rPr>
        <w:t xml:space="preserve"> helyébe a következő rendelkezés lép:</w:t>
      </w:r>
    </w:p>
    <w:p w:rsidR="00DB2782" w:rsidRPr="00DB2782" w:rsidRDefault="00710AD9" w:rsidP="00DB2782">
      <w:pPr>
        <w:pStyle w:val="Lista"/>
        <w:tabs>
          <w:tab w:val="left" w:pos="540"/>
        </w:tabs>
        <w:ind w:left="0" w:firstLine="0"/>
        <w:jc w:val="both"/>
        <w:rPr>
          <w:i/>
        </w:rPr>
      </w:pPr>
      <w:r w:rsidRPr="00DB2782">
        <w:rPr>
          <w:i/>
        </w:rPr>
        <w:t>„</w:t>
      </w:r>
      <w:r w:rsidR="00DB2782" w:rsidRPr="00DB2782">
        <w:rPr>
          <w:i/>
          <w:sz w:val="24"/>
          <w:szCs w:val="24"/>
        </w:rPr>
        <w:t xml:space="preserve">A parkolóhely létesítés pénzbeli megváltásának összege </w:t>
      </w:r>
      <w:r w:rsidR="00DB2782" w:rsidRPr="00DB2782">
        <w:rPr>
          <w:bCs/>
          <w:i/>
          <w:sz w:val="24"/>
          <w:szCs w:val="24"/>
        </w:rPr>
        <w:t xml:space="preserve">2 000 </w:t>
      </w:r>
      <w:proofErr w:type="spellStart"/>
      <w:r w:rsidR="00DB2782" w:rsidRPr="00DB2782">
        <w:rPr>
          <w:bCs/>
          <w:i/>
          <w:sz w:val="24"/>
          <w:szCs w:val="24"/>
        </w:rPr>
        <w:t>000</w:t>
      </w:r>
      <w:proofErr w:type="spellEnd"/>
      <w:r w:rsidR="00DB2782" w:rsidRPr="00DB2782">
        <w:rPr>
          <w:bCs/>
          <w:i/>
          <w:sz w:val="24"/>
          <w:szCs w:val="24"/>
        </w:rPr>
        <w:t>,- Ft + ÁFA</w:t>
      </w:r>
      <w:r w:rsidR="00DB2782" w:rsidRPr="00DB2782">
        <w:rPr>
          <w:i/>
          <w:sz w:val="24"/>
          <w:szCs w:val="24"/>
        </w:rPr>
        <w:t>, amely összeg teljes egészében történő megfizetése az építési, fennmaradási engedély jogerőre emelkedésének illetve a bejelentés tudomásulvételének feltétele.”</w:t>
      </w:r>
    </w:p>
    <w:p w:rsidR="001D2071" w:rsidRDefault="001D2071" w:rsidP="001D2071">
      <w:pPr>
        <w:jc w:val="both"/>
        <w:rPr>
          <w:i/>
          <w:caps/>
        </w:rPr>
      </w:pPr>
    </w:p>
    <w:p w:rsidR="00897074" w:rsidRPr="00DB2782" w:rsidRDefault="00897074" w:rsidP="00897074">
      <w:pPr>
        <w:jc w:val="center"/>
        <w:rPr>
          <w:b/>
          <w:bCs/>
        </w:rPr>
      </w:pPr>
      <w:r>
        <w:rPr>
          <w:b/>
          <w:bCs/>
        </w:rPr>
        <w:t>3</w:t>
      </w:r>
      <w:r w:rsidRPr="00DB2782">
        <w:rPr>
          <w:b/>
          <w:bCs/>
        </w:rPr>
        <w:t>. §</w:t>
      </w:r>
    </w:p>
    <w:p w:rsidR="00897074" w:rsidRPr="00710AD9" w:rsidRDefault="00183F6C" w:rsidP="00897074">
      <w:pPr>
        <w:jc w:val="both"/>
        <w:rPr>
          <w:bCs/>
        </w:rPr>
      </w:pPr>
      <w:r>
        <w:rPr>
          <w:bCs/>
        </w:rPr>
        <w:t>(1)</w:t>
      </w:r>
      <w:r>
        <w:rPr>
          <w:bCs/>
        </w:rPr>
        <w:tab/>
      </w:r>
      <w:r w:rsidR="00897074">
        <w:rPr>
          <w:bCs/>
        </w:rPr>
        <w:t xml:space="preserve">Az </w:t>
      </w:r>
      <w:proofErr w:type="spellStart"/>
      <w:r w:rsidR="00897074">
        <w:rPr>
          <w:bCs/>
        </w:rPr>
        <w:t>Ör</w:t>
      </w:r>
      <w:proofErr w:type="spellEnd"/>
      <w:r w:rsidR="00897074">
        <w:rPr>
          <w:bCs/>
        </w:rPr>
        <w:t xml:space="preserve">. </w:t>
      </w:r>
      <w:r w:rsidR="00897074">
        <w:rPr>
          <w:noProof/>
        </w:rPr>
        <w:t>2. melléklete</w:t>
      </w:r>
      <w:r w:rsidR="003A2234">
        <w:rPr>
          <w:bCs/>
          <w:noProof/>
        </w:rPr>
        <w:t xml:space="preserve"> helyébe jelen rendelet 1. számú</w:t>
      </w:r>
      <w:r w:rsidR="00897074">
        <w:rPr>
          <w:bCs/>
          <w:noProof/>
        </w:rPr>
        <w:t xml:space="preserve"> melléklet</w:t>
      </w:r>
      <w:r w:rsidR="003A2234">
        <w:rPr>
          <w:bCs/>
          <w:noProof/>
        </w:rPr>
        <w:t>e lép.</w:t>
      </w:r>
    </w:p>
    <w:p w:rsidR="00897074" w:rsidRPr="00710AD9" w:rsidRDefault="00183F6C" w:rsidP="00897074">
      <w:pPr>
        <w:jc w:val="both"/>
        <w:rPr>
          <w:bCs/>
        </w:rPr>
      </w:pPr>
      <w:r>
        <w:rPr>
          <w:bCs/>
        </w:rPr>
        <w:t>(2)</w:t>
      </w:r>
      <w:r>
        <w:rPr>
          <w:bCs/>
        </w:rPr>
        <w:tab/>
      </w:r>
      <w:r w:rsidR="00897074">
        <w:rPr>
          <w:bCs/>
        </w:rPr>
        <w:t xml:space="preserve">Az </w:t>
      </w:r>
      <w:proofErr w:type="spellStart"/>
      <w:r w:rsidR="00897074">
        <w:rPr>
          <w:bCs/>
        </w:rPr>
        <w:t>Ör</w:t>
      </w:r>
      <w:proofErr w:type="spellEnd"/>
      <w:r w:rsidR="00897074">
        <w:rPr>
          <w:bCs/>
        </w:rPr>
        <w:t xml:space="preserve">. </w:t>
      </w:r>
      <w:r w:rsidR="00897074">
        <w:rPr>
          <w:noProof/>
        </w:rPr>
        <w:t>3. melléklete</w:t>
      </w:r>
      <w:r w:rsidR="00897074">
        <w:rPr>
          <w:bCs/>
          <w:noProof/>
        </w:rPr>
        <w:t xml:space="preserve"> helyébe </w:t>
      </w:r>
      <w:r w:rsidR="003A2234">
        <w:rPr>
          <w:bCs/>
          <w:noProof/>
        </w:rPr>
        <w:t>jelen rendelet 2. számú melléklete lép.</w:t>
      </w:r>
    </w:p>
    <w:p w:rsidR="00037271" w:rsidRPr="00037271" w:rsidRDefault="00183F6C" w:rsidP="00037271">
      <w:pPr>
        <w:jc w:val="both"/>
        <w:rPr>
          <w:bCs/>
        </w:rPr>
      </w:pPr>
      <w:r>
        <w:rPr>
          <w:bCs/>
        </w:rPr>
        <w:t>(3)</w:t>
      </w:r>
      <w:r>
        <w:rPr>
          <w:bCs/>
        </w:rPr>
        <w:tab/>
      </w:r>
      <w:r w:rsidR="00037271">
        <w:rPr>
          <w:bCs/>
        </w:rPr>
        <w:t xml:space="preserve">Az </w:t>
      </w:r>
      <w:proofErr w:type="spellStart"/>
      <w:r w:rsidR="00037271">
        <w:rPr>
          <w:bCs/>
        </w:rPr>
        <w:t>Ör</w:t>
      </w:r>
      <w:proofErr w:type="spellEnd"/>
      <w:r w:rsidR="00037271">
        <w:rPr>
          <w:bCs/>
        </w:rPr>
        <w:t xml:space="preserve">. </w:t>
      </w:r>
      <w:r w:rsidR="00037271">
        <w:rPr>
          <w:noProof/>
        </w:rPr>
        <w:t>4. melléklete</w:t>
      </w:r>
      <w:r w:rsidR="00037271">
        <w:rPr>
          <w:bCs/>
          <w:noProof/>
        </w:rPr>
        <w:t xml:space="preserve"> helyébe </w:t>
      </w:r>
      <w:r w:rsidR="003A2234">
        <w:rPr>
          <w:bCs/>
          <w:noProof/>
        </w:rPr>
        <w:t>jelen rendelet 3. számú melléklete lép.</w:t>
      </w:r>
    </w:p>
    <w:p w:rsidR="003A2234" w:rsidRPr="00037271" w:rsidRDefault="00183F6C" w:rsidP="003A2234">
      <w:pPr>
        <w:jc w:val="both"/>
        <w:rPr>
          <w:bCs/>
        </w:rPr>
      </w:pPr>
      <w:r>
        <w:rPr>
          <w:bCs/>
        </w:rPr>
        <w:t>(4)</w:t>
      </w:r>
      <w:r>
        <w:rPr>
          <w:bCs/>
        </w:rPr>
        <w:tab/>
      </w:r>
      <w:r w:rsidR="00037271">
        <w:rPr>
          <w:bCs/>
        </w:rPr>
        <w:t xml:space="preserve">Az </w:t>
      </w:r>
      <w:proofErr w:type="spellStart"/>
      <w:r w:rsidR="00037271">
        <w:rPr>
          <w:bCs/>
        </w:rPr>
        <w:t>Ör</w:t>
      </w:r>
      <w:proofErr w:type="spellEnd"/>
      <w:r w:rsidR="00037271">
        <w:rPr>
          <w:bCs/>
        </w:rPr>
        <w:t xml:space="preserve">. </w:t>
      </w:r>
      <w:r w:rsidR="00037271">
        <w:rPr>
          <w:noProof/>
        </w:rPr>
        <w:t>5. melléklete</w:t>
      </w:r>
      <w:r w:rsidR="00037271">
        <w:rPr>
          <w:bCs/>
          <w:noProof/>
        </w:rPr>
        <w:t xml:space="preserve"> helyébe</w:t>
      </w:r>
      <w:r w:rsidR="003A2234">
        <w:rPr>
          <w:bCs/>
          <w:noProof/>
        </w:rPr>
        <w:t xml:space="preserve"> jelen rendelet 4. számú melléklete lép.</w:t>
      </w:r>
    </w:p>
    <w:p w:rsidR="00897074" w:rsidRPr="00DB2782" w:rsidRDefault="00897074" w:rsidP="001D2071">
      <w:pPr>
        <w:jc w:val="both"/>
        <w:rPr>
          <w:i/>
          <w:caps/>
        </w:rPr>
      </w:pPr>
    </w:p>
    <w:p w:rsidR="001D2071" w:rsidRPr="00710AD9" w:rsidRDefault="00183F6C" w:rsidP="001D20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D2071" w:rsidRPr="00710AD9">
        <w:rPr>
          <w:rFonts w:ascii="Times New Roman" w:hAnsi="Times New Roman" w:cs="Times New Roman"/>
          <w:b/>
          <w:sz w:val="24"/>
          <w:szCs w:val="24"/>
        </w:rPr>
        <w:t>. §</w:t>
      </w:r>
    </w:p>
    <w:p w:rsidR="001D2071" w:rsidRPr="00F36A29" w:rsidRDefault="001D2071" w:rsidP="001D2071">
      <w:pPr>
        <w:pStyle w:val="01KESZ"/>
        <w:rPr>
          <w:rFonts w:ascii="Times New Roman" w:hAnsi="Times New Roman"/>
          <w:szCs w:val="24"/>
        </w:rPr>
      </w:pPr>
      <w:r w:rsidRPr="00F36A29">
        <w:rPr>
          <w:rFonts w:ascii="Times New Roman" w:hAnsi="Times New Roman"/>
          <w:szCs w:val="24"/>
        </w:rPr>
        <w:t>Jelen rendele</w:t>
      </w:r>
      <w:r w:rsidR="00DB2782">
        <w:rPr>
          <w:rFonts w:ascii="Times New Roman" w:hAnsi="Times New Roman"/>
          <w:szCs w:val="24"/>
        </w:rPr>
        <w:t>t 2017. december 1-jén lép</w:t>
      </w:r>
      <w:r w:rsidRPr="00F36A29">
        <w:rPr>
          <w:rFonts w:ascii="Times New Roman" w:hAnsi="Times New Roman"/>
          <w:szCs w:val="24"/>
        </w:rPr>
        <w:t xml:space="preserve"> hatályb</w:t>
      </w:r>
      <w:r>
        <w:rPr>
          <w:rFonts w:ascii="Times New Roman" w:hAnsi="Times New Roman"/>
          <w:szCs w:val="24"/>
        </w:rPr>
        <w:t>a</w:t>
      </w:r>
      <w:r w:rsidRPr="00F36A29">
        <w:rPr>
          <w:rFonts w:ascii="Times New Roman" w:hAnsi="Times New Roman"/>
          <w:szCs w:val="24"/>
        </w:rPr>
        <w:t>.</w:t>
      </w:r>
    </w:p>
    <w:p w:rsidR="001D2071" w:rsidRPr="00F36A29" w:rsidRDefault="001D2071" w:rsidP="003A2234">
      <w:pPr>
        <w:pStyle w:val="01KESZ"/>
        <w:spacing w:before="0"/>
        <w:rPr>
          <w:rFonts w:ascii="Times New Roman" w:hAnsi="Times New Roman"/>
          <w:szCs w:val="24"/>
        </w:rPr>
      </w:pPr>
    </w:p>
    <w:p w:rsidR="001D2071" w:rsidRDefault="001D2071" w:rsidP="005D5DB8">
      <w:pPr>
        <w:pStyle w:val="01KESZ"/>
        <w:spacing w:before="0"/>
        <w:rPr>
          <w:rFonts w:ascii="Times New Roman" w:hAnsi="Times New Roman"/>
          <w:b/>
          <w:szCs w:val="24"/>
          <w:lang w:val="hu-HU"/>
        </w:rPr>
      </w:pPr>
    </w:p>
    <w:p w:rsidR="00183F6C" w:rsidRDefault="00183F6C" w:rsidP="005D5DB8">
      <w:pPr>
        <w:pStyle w:val="01KESZ"/>
        <w:spacing w:before="0"/>
        <w:rPr>
          <w:rFonts w:ascii="Times New Roman" w:hAnsi="Times New Roman"/>
          <w:b/>
          <w:szCs w:val="24"/>
          <w:lang w:val="hu-HU"/>
        </w:rPr>
      </w:pPr>
    </w:p>
    <w:p w:rsidR="005D5DB8" w:rsidRPr="00F36A29" w:rsidRDefault="005D5DB8" w:rsidP="005D5DB8">
      <w:pPr>
        <w:pStyle w:val="01KESZ"/>
        <w:spacing w:before="0"/>
        <w:rPr>
          <w:rFonts w:ascii="Times New Roman" w:hAnsi="Times New Roman"/>
          <w:b/>
          <w:szCs w:val="24"/>
          <w:lang w:val="hu-HU"/>
        </w:rPr>
      </w:pPr>
    </w:p>
    <w:p w:rsidR="001D2071" w:rsidRPr="00F36A29" w:rsidRDefault="001D2071" w:rsidP="001D2071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  <w:r w:rsidRPr="00F36A29">
        <w:rPr>
          <w:b/>
        </w:rPr>
        <w:tab/>
        <w:t>Dr. Gotthard Gábor</w:t>
      </w:r>
      <w:r w:rsidRPr="00F36A29">
        <w:rPr>
          <w:b/>
          <w:bCs/>
        </w:rPr>
        <w:tab/>
      </w:r>
      <w:proofErr w:type="spellStart"/>
      <w:r w:rsidRPr="00F36A29">
        <w:rPr>
          <w:b/>
          <w:bCs/>
        </w:rPr>
        <w:t>Vattamány</w:t>
      </w:r>
      <w:proofErr w:type="spellEnd"/>
      <w:r w:rsidRPr="00F36A29">
        <w:rPr>
          <w:b/>
          <w:bCs/>
        </w:rPr>
        <w:t xml:space="preserve"> Zsolt</w:t>
      </w:r>
    </w:p>
    <w:p w:rsidR="00B521CE" w:rsidRPr="005D5DB8" w:rsidRDefault="001D2071" w:rsidP="005D5DB8">
      <w:pPr>
        <w:widowControl w:val="0"/>
        <w:tabs>
          <w:tab w:val="center" w:pos="2268"/>
          <w:tab w:val="center" w:pos="6804"/>
        </w:tabs>
        <w:autoSpaceDE w:val="0"/>
        <w:rPr>
          <w:iCs/>
          <w:u w:val="double"/>
        </w:rPr>
      </w:pPr>
      <w:r w:rsidRPr="00F36A29">
        <w:rPr>
          <w:b/>
          <w:bCs/>
        </w:rPr>
        <w:tab/>
      </w:r>
      <w:proofErr w:type="gramStart"/>
      <w:r w:rsidRPr="00F36A29">
        <w:rPr>
          <w:b/>
          <w:bCs/>
        </w:rPr>
        <w:t>jegyző</w:t>
      </w:r>
      <w:proofErr w:type="gramEnd"/>
      <w:r w:rsidRPr="00F36A29">
        <w:rPr>
          <w:b/>
          <w:bCs/>
        </w:rPr>
        <w:t xml:space="preserve"> </w:t>
      </w:r>
      <w:r w:rsidRPr="00F36A29">
        <w:rPr>
          <w:b/>
          <w:bCs/>
        </w:rPr>
        <w:tab/>
        <w:t>polgármester</w:t>
      </w:r>
    </w:p>
    <w:p w:rsidR="00183F6C" w:rsidRPr="00434E66" w:rsidRDefault="00183F6C">
      <w:pPr>
        <w:spacing w:after="160" w:line="259" w:lineRule="auto"/>
        <w:rPr>
          <w:b/>
          <w:bCs/>
          <w:sz w:val="20"/>
          <w:szCs w:val="20"/>
        </w:rPr>
      </w:pPr>
      <w:r w:rsidRPr="00434E66">
        <w:rPr>
          <w:b/>
          <w:bCs/>
          <w:sz w:val="20"/>
          <w:szCs w:val="20"/>
        </w:rPr>
        <w:br w:type="page"/>
      </w:r>
    </w:p>
    <w:p w:rsidR="00434E66" w:rsidRDefault="00434E66" w:rsidP="00183F6C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34E66" w:rsidRDefault="00434E66" w:rsidP="00183F6C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3A2234" w:rsidRDefault="00183F6C" w:rsidP="00183F6C">
      <w:pPr>
        <w:widowControl w:val="0"/>
        <w:autoSpaceDE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INDOK</w:t>
      </w:r>
      <w:r w:rsidR="00515B42">
        <w:rPr>
          <w:b/>
          <w:bCs/>
          <w:sz w:val="22"/>
          <w:szCs w:val="22"/>
        </w:rPr>
        <w:t>O</w:t>
      </w:r>
      <w:r>
        <w:rPr>
          <w:b/>
          <w:bCs/>
          <w:sz w:val="22"/>
          <w:szCs w:val="22"/>
        </w:rPr>
        <w:t>LÁS</w:t>
      </w:r>
    </w:p>
    <w:p w:rsidR="00183F6C" w:rsidRDefault="00183F6C" w:rsidP="00AA7389">
      <w:pPr>
        <w:widowControl w:val="0"/>
        <w:autoSpaceDE w:val="0"/>
        <w:jc w:val="both"/>
        <w:rPr>
          <w:b/>
          <w:bCs/>
          <w:sz w:val="22"/>
          <w:szCs w:val="22"/>
        </w:rPr>
      </w:pPr>
    </w:p>
    <w:p w:rsidR="00183F6C" w:rsidRPr="00B521CE" w:rsidRDefault="00183F6C" w:rsidP="00183F6C">
      <w:pPr>
        <w:jc w:val="center"/>
        <w:rPr>
          <w:b/>
          <w:bCs/>
        </w:rPr>
      </w:pPr>
      <w:r w:rsidRPr="00B521CE">
        <w:rPr>
          <w:b/>
          <w:bCs/>
        </w:rPr>
        <w:t>Általános indokolás</w:t>
      </w:r>
    </w:p>
    <w:p w:rsidR="00183F6C" w:rsidRPr="00B521CE" w:rsidRDefault="00183F6C" w:rsidP="00183F6C">
      <w:pPr>
        <w:jc w:val="both"/>
        <w:rPr>
          <w:rFonts w:eastAsia="Calibri"/>
          <w:bCs/>
          <w:lang w:eastAsia="en-US"/>
        </w:rPr>
      </w:pPr>
    </w:p>
    <w:p w:rsidR="00183F6C" w:rsidRPr="00B521CE" w:rsidRDefault="00183F6C" w:rsidP="00183F6C">
      <w:pPr>
        <w:jc w:val="both"/>
      </w:pPr>
      <w:r w:rsidRPr="00B521CE">
        <w:t>A</w:t>
      </w:r>
      <w:r>
        <w:t xml:space="preserve"> hatáskör szabályozása és</w:t>
      </w:r>
      <w:r w:rsidRPr="00B521CE">
        <w:t xml:space="preserve"> gazdasági környezet változásai </w:t>
      </w:r>
      <w:r w:rsidRPr="00B521CE">
        <w:rPr>
          <w:rFonts w:eastAsia="Calibri"/>
          <w:bCs/>
          <w:lang w:eastAsia="en-US"/>
        </w:rPr>
        <w:t>miatt vált szükségessé a rendelet módosítása.</w:t>
      </w:r>
    </w:p>
    <w:p w:rsidR="00183F6C" w:rsidRPr="00B521CE" w:rsidRDefault="00183F6C" w:rsidP="00183F6C">
      <w:pPr>
        <w:pStyle w:val="NormlWeb"/>
        <w:spacing w:before="0" w:beforeAutospacing="0" w:after="0" w:afterAutospacing="0"/>
        <w:jc w:val="both"/>
        <w:rPr>
          <w:rFonts w:ascii="Times New Roman" w:cs="Times New Roman"/>
          <w:lang w:val="hu-HU"/>
        </w:rPr>
      </w:pPr>
    </w:p>
    <w:p w:rsidR="00183F6C" w:rsidRPr="00B521CE" w:rsidRDefault="00183F6C" w:rsidP="00183F6C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lang w:val="hu-HU"/>
        </w:rPr>
      </w:pPr>
      <w:r w:rsidRPr="00B521CE">
        <w:rPr>
          <w:rFonts w:ascii="Times New Roman" w:cs="Times New Roman"/>
          <w:b/>
          <w:bCs/>
          <w:lang w:val="hu-HU"/>
        </w:rPr>
        <w:t>Részletes indokolás</w:t>
      </w:r>
    </w:p>
    <w:p w:rsidR="00183F6C" w:rsidRPr="00C64B6F" w:rsidRDefault="00183F6C" w:rsidP="00183F6C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lang w:val="hu-HU"/>
        </w:rPr>
      </w:pPr>
    </w:p>
    <w:p w:rsidR="00183F6C" w:rsidRPr="00C64B6F" w:rsidRDefault="00183F6C" w:rsidP="00183F6C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 w:rsidRPr="00C64B6F">
        <w:rPr>
          <w:b/>
          <w:bCs/>
        </w:rPr>
        <w:t>1. §</w:t>
      </w:r>
    </w:p>
    <w:p w:rsidR="00183F6C" w:rsidRDefault="00183F6C" w:rsidP="00183F6C">
      <w:pPr>
        <w:jc w:val="both"/>
        <w:rPr>
          <w:bCs/>
        </w:rPr>
      </w:pPr>
    </w:p>
    <w:p w:rsidR="00183F6C" w:rsidRPr="00C64B6F" w:rsidRDefault="00183F6C" w:rsidP="00183F6C">
      <w:pPr>
        <w:jc w:val="both"/>
      </w:pPr>
      <w:r w:rsidRPr="00C64B6F">
        <w:rPr>
          <w:bCs/>
        </w:rPr>
        <w:t xml:space="preserve">Felhatalmazó </w:t>
      </w:r>
      <w:r w:rsidRPr="00C64B6F">
        <w:t>rendelkezés</w:t>
      </w:r>
      <w:r>
        <w:t>ként lett beiktatva a (3) bekezdés az érintett §</w:t>
      </w:r>
      <w:proofErr w:type="spellStart"/>
      <w:r>
        <w:t>-ba</w:t>
      </w:r>
      <w:proofErr w:type="spellEnd"/>
      <w:r w:rsidRPr="00C64B6F">
        <w:t>.</w:t>
      </w:r>
    </w:p>
    <w:p w:rsidR="00183F6C" w:rsidRPr="00C64B6F" w:rsidRDefault="00183F6C" w:rsidP="00183F6C">
      <w:pPr>
        <w:jc w:val="both"/>
      </w:pPr>
    </w:p>
    <w:p w:rsidR="00183F6C" w:rsidRPr="00C64B6F" w:rsidRDefault="00183F6C" w:rsidP="00183F6C">
      <w:pPr>
        <w:jc w:val="center"/>
        <w:rPr>
          <w:b/>
        </w:rPr>
      </w:pPr>
      <w:r w:rsidRPr="00C64B6F">
        <w:rPr>
          <w:b/>
        </w:rPr>
        <w:t>2. §</w:t>
      </w:r>
    </w:p>
    <w:p w:rsidR="00183F6C" w:rsidRPr="00C64B6F" w:rsidRDefault="00183F6C" w:rsidP="00183F6C">
      <w:pPr>
        <w:jc w:val="both"/>
      </w:pPr>
    </w:p>
    <w:p w:rsidR="00183F6C" w:rsidRPr="00C64B6F" w:rsidRDefault="00183F6C" w:rsidP="00183F6C">
      <w:pPr>
        <w:jc w:val="both"/>
      </w:pPr>
      <w:r>
        <w:t>A</w:t>
      </w:r>
      <w:r w:rsidRPr="00C64B6F">
        <w:t>z infláció indokolja a parkolóhely létesíté</w:t>
      </w:r>
      <w:r>
        <w:t>s pénzbeli megváltása</w:t>
      </w:r>
      <w:r w:rsidRPr="00C64B6F">
        <w:t xml:space="preserve"> összegének megemelését.</w:t>
      </w:r>
    </w:p>
    <w:p w:rsidR="00183F6C" w:rsidRPr="00C64B6F" w:rsidRDefault="00183F6C" w:rsidP="00183F6C">
      <w:pPr>
        <w:jc w:val="both"/>
      </w:pPr>
    </w:p>
    <w:p w:rsidR="00183F6C" w:rsidRPr="00C64B6F" w:rsidRDefault="00183F6C" w:rsidP="00183F6C">
      <w:pPr>
        <w:jc w:val="center"/>
        <w:rPr>
          <w:b/>
        </w:rPr>
      </w:pPr>
      <w:r w:rsidRPr="00C64B6F">
        <w:rPr>
          <w:b/>
        </w:rPr>
        <w:t>3. §</w:t>
      </w:r>
    </w:p>
    <w:p w:rsidR="00183F6C" w:rsidRPr="00C64B6F" w:rsidRDefault="00183F6C" w:rsidP="00183F6C">
      <w:pPr>
        <w:rPr>
          <w:b/>
        </w:rPr>
      </w:pPr>
    </w:p>
    <w:p w:rsidR="00183F6C" w:rsidRDefault="00183F6C" w:rsidP="00183F6C">
      <w:pPr>
        <w:jc w:val="both"/>
      </w:pPr>
      <w:r w:rsidRPr="00C64B6F">
        <w:t xml:space="preserve">A mellékletekben is </w:t>
      </w:r>
      <w:r>
        <w:t xml:space="preserve">pontosítani </w:t>
      </w:r>
      <w:r w:rsidRPr="00C64B6F">
        <w:t>szükséges a</w:t>
      </w:r>
      <w:r>
        <w:t xml:space="preserve"> megfogalmazást</w:t>
      </w:r>
      <w:r w:rsidRPr="00C64B6F">
        <w:t>.</w:t>
      </w:r>
    </w:p>
    <w:p w:rsidR="00183F6C" w:rsidRPr="00C64B6F" w:rsidRDefault="00183F6C" w:rsidP="00183F6C">
      <w:pPr>
        <w:jc w:val="both"/>
      </w:pPr>
    </w:p>
    <w:p w:rsidR="00183F6C" w:rsidRPr="00DB2782" w:rsidRDefault="00183F6C" w:rsidP="00183F6C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>4</w:t>
      </w:r>
      <w:r w:rsidRPr="00DB2782">
        <w:rPr>
          <w:b/>
          <w:bCs/>
        </w:rPr>
        <w:t>. §</w:t>
      </w:r>
    </w:p>
    <w:p w:rsidR="00183F6C" w:rsidRPr="00DB2782" w:rsidRDefault="00183F6C" w:rsidP="00183F6C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183F6C" w:rsidRPr="00B03F16" w:rsidRDefault="00183F6C" w:rsidP="00B03F16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DB2782">
        <w:rPr>
          <w:bCs/>
        </w:rPr>
        <w:t>A rendelet hatályba lépésének időpontjáról rendelkezik.</w:t>
      </w:r>
    </w:p>
    <w:sectPr w:rsidR="00183F6C" w:rsidRPr="00B03F16" w:rsidSect="00F641A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BF" w:rsidRDefault="002A4FBF" w:rsidP="001B5948">
      <w:r>
        <w:separator/>
      </w:r>
    </w:p>
  </w:endnote>
  <w:endnote w:type="continuationSeparator" w:id="0">
    <w:p w:rsidR="002A4FBF" w:rsidRDefault="002A4FBF" w:rsidP="001B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BF" w:rsidRDefault="002A4FBF" w:rsidP="001B5948">
      <w:r>
        <w:separator/>
      </w:r>
    </w:p>
  </w:footnote>
  <w:footnote w:type="continuationSeparator" w:id="0">
    <w:p w:rsidR="002A4FBF" w:rsidRDefault="002A4FBF" w:rsidP="001B5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885"/>
        </w:tabs>
        <w:ind w:left="885" w:hanging="705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E0F46"/>
    <w:multiLevelType w:val="hybridMultilevel"/>
    <w:tmpl w:val="ABF0A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74457"/>
    <w:multiLevelType w:val="hybridMultilevel"/>
    <w:tmpl w:val="F7CCD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071"/>
    <w:rsid w:val="00022BAA"/>
    <w:rsid w:val="00037271"/>
    <w:rsid w:val="00067A6E"/>
    <w:rsid w:val="000C5A90"/>
    <w:rsid w:val="001064D1"/>
    <w:rsid w:val="00183F6C"/>
    <w:rsid w:val="001974F7"/>
    <w:rsid w:val="00197D6F"/>
    <w:rsid w:val="001B4C75"/>
    <w:rsid w:val="001B5948"/>
    <w:rsid w:val="001D2071"/>
    <w:rsid w:val="002369DE"/>
    <w:rsid w:val="002A4474"/>
    <w:rsid w:val="002A4FBF"/>
    <w:rsid w:val="003A2234"/>
    <w:rsid w:val="003B2470"/>
    <w:rsid w:val="003D71B0"/>
    <w:rsid w:val="00434E66"/>
    <w:rsid w:val="004B27A6"/>
    <w:rsid w:val="004F25D9"/>
    <w:rsid w:val="00515B42"/>
    <w:rsid w:val="00554458"/>
    <w:rsid w:val="005D5DB8"/>
    <w:rsid w:val="006045F4"/>
    <w:rsid w:val="00677E10"/>
    <w:rsid w:val="006C0554"/>
    <w:rsid w:val="006C726F"/>
    <w:rsid w:val="006E0FEE"/>
    <w:rsid w:val="00710AD9"/>
    <w:rsid w:val="007F5659"/>
    <w:rsid w:val="00814E6F"/>
    <w:rsid w:val="00851F1B"/>
    <w:rsid w:val="00880C8C"/>
    <w:rsid w:val="00897074"/>
    <w:rsid w:val="008C5DFA"/>
    <w:rsid w:val="008C6DAD"/>
    <w:rsid w:val="00917971"/>
    <w:rsid w:val="00AA7389"/>
    <w:rsid w:val="00B03F16"/>
    <w:rsid w:val="00B521CE"/>
    <w:rsid w:val="00BA6748"/>
    <w:rsid w:val="00BC262B"/>
    <w:rsid w:val="00C42F1A"/>
    <w:rsid w:val="00C64B6F"/>
    <w:rsid w:val="00D70025"/>
    <w:rsid w:val="00DA5333"/>
    <w:rsid w:val="00DB2782"/>
    <w:rsid w:val="00E57BE1"/>
    <w:rsid w:val="00F32EB0"/>
    <w:rsid w:val="00F5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D2071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1D2071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1D2071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1D2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1D2071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1D207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1D2071"/>
    <w:rPr>
      <w:color w:val="0000FF"/>
      <w:u w:val="single"/>
    </w:rPr>
  </w:style>
  <w:style w:type="paragraph" w:styleId="NormlWeb">
    <w:name w:val="Normal (Web)"/>
    <w:basedOn w:val="Norml"/>
    <w:semiHidden/>
    <w:rsid w:val="001D2071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uiPriority w:val="34"/>
    <w:qFormat/>
    <w:rsid w:val="001D207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67A6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A6E"/>
    <w:rPr>
      <w:rFonts w:ascii="Tahoma" w:eastAsia="Times New Roman" w:hAnsi="Tahoma" w:cs="Tahoma"/>
      <w:sz w:val="16"/>
      <w:szCs w:val="16"/>
      <w:lang w:eastAsia="hu-HU"/>
    </w:rPr>
  </w:style>
  <w:style w:type="paragraph" w:styleId="Lista">
    <w:name w:val="List"/>
    <w:basedOn w:val="Norml"/>
    <w:semiHidden/>
    <w:unhideWhenUsed/>
    <w:rsid w:val="00DB2782"/>
    <w:pPr>
      <w:suppressAutoHyphens/>
      <w:ind w:left="283" w:hanging="283"/>
    </w:pPr>
    <w:rPr>
      <w:sz w:val="20"/>
      <w:szCs w:val="20"/>
      <w:lang w:eastAsia="zh-CN"/>
    </w:rPr>
  </w:style>
  <w:style w:type="character" w:customStyle="1" w:styleId="Lbjegyzet-karakterek">
    <w:name w:val="Lábjegyzet-karakterek"/>
    <w:rsid w:val="001B5948"/>
    <w:rPr>
      <w:vertAlign w:val="superscript"/>
    </w:rPr>
  </w:style>
  <w:style w:type="paragraph" w:styleId="Szvegtrzs">
    <w:name w:val="Body Text"/>
    <w:basedOn w:val="Norml"/>
    <w:link w:val="SzvegtrzsChar"/>
    <w:rsid w:val="001B5948"/>
    <w:pPr>
      <w:suppressAutoHyphens/>
    </w:pPr>
    <w:rPr>
      <w:sz w:val="28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1B594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Lbjegyzetszveg">
    <w:name w:val="footnote text"/>
    <w:basedOn w:val="Norml"/>
    <w:link w:val="LbjegyzetszvegChar"/>
    <w:rsid w:val="001B5948"/>
    <w:pPr>
      <w:suppressAutoHyphens/>
    </w:pPr>
    <w:rPr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1B59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D2071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1D2071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1D2071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1D2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1D2071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1D207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1D2071"/>
    <w:rPr>
      <w:color w:val="0000FF"/>
      <w:u w:val="single"/>
    </w:rPr>
  </w:style>
  <w:style w:type="paragraph" w:styleId="NormlWeb">
    <w:name w:val="Normal (Web)"/>
    <w:basedOn w:val="Norml"/>
    <w:semiHidden/>
    <w:rsid w:val="001D2071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uiPriority w:val="34"/>
    <w:qFormat/>
    <w:rsid w:val="001D207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67A6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A6E"/>
    <w:rPr>
      <w:rFonts w:ascii="Tahoma" w:eastAsia="Times New Roman" w:hAnsi="Tahoma" w:cs="Tahoma"/>
      <w:sz w:val="16"/>
      <w:szCs w:val="16"/>
      <w:lang w:eastAsia="hu-HU"/>
    </w:rPr>
  </w:style>
  <w:style w:type="paragraph" w:styleId="Lista">
    <w:name w:val="List"/>
    <w:basedOn w:val="Norml"/>
    <w:semiHidden/>
    <w:unhideWhenUsed/>
    <w:rsid w:val="00DB2782"/>
    <w:pPr>
      <w:suppressAutoHyphens/>
      <w:ind w:left="283" w:hanging="283"/>
    </w:pPr>
    <w:rPr>
      <w:sz w:val="20"/>
      <w:szCs w:val="20"/>
      <w:lang w:eastAsia="zh-CN"/>
    </w:rPr>
  </w:style>
  <w:style w:type="character" w:customStyle="1" w:styleId="Lbjegyzet-karakterek">
    <w:name w:val="Lábjegyzet-karakterek"/>
    <w:rsid w:val="001B5948"/>
    <w:rPr>
      <w:vertAlign w:val="superscript"/>
    </w:rPr>
  </w:style>
  <w:style w:type="paragraph" w:styleId="Szvegtrzs">
    <w:name w:val="Body Text"/>
    <w:basedOn w:val="Norml"/>
    <w:link w:val="SzvegtrzsChar"/>
    <w:rsid w:val="001B5948"/>
    <w:pPr>
      <w:suppressAutoHyphens/>
    </w:pPr>
    <w:rPr>
      <w:sz w:val="28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1B594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Lbjegyzetszveg">
    <w:name w:val="footnote text"/>
    <w:basedOn w:val="Norml"/>
    <w:link w:val="LbjegyzetszvegChar"/>
    <w:rsid w:val="001B5948"/>
    <w:pPr>
      <w:suppressAutoHyphens/>
    </w:pPr>
    <w:rPr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1B59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9C1BD-B71E-4272-BDEF-A4BD0A02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Rózsás Kinga</dc:creator>
  <cp:lastModifiedBy>Dr. Rormán Eszter</cp:lastModifiedBy>
  <cp:revision>13</cp:revision>
  <cp:lastPrinted>2017-09-21T11:19:00Z</cp:lastPrinted>
  <dcterms:created xsi:type="dcterms:W3CDTF">2017-10-25T14:02:00Z</dcterms:created>
  <dcterms:modified xsi:type="dcterms:W3CDTF">2017-11-08T14:56:00Z</dcterms:modified>
</cp:coreProperties>
</file>