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EFA" w:rsidRDefault="00D74EFA" w:rsidP="00D74E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D79AC">
        <w:rPr>
          <w:rFonts w:ascii="Times New Roman" w:hAnsi="Times New Roman"/>
          <w:b/>
          <w:sz w:val="24"/>
          <w:szCs w:val="24"/>
        </w:rPr>
        <w:t xml:space="preserve">Budapest Főváros VII. kerület Erzsébetváros Önkormányzata Képviselő-testületének .../2017.(….) önkormányzati rendelete a Budapest Főváros VII. kerület Erzsébetváros Önkormányzata Képviselő-testületének az </w:t>
      </w:r>
      <w:r w:rsidRPr="008D79AC">
        <w:rPr>
          <w:rFonts w:ascii="Times New Roman" w:hAnsi="Times New Roman"/>
          <w:b/>
          <w:bCs/>
          <w:sz w:val="24"/>
          <w:szCs w:val="24"/>
        </w:rPr>
        <w:t>Erzsébetváros közterületein a járművel</w:t>
      </w:r>
      <w:r>
        <w:rPr>
          <w:rFonts w:ascii="Times New Roman" w:hAnsi="Times New Roman"/>
          <w:b/>
          <w:bCs/>
          <w:sz w:val="24"/>
          <w:szCs w:val="24"/>
        </w:rPr>
        <w:t xml:space="preserve"> várakozás rendjéről, a várakozási hozzájárulásokról és kiadásának eljárási szabályairól szóló</w:t>
      </w:r>
      <w:r>
        <w:rPr>
          <w:rFonts w:ascii="Times New Roman" w:hAnsi="Times New Roman"/>
          <w:b/>
          <w:sz w:val="24"/>
          <w:szCs w:val="24"/>
        </w:rPr>
        <w:t xml:space="preserve"> 59/2013. (XI.4.) </w:t>
      </w:r>
      <w:r>
        <w:rPr>
          <w:rFonts w:ascii="Times New Roman" w:hAnsi="Times New Roman"/>
          <w:b/>
          <w:bCs/>
          <w:sz w:val="24"/>
          <w:szCs w:val="24"/>
        </w:rPr>
        <w:t>önkormányzati rendelet módosításáról</w:t>
      </w:r>
    </w:p>
    <w:p w:rsidR="00D74EFA" w:rsidRPr="00D64443" w:rsidRDefault="00D74EFA" w:rsidP="00D74EFA">
      <w:pPr>
        <w:spacing w:after="0"/>
        <w:jc w:val="center"/>
        <w:rPr>
          <w:rFonts w:ascii="Times New Roman" w:hAnsi="Times New Roman"/>
          <w:sz w:val="24"/>
          <w:szCs w:val="24"/>
          <w:lang w:val="x-none"/>
        </w:rPr>
      </w:pPr>
    </w:p>
    <w:p w:rsidR="00D74EFA" w:rsidRPr="00D64443" w:rsidRDefault="00D74EFA" w:rsidP="00D74EFA">
      <w:pPr>
        <w:spacing w:after="0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Cs/>
          <w:sz w:val="24"/>
          <w:szCs w:val="24"/>
        </w:rPr>
        <w:t>Budapest főváros közigazgatási területén a járművel várakozás rendjének egységes kialakításáról, a várakozás díjáról és az üzemképtelen járművek tárolásának szabályozásáról szóló 30/2010. (VI. 4.)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Főv. Kgy. rendelet 13. § (2) bekezdésében kapott felhatalmazás alapján</w:t>
      </w:r>
      <w:r w:rsidRPr="00D6444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Magyarország helyi önkormányzatairól szóló 2011. évi CLXXXIX. törvény 23. § (5) bekezdése 2-3. pontjaiban meghatározott feladatkörében eljárva az </w:t>
      </w:r>
      <w:r w:rsidRPr="00214013">
        <w:rPr>
          <w:rFonts w:ascii="Times New Roman" w:hAnsi="Times New Roman"/>
          <w:sz w:val="24"/>
          <w:szCs w:val="24"/>
        </w:rPr>
        <w:t>Erzsébetváros közterületein a járművel várakozás rendjéről, a várakozási hozzájárulásokról és kiadásának eljárási szabályairól szóló 59/2013. (XI.4.) önkormányzati rendelet</w:t>
      </w:r>
      <w:r w:rsidRPr="00D64443">
        <w:rPr>
          <w:rFonts w:ascii="Times New Roman" w:hAnsi="Times New Roman"/>
          <w:sz w:val="24"/>
          <w:szCs w:val="24"/>
          <w:lang w:val="x-none"/>
        </w:rPr>
        <w:t xml:space="preserve"> (továbbiakban: </w:t>
      </w:r>
      <w:r w:rsidRPr="00D64443">
        <w:rPr>
          <w:rFonts w:ascii="Times New Roman" w:hAnsi="Times New Roman"/>
          <w:sz w:val="24"/>
          <w:szCs w:val="24"/>
        </w:rPr>
        <w:t>Ör.</w:t>
      </w:r>
      <w:r w:rsidRPr="00D64443">
        <w:rPr>
          <w:rFonts w:ascii="Times New Roman" w:hAnsi="Times New Roman"/>
          <w:sz w:val="24"/>
          <w:szCs w:val="24"/>
          <w:lang w:val="x-none"/>
        </w:rPr>
        <w:t>) módosításáról a következőket rendeli el:</w:t>
      </w:r>
    </w:p>
    <w:p w:rsidR="00D74EFA" w:rsidRPr="00D64443" w:rsidRDefault="00D74EFA" w:rsidP="00D74EF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74EFA" w:rsidRPr="00FD20D4" w:rsidRDefault="00D74EFA" w:rsidP="00D74EFA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FD20D4">
        <w:rPr>
          <w:rFonts w:ascii="Times New Roman" w:hAnsi="Times New Roman"/>
          <w:sz w:val="24"/>
          <w:szCs w:val="24"/>
        </w:rPr>
        <w:t>1.  §</w:t>
      </w:r>
    </w:p>
    <w:p w:rsidR="00D74EFA" w:rsidRPr="00214013" w:rsidRDefault="00D74EFA" w:rsidP="00D74EFA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D64443">
        <w:rPr>
          <w:rFonts w:ascii="Times New Roman" w:hAnsi="Times New Roman"/>
          <w:sz w:val="24"/>
          <w:szCs w:val="24"/>
        </w:rPr>
        <w:t xml:space="preserve">Az Ör. </w:t>
      </w:r>
      <w:r>
        <w:rPr>
          <w:rFonts w:ascii="Times New Roman" w:hAnsi="Times New Roman"/>
          <w:sz w:val="24"/>
          <w:szCs w:val="24"/>
        </w:rPr>
        <w:t>2. §-a hatályát veszti.</w:t>
      </w:r>
    </w:p>
    <w:p w:rsidR="00D74EFA" w:rsidRDefault="00D74EFA" w:rsidP="00D74EF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74EFA" w:rsidRPr="00FD20D4" w:rsidRDefault="00D74EFA" w:rsidP="00D74EF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74EFA" w:rsidRPr="00FD20D4" w:rsidRDefault="00D74EFA" w:rsidP="00D74EFA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FD20D4">
        <w:rPr>
          <w:rFonts w:ascii="Times New Roman" w:hAnsi="Times New Roman"/>
          <w:sz w:val="24"/>
          <w:szCs w:val="24"/>
        </w:rPr>
        <w:t>2. §</w:t>
      </w:r>
    </w:p>
    <w:p w:rsidR="00D74EFA" w:rsidRPr="00D64443" w:rsidRDefault="00D74EFA" w:rsidP="00D74EF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D20D4">
        <w:rPr>
          <w:rFonts w:ascii="Times New Roman" w:hAnsi="Times New Roman"/>
          <w:sz w:val="24"/>
          <w:szCs w:val="24"/>
        </w:rPr>
        <w:t xml:space="preserve">E rendelet </w:t>
      </w:r>
      <w:r>
        <w:rPr>
          <w:rFonts w:ascii="Times New Roman" w:hAnsi="Times New Roman"/>
          <w:sz w:val="24"/>
          <w:szCs w:val="24"/>
        </w:rPr>
        <w:t xml:space="preserve">a kihirdetését követő 30. napon </w:t>
      </w:r>
      <w:r w:rsidRPr="00FD20D4">
        <w:rPr>
          <w:rFonts w:ascii="Times New Roman" w:hAnsi="Times New Roman"/>
          <w:sz w:val="24"/>
          <w:szCs w:val="24"/>
        </w:rPr>
        <w:t>lép hatályba</w:t>
      </w:r>
      <w:r w:rsidRPr="00D64443">
        <w:rPr>
          <w:rFonts w:ascii="Times New Roman" w:hAnsi="Times New Roman"/>
          <w:sz w:val="24"/>
          <w:szCs w:val="24"/>
        </w:rPr>
        <w:t xml:space="preserve">. </w:t>
      </w:r>
    </w:p>
    <w:p w:rsidR="00D74EFA" w:rsidRPr="00FD20D4" w:rsidRDefault="00D74EFA" w:rsidP="00D74EFA">
      <w:pPr>
        <w:spacing w:after="0"/>
        <w:rPr>
          <w:rFonts w:ascii="Times New Roman" w:hAnsi="Times New Roman"/>
          <w:sz w:val="24"/>
          <w:szCs w:val="24"/>
        </w:rPr>
      </w:pPr>
    </w:p>
    <w:p w:rsidR="00D74EFA" w:rsidRDefault="00D74EFA" w:rsidP="00D74EFA">
      <w:pPr>
        <w:spacing w:after="0"/>
        <w:rPr>
          <w:rFonts w:ascii="Times New Roman" w:hAnsi="Times New Roman"/>
          <w:bCs/>
          <w:sz w:val="24"/>
          <w:szCs w:val="24"/>
        </w:rPr>
      </w:pPr>
    </w:p>
    <w:p w:rsidR="00D74EFA" w:rsidRPr="00D64443" w:rsidRDefault="00D74EFA" w:rsidP="00D74EFA">
      <w:pPr>
        <w:spacing w:after="0"/>
        <w:rPr>
          <w:rFonts w:ascii="Times New Roman" w:hAnsi="Times New Roman"/>
          <w:bCs/>
          <w:sz w:val="24"/>
          <w:szCs w:val="24"/>
        </w:rPr>
      </w:pPr>
    </w:p>
    <w:p w:rsidR="00D74EFA" w:rsidRPr="00D64443" w:rsidRDefault="00D74EFA" w:rsidP="00D74EFA">
      <w:pPr>
        <w:spacing w:after="0"/>
        <w:rPr>
          <w:rFonts w:ascii="Times New Roman" w:hAnsi="Times New Roman"/>
          <w:bCs/>
          <w:sz w:val="24"/>
          <w:szCs w:val="24"/>
          <w:lang w:val="x-none"/>
        </w:rPr>
      </w:pPr>
    </w:p>
    <w:p w:rsidR="00D74EFA" w:rsidRPr="00337FA9" w:rsidRDefault="00D74EFA" w:rsidP="00D74EFA">
      <w:pPr>
        <w:spacing w:after="0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337FA9">
        <w:rPr>
          <w:rFonts w:ascii="Times New Roman" w:hAnsi="Times New Roman"/>
          <w:b/>
          <w:bCs/>
          <w:sz w:val="24"/>
          <w:szCs w:val="24"/>
          <w:lang w:val="x-none"/>
        </w:rPr>
        <w:t>dr. Gotthard Gábor</w:t>
      </w:r>
      <w:r w:rsidRPr="00337FA9">
        <w:rPr>
          <w:rFonts w:ascii="Times New Roman" w:hAnsi="Times New Roman"/>
          <w:b/>
          <w:bCs/>
          <w:sz w:val="24"/>
          <w:szCs w:val="24"/>
          <w:lang w:val="x-none"/>
        </w:rPr>
        <w:tab/>
      </w:r>
      <w:r w:rsidRPr="00337FA9">
        <w:rPr>
          <w:rFonts w:ascii="Times New Roman" w:hAnsi="Times New Roman"/>
          <w:b/>
          <w:bCs/>
          <w:sz w:val="24"/>
          <w:szCs w:val="24"/>
          <w:lang w:val="x-none"/>
        </w:rPr>
        <w:tab/>
      </w:r>
      <w:r w:rsidRPr="00337FA9">
        <w:rPr>
          <w:rFonts w:ascii="Times New Roman" w:hAnsi="Times New Roman"/>
          <w:b/>
          <w:bCs/>
          <w:sz w:val="24"/>
          <w:szCs w:val="24"/>
          <w:lang w:val="x-none"/>
        </w:rPr>
        <w:tab/>
      </w:r>
      <w:r w:rsidRPr="00337FA9">
        <w:rPr>
          <w:rFonts w:ascii="Times New Roman" w:hAnsi="Times New Roman"/>
          <w:b/>
          <w:bCs/>
          <w:sz w:val="24"/>
          <w:szCs w:val="24"/>
          <w:lang w:val="x-none"/>
        </w:rPr>
        <w:tab/>
      </w:r>
      <w:r w:rsidRPr="00337FA9">
        <w:rPr>
          <w:rFonts w:ascii="Times New Roman" w:hAnsi="Times New Roman"/>
          <w:b/>
          <w:bCs/>
          <w:sz w:val="24"/>
          <w:szCs w:val="24"/>
          <w:lang w:val="x-none"/>
        </w:rPr>
        <w:tab/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ab/>
      </w:r>
      <w:r w:rsidRPr="00337FA9">
        <w:rPr>
          <w:rFonts w:ascii="Times New Roman" w:hAnsi="Times New Roman"/>
          <w:b/>
          <w:bCs/>
          <w:sz w:val="24"/>
          <w:szCs w:val="24"/>
          <w:lang w:val="x-none"/>
        </w:rPr>
        <w:t xml:space="preserve"> Vattamány Zsolt</w:t>
      </w:r>
    </w:p>
    <w:p w:rsidR="00D74EFA" w:rsidRPr="00D64443" w:rsidRDefault="00D74EFA" w:rsidP="00D74EFA">
      <w:pPr>
        <w:spacing w:after="0"/>
        <w:rPr>
          <w:rFonts w:ascii="Times New Roman" w:hAnsi="Times New Roman"/>
          <w:sz w:val="24"/>
          <w:szCs w:val="24"/>
        </w:rPr>
      </w:pPr>
      <w:r w:rsidRPr="00D64443">
        <w:rPr>
          <w:rFonts w:ascii="Times New Roman" w:hAnsi="Times New Roman"/>
          <w:sz w:val="24"/>
          <w:szCs w:val="24"/>
          <w:lang w:val="x-none"/>
        </w:rPr>
        <w:t xml:space="preserve">    </w:t>
      </w:r>
      <w:r w:rsidRPr="00D64443">
        <w:rPr>
          <w:rFonts w:ascii="Times New Roman" w:hAnsi="Times New Roman"/>
          <w:sz w:val="24"/>
          <w:szCs w:val="24"/>
        </w:rPr>
        <w:t xml:space="preserve">    </w:t>
      </w:r>
      <w:r w:rsidRPr="00D64443">
        <w:rPr>
          <w:rFonts w:ascii="Times New Roman" w:hAnsi="Times New Roman"/>
          <w:sz w:val="24"/>
          <w:szCs w:val="24"/>
          <w:lang w:val="x-none"/>
        </w:rPr>
        <w:t xml:space="preserve">  jegyző</w:t>
      </w:r>
      <w:r w:rsidRPr="00D64443">
        <w:rPr>
          <w:rFonts w:ascii="Times New Roman" w:hAnsi="Times New Roman"/>
          <w:sz w:val="24"/>
          <w:szCs w:val="24"/>
          <w:lang w:val="x-none"/>
        </w:rPr>
        <w:tab/>
      </w:r>
      <w:r w:rsidRPr="00D64443">
        <w:rPr>
          <w:rFonts w:ascii="Times New Roman" w:hAnsi="Times New Roman"/>
          <w:sz w:val="24"/>
          <w:szCs w:val="24"/>
          <w:lang w:val="x-none"/>
        </w:rPr>
        <w:tab/>
      </w:r>
      <w:r w:rsidRPr="00D64443">
        <w:rPr>
          <w:rFonts w:ascii="Times New Roman" w:hAnsi="Times New Roman"/>
          <w:sz w:val="24"/>
          <w:szCs w:val="24"/>
          <w:lang w:val="x-none"/>
        </w:rPr>
        <w:tab/>
      </w:r>
      <w:r w:rsidRPr="00D64443">
        <w:rPr>
          <w:rFonts w:ascii="Times New Roman" w:hAnsi="Times New Roman"/>
          <w:sz w:val="24"/>
          <w:szCs w:val="24"/>
          <w:lang w:val="x-none"/>
        </w:rPr>
        <w:tab/>
        <w:t xml:space="preserve">         </w:t>
      </w:r>
      <w:r w:rsidRPr="00D64443">
        <w:rPr>
          <w:rFonts w:ascii="Times New Roman" w:hAnsi="Times New Roman"/>
          <w:sz w:val="24"/>
          <w:szCs w:val="24"/>
          <w:lang w:val="x-none"/>
        </w:rPr>
        <w:tab/>
        <w:t xml:space="preserve">       </w:t>
      </w:r>
      <w:r w:rsidRPr="00D64443">
        <w:rPr>
          <w:rFonts w:ascii="Times New Roman" w:hAnsi="Times New Roman"/>
          <w:sz w:val="24"/>
          <w:szCs w:val="24"/>
        </w:rPr>
        <w:t xml:space="preserve">  </w:t>
      </w:r>
      <w:r w:rsidRPr="00D64443">
        <w:rPr>
          <w:rFonts w:ascii="Times New Roman" w:hAnsi="Times New Roman"/>
          <w:sz w:val="24"/>
          <w:szCs w:val="24"/>
          <w:lang w:val="x-none"/>
        </w:rPr>
        <w:t xml:space="preserve">  </w:t>
      </w:r>
      <w:r w:rsidRPr="00D64443">
        <w:rPr>
          <w:rFonts w:ascii="Times New Roman" w:hAnsi="Times New Roman"/>
          <w:sz w:val="24"/>
          <w:szCs w:val="24"/>
        </w:rPr>
        <w:t xml:space="preserve"> </w:t>
      </w:r>
      <w:r w:rsidRPr="00D64443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D64443"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ab/>
        <w:t xml:space="preserve">     </w:t>
      </w:r>
      <w:r w:rsidRPr="00D64443"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D74EFA" w:rsidRPr="00D64443" w:rsidRDefault="00D74EFA" w:rsidP="00D74EFA">
      <w:pPr>
        <w:spacing w:after="0"/>
        <w:rPr>
          <w:rFonts w:ascii="Times New Roman" w:hAnsi="Times New Roman"/>
          <w:sz w:val="24"/>
          <w:szCs w:val="24"/>
        </w:rPr>
      </w:pPr>
    </w:p>
    <w:p w:rsidR="00D74EFA" w:rsidRDefault="00D74EFA" w:rsidP="00D74EFA">
      <w:pPr>
        <w:pStyle w:val="Listaszerbekezds"/>
        <w:widowControl w:val="0"/>
        <w:autoSpaceDE w:val="0"/>
        <w:autoSpaceDN w:val="0"/>
        <w:adjustRightInd w:val="0"/>
        <w:ind w:left="2136" w:firstLine="696"/>
        <w:jc w:val="right"/>
      </w:pPr>
      <w:r w:rsidRPr="00423FE7">
        <w:br w:type="page"/>
      </w:r>
    </w:p>
    <w:p w:rsidR="00D74EFA" w:rsidRDefault="00D74EFA" w:rsidP="00D74E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74EFA" w:rsidRPr="00423FE7" w:rsidRDefault="00D74EFA" w:rsidP="00D74E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74EFA" w:rsidRPr="00423FE7" w:rsidRDefault="00D74EFA" w:rsidP="00D74E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23FE7">
        <w:rPr>
          <w:rFonts w:ascii="Times New Roman" w:hAnsi="Times New Roman"/>
          <w:b/>
          <w:bCs/>
          <w:sz w:val="24"/>
          <w:szCs w:val="24"/>
          <w:lang w:val="x-none"/>
        </w:rPr>
        <w:t>Általános indokolás</w:t>
      </w:r>
    </w:p>
    <w:p w:rsidR="00D74EFA" w:rsidRDefault="00D74EFA" w:rsidP="00D74E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74EFA" w:rsidRPr="00423FE7" w:rsidRDefault="00D74EFA" w:rsidP="00D74EFA">
      <w:pPr>
        <w:spacing w:after="0" w:line="240" w:lineRule="auto"/>
        <w:ind w:right="-51"/>
        <w:jc w:val="both"/>
        <w:rPr>
          <w:rFonts w:ascii="Times New Roman" w:hAnsi="Times New Roman"/>
          <w:iCs/>
          <w:sz w:val="24"/>
          <w:szCs w:val="24"/>
        </w:rPr>
      </w:pPr>
      <w:r w:rsidRPr="00423FE7">
        <w:rPr>
          <w:rFonts w:ascii="Times New Roman" w:hAnsi="Times New Roman"/>
          <w:sz w:val="24"/>
          <w:szCs w:val="24"/>
        </w:rPr>
        <w:t xml:space="preserve">A rendeletmódosítás </w:t>
      </w:r>
      <w:r>
        <w:rPr>
          <w:rFonts w:ascii="Times New Roman" w:hAnsi="Times New Roman"/>
          <w:sz w:val="24"/>
          <w:szCs w:val="24"/>
        </w:rPr>
        <w:t>a fővárosi és az önkormányzati rendeleti szabályozás összhangjának megteremtését szolgálja</w:t>
      </w:r>
    </w:p>
    <w:p w:rsidR="00D74EFA" w:rsidRPr="00423FE7" w:rsidRDefault="00D74EFA" w:rsidP="00D74E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423FE7">
        <w:rPr>
          <w:rFonts w:ascii="Times New Roman" w:hAnsi="Times New Roman"/>
          <w:b/>
          <w:bCs/>
          <w:sz w:val="24"/>
          <w:szCs w:val="24"/>
        </w:rPr>
        <w:t>Ré</w:t>
      </w:r>
      <w:r w:rsidRPr="00423FE7">
        <w:rPr>
          <w:rFonts w:ascii="Times New Roman" w:hAnsi="Times New Roman"/>
          <w:b/>
          <w:bCs/>
          <w:sz w:val="24"/>
          <w:szCs w:val="24"/>
          <w:lang w:val="x-none"/>
        </w:rPr>
        <w:t>szletes indokolás</w:t>
      </w:r>
    </w:p>
    <w:p w:rsidR="00D74EFA" w:rsidRPr="00423FE7" w:rsidRDefault="00D74EFA" w:rsidP="00D74EFA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center"/>
        <w:rPr>
          <w:rFonts w:ascii="Times New Roman" w:hAnsi="Times New Roman"/>
          <w:sz w:val="24"/>
          <w:szCs w:val="24"/>
          <w:lang w:val="x-none"/>
        </w:rPr>
      </w:pPr>
    </w:p>
    <w:p w:rsidR="00D74EFA" w:rsidRPr="00423FE7" w:rsidRDefault="00D74EFA" w:rsidP="00D74E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423FE7">
        <w:rPr>
          <w:rFonts w:ascii="Times New Roman" w:hAnsi="Times New Roman"/>
          <w:b/>
          <w:bCs/>
          <w:sz w:val="24"/>
          <w:szCs w:val="24"/>
          <w:lang w:val="x-none"/>
        </w:rPr>
        <w:t>Az 1. §-hoz</w:t>
      </w:r>
    </w:p>
    <w:p w:rsidR="00D74EFA" w:rsidRDefault="00D74EFA" w:rsidP="00D74E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D74EFA" w:rsidRDefault="00D74EFA" w:rsidP="00D74E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Hatályon kívül helyező rendelkezést tartalmaz.</w:t>
      </w:r>
    </w:p>
    <w:p w:rsidR="00D74EFA" w:rsidRPr="00423FE7" w:rsidRDefault="00D74EFA" w:rsidP="00D74E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D74EFA" w:rsidRPr="00423FE7" w:rsidRDefault="00D74EFA" w:rsidP="00D74E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23FE7">
        <w:rPr>
          <w:rFonts w:ascii="Times New Roman" w:hAnsi="Times New Roman"/>
          <w:b/>
          <w:sz w:val="24"/>
          <w:szCs w:val="24"/>
        </w:rPr>
        <w:t>A 2. §-hoz</w:t>
      </w:r>
    </w:p>
    <w:p w:rsidR="00D74EFA" w:rsidRPr="006A104B" w:rsidRDefault="00D74EFA" w:rsidP="00D74E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74EFA" w:rsidRPr="00886E70" w:rsidRDefault="00D74EFA" w:rsidP="00D74E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3FE7">
        <w:rPr>
          <w:rFonts w:ascii="Times New Roman" w:hAnsi="Times New Roman"/>
          <w:sz w:val="24"/>
          <w:szCs w:val="24"/>
        </w:rPr>
        <w:t>A rendelet-módosítás hatálybalépésének időpontját határozza meg</w:t>
      </w:r>
      <w:r>
        <w:rPr>
          <w:rFonts w:ascii="Times New Roman" w:hAnsi="Times New Roman"/>
          <w:sz w:val="24"/>
          <w:szCs w:val="24"/>
        </w:rPr>
        <w:t>.</w:t>
      </w:r>
      <w:r w:rsidRPr="00423FE7">
        <w:rPr>
          <w:rFonts w:ascii="Times New Roman" w:hAnsi="Times New Roman"/>
          <w:sz w:val="24"/>
          <w:szCs w:val="24"/>
        </w:rPr>
        <w:t xml:space="preserve"> </w:t>
      </w:r>
    </w:p>
    <w:p w:rsidR="00D74EFA" w:rsidRDefault="00D74EFA" w:rsidP="00D74E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D74EFA" w:rsidRDefault="00D74EFA" w:rsidP="00D74E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D74EFA" w:rsidRDefault="00D74EFA" w:rsidP="00D74E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D74EFA" w:rsidRPr="001864E4" w:rsidRDefault="00D74EFA" w:rsidP="00D74EFA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D74EFA" w:rsidRPr="00436FFB" w:rsidRDefault="00D74EFA" w:rsidP="00D74EF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74EFA" w:rsidRPr="00BD4404" w:rsidRDefault="00D74EFA" w:rsidP="00D74EF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hAnsi="Times New Roman"/>
          <w:sz w:val="24"/>
          <w:szCs w:val="24"/>
        </w:rPr>
      </w:pPr>
    </w:p>
    <w:p w:rsidR="007C338D" w:rsidRDefault="007C338D">
      <w:bookmarkStart w:id="0" w:name="_GoBack"/>
      <w:bookmarkEnd w:id="0"/>
    </w:p>
    <w:sectPr w:rsidR="007C338D" w:rsidSect="002E351E">
      <w:footerReference w:type="default" r:id="rId5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6BFA" w:rsidRPr="001C6C88" w:rsidRDefault="00D74EF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D74EFA">
    <w:pPr>
      <w:pStyle w:val="llb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EFA"/>
    <w:rsid w:val="007C338D"/>
    <w:rsid w:val="00D74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74EFA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D74EFA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74EFA"/>
    <w:rPr>
      <w:rFonts w:ascii="Calibri" w:eastAsia="Times New Roman" w:hAnsi="Calibri" w:cs="Times New Roman"/>
      <w:lang w:eastAsia="hu-HU"/>
    </w:rPr>
  </w:style>
  <w:style w:type="paragraph" w:styleId="Listaszerbekezds">
    <w:name w:val="List Paragraph"/>
    <w:basedOn w:val="Norml"/>
    <w:uiPriority w:val="34"/>
    <w:qFormat/>
    <w:rsid w:val="00D74E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74EFA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D74EFA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74EFA"/>
    <w:rPr>
      <w:rFonts w:ascii="Calibri" w:eastAsia="Times New Roman" w:hAnsi="Calibri" w:cs="Times New Roman"/>
      <w:lang w:eastAsia="hu-HU"/>
    </w:rPr>
  </w:style>
  <w:style w:type="paragraph" w:styleId="Listaszerbekezds">
    <w:name w:val="List Paragraph"/>
    <w:basedOn w:val="Norml"/>
    <w:uiPriority w:val="34"/>
    <w:qFormat/>
    <w:rsid w:val="00D74E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197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Rormán Eszter</dc:creator>
  <cp:lastModifiedBy>Dr. Rormán Eszter</cp:lastModifiedBy>
  <cp:revision>1</cp:revision>
  <dcterms:created xsi:type="dcterms:W3CDTF">2017-11-08T12:55:00Z</dcterms:created>
  <dcterms:modified xsi:type="dcterms:W3CDTF">2017-11-08T12:55:00Z</dcterms:modified>
</cp:coreProperties>
</file>