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F9" w:rsidRPr="002F03A7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bookmarkStart w:id="0" w:name="_GoBack"/>
      <w:bookmarkEnd w:id="0"/>
      <w:r w:rsidRPr="002F03A7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201</w:t>
      </w:r>
      <w:r w:rsidR="007B4A78" w:rsidRPr="002F03A7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7</w:t>
      </w:r>
      <w:r w:rsidRPr="002F03A7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. ÉVI ÁLTALÁNOS TÁRSASHÁZ FELÚJÍTÁSI PÁLYÁZAT</w:t>
      </w:r>
      <w:r w:rsidR="00AB1005" w:rsidRPr="002F03A7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2F03A7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:rsidR="006A26B0" w:rsidRPr="002F03A7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:rsidR="00F77336" w:rsidRPr="002F03A7" w:rsidRDefault="00F77336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Budapest Főváros VII. Kerület Erzsébetváros Önkormányzata Képviselő-testületének</w:t>
      </w:r>
      <w:r w:rsidR="00F56695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1F3E72" w:rsidRPr="002F03A7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="00F56695" w:rsidRPr="002F03A7">
        <w:rPr>
          <w:rFonts w:cs="Times New Roman"/>
          <w:i/>
          <w:color w:val="000000" w:themeColor="text1"/>
          <w:sz w:val="22"/>
          <w:szCs w:val="22"/>
        </w:rPr>
        <w:t>továbbiakban: Önkormányzat</w:t>
      </w:r>
      <w:proofErr w:type="gramStart"/>
      <w:r w:rsidR="00F56695" w:rsidRPr="002F03A7">
        <w:rPr>
          <w:rFonts w:cs="Times New Roman"/>
          <w:color w:val="000000" w:themeColor="text1"/>
          <w:sz w:val="22"/>
          <w:szCs w:val="22"/>
        </w:rPr>
        <w:t xml:space="preserve">)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Pénzügyi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és Kerületfejlesztési Bizottsága</w:t>
      </w:r>
      <w:r w:rsidR="00972457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972457" w:rsidRPr="002F03A7">
        <w:rPr>
          <w:rFonts w:cs="Times New Roman"/>
          <w:i/>
          <w:color w:val="000000" w:themeColor="text1"/>
          <w:sz w:val="22"/>
          <w:szCs w:val="22"/>
        </w:rPr>
        <w:t>a további</w:t>
      </w:r>
      <w:r w:rsidR="009F4D2D" w:rsidRPr="002F03A7">
        <w:rPr>
          <w:rFonts w:cs="Times New Roman"/>
          <w:i/>
          <w:color w:val="000000" w:themeColor="text1"/>
          <w:sz w:val="22"/>
          <w:szCs w:val="22"/>
        </w:rPr>
        <w:t>a</w:t>
      </w:r>
      <w:r w:rsidR="00972457" w:rsidRPr="002F03A7">
        <w:rPr>
          <w:rFonts w:cs="Times New Roman"/>
          <w:i/>
          <w:color w:val="000000" w:themeColor="text1"/>
          <w:sz w:val="22"/>
          <w:szCs w:val="22"/>
        </w:rPr>
        <w:t>kban</w:t>
      </w:r>
      <w:r w:rsidR="001F3E72" w:rsidRPr="002F03A7">
        <w:rPr>
          <w:rFonts w:cs="Times New Roman"/>
          <w:i/>
          <w:color w:val="000000" w:themeColor="text1"/>
          <w:sz w:val="22"/>
          <w:szCs w:val="22"/>
        </w:rPr>
        <w:t>:</w:t>
      </w:r>
      <w:r w:rsidR="00972457" w:rsidRPr="002F03A7">
        <w:rPr>
          <w:rFonts w:cs="Times New Roman"/>
          <w:i/>
          <w:color w:val="000000" w:themeColor="text1"/>
          <w:sz w:val="22"/>
          <w:szCs w:val="22"/>
        </w:rPr>
        <w:t xml:space="preserve"> Bizottság</w:t>
      </w:r>
      <w:r w:rsidR="00972457" w:rsidRPr="002F03A7">
        <w:rPr>
          <w:rFonts w:cs="Times New Roman"/>
          <w:color w:val="000000" w:themeColor="text1"/>
          <w:sz w:val="22"/>
          <w:szCs w:val="22"/>
        </w:rPr>
        <w:t>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pályázatot ír ki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>az Erzsébetváros közigazgatási területén lévő 1990. előtt épült társasháza</w:t>
      </w:r>
      <w:r w:rsidR="00972457" w:rsidRPr="002F03A7">
        <w:rPr>
          <w:rFonts w:cs="Times New Roman"/>
          <w:color w:val="000000" w:themeColor="text1"/>
          <w:sz w:val="22"/>
          <w:szCs w:val="22"/>
        </w:rPr>
        <w:t>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és lakásfenntartó szövetkezeti </w:t>
      </w:r>
      <w:r w:rsidR="00972457" w:rsidRPr="002F03A7">
        <w:rPr>
          <w:rFonts w:cs="Times New Roman"/>
          <w:color w:val="000000" w:themeColor="text1"/>
          <w:sz w:val="22"/>
          <w:szCs w:val="22"/>
        </w:rPr>
        <w:t>házak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D4025A" w:rsidRPr="002F03A7">
        <w:rPr>
          <w:rFonts w:cs="Times New Roman"/>
          <w:color w:val="000000" w:themeColor="text1"/>
          <w:sz w:val="22"/>
          <w:szCs w:val="22"/>
        </w:rPr>
        <w:t>számára</w:t>
      </w:r>
      <w:r w:rsidR="00972457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972457" w:rsidRPr="002F03A7">
        <w:rPr>
          <w:rFonts w:cs="Times New Roman"/>
          <w:b/>
          <w:color w:val="000000" w:themeColor="text1"/>
          <w:sz w:val="22"/>
          <w:szCs w:val="22"/>
        </w:rPr>
        <w:t xml:space="preserve">általános </w:t>
      </w:r>
      <w:r w:rsidRPr="002F03A7">
        <w:rPr>
          <w:rFonts w:cs="Times New Roman"/>
          <w:b/>
          <w:color w:val="000000" w:themeColor="text1"/>
          <w:sz w:val="22"/>
          <w:szCs w:val="22"/>
        </w:rPr>
        <w:t>fel</w:t>
      </w:r>
      <w:r w:rsidR="00E57FBC" w:rsidRPr="002F03A7">
        <w:rPr>
          <w:rFonts w:cs="Times New Roman"/>
          <w:b/>
          <w:color w:val="000000" w:themeColor="text1"/>
          <w:sz w:val="22"/>
          <w:szCs w:val="22"/>
        </w:rPr>
        <w:t>újítási munkáinak</w:t>
      </w:r>
      <w:r w:rsidR="00E57FBC" w:rsidRPr="002F03A7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6F4D98" w:rsidRPr="002F03A7">
        <w:rPr>
          <w:b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="00ED4A46" w:rsidRPr="002F03A7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9224FE" w:rsidRPr="002F03A7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9224FE" w:rsidRPr="002F03A7">
        <w:rPr>
          <w:rFonts w:cs="Times New Roman"/>
          <w:color w:val="000000" w:themeColor="text1"/>
          <w:sz w:val="22"/>
          <w:szCs w:val="22"/>
        </w:rPr>
        <w:t xml:space="preserve">önkormányzati </w:t>
      </w:r>
      <w:r w:rsidR="00E57FBC" w:rsidRPr="002F03A7">
        <w:rPr>
          <w:rFonts w:cs="Times New Roman"/>
          <w:color w:val="000000" w:themeColor="text1"/>
          <w:sz w:val="22"/>
          <w:szCs w:val="22"/>
        </w:rPr>
        <w:t xml:space="preserve"> rendelet</w:t>
      </w:r>
      <w:proofErr w:type="gramEnd"/>
      <w:r w:rsidR="00E57FBC" w:rsidRPr="002F03A7">
        <w:rPr>
          <w:rFonts w:cs="Times New Roman"/>
          <w:color w:val="000000" w:themeColor="text1"/>
          <w:sz w:val="22"/>
          <w:szCs w:val="22"/>
        </w:rPr>
        <w:t xml:space="preserve"> alapján (</w:t>
      </w:r>
      <w:r w:rsidR="001F3E72" w:rsidRPr="002F03A7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="00E57FBC" w:rsidRPr="002F03A7">
        <w:rPr>
          <w:rFonts w:cs="Times New Roman"/>
          <w:i/>
          <w:color w:val="000000" w:themeColor="text1"/>
          <w:sz w:val="22"/>
          <w:szCs w:val="22"/>
        </w:rPr>
        <w:t>továbbiakban: ÖR</w:t>
      </w:r>
      <w:r w:rsidR="00E57FBC" w:rsidRPr="002F03A7">
        <w:rPr>
          <w:rFonts w:cs="Times New Roman"/>
          <w:color w:val="000000" w:themeColor="text1"/>
          <w:sz w:val="22"/>
          <w:szCs w:val="22"/>
        </w:rPr>
        <w:t>).</w:t>
      </w:r>
    </w:p>
    <w:p w:rsidR="00F77336" w:rsidRPr="002F03A7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:rsidR="00F77336" w:rsidRPr="002F03A7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:rsidR="00972457" w:rsidRPr="002F03A7" w:rsidRDefault="0085473C" w:rsidP="00B20187">
      <w:pPr>
        <w:ind w:firstLine="709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visszatérí</w:t>
      </w:r>
      <w:r w:rsidR="00E57FBC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tendő </w:t>
      </w:r>
      <w:proofErr w:type="gramStart"/>
      <w:r w:rsidR="00E57FBC" w:rsidRPr="002F03A7">
        <w:rPr>
          <w:rFonts w:cs="Times New Roman"/>
          <w:b/>
          <w:bCs/>
          <w:color w:val="000000" w:themeColor="text1"/>
          <w:sz w:val="22"/>
          <w:szCs w:val="22"/>
        </w:rPr>
        <w:t>kamat mentes</w:t>
      </w:r>
      <w:proofErr w:type="gramEnd"/>
      <w:r w:rsidR="00E57FBC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támogatás folyósítására rendelkezésre álló forrás</w:t>
      </w:r>
      <w:r w:rsidR="00CE6C33" w:rsidRPr="002F03A7">
        <w:rPr>
          <w:rFonts w:cs="Times New Roman"/>
          <w:b/>
          <w:bCs/>
          <w:color w:val="000000" w:themeColor="text1"/>
          <w:sz w:val="22"/>
          <w:szCs w:val="22"/>
        </w:rPr>
        <w:t>:</w:t>
      </w:r>
    </w:p>
    <w:p w:rsidR="00E57FBC" w:rsidRPr="002F03A7" w:rsidRDefault="00972457" w:rsidP="007B4A78">
      <w:pPr>
        <w:ind w:firstLine="709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I. ütemben:</w:t>
      </w:r>
      <w:r w:rsidR="007B4A78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690694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30 </w:t>
      </w:r>
      <w:r w:rsidR="00CE6C33" w:rsidRPr="002F03A7">
        <w:rPr>
          <w:rFonts w:cs="Times New Roman"/>
          <w:b/>
          <w:bCs/>
          <w:color w:val="000000" w:themeColor="text1"/>
          <w:sz w:val="22"/>
          <w:szCs w:val="22"/>
        </w:rPr>
        <w:t>millió forint</w:t>
      </w:r>
    </w:p>
    <w:p w:rsidR="00972457" w:rsidRPr="002F03A7" w:rsidRDefault="00972457" w:rsidP="007B4A78">
      <w:pPr>
        <w:ind w:firstLine="709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II. ütemben:</w:t>
      </w:r>
      <w:r w:rsidR="007B4A78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690694" w:rsidRPr="002F03A7">
        <w:rPr>
          <w:rFonts w:cs="Times New Roman"/>
          <w:b/>
          <w:bCs/>
          <w:color w:val="000000" w:themeColor="text1"/>
          <w:sz w:val="22"/>
          <w:szCs w:val="22"/>
        </w:rPr>
        <w:t>30</w:t>
      </w:r>
      <w:r w:rsidR="00CE6C33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millió forint</w:t>
      </w:r>
    </w:p>
    <w:p w:rsidR="00F77336" w:rsidRPr="002F03A7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:rsidR="00F77336" w:rsidRPr="002F03A7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:rsidR="00606998" w:rsidRPr="002F03A7" w:rsidRDefault="00606998" w:rsidP="00606998">
      <w:pPr>
        <w:pStyle w:val="Listaszerbekezds"/>
        <w:keepNext/>
        <w:numPr>
          <w:ilvl w:val="0"/>
          <w:numId w:val="21"/>
        </w:numPr>
        <w:spacing w:before="120" w:after="6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1990. előtt épült társasházak és lakásfenntartó szövetkezeti házak (</w:t>
      </w:r>
      <w:r w:rsidR="00690694" w:rsidRPr="002F03A7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Pr="002F03A7">
        <w:rPr>
          <w:rFonts w:cs="Times New Roman"/>
          <w:i/>
          <w:color w:val="000000" w:themeColor="text1"/>
          <w:sz w:val="22"/>
          <w:szCs w:val="22"/>
        </w:rPr>
        <w:t>továbbiakban: társasházak</w:t>
      </w:r>
      <w:r w:rsidRPr="002F03A7">
        <w:rPr>
          <w:rFonts w:cs="Times New Roman"/>
          <w:color w:val="000000" w:themeColor="text1"/>
          <w:sz w:val="22"/>
          <w:szCs w:val="22"/>
        </w:rPr>
        <w:t>) lehetnek. Amennyiben a társasházban gazdasági tevékenységet folytató cég/</w:t>
      </w:r>
      <w:proofErr w:type="spellStart"/>
      <w:r w:rsidRPr="002F03A7">
        <w:rPr>
          <w:rFonts w:cs="Times New Roman"/>
          <w:color w:val="000000" w:themeColor="text1"/>
          <w:sz w:val="22"/>
          <w:szCs w:val="22"/>
        </w:rPr>
        <w:t>ek</w:t>
      </w:r>
      <w:proofErr w:type="spellEnd"/>
      <w:r w:rsidRPr="002F03A7">
        <w:rPr>
          <w:rFonts w:cs="Times New Roman"/>
          <w:color w:val="000000" w:themeColor="text1"/>
          <w:sz w:val="22"/>
          <w:szCs w:val="22"/>
        </w:rPr>
        <w:t xml:space="preserve"> tulajdonjoggal bír/</w:t>
      </w:r>
      <w:proofErr w:type="spellStart"/>
      <w:r w:rsidRPr="002F03A7">
        <w:rPr>
          <w:rFonts w:cs="Times New Roman"/>
          <w:color w:val="000000" w:themeColor="text1"/>
          <w:sz w:val="22"/>
          <w:szCs w:val="22"/>
        </w:rPr>
        <w:t>nak</w:t>
      </w:r>
      <w:proofErr w:type="spellEnd"/>
      <w:r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úgy  –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a közös képviselő nyilatkozata alapján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2. számú melléklet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) – a megítélt támogatásból a tulajdoni hányadra jutó összeg levonásra kerül. </w:t>
      </w:r>
    </w:p>
    <w:p w:rsidR="00DA6D54" w:rsidRPr="002F03A7" w:rsidRDefault="00606998" w:rsidP="005E2286">
      <w:pPr>
        <w:pStyle w:val="Nincstrkz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</w:rPr>
      </w:pPr>
      <w:r w:rsidRPr="002F03A7">
        <w:rPr>
          <w:rFonts w:ascii="Times New Roman" w:hAnsi="Times New Roman" w:cs="Times New Roman"/>
          <w:color w:val="000000" w:themeColor="text1"/>
        </w:rPr>
        <w:t>A</w:t>
      </w:r>
      <w:r w:rsidR="008F4A5C" w:rsidRPr="002F03A7">
        <w:rPr>
          <w:rFonts w:ascii="Times New Roman" w:hAnsi="Times New Roman" w:cs="Times New Roman"/>
          <w:color w:val="000000" w:themeColor="text1"/>
        </w:rPr>
        <w:t xml:space="preserve"> társasház </w:t>
      </w:r>
      <w:r w:rsidRPr="002F03A7">
        <w:rPr>
          <w:rFonts w:ascii="Times New Roman" w:hAnsi="Times New Roman" w:cs="Times New Roman"/>
          <w:color w:val="000000" w:themeColor="text1"/>
        </w:rPr>
        <w:t xml:space="preserve">általános </w:t>
      </w:r>
      <w:r w:rsidR="008A7A60" w:rsidRPr="002F03A7">
        <w:rPr>
          <w:rFonts w:ascii="Times New Roman" w:hAnsi="Times New Roman" w:cs="Times New Roman"/>
          <w:color w:val="000000" w:themeColor="text1"/>
        </w:rPr>
        <w:t>felújítási munk</w:t>
      </w:r>
      <w:r w:rsidRPr="002F03A7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2F03A7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2F03A7">
        <w:rPr>
          <w:rFonts w:ascii="Times New Roman" w:hAnsi="Times New Roman" w:cs="Times New Roman"/>
          <w:color w:val="000000" w:themeColor="text1"/>
        </w:rPr>
        <w:t>ehető fontossági sorrend, melytől a helyszíni szemlén tapasztaltak, valamint a szakvélemények alapján az értékelést végző szakiroda eltérhet:</w:t>
      </w:r>
    </w:p>
    <w:p w:rsidR="00636A2F" w:rsidRPr="002F03A7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közterületet érintő leromlott műszaki állapot</w:t>
      </w:r>
      <w:r w:rsidR="00897E0C" w:rsidRPr="002F03A7">
        <w:rPr>
          <w:rFonts w:cs="Times New Roman"/>
          <w:color w:val="000000" w:themeColor="text1"/>
          <w:sz w:val="22"/>
          <w:szCs w:val="22"/>
        </w:rPr>
        <w:t xml:space="preserve"> megszüntetését célzó felújítás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9F0B83" w:rsidRPr="002F03A7">
        <w:rPr>
          <w:rFonts w:cs="Times New Roman"/>
          <w:i/>
          <w:color w:val="000000" w:themeColor="text1"/>
          <w:sz w:val="22"/>
          <w:szCs w:val="22"/>
        </w:rPr>
        <w:t>a felújításra maximum adható összeg: 1.500.000,- Ft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>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897E0C" w:rsidRPr="002F03A7" w:rsidRDefault="00897E0C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tető </w:t>
      </w:r>
      <w:proofErr w:type="spellStart"/>
      <w:r w:rsidRPr="002F03A7">
        <w:rPr>
          <w:rFonts w:cs="Times New Roman"/>
          <w:color w:val="000000" w:themeColor="text1"/>
          <w:sz w:val="22"/>
          <w:szCs w:val="22"/>
        </w:rPr>
        <w:t>héjalás</w:t>
      </w:r>
      <w:proofErr w:type="spellEnd"/>
      <w:r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tető szerkezet</w:t>
      </w:r>
      <w:proofErr w:type="gramEnd"/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9F0B83" w:rsidRPr="002F03A7">
        <w:rPr>
          <w:rFonts w:cs="Times New Roman"/>
          <w:i/>
          <w:color w:val="000000" w:themeColor="text1"/>
          <w:sz w:val="22"/>
          <w:szCs w:val="22"/>
        </w:rPr>
        <w:t>a felújításra maximum adható összeg: 1.500.000,- Ft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DA6D54" w:rsidRPr="002F03A7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közterületet nem érintő, telekhatáron belüli leromlott műszaki állapot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 megszüntetését célzó felújítás (</w:t>
      </w:r>
      <w:r w:rsidR="009F0B83" w:rsidRPr="002F03A7">
        <w:rPr>
          <w:rFonts w:cs="Times New Roman"/>
          <w:i/>
          <w:color w:val="000000" w:themeColor="text1"/>
          <w:sz w:val="22"/>
          <w:szCs w:val="22"/>
        </w:rPr>
        <w:t>a felújításra maximum adható összeg: 1.500.000,- Ft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DA6D54" w:rsidRPr="002F03A7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épületgépészeti felújítás</w:t>
      </w:r>
      <w:r w:rsidR="005E2286" w:rsidRPr="002F03A7">
        <w:rPr>
          <w:rFonts w:cs="Times New Roman"/>
          <w:color w:val="000000" w:themeColor="text1"/>
          <w:sz w:val="22"/>
          <w:szCs w:val="22"/>
        </w:rPr>
        <w:t>ok és építések</w:t>
      </w:r>
      <w:r w:rsidR="008F4A5C" w:rsidRPr="002F03A7">
        <w:rPr>
          <w:rFonts w:cs="Times New Roman"/>
          <w:color w:val="000000" w:themeColor="text1"/>
          <w:sz w:val="22"/>
          <w:szCs w:val="22"/>
        </w:rPr>
        <w:t xml:space="preserve"> (közösségi liftek</w:t>
      </w:r>
      <w:r w:rsidR="00897E0C"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spellStart"/>
      <w:r w:rsidR="00897E0C" w:rsidRPr="002F03A7">
        <w:rPr>
          <w:rFonts w:cs="Times New Roman"/>
          <w:color w:val="000000" w:themeColor="text1"/>
          <w:sz w:val="22"/>
          <w:szCs w:val="22"/>
        </w:rPr>
        <w:t>elekromos</w:t>
      </w:r>
      <w:proofErr w:type="spellEnd"/>
      <w:r w:rsidR="00897E0C" w:rsidRPr="002F03A7">
        <w:rPr>
          <w:rFonts w:cs="Times New Roman"/>
          <w:color w:val="000000" w:themeColor="text1"/>
          <w:sz w:val="22"/>
          <w:szCs w:val="22"/>
        </w:rPr>
        <w:t xml:space="preserve"> hálózat, gázvezetékek, kémény, kéményseprőjárda</w:t>
      </w:r>
      <w:r w:rsidR="00636A2F"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spellStart"/>
      <w:r w:rsidR="00636A2F" w:rsidRPr="002F03A7">
        <w:rPr>
          <w:rFonts w:cs="Times New Roman"/>
          <w:color w:val="000000" w:themeColor="text1"/>
          <w:sz w:val="22"/>
          <w:szCs w:val="22"/>
        </w:rPr>
        <w:t>vízvezték</w:t>
      </w:r>
      <w:proofErr w:type="spellEnd"/>
      <w:r w:rsidR="00636A2F" w:rsidRPr="002F03A7">
        <w:rPr>
          <w:rFonts w:cs="Times New Roman"/>
          <w:color w:val="000000" w:themeColor="text1"/>
          <w:sz w:val="22"/>
          <w:szCs w:val="22"/>
        </w:rPr>
        <w:t>, csatorna</w:t>
      </w:r>
      <w:r w:rsidR="00897E0C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897E0C" w:rsidRPr="002F03A7">
        <w:rPr>
          <w:rFonts w:cs="Times New Roman"/>
          <w:color w:val="000000" w:themeColor="text1"/>
          <w:sz w:val="22"/>
          <w:szCs w:val="22"/>
        </w:rPr>
        <w:t>stb</w:t>
      </w:r>
      <w:proofErr w:type="spellEnd"/>
      <w:r w:rsidR="005E2286" w:rsidRPr="002F03A7">
        <w:rPr>
          <w:rFonts w:cs="Times New Roman"/>
          <w:color w:val="000000" w:themeColor="text1"/>
          <w:sz w:val="22"/>
          <w:szCs w:val="22"/>
        </w:rPr>
        <w:t xml:space="preserve">) </w:t>
      </w:r>
      <w:r w:rsidR="009F0B83" w:rsidRPr="002F03A7">
        <w:rPr>
          <w:rFonts w:cs="Times New Roman"/>
          <w:color w:val="000000" w:themeColor="text1"/>
          <w:sz w:val="22"/>
          <w:szCs w:val="22"/>
        </w:rPr>
        <w:t>(</w:t>
      </w:r>
      <w:r w:rsidR="009F0B83" w:rsidRPr="002F03A7">
        <w:rPr>
          <w:rFonts w:cs="Times New Roman"/>
          <w:i/>
          <w:color w:val="000000" w:themeColor="text1"/>
          <w:sz w:val="22"/>
          <w:szCs w:val="22"/>
        </w:rPr>
        <w:t>a felújításra maximum adható összeg: 1.500.000,- Ft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0C00F2" w:rsidRPr="002F03A7" w:rsidRDefault="005E2286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e</w:t>
      </w:r>
      <w:r w:rsidR="009F0B83" w:rsidRPr="002F03A7">
        <w:rPr>
          <w:rFonts w:cs="Times New Roman"/>
          <w:color w:val="000000" w:themeColor="text1"/>
          <w:sz w:val="22"/>
          <w:szCs w:val="22"/>
        </w:rPr>
        <w:t>gyéb (</w:t>
      </w:r>
      <w:r w:rsidR="009F0B83" w:rsidRPr="002F03A7">
        <w:rPr>
          <w:rFonts w:cs="Times New Roman"/>
          <w:i/>
          <w:color w:val="000000" w:themeColor="text1"/>
          <w:sz w:val="22"/>
          <w:szCs w:val="22"/>
        </w:rPr>
        <w:t>a felújításra maximum adható összeg: 1.000.000,- Ft</w:t>
      </w:r>
      <w:r w:rsidR="009F0B83" w:rsidRPr="002F03A7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F77336" w:rsidRPr="002F03A7" w:rsidRDefault="00835876" w:rsidP="00835876">
      <w:pPr>
        <w:pStyle w:val="NormlWeb"/>
        <w:spacing w:before="0" w:after="0"/>
        <w:ind w:left="714" w:hanging="430"/>
        <w:jc w:val="both"/>
        <w:rPr>
          <w:rFonts w:ascii="Times New Roman" w:cs="Times New Roman"/>
          <w:i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3.) </w:t>
      </w:r>
      <w:r w:rsidR="00F77336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Műszakilag elkülöníthető, még meg nem kezdett munkákkal lehet pályázni. </w:t>
      </w:r>
      <w:r w:rsidR="00483AEE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felújítási munkára nyújthat be </w:t>
      </w:r>
      <w:r w:rsidR="00483AEE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 ebben a kategóriában</w:t>
      </w:r>
      <w:r w:rsidR="00914F2E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483AEE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914F2E" w:rsidRPr="002F03A7" w:rsidRDefault="00835876" w:rsidP="00914F2E">
      <w:pPr>
        <w:pStyle w:val="NormlWeb"/>
        <w:spacing w:before="0" w:after="0"/>
        <w:ind w:left="709" w:hanging="425"/>
        <w:jc w:val="both"/>
        <w:rPr>
          <w:rFonts w:cs="Times New Roman"/>
          <w:bCs/>
          <w:color w:val="000000" w:themeColor="text1"/>
          <w:sz w:val="22"/>
          <w:szCs w:val="22"/>
        </w:rPr>
      </w:pP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3E0887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64619F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2F03A7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:rsidR="00914F2E" w:rsidRPr="002F03A7" w:rsidRDefault="00914F2E" w:rsidP="00914F2E">
      <w:pPr>
        <w:pStyle w:val="NormlWeb"/>
        <w:tabs>
          <w:tab w:val="left" w:pos="709"/>
        </w:tabs>
        <w:spacing w:before="0" w:after="0"/>
        <w:ind w:left="709" w:hanging="425"/>
        <w:jc w:val="both"/>
        <w:rPr>
          <w:rFonts w:cs="Times New Roman"/>
          <w:bCs/>
          <w:color w:val="000000" w:themeColor="text1"/>
          <w:sz w:val="22"/>
          <w:szCs w:val="22"/>
        </w:rPr>
      </w:pP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5.) </w:t>
      </w: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ab/>
      </w:r>
      <w:r w:rsidRPr="002F03A7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</w:t>
      </w:r>
      <w:r w:rsidR="001B5407" w:rsidRPr="002F03A7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 xml:space="preserve"> támogatás mértéke a tárgyévben:</w:t>
      </w:r>
      <w:r w:rsidR="001B5407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társasház által elfogadott felújításra vonatkozó költségvetés legfeljebb </w:t>
      </w: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50%-</w:t>
      </w:r>
      <w:proofErr w:type="gramStart"/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a</w:t>
      </w:r>
      <w:proofErr w:type="gramEnd"/>
      <w:r w:rsidR="001B5407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>, de nem lehet több jelen fejezet 2.) pontjában meghatározott maximum összegeknél.</w:t>
      </w: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F77336" w:rsidRPr="002F03A7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:rsidR="007B7249" w:rsidRPr="002F03A7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:rsidR="00E46978" w:rsidRPr="002F03A7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2F03A7">
        <w:rPr>
          <w:rFonts w:cs="Times New Roman"/>
          <w:color w:val="000000" w:themeColor="text1"/>
          <w:sz w:val="22"/>
          <w:szCs w:val="22"/>
        </w:rPr>
        <w:t>beszerezhető</w:t>
      </w:r>
      <w:r w:rsidR="00485600" w:rsidRPr="002F03A7">
        <w:rPr>
          <w:rFonts w:cs="Times New Roman"/>
          <w:color w:val="000000" w:themeColor="text1"/>
          <w:sz w:val="22"/>
          <w:szCs w:val="22"/>
        </w:rPr>
        <w:t>ek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 Polgármesteri Hivatal Hatósági és Ügyfélszolgálati Irodáin</w:t>
      </w:r>
      <w:r w:rsidR="00485600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485600" w:rsidRPr="002F03A7">
        <w:rPr>
          <w:rFonts w:cs="Times New Roman"/>
          <w:i/>
          <w:color w:val="000000" w:themeColor="text1"/>
          <w:sz w:val="22"/>
          <w:szCs w:val="22"/>
        </w:rPr>
        <w:t>1073 Budapest, Erzsébet krt. 6., 1076 Budapest, Garay u. 5., Klauzál téri Csarnok</w:t>
      </w:r>
      <w:r w:rsidR="00485600" w:rsidRPr="002F03A7">
        <w:rPr>
          <w:rFonts w:cs="Times New Roman"/>
          <w:color w:val="000000" w:themeColor="text1"/>
          <w:sz w:val="22"/>
          <w:szCs w:val="22"/>
        </w:rPr>
        <w:t>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vagy letölthető</w:t>
      </w:r>
      <w:r w:rsidR="00485600" w:rsidRPr="002F03A7">
        <w:rPr>
          <w:rFonts w:cs="Times New Roman"/>
          <w:color w:val="000000" w:themeColor="text1"/>
          <w:sz w:val="22"/>
          <w:szCs w:val="22"/>
        </w:rPr>
        <w:t>ek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9" w:history="1">
        <w:r w:rsidR="00485600" w:rsidRPr="002F03A7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2F03A7">
        <w:rPr>
          <w:rFonts w:cs="Times New Roman"/>
          <w:color w:val="000000" w:themeColor="text1"/>
          <w:sz w:val="22"/>
          <w:szCs w:val="22"/>
        </w:rPr>
        <w:t>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. </w:t>
      </w: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A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pályázati anyagban benyújtandó a Pályázati felhívás 1.,</w:t>
      </w:r>
      <w:r w:rsidR="007B7249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0153CA" w:rsidRPr="002F03A7">
        <w:rPr>
          <w:rFonts w:cs="Times New Roman"/>
          <w:color w:val="000000" w:themeColor="text1"/>
          <w:sz w:val="22"/>
          <w:szCs w:val="22"/>
        </w:rPr>
        <w:t>2</w:t>
      </w:r>
      <w:r w:rsidRPr="002F03A7">
        <w:rPr>
          <w:rFonts w:cs="Times New Roman"/>
          <w:color w:val="000000" w:themeColor="text1"/>
          <w:sz w:val="22"/>
          <w:szCs w:val="22"/>
        </w:rPr>
        <w:t>. számú mellékletei.</w:t>
      </w:r>
    </w:p>
    <w:p w:rsidR="00F77336" w:rsidRPr="002F03A7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p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apír alapon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 xml:space="preserve"> egy példányban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és 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egy példányban elektronikus adathordozón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(</w:t>
      </w:r>
      <w:proofErr w:type="spellStart"/>
      <w:r w:rsidR="00550C52" w:rsidRPr="002F03A7">
        <w:rPr>
          <w:rFonts w:cs="Times New Roman"/>
          <w:b/>
          <w:bCs/>
          <w:color w:val="000000" w:themeColor="text1"/>
          <w:sz w:val="22"/>
          <w:szCs w:val="22"/>
        </w:rPr>
        <w:t>pendrive</w:t>
      </w:r>
      <w:proofErr w:type="spellEnd"/>
      <w:r w:rsidR="00550C52" w:rsidRPr="002F03A7">
        <w:rPr>
          <w:rFonts w:cs="Times New Roman"/>
          <w:b/>
          <w:bCs/>
          <w:color w:val="000000" w:themeColor="text1"/>
          <w:sz w:val="22"/>
          <w:szCs w:val="22"/>
        </w:rPr>
        <w:t>, CD, DVD)</w:t>
      </w:r>
      <w:r w:rsidR="00550C52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550C52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PDF formátumban </w:t>
      </w:r>
      <w:r w:rsidR="00550C52" w:rsidRPr="002F03A7">
        <w:rPr>
          <w:rFonts w:cs="Times New Roman"/>
          <w:color w:val="000000" w:themeColor="text1"/>
          <w:sz w:val="22"/>
          <w:szCs w:val="22"/>
        </w:rPr>
        <w:t xml:space="preserve">kell </w:t>
      </w:r>
      <w:proofErr w:type="spellStart"/>
      <w:r w:rsidR="00550C52" w:rsidRPr="002F03A7">
        <w:rPr>
          <w:rFonts w:cs="Times New Roman"/>
          <w:color w:val="000000" w:themeColor="text1"/>
          <w:sz w:val="22"/>
          <w:szCs w:val="22"/>
        </w:rPr>
        <w:t>benyújtani</w:t>
      </w:r>
      <w:proofErr w:type="gramStart"/>
      <w:r w:rsidR="00550C52" w:rsidRPr="002F03A7">
        <w:rPr>
          <w:rFonts w:cs="Times New Roman"/>
          <w:color w:val="000000" w:themeColor="text1"/>
          <w:sz w:val="22"/>
          <w:szCs w:val="22"/>
        </w:rPr>
        <w:t>.</w:t>
      </w:r>
      <w:r w:rsidRPr="002F03A7">
        <w:rPr>
          <w:rFonts w:cs="Times New Roman"/>
          <w:bCs/>
          <w:color w:val="000000" w:themeColor="text1"/>
          <w:sz w:val="22"/>
          <w:szCs w:val="22"/>
        </w:rPr>
        <w:t>a</w:t>
      </w:r>
      <w:proofErr w:type="spellEnd"/>
      <w:proofErr w:type="gramEnd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Hatósági és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Ügyfélszolgálati Irodáin</w:t>
      </w:r>
      <w:r w:rsidR="005A4240" w:rsidRPr="002F03A7">
        <w:rPr>
          <w:rFonts w:cs="Times New Roman"/>
          <w:color w:val="000000" w:themeColor="text1"/>
          <w:sz w:val="22"/>
          <w:szCs w:val="22"/>
        </w:rPr>
        <w:t>.</w:t>
      </w:r>
    </w:p>
    <w:p w:rsidR="00550C52" w:rsidRPr="002F03A7" w:rsidRDefault="00550C52" w:rsidP="00550C5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color w:val="000000" w:themeColor="text1"/>
          <w:sz w:val="22"/>
          <w:szCs w:val="22"/>
        </w:rPr>
        <w:t xml:space="preserve">A pályázatok benyújtására nyitva álló időszak: </w:t>
      </w:r>
      <w:r w:rsidRPr="002F03A7">
        <w:rPr>
          <w:rFonts w:cs="Times New Roman"/>
          <w:b/>
          <w:color w:val="000000" w:themeColor="text1"/>
          <w:sz w:val="22"/>
          <w:szCs w:val="22"/>
        </w:rPr>
        <w:tab/>
        <w:t xml:space="preserve">I. ütem: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2017. április 03 –</w:t>
      </w:r>
      <w:proofErr w:type="spellStart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>tól</w:t>
      </w:r>
      <w:proofErr w:type="spellEnd"/>
    </w:p>
    <w:p w:rsidR="00550C52" w:rsidRPr="002F03A7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  <w:t xml:space="preserve">               2017. május 02. (</w:t>
      </w:r>
      <w:r w:rsidRPr="002F03A7">
        <w:rPr>
          <w:rFonts w:cs="Times New Roman"/>
          <w:b/>
          <w:bCs/>
          <w:i/>
          <w:color w:val="000000" w:themeColor="text1"/>
          <w:sz w:val="22"/>
          <w:szCs w:val="22"/>
        </w:rPr>
        <w:t>16 óráig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)</w:t>
      </w:r>
    </w:p>
    <w:p w:rsidR="00550C52" w:rsidRPr="002F03A7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  <w:t>II. ütem:2017. augusztus 7-től</w:t>
      </w:r>
    </w:p>
    <w:p w:rsidR="00550C52" w:rsidRPr="002F03A7" w:rsidRDefault="00550C52" w:rsidP="00550C52">
      <w:pPr>
        <w:pStyle w:val="Szvegtrzs"/>
        <w:tabs>
          <w:tab w:val="left" w:pos="426"/>
        </w:tabs>
        <w:ind w:left="425" w:right="-257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  <w:t xml:space="preserve">    2017. augusztus 31. (</w:t>
      </w:r>
      <w:r w:rsidRPr="002F03A7">
        <w:rPr>
          <w:rFonts w:cs="Times New Roman"/>
          <w:b/>
          <w:bCs/>
          <w:i/>
          <w:color w:val="000000" w:themeColor="text1"/>
          <w:sz w:val="22"/>
          <w:szCs w:val="22"/>
        </w:rPr>
        <w:t>16 óráig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)</w:t>
      </w:r>
    </w:p>
    <w:p w:rsidR="00550C52" w:rsidRPr="002F03A7" w:rsidRDefault="00550C52" w:rsidP="00550C5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  <w:t>I.</w:t>
      </w:r>
      <w:proofErr w:type="gramEnd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ütem: 2017. június 16. </w:t>
      </w:r>
    </w:p>
    <w:p w:rsidR="00550C52" w:rsidRPr="002F03A7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lastRenderedPageBreak/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ab/>
        <w:t>II. ütem: 2017. október 16.</w:t>
      </w:r>
    </w:p>
    <w:p w:rsidR="00F77336" w:rsidRPr="002F03A7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2F03A7">
        <w:rPr>
          <w:rFonts w:cs="Times New Roman"/>
          <w:color w:val="000000" w:themeColor="text1"/>
          <w:sz w:val="22"/>
          <w:szCs w:val="22"/>
        </w:rPr>
        <w:t xml:space="preserve"> a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Budapest Főváros VII. Kerület Erzsébetváros Önkormányzata hivatalos honlapján közzétételre kerül, valamint a részt vevő pályázók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elektronikus úton és papír alapon értesítést kapnak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F77336" w:rsidRPr="002F03A7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IV.</w:t>
      </w:r>
    </w:p>
    <w:p w:rsidR="00F77336" w:rsidRPr="002F03A7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feltételek:</w:t>
      </w:r>
    </w:p>
    <w:p w:rsidR="00F77336" w:rsidRPr="002F03A7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társasházak „</w:t>
      </w:r>
      <w:r w:rsidRPr="002F03A7">
        <w:rPr>
          <w:rFonts w:cs="Times New Roman"/>
          <w:b/>
          <w:color w:val="000000" w:themeColor="text1"/>
          <w:sz w:val="22"/>
          <w:szCs w:val="22"/>
        </w:rPr>
        <w:t>Jelentkezési adatlap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” (jelen </w:t>
      </w:r>
      <w:r w:rsidR="006C5ED2" w:rsidRPr="002F03A7">
        <w:rPr>
          <w:rFonts w:cs="Times New Roman"/>
          <w:color w:val="000000" w:themeColor="text1"/>
          <w:sz w:val="22"/>
          <w:szCs w:val="22"/>
        </w:rPr>
        <w:t>Pályázati felhívás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1. számú melléklete) kitöltésével, a szükséges mellékletek csatolásával és ezeknek a III. fejezet 2.) - </w:t>
      </w:r>
      <w:r w:rsidR="00BC50BF" w:rsidRPr="002F03A7">
        <w:rPr>
          <w:rFonts w:cs="Times New Roman"/>
          <w:color w:val="000000" w:themeColor="text1"/>
          <w:sz w:val="22"/>
          <w:szCs w:val="22"/>
        </w:rPr>
        <w:t>3</w:t>
      </w:r>
      <w:r w:rsidRPr="002F03A7">
        <w:rPr>
          <w:rFonts w:cs="Times New Roman"/>
          <w:color w:val="000000" w:themeColor="text1"/>
          <w:sz w:val="22"/>
          <w:szCs w:val="22"/>
        </w:rPr>
        <w:t>.) pontjaiban jelölt helyen, módon, határidőn belüli beadásával jelenthetik be a pályázaton történő részvételi szándékukat.</w:t>
      </w:r>
    </w:p>
    <w:p w:rsidR="00F77336" w:rsidRPr="002F03A7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pályázati dokumentáció átvétele és benyújtása díjmentes.</w:t>
      </w:r>
    </w:p>
    <w:p w:rsidR="00F77336" w:rsidRPr="002F03A7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 elfogadott felújítási munka finanszírozására használható fel. </w:t>
      </w:r>
      <w:r w:rsidR="00F77336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: ha a társasházban élet-, vagy balesetveszélyes helyzet alakult ki, </w:t>
      </w:r>
      <w:r w:rsidR="00D4344C" w:rsidRPr="002F03A7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vagy elemi csapás következtében épületszerkezeti károsodás következett be, amit a társasháznak az élet-, vagy balesetveszélyes helyzet esetén</w:t>
      </w:r>
      <w:r w:rsidR="00D4344C" w:rsidRPr="002F03A7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igazolni, </w:t>
      </w:r>
      <w:r w:rsidR="00D4344C" w:rsidRPr="002F03A7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</w:t>
      </w:r>
      <w:r w:rsidR="00BC50BF" w:rsidRPr="002F03A7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z</w:t>
      </w:r>
      <w:r w:rsidR="00D4344C" w:rsidRPr="002F03A7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 xml:space="preserve"> elemi csapás következtében kialakult épületszerkezeti károsodásról fotó dokumentációt kell benyújtani.</w:t>
      </w:r>
      <w:r w:rsidR="00D4344C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F77336" w:rsidRPr="002F03A7">
        <w:rPr>
          <w:rFonts w:cs="Times New Roman"/>
          <w:color w:val="000000" w:themeColor="text1"/>
          <w:sz w:val="22"/>
          <w:szCs w:val="22"/>
        </w:rPr>
        <w:t>A kért módosításról a Bizottság dönt. A módosított munkára adható támogatás nem lehet nagyobb a pályázaton elnyert összegnél</w:t>
      </w:r>
      <w:r w:rsidR="00ED3AAC" w:rsidRPr="002F03A7">
        <w:rPr>
          <w:rFonts w:cs="Times New Roman"/>
          <w:color w:val="000000" w:themeColor="text1"/>
          <w:sz w:val="22"/>
          <w:szCs w:val="22"/>
        </w:rPr>
        <w:t xml:space="preserve">. </w:t>
      </w:r>
      <w:r w:rsidR="00F77336" w:rsidRPr="002F03A7">
        <w:rPr>
          <w:rFonts w:cs="Times New Roman"/>
          <w:color w:val="000000" w:themeColor="text1"/>
          <w:sz w:val="22"/>
          <w:szCs w:val="22"/>
        </w:rPr>
        <w:t>A be nem nyújtott szakvéleményekre való utólagos hivatkozást a Bizottság nem veszi figyelembe.</w:t>
      </w:r>
    </w:p>
    <w:p w:rsidR="00F77336" w:rsidRPr="002F03A7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visszafizetése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Pr="002F03A7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2F03A7">
        <w:trPr>
          <w:jc w:val="center"/>
        </w:trPr>
        <w:tc>
          <w:tcPr>
            <w:tcW w:w="4394" w:type="dxa"/>
            <w:gridSpan w:val="2"/>
          </w:tcPr>
          <w:p w:rsidR="00F77336" w:rsidRPr="002F03A7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visszatérítendő kamatmentes </w:t>
            </w:r>
            <w:r w:rsidR="007963EA" w:rsidRPr="002F03A7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támogatás</w:t>
            </w:r>
            <w:r w:rsidRPr="002F03A7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Futamidő </w:t>
            </w:r>
          </w:p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(év)</w:t>
            </w:r>
          </w:p>
        </w:tc>
      </w:tr>
      <w:tr w:rsidR="00412F92" w:rsidRPr="002F03A7">
        <w:trPr>
          <w:jc w:val="center"/>
        </w:trPr>
        <w:tc>
          <w:tcPr>
            <w:tcW w:w="2365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0 Ft-tól</w:t>
            </w:r>
          </w:p>
        </w:tc>
        <w:tc>
          <w:tcPr>
            <w:tcW w:w="2029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500.000,- Ft-ig</w:t>
            </w:r>
          </w:p>
        </w:tc>
        <w:tc>
          <w:tcPr>
            <w:tcW w:w="2828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  <w:tr w:rsidR="00412F92" w:rsidRPr="002F03A7">
        <w:trPr>
          <w:jc w:val="center"/>
        </w:trPr>
        <w:tc>
          <w:tcPr>
            <w:tcW w:w="2365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500.001,- Ft-tól</w:t>
            </w:r>
          </w:p>
        </w:tc>
        <w:tc>
          <w:tcPr>
            <w:tcW w:w="2029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1.000.000,- Ft-ig</w:t>
            </w:r>
          </w:p>
        </w:tc>
        <w:tc>
          <w:tcPr>
            <w:tcW w:w="2828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F77336" w:rsidRPr="002F03A7">
        <w:trPr>
          <w:jc w:val="center"/>
        </w:trPr>
        <w:tc>
          <w:tcPr>
            <w:tcW w:w="2365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1.000.001,- Ft-tól</w:t>
            </w:r>
          </w:p>
        </w:tc>
        <w:tc>
          <w:tcPr>
            <w:tcW w:w="2029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1.500.000,- Ft-ig</w:t>
            </w:r>
          </w:p>
        </w:tc>
        <w:tc>
          <w:tcPr>
            <w:tcW w:w="2828" w:type="dxa"/>
          </w:tcPr>
          <w:p w:rsidR="00F77336" w:rsidRPr="002F03A7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2F03A7">
              <w:rPr>
                <w:rFonts w:cs="Times New Roman"/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F77336" w:rsidRPr="002F03A7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:rsidR="00F77336" w:rsidRPr="002F03A7" w:rsidRDefault="00F77336" w:rsidP="007B7249">
      <w:pPr>
        <w:pStyle w:val="NormlWeb"/>
        <w:numPr>
          <w:ilvl w:val="0"/>
          <w:numId w:val="23"/>
        </w:numPr>
        <w:spacing w:before="0" w:after="0"/>
        <w:ind w:left="426" w:hanging="426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pályázaton </w:t>
      </w: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u w:val="single"/>
          <w:lang w:val="hu-HU"/>
        </w:rPr>
        <w:t>nem vehet részt</w:t>
      </w: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a társasház</w:t>
      </w:r>
    </w:p>
    <w:p w:rsidR="00F77336" w:rsidRPr="002F03A7" w:rsidRDefault="00F77336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amely a korábbi pályázati támogatás visszafizetésénél két hónapot meghaladó törlesztési elmaradása van, </w:t>
      </w:r>
    </w:p>
    <w:p w:rsidR="00F77336" w:rsidRPr="002F03A7" w:rsidRDefault="00F77336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amely az elmúlt két évben a</w:t>
      </w:r>
      <w:r w:rsidR="00F56695" w:rsidRPr="002F03A7">
        <w:rPr>
          <w:rFonts w:cs="Times New Roman"/>
          <w:color w:val="000000" w:themeColor="text1"/>
          <w:sz w:val="22"/>
          <w:szCs w:val="22"/>
        </w:rPr>
        <w:t>z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Bizottság által kiírt pályázaton támogatást nyert, de, a társasház hibájából a megkötött támogatási szerződésben vállaltaknak határidőre nem tett eleget</w:t>
      </w:r>
      <w:r w:rsidR="00DF56DE" w:rsidRPr="002F03A7">
        <w:rPr>
          <w:rFonts w:cs="Times New Roman"/>
          <w:color w:val="000000" w:themeColor="text1"/>
          <w:sz w:val="22"/>
          <w:szCs w:val="22"/>
        </w:rPr>
        <w:t>, vagy a társasház hibájából nem került sor a támogatási szerződés megkötésére.</w:t>
      </w:r>
    </w:p>
    <w:p w:rsidR="00F77336" w:rsidRPr="002F03A7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:rsidR="00F77336" w:rsidRPr="002F03A7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:rsidR="00F77336" w:rsidRPr="002F03A7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</w:p>
    <w:p w:rsidR="00F77336" w:rsidRPr="002F03A7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pályázati anyagot az alább 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bekötve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kizárólag</w:t>
      </w:r>
      <w:r w:rsidRPr="002F03A7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, </w:t>
      </w:r>
      <w:r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zárt borítékban</w:t>
      </w:r>
      <w:r w:rsidRPr="002F03A7">
        <w:rPr>
          <w:rFonts w:cs="Times New Roman"/>
          <w:color w:val="000000" w:themeColor="text1"/>
          <w:sz w:val="22"/>
          <w:szCs w:val="22"/>
        </w:rPr>
        <w:t>, egy példányban kell benyújtani</w:t>
      </w:r>
      <w:r w:rsidR="00496328" w:rsidRPr="002F03A7">
        <w:rPr>
          <w:rFonts w:cs="Times New Roman"/>
          <w:color w:val="000000" w:themeColor="text1"/>
          <w:sz w:val="22"/>
          <w:szCs w:val="22"/>
        </w:rPr>
        <w:t xml:space="preserve"> a pályázati felhívás III. fejezet 2. pontjában feltüntetett helyszínek valamelyikén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F77336" w:rsidRPr="002F03A7" w:rsidRDefault="00496328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r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oncsolással bontható kötés nem teszi lehetővé, hogy a benyújtott pályázatban, annak látható megsértése nélkül, lapokat cseréljenek ki, vagy újabb lapokat helyezzenek el. </w:t>
      </w:r>
    </w:p>
    <w:p w:rsidR="003C06AF" w:rsidRPr="002F03A7" w:rsidRDefault="003C06AF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F77336" w:rsidRPr="002F03A7" w:rsidRDefault="00F77336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Roncsolással bontható kötés</w:t>
      </w:r>
      <w:r w:rsidR="00496328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: </w:t>
      </w:r>
    </w:p>
    <w:p w:rsidR="00F77336" w:rsidRPr="002F03A7" w:rsidRDefault="00F77336" w:rsidP="003C06AF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pályázati anyag fűzési oldalán minden lapot átlyukasztani, azon fonalat átfűzni, a fonal végét az utolsó lap hátoldalán egyszer ragasztható címkével leragasztani – olyan módon, hogy a </w:t>
      </w:r>
      <w:r w:rsidR="00496328" w:rsidRPr="002F03A7">
        <w:rPr>
          <w:rFonts w:cs="Times New Roman"/>
          <w:color w:val="000000" w:themeColor="text1"/>
          <w:sz w:val="22"/>
          <w:szCs w:val="22"/>
        </w:rPr>
        <w:t xml:space="preserve">pályázat </w:t>
      </w:r>
      <w:r w:rsidRPr="002F03A7">
        <w:rPr>
          <w:rFonts w:cs="Times New Roman"/>
          <w:color w:val="000000" w:themeColor="text1"/>
          <w:sz w:val="22"/>
          <w:szCs w:val="22"/>
        </w:rPr>
        <w:t>könnyen lapozható legyen! – és a címkét aláírni, vagy bélyegzőlenyomattal ellátni oly módon, hogy az a</w:t>
      </w:r>
      <w:r w:rsidR="003C06AF" w:rsidRPr="002F03A7">
        <w:rPr>
          <w:rFonts w:cs="Times New Roman"/>
          <w:color w:val="000000" w:themeColor="text1"/>
          <w:sz w:val="22"/>
          <w:szCs w:val="22"/>
        </w:rPr>
        <w:t>láírás, vagy bélyegzőlenyomat a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496328" w:rsidRPr="002F03A7">
        <w:rPr>
          <w:rFonts w:cs="Times New Roman"/>
          <w:color w:val="000000" w:themeColor="text1"/>
          <w:sz w:val="22"/>
          <w:szCs w:val="22"/>
        </w:rPr>
        <w:t xml:space="preserve">pályázat </w:t>
      </w:r>
      <w:r w:rsidR="003C06AF" w:rsidRPr="002F03A7">
        <w:rPr>
          <w:rFonts w:cs="Times New Roman"/>
          <w:color w:val="000000" w:themeColor="text1"/>
          <w:sz w:val="22"/>
          <w:szCs w:val="22"/>
        </w:rPr>
        <w:t>lapjára is átérjen.</w:t>
      </w:r>
    </w:p>
    <w:p w:rsidR="00F77336" w:rsidRPr="002F03A7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pályázati anyagot tartalmazó zárt borítékra rá kell írni:</w:t>
      </w:r>
    </w:p>
    <w:p w:rsidR="002416CC" w:rsidRPr="002F03A7" w:rsidRDefault="00F77336" w:rsidP="002416CC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„201</w:t>
      </w:r>
      <w:r w:rsidR="006D2C69" w:rsidRPr="002F03A7">
        <w:rPr>
          <w:rFonts w:cs="Times New Roman"/>
          <w:b/>
          <w:bCs/>
          <w:color w:val="000000" w:themeColor="text1"/>
          <w:sz w:val="22"/>
          <w:szCs w:val="22"/>
        </w:rPr>
        <w:t>7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. évi </w:t>
      </w:r>
      <w:r w:rsidR="003C06AF" w:rsidRPr="002F03A7">
        <w:rPr>
          <w:rFonts w:cs="Times New Roman"/>
          <w:b/>
          <w:bCs/>
          <w:color w:val="000000" w:themeColor="text1"/>
          <w:sz w:val="22"/>
          <w:szCs w:val="22"/>
        </w:rPr>
        <w:t>Általános Társasház felújítási pályázat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” megjelölést, a társasház cí</w:t>
      </w:r>
      <w:r w:rsidR="00F30636" w:rsidRPr="002F03A7">
        <w:rPr>
          <w:rFonts w:cs="Times New Roman"/>
          <w:b/>
          <w:bCs/>
          <w:color w:val="000000" w:themeColor="text1"/>
          <w:sz w:val="22"/>
          <w:szCs w:val="22"/>
        </w:rPr>
        <w:t>mét és a felújítási munka rövid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megnevezését. pl. „</w:t>
      </w:r>
      <w:r w:rsidR="006D2C69" w:rsidRPr="002F03A7">
        <w:rPr>
          <w:rFonts w:cs="Times New Roman"/>
          <w:b/>
          <w:bCs/>
          <w:color w:val="000000" w:themeColor="text1"/>
          <w:sz w:val="22"/>
          <w:szCs w:val="22"/>
        </w:rPr>
        <w:t>tetőfelújítás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2F03A7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:rsidR="002416CC" w:rsidRPr="002F03A7" w:rsidRDefault="00E138C2" w:rsidP="002416CC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anyagot, </w:t>
      </w:r>
      <w:r w:rsidR="002416CC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annak mellékleteit </w:t>
      </w:r>
      <w:r w:rsidR="002416CC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papír alapon</w:t>
      </w:r>
      <w:r w:rsidR="0087338C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 xml:space="preserve"> egy példányban</w:t>
      </w:r>
      <w:r w:rsidR="002416CC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6E4355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és </w:t>
      </w:r>
      <w:r w:rsidR="002416CC" w:rsidRPr="002F03A7">
        <w:rPr>
          <w:rFonts w:cs="Times New Roman"/>
          <w:b/>
          <w:bCs/>
          <w:color w:val="000000" w:themeColor="text1"/>
          <w:sz w:val="22"/>
          <w:szCs w:val="22"/>
          <w:u w:val="single"/>
        </w:rPr>
        <w:t>egy példányban elektronikus adathordozón</w:t>
      </w:r>
      <w:r w:rsidR="006E4355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(</w:t>
      </w:r>
      <w:proofErr w:type="spellStart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>pendrive</w:t>
      </w:r>
      <w:proofErr w:type="spellEnd"/>
      <w:r w:rsidRPr="002F03A7">
        <w:rPr>
          <w:rFonts w:cs="Times New Roman"/>
          <w:b/>
          <w:bCs/>
          <w:color w:val="000000" w:themeColor="text1"/>
          <w:sz w:val="22"/>
          <w:szCs w:val="22"/>
        </w:rPr>
        <w:t>, CD, DVD)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87338C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PDF </w:t>
      </w:r>
      <w:r w:rsidR="006E4355" w:rsidRPr="002F03A7">
        <w:rPr>
          <w:rFonts w:cs="Times New Roman"/>
          <w:b/>
          <w:bCs/>
          <w:color w:val="000000" w:themeColor="text1"/>
          <w:sz w:val="22"/>
          <w:szCs w:val="22"/>
        </w:rPr>
        <w:t xml:space="preserve">formátumban </w:t>
      </w:r>
      <w:r w:rsidR="002416CC" w:rsidRPr="002F03A7">
        <w:rPr>
          <w:rFonts w:cs="Times New Roman"/>
          <w:color w:val="000000" w:themeColor="text1"/>
          <w:sz w:val="22"/>
          <w:szCs w:val="22"/>
        </w:rPr>
        <w:t xml:space="preserve">kell benyújtani. A </w:t>
      </w:r>
      <w:r w:rsidR="002416CC" w:rsidRPr="002F03A7">
        <w:rPr>
          <w:rFonts w:cs="Times New Roman"/>
          <w:color w:val="000000" w:themeColor="text1"/>
          <w:sz w:val="22"/>
          <w:szCs w:val="22"/>
        </w:rPr>
        <w:lastRenderedPageBreak/>
        <w:t xml:space="preserve">pályázati anyag egy példányát és az azt tartalmazó digitális adathordozót </w:t>
      </w:r>
      <w:r w:rsidRPr="002F03A7">
        <w:rPr>
          <w:rFonts w:cs="Times New Roman"/>
          <w:color w:val="000000" w:themeColor="text1"/>
          <w:sz w:val="22"/>
          <w:szCs w:val="22"/>
        </w:rPr>
        <w:t>a Főépítészi Iroda</w:t>
      </w:r>
      <w:r w:rsidR="00A174C1" w:rsidRPr="002F03A7">
        <w:rPr>
          <w:rFonts w:cs="Times New Roman"/>
          <w:color w:val="000000" w:themeColor="text1"/>
          <w:sz w:val="22"/>
          <w:szCs w:val="22"/>
        </w:rPr>
        <w:t xml:space="preserve"> (a továbbiakban: Iroda)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2416CC" w:rsidRPr="002F03A7">
        <w:rPr>
          <w:rFonts w:cs="Times New Roman"/>
          <w:color w:val="000000" w:themeColor="text1"/>
          <w:sz w:val="22"/>
          <w:szCs w:val="22"/>
        </w:rPr>
        <w:t>nyilvántartásba veszi és megőrzi.</w:t>
      </w:r>
    </w:p>
    <w:p w:rsidR="00E138C2" w:rsidRPr="002F03A7" w:rsidRDefault="00E138C2" w:rsidP="00E138C2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color w:val="000000" w:themeColor="text1"/>
          <w:sz w:val="22"/>
          <w:szCs w:val="22"/>
          <w:u w:val="single"/>
        </w:rPr>
        <w:t>E-MAILEN NINCS LEHETŐSÉG PÁYÁZATI ANYAG BENYÚJTÁSRA.</w:t>
      </w:r>
    </w:p>
    <w:p w:rsidR="00F77336" w:rsidRPr="002F03A7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pályázati anyag összeállítási sorrendje a következő:</w:t>
      </w:r>
    </w:p>
    <w:p w:rsidR="00F30636" w:rsidRPr="002F03A7" w:rsidRDefault="00F30636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jelen kiírás 1</w:t>
      </w: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.,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0576B8" w:rsidRPr="002F03A7">
        <w:rPr>
          <w:rFonts w:cs="Times New Roman"/>
          <w:color w:val="000000" w:themeColor="text1"/>
          <w:sz w:val="22"/>
          <w:szCs w:val="22"/>
        </w:rPr>
        <w:t>2</w:t>
      </w:r>
      <w:r w:rsidR="005A4240" w:rsidRPr="002F03A7">
        <w:rPr>
          <w:rFonts w:cs="Times New Roman"/>
          <w:color w:val="000000" w:themeColor="text1"/>
          <w:sz w:val="22"/>
          <w:szCs w:val="22"/>
        </w:rPr>
        <w:t xml:space="preserve">. sz. mellékletei hiánytalanul és </w:t>
      </w:r>
      <w:r w:rsidRPr="002F03A7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:rsidR="00F77336" w:rsidRPr="002F03A7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pályázati feltételeknek megfelelő (</w:t>
      </w:r>
      <w:r w:rsidRPr="002F03A7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2F03A7">
        <w:rPr>
          <w:rFonts w:cs="Times New Roman"/>
          <w:color w:val="000000" w:themeColor="text1"/>
          <w:sz w:val="22"/>
          <w:szCs w:val="22"/>
        </w:rPr>
        <w:t>):</w:t>
      </w:r>
    </w:p>
    <w:p w:rsidR="00F77336" w:rsidRPr="002F03A7" w:rsidRDefault="00F77336" w:rsidP="00876E6F">
      <w:pPr>
        <w:pStyle w:val="Listaszerbekezds1"/>
        <w:numPr>
          <w:ilvl w:val="0"/>
          <w:numId w:val="12"/>
        </w:numPr>
        <w:tabs>
          <w:tab w:val="left" w:pos="993"/>
        </w:tabs>
        <w:autoSpaceDE w:val="0"/>
        <w:ind w:left="993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2F03A7">
        <w:rPr>
          <w:rFonts w:cs="Times New Roman"/>
          <w:color w:val="000000" w:themeColor="text1"/>
          <w:sz w:val="22"/>
          <w:szCs w:val="22"/>
        </w:rPr>
        <w:t xml:space="preserve"> társasházi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2F03A7">
        <w:rPr>
          <w:rFonts w:cs="Times New Roman"/>
          <w:color w:val="000000" w:themeColor="text1"/>
          <w:sz w:val="22"/>
          <w:szCs w:val="22"/>
        </w:rPr>
        <w:t>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:rsidR="00F77336" w:rsidRPr="002F03A7" w:rsidRDefault="00151BFF" w:rsidP="00876E6F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társasházi 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közgyűlési jelenléti ív, </w:t>
      </w:r>
    </w:p>
    <w:p w:rsidR="0043735C" w:rsidRPr="002F03A7" w:rsidRDefault="00F77336" w:rsidP="0043735C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</w:t>
      </w:r>
      <w:r w:rsidR="00F30636" w:rsidRPr="002F03A7">
        <w:rPr>
          <w:rFonts w:cs="Times New Roman"/>
          <w:color w:val="000000" w:themeColor="text1"/>
          <w:sz w:val="22"/>
          <w:szCs w:val="22"/>
        </w:rPr>
        <w:t>P</w:t>
      </w:r>
      <w:r w:rsidRPr="002F03A7">
        <w:rPr>
          <w:rFonts w:cs="Times New Roman"/>
          <w:color w:val="000000" w:themeColor="text1"/>
          <w:sz w:val="22"/>
          <w:szCs w:val="22"/>
        </w:rPr>
        <w:t>olgári perrendtartásról szóló 1952. évi III. törvény 195. § (1) és 196. § (1) bekezdéseiben foglaltaknak megfelelő tartalmú és formájú tulajdonosi me</w:t>
      </w:r>
      <w:r w:rsidR="00B166A3" w:rsidRPr="002F03A7">
        <w:rPr>
          <w:rFonts w:cs="Times New Roman"/>
          <w:color w:val="000000" w:themeColor="text1"/>
          <w:sz w:val="22"/>
          <w:szCs w:val="22"/>
        </w:rPr>
        <w:t>ghatalmazások másolati példánya.</w:t>
      </w:r>
    </w:p>
    <w:p w:rsidR="0043735C" w:rsidRPr="002F03A7" w:rsidRDefault="0043735C" w:rsidP="0043735C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társasházi közgyűlésnek az alábbi határozatot </w:t>
      </w:r>
      <w:r w:rsidR="00B166A3" w:rsidRPr="002F03A7">
        <w:rPr>
          <w:rFonts w:cs="Times New Roman"/>
          <w:color w:val="000000" w:themeColor="text1"/>
          <w:sz w:val="22"/>
          <w:szCs w:val="22"/>
        </w:rPr>
        <w:t xml:space="preserve">- </w:t>
      </w:r>
      <w:r w:rsidRPr="002F03A7">
        <w:rPr>
          <w:rFonts w:cs="Times New Roman"/>
          <w:i/>
          <w:color w:val="000000" w:themeColor="text1"/>
          <w:sz w:val="22"/>
          <w:szCs w:val="22"/>
        </w:rPr>
        <w:t>értelemszerűen kitöltve</w:t>
      </w:r>
      <w:r w:rsidR="00B166A3" w:rsidRPr="002F03A7">
        <w:rPr>
          <w:rFonts w:cs="Times New Roman"/>
          <w:color w:val="000000" w:themeColor="text1"/>
          <w:sz w:val="22"/>
          <w:szCs w:val="22"/>
        </w:rPr>
        <w:t xml:space="preserve"> -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kell jóváhagynia:</w:t>
      </w:r>
    </w:p>
    <w:p w:rsidR="0043735C" w:rsidRPr="002F03A7" w:rsidRDefault="0043735C" w:rsidP="00B166A3">
      <w:pPr>
        <w:pStyle w:val="Listaszerbekezds1"/>
        <w:autoSpaceDE w:val="0"/>
        <w:ind w:left="709"/>
        <w:jc w:val="both"/>
        <w:rPr>
          <w:rFonts w:cs="Times New Roman"/>
          <w:bCs/>
          <w:i/>
          <w:color w:val="000000" w:themeColor="text1"/>
          <w:sz w:val="22"/>
          <w:szCs w:val="22"/>
        </w:rPr>
      </w:pPr>
      <w:r w:rsidRPr="002F03A7">
        <w:rPr>
          <w:rFonts w:cs="Times New Roman"/>
          <w:i/>
          <w:color w:val="000000" w:themeColor="text1"/>
          <w:sz w:val="22"/>
          <w:szCs w:val="22"/>
        </w:rPr>
        <w:t>„</w:t>
      </w:r>
      <w:proofErr w:type="gramStart"/>
      <w:r w:rsidRPr="002F03A7">
        <w:rPr>
          <w:rFonts w:cs="Times New Roman"/>
          <w:i/>
          <w:color w:val="000000" w:themeColor="text1"/>
          <w:sz w:val="22"/>
          <w:szCs w:val="22"/>
        </w:rPr>
        <w:t xml:space="preserve">A Budapest VII. kerület ………….utca …..szám alatti társasház (a továbbiakban: társasház) úgy dönt, hogy indul a </w:t>
      </w:r>
      <w:r w:rsidRPr="002F03A7">
        <w:rPr>
          <w:rFonts w:cs="Times New Roman"/>
          <w:bCs/>
          <w:i/>
          <w:color w:val="000000" w:themeColor="text1"/>
          <w:sz w:val="22"/>
          <w:szCs w:val="22"/>
        </w:rPr>
        <w:t>Budapest Főváros VII. kerület Erzsébetváros Önkormányzata Képviselő-testületének Pénzügyi és Kerületfejlesztési Bizottsága …………….. számú határozatával elfogadott, 2017. évi Általános Társasház Felújítási Pályázaton (</w:t>
      </w:r>
      <w:r w:rsidR="00B166A3" w:rsidRPr="002F03A7">
        <w:rPr>
          <w:rFonts w:cs="Times New Roman"/>
          <w:bCs/>
          <w:i/>
          <w:color w:val="000000" w:themeColor="text1"/>
          <w:sz w:val="22"/>
          <w:szCs w:val="22"/>
        </w:rPr>
        <w:t xml:space="preserve">a </w:t>
      </w:r>
      <w:r w:rsidRPr="002F03A7">
        <w:rPr>
          <w:rFonts w:cs="Times New Roman"/>
          <w:bCs/>
          <w:i/>
          <w:color w:val="000000" w:themeColor="text1"/>
          <w:sz w:val="22"/>
          <w:szCs w:val="22"/>
        </w:rPr>
        <w:t>továbbiakban</w:t>
      </w:r>
      <w:r w:rsidR="00B166A3" w:rsidRPr="002F03A7">
        <w:rPr>
          <w:rFonts w:cs="Times New Roman"/>
          <w:bCs/>
          <w:i/>
          <w:color w:val="000000" w:themeColor="text1"/>
          <w:sz w:val="22"/>
          <w:szCs w:val="22"/>
        </w:rPr>
        <w:t>:</w:t>
      </w:r>
      <w:r w:rsidRPr="002F03A7">
        <w:rPr>
          <w:rFonts w:cs="Times New Roman"/>
          <w:bCs/>
          <w:i/>
          <w:color w:val="000000" w:themeColor="text1"/>
          <w:sz w:val="22"/>
          <w:szCs w:val="22"/>
        </w:rPr>
        <w:t xml:space="preserve"> pályázat), a pályázati kiírásban szereplő feltételeket elfogadja, a pályázattal kapcsolatos ügyintézésre és a támogatási szerződés aláírására és azzal kapcsolatos esetleges módosításokra (adat</w:t>
      </w:r>
      <w:r w:rsidR="00AE3EC4" w:rsidRPr="002F03A7">
        <w:rPr>
          <w:rFonts w:cs="Times New Roman"/>
          <w:bCs/>
          <w:i/>
          <w:color w:val="000000" w:themeColor="text1"/>
          <w:sz w:val="22"/>
          <w:szCs w:val="22"/>
        </w:rPr>
        <w:t>változás miatti</w:t>
      </w:r>
      <w:r w:rsidRPr="002F03A7">
        <w:rPr>
          <w:rFonts w:cs="Times New Roman"/>
          <w:bCs/>
          <w:i/>
          <w:color w:val="000000" w:themeColor="text1"/>
          <w:sz w:val="22"/>
          <w:szCs w:val="22"/>
        </w:rPr>
        <w:t xml:space="preserve"> szerződés módosítás, </w:t>
      </w:r>
      <w:r w:rsidR="002D5077" w:rsidRPr="002F03A7">
        <w:rPr>
          <w:rFonts w:cs="Times New Roman"/>
          <w:bCs/>
          <w:i/>
          <w:color w:val="000000" w:themeColor="text1"/>
          <w:sz w:val="22"/>
          <w:szCs w:val="22"/>
        </w:rPr>
        <w:t>határidő hosszabbítás</w:t>
      </w:r>
      <w:r w:rsidRPr="002F03A7">
        <w:rPr>
          <w:rFonts w:cs="Times New Roman"/>
          <w:bCs/>
          <w:i/>
          <w:color w:val="000000" w:themeColor="text1"/>
          <w:sz w:val="22"/>
          <w:szCs w:val="22"/>
        </w:rPr>
        <w:t>) felhatalmazza</w:t>
      </w:r>
      <w:proofErr w:type="gramEnd"/>
      <w:r w:rsidRPr="002F03A7">
        <w:rPr>
          <w:rFonts w:cs="Times New Roman"/>
          <w:bCs/>
          <w:i/>
          <w:color w:val="000000" w:themeColor="text1"/>
          <w:sz w:val="22"/>
          <w:szCs w:val="22"/>
        </w:rPr>
        <w:t xml:space="preserve"> </w:t>
      </w:r>
      <w:proofErr w:type="gramStart"/>
      <w:r w:rsidRPr="002F03A7">
        <w:rPr>
          <w:rFonts w:cs="Times New Roman"/>
          <w:bCs/>
          <w:i/>
          <w:color w:val="000000" w:themeColor="text1"/>
          <w:sz w:val="22"/>
          <w:szCs w:val="22"/>
        </w:rPr>
        <w:t>a</w:t>
      </w:r>
      <w:proofErr w:type="gramEnd"/>
      <w:r w:rsidRPr="002F03A7">
        <w:rPr>
          <w:rFonts w:cs="Times New Roman"/>
          <w:bCs/>
          <w:i/>
          <w:color w:val="000000" w:themeColor="text1"/>
          <w:sz w:val="22"/>
          <w:szCs w:val="22"/>
        </w:rPr>
        <w:t xml:space="preserve"> közös képviselőt, a benyújtott pályázatban szereplő adatok az alábbiak:</w:t>
      </w:r>
    </w:p>
    <w:p w:rsidR="0043735C" w:rsidRPr="002F03A7" w:rsidRDefault="0043735C" w:rsidP="00B166A3">
      <w:pPr>
        <w:pStyle w:val="lfej"/>
        <w:ind w:left="709"/>
        <w:jc w:val="both"/>
        <w:rPr>
          <w:bCs/>
          <w:i/>
          <w:color w:val="000000" w:themeColor="text1"/>
          <w:sz w:val="22"/>
          <w:szCs w:val="22"/>
        </w:rPr>
      </w:pPr>
      <w:proofErr w:type="gramStart"/>
      <w:r w:rsidRPr="002F03A7">
        <w:rPr>
          <w:bCs/>
          <w:i/>
          <w:color w:val="000000" w:themeColor="text1"/>
          <w:sz w:val="22"/>
          <w:szCs w:val="22"/>
        </w:rPr>
        <w:t>a</w:t>
      </w:r>
      <w:proofErr w:type="gramEnd"/>
      <w:r w:rsidRPr="002F03A7">
        <w:rPr>
          <w:bCs/>
          <w:i/>
          <w:color w:val="000000" w:themeColor="text1"/>
          <w:sz w:val="22"/>
          <w:szCs w:val="22"/>
        </w:rPr>
        <w:t xml:space="preserve"> felújítási munka megnevezése ………………………………………………................</w:t>
      </w:r>
      <w:r w:rsidR="00B166A3" w:rsidRPr="002F03A7">
        <w:rPr>
          <w:bCs/>
          <w:i/>
          <w:color w:val="000000" w:themeColor="text1"/>
          <w:sz w:val="22"/>
          <w:szCs w:val="22"/>
        </w:rPr>
        <w:t>...............</w:t>
      </w:r>
    </w:p>
    <w:p w:rsidR="0043735C" w:rsidRPr="002F03A7" w:rsidRDefault="0043735C" w:rsidP="00B166A3">
      <w:pPr>
        <w:pStyle w:val="lfej"/>
        <w:ind w:left="709"/>
        <w:jc w:val="both"/>
        <w:rPr>
          <w:bCs/>
          <w:i/>
          <w:color w:val="000000" w:themeColor="text1"/>
          <w:sz w:val="22"/>
          <w:szCs w:val="22"/>
        </w:rPr>
      </w:pPr>
      <w:proofErr w:type="gramStart"/>
      <w:r w:rsidRPr="002F03A7">
        <w:rPr>
          <w:bCs/>
          <w:i/>
          <w:color w:val="000000" w:themeColor="text1"/>
          <w:sz w:val="22"/>
          <w:szCs w:val="22"/>
        </w:rPr>
        <w:t>az elfogadott árajánlat költségvetési főösszege:………………………….Ft azaz…………...........................................................................................</w:t>
      </w:r>
      <w:r w:rsidR="00B166A3" w:rsidRPr="002F03A7">
        <w:rPr>
          <w:bCs/>
          <w:i/>
          <w:color w:val="000000" w:themeColor="text1"/>
          <w:sz w:val="22"/>
          <w:szCs w:val="22"/>
        </w:rPr>
        <w:t>......................</w:t>
      </w:r>
      <w:r w:rsidRPr="002F03A7">
        <w:rPr>
          <w:bCs/>
          <w:i/>
          <w:color w:val="000000" w:themeColor="text1"/>
          <w:sz w:val="22"/>
          <w:szCs w:val="22"/>
        </w:rPr>
        <w:t>..forint</w:t>
      </w:r>
      <w:r w:rsidR="00B166A3" w:rsidRPr="002F03A7">
        <w:rPr>
          <w:bCs/>
          <w:i/>
          <w:color w:val="000000" w:themeColor="text1"/>
          <w:sz w:val="22"/>
          <w:szCs w:val="22"/>
        </w:rPr>
        <w:t xml:space="preserve"> </w:t>
      </w:r>
      <w:r w:rsidRPr="002F03A7">
        <w:rPr>
          <w:i/>
          <w:color w:val="000000" w:themeColor="text1"/>
          <w:sz w:val="22"/>
          <w:szCs w:val="22"/>
        </w:rPr>
        <w:t>a ké</w:t>
      </w:r>
      <w:r w:rsidR="009E1437" w:rsidRPr="002F03A7">
        <w:rPr>
          <w:i/>
          <w:color w:val="000000" w:themeColor="text1"/>
          <w:sz w:val="22"/>
          <w:szCs w:val="22"/>
        </w:rPr>
        <w:t xml:space="preserve">rt támogatás számszerű összegét </w:t>
      </w:r>
      <w:r w:rsidRPr="002F03A7">
        <w:rPr>
          <w:i/>
          <w:color w:val="000000" w:themeColor="text1"/>
          <w:sz w:val="22"/>
          <w:szCs w:val="22"/>
        </w:rPr>
        <w:t>Ft</w:t>
      </w:r>
      <w:r w:rsidR="00B166A3" w:rsidRPr="002F03A7">
        <w:rPr>
          <w:i/>
          <w:color w:val="000000" w:themeColor="text1"/>
          <w:sz w:val="22"/>
          <w:szCs w:val="22"/>
        </w:rPr>
        <w:t xml:space="preserve">, </w:t>
      </w:r>
      <w:r w:rsidRPr="002F03A7">
        <w:rPr>
          <w:i/>
          <w:color w:val="000000" w:themeColor="text1"/>
          <w:sz w:val="22"/>
          <w:szCs w:val="22"/>
        </w:rPr>
        <w:t>azaz…………………………………………………………………</w:t>
      </w:r>
      <w:r w:rsidR="00B166A3" w:rsidRPr="002F03A7">
        <w:rPr>
          <w:i/>
          <w:color w:val="000000" w:themeColor="text1"/>
          <w:sz w:val="22"/>
          <w:szCs w:val="22"/>
        </w:rPr>
        <w:t>……………………………</w:t>
      </w:r>
      <w:r w:rsidRPr="002F03A7">
        <w:rPr>
          <w:i/>
          <w:color w:val="000000" w:themeColor="text1"/>
          <w:sz w:val="22"/>
          <w:szCs w:val="22"/>
        </w:rPr>
        <w:t>forint</w:t>
      </w:r>
      <w:r w:rsidR="00B166A3" w:rsidRPr="002F03A7">
        <w:rPr>
          <w:i/>
          <w:color w:val="000000" w:themeColor="text1"/>
          <w:sz w:val="22"/>
          <w:szCs w:val="22"/>
        </w:rPr>
        <w:t xml:space="preserve"> (ami legfeljebb</w:t>
      </w:r>
      <w:r w:rsidR="00B166A3" w:rsidRPr="002F03A7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9E1437" w:rsidRPr="002F03A7">
        <w:rPr>
          <w:bCs/>
          <w:i/>
          <w:color w:val="000000" w:themeColor="text1"/>
          <w:sz w:val="22"/>
          <w:szCs w:val="22"/>
        </w:rPr>
        <w:t>a</w:t>
      </w:r>
      <w:r w:rsidR="009E1437" w:rsidRPr="002F03A7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9E1437" w:rsidRPr="002F03A7">
        <w:rPr>
          <w:i/>
          <w:color w:val="000000" w:themeColor="text1"/>
          <w:sz w:val="22"/>
          <w:szCs w:val="22"/>
        </w:rPr>
        <w:t>II. fejezet 2.)szerinti maximalizált összeg)</w:t>
      </w:r>
      <w:proofErr w:type="gramEnd"/>
      <w:r w:rsidR="009E1437" w:rsidRPr="002F03A7">
        <w:rPr>
          <w:i/>
          <w:color w:val="000000" w:themeColor="text1"/>
          <w:sz w:val="22"/>
          <w:szCs w:val="22"/>
        </w:rPr>
        <w:t xml:space="preserve"> </w:t>
      </w:r>
    </w:p>
    <w:p w:rsidR="0043735C" w:rsidRPr="002F03A7" w:rsidRDefault="0043735C" w:rsidP="0043735C">
      <w:pPr>
        <w:pStyle w:val="Listaszerbekezds1"/>
        <w:tabs>
          <w:tab w:val="left" w:pos="0"/>
        </w:tabs>
        <w:autoSpaceDE w:val="0"/>
        <w:ind w:left="709"/>
        <w:jc w:val="both"/>
        <w:rPr>
          <w:rFonts w:cs="Times New Roman"/>
          <w:i/>
          <w:color w:val="000000" w:themeColor="text1"/>
          <w:sz w:val="22"/>
          <w:szCs w:val="22"/>
        </w:rPr>
      </w:pPr>
      <w:r w:rsidRPr="002F03A7">
        <w:rPr>
          <w:rFonts w:cs="Times New Roman"/>
          <w:i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F77336" w:rsidRPr="002F03A7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2F03A7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2F03A7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2F03A7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 részletes költségvetés</w:t>
      </w:r>
      <w:r w:rsidR="00483691" w:rsidRPr="002F03A7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2F03A7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F30636" w:rsidRPr="002F03A7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F30636" w:rsidRPr="002F03A7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F30636" w:rsidRPr="002F03A7">
        <w:rPr>
          <w:rFonts w:cs="Times New Roman"/>
          <w:color w:val="000000" w:themeColor="text1"/>
          <w:sz w:val="22"/>
          <w:szCs w:val="22"/>
        </w:rPr>
        <w:t xml:space="preserve"> egyezzen, </w:t>
      </w:r>
    </w:p>
    <w:p w:rsidR="002F7DE8" w:rsidRPr="002F03A7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2"/>
          <w:szCs w:val="22"/>
        </w:rPr>
      </w:pPr>
      <w:r w:rsidRPr="002F03A7">
        <w:rPr>
          <w:color w:val="000000" w:themeColor="text1"/>
          <w:sz w:val="22"/>
          <w:szCs w:val="22"/>
        </w:rPr>
        <w:t xml:space="preserve">számlavezető pénzintézet </w:t>
      </w:r>
      <w:r w:rsidR="00F30636" w:rsidRPr="002F03A7">
        <w:rPr>
          <w:color w:val="000000" w:themeColor="text1"/>
          <w:sz w:val="22"/>
          <w:szCs w:val="22"/>
        </w:rPr>
        <w:t>igazolását (</w:t>
      </w:r>
      <w:r w:rsidR="00F30636" w:rsidRPr="002F03A7">
        <w:rPr>
          <w:i/>
          <w:color w:val="000000" w:themeColor="text1"/>
          <w:sz w:val="22"/>
          <w:szCs w:val="22"/>
        </w:rPr>
        <w:t>kivonat</w:t>
      </w:r>
      <w:r w:rsidR="0043735C" w:rsidRPr="002F03A7">
        <w:rPr>
          <w:i/>
          <w:color w:val="000000" w:themeColor="text1"/>
          <w:sz w:val="22"/>
          <w:szCs w:val="22"/>
        </w:rPr>
        <w:t>á</w:t>
      </w:r>
      <w:r w:rsidR="00F30636" w:rsidRPr="002F03A7">
        <w:rPr>
          <w:i/>
          <w:color w:val="000000" w:themeColor="text1"/>
          <w:sz w:val="22"/>
          <w:szCs w:val="22"/>
        </w:rPr>
        <w:t>t</w:t>
      </w:r>
      <w:r w:rsidR="00F30636" w:rsidRPr="002F03A7">
        <w:rPr>
          <w:color w:val="000000" w:themeColor="text1"/>
          <w:sz w:val="22"/>
          <w:szCs w:val="22"/>
        </w:rPr>
        <w:t>)</w:t>
      </w:r>
      <w:r w:rsidR="00224251" w:rsidRPr="002F03A7">
        <w:rPr>
          <w:color w:val="000000" w:themeColor="text1"/>
          <w:sz w:val="22"/>
          <w:szCs w:val="22"/>
        </w:rPr>
        <w:t>, hogy az</w:t>
      </w:r>
      <w:r w:rsidRPr="002F03A7">
        <w:rPr>
          <w:color w:val="000000" w:themeColor="text1"/>
          <w:sz w:val="22"/>
          <w:szCs w:val="22"/>
        </w:rPr>
        <w:t xml:space="preserve"> elfogadott költségvetési összegből a pályázati felhívás II. fejezet 5. pontjában leírt maximális támogatáson felüli összeg  </w:t>
      </w:r>
      <w:r w:rsidRPr="002F03A7">
        <w:rPr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2F03A7">
        <w:rPr>
          <w:color w:val="000000" w:themeColor="text1"/>
          <w:sz w:val="22"/>
          <w:szCs w:val="22"/>
        </w:rPr>
        <w:t>a társasház számláján rendelkezésre áll (</w:t>
      </w:r>
      <w:r w:rsidRPr="002F03A7">
        <w:rPr>
          <w:i/>
          <w:color w:val="000000" w:themeColor="text1"/>
          <w:sz w:val="22"/>
          <w:szCs w:val="22"/>
        </w:rPr>
        <w:t xml:space="preserve">pl.: elfogadott költségvetés: 3.000.000.-Ft, </w:t>
      </w:r>
      <w:r w:rsidR="00BC50BF" w:rsidRPr="002F03A7">
        <w:rPr>
          <w:i/>
          <w:color w:val="000000" w:themeColor="text1"/>
          <w:sz w:val="22"/>
          <w:szCs w:val="22"/>
        </w:rPr>
        <w:t xml:space="preserve">ha a </w:t>
      </w:r>
      <w:r w:rsidRPr="002F03A7">
        <w:rPr>
          <w:i/>
          <w:color w:val="000000" w:themeColor="text1"/>
          <w:sz w:val="22"/>
          <w:szCs w:val="22"/>
        </w:rPr>
        <w:t>maximalizált támogatási összeg: 1.000.000.-Ft, az igazolandó önrész összege: 2.000.000.-Ft</w:t>
      </w:r>
      <w:r w:rsidRPr="002F03A7">
        <w:rPr>
          <w:color w:val="000000" w:themeColor="text1"/>
          <w:sz w:val="22"/>
          <w:szCs w:val="22"/>
        </w:rPr>
        <w:t xml:space="preserve">). </w:t>
      </w:r>
    </w:p>
    <w:p w:rsidR="002F7DE8" w:rsidRPr="002F03A7" w:rsidRDefault="0087338C" w:rsidP="002F7DE8">
      <w:pPr>
        <w:pStyle w:val="Listaszerbekezds1"/>
        <w:autoSpaceDE w:val="0"/>
        <w:ind w:left="786"/>
        <w:jc w:val="both"/>
        <w:rPr>
          <w:color w:val="000000" w:themeColor="text1"/>
          <w:sz w:val="22"/>
          <w:szCs w:val="22"/>
        </w:rPr>
      </w:pPr>
      <w:r w:rsidRPr="002F03A7">
        <w:rPr>
          <w:color w:val="000000" w:themeColor="text1"/>
          <w:sz w:val="22"/>
          <w:szCs w:val="22"/>
        </w:rPr>
        <w:t>Amennyiben a kért támogatási összeg nem éri el pályázati felhívás II. fejezet 5. pontjá</w:t>
      </w:r>
      <w:r w:rsidR="000576B8" w:rsidRPr="002F03A7">
        <w:rPr>
          <w:color w:val="000000" w:themeColor="text1"/>
          <w:sz w:val="22"/>
          <w:szCs w:val="22"/>
        </w:rPr>
        <w:t xml:space="preserve">ban leírt maximális támogatást </w:t>
      </w:r>
      <w:r w:rsidRPr="002F03A7">
        <w:rPr>
          <w:color w:val="000000" w:themeColor="text1"/>
          <w:sz w:val="22"/>
          <w:szCs w:val="22"/>
        </w:rPr>
        <w:t xml:space="preserve">akkor </w:t>
      </w:r>
      <w:r w:rsidRPr="002F03A7">
        <w:rPr>
          <w:b/>
          <w:bCs/>
          <w:i/>
          <w:iCs/>
          <w:color w:val="000000" w:themeColor="text1"/>
          <w:sz w:val="22"/>
          <w:szCs w:val="22"/>
        </w:rPr>
        <w:t>legalább az elfogadott költségvetés 50%-</w:t>
      </w:r>
      <w:proofErr w:type="gramStart"/>
      <w:r w:rsidRPr="002F03A7">
        <w:rPr>
          <w:b/>
          <w:bCs/>
          <w:i/>
          <w:iCs/>
          <w:color w:val="000000" w:themeColor="text1"/>
          <w:sz w:val="22"/>
          <w:szCs w:val="22"/>
        </w:rPr>
        <w:t>a</w:t>
      </w:r>
      <w:proofErr w:type="gramEnd"/>
      <w:r w:rsidRPr="002F03A7">
        <w:rPr>
          <w:b/>
          <w:bCs/>
          <w:i/>
          <w:iCs/>
          <w:color w:val="000000" w:themeColor="text1"/>
          <w:sz w:val="22"/>
          <w:szCs w:val="22"/>
        </w:rPr>
        <w:t xml:space="preserve"> mint önrész </w:t>
      </w:r>
      <w:r w:rsidRPr="002F03A7">
        <w:rPr>
          <w:color w:val="000000" w:themeColor="text1"/>
          <w:sz w:val="22"/>
          <w:szCs w:val="22"/>
        </w:rPr>
        <w:t>a társasház számláján rendelkezésre áll (</w:t>
      </w:r>
      <w:r w:rsidRPr="002F03A7">
        <w:rPr>
          <w:i/>
          <w:color w:val="000000" w:themeColor="text1"/>
          <w:sz w:val="22"/>
          <w:szCs w:val="22"/>
        </w:rPr>
        <w:t>pl.: elfogadott költségvetés: 1.000.000.-Ft, támogatási összeg (</w:t>
      </w:r>
      <w:proofErr w:type="spellStart"/>
      <w:r w:rsidRPr="002F03A7">
        <w:rPr>
          <w:i/>
          <w:color w:val="000000" w:themeColor="text1"/>
          <w:sz w:val="22"/>
          <w:szCs w:val="22"/>
        </w:rPr>
        <w:t>max</w:t>
      </w:r>
      <w:proofErr w:type="spellEnd"/>
      <w:r w:rsidRPr="002F03A7">
        <w:rPr>
          <w:i/>
          <w:color w:val="000000" w:themeColor="text1"/>
          <w:sz w:val="22"/>
          <w:szCs w:val="22"/>
        </w:rPr>
        <w:t>. 50%): 500.000.-Ft, igazolandó önrész összege: 500.000.-Ft</w:t>
      </w:r>
      <w:r w:rsidRPr="002F03A7">
        <w:rPr>
          <w:color w:val="000000" w:themeColor="text1"/>
          <w:sz w:val="22"/>
          <w:szCs w:val="22"/>
        </w:rPr>
        <w:t>)</w:t>
      </w:r>
      <w:r w:rsidR="0043735C" w:rsidRPr="002F03A7">
        <w:rPr>
          <w:color w:val="000000" w:themeColor="text1"/>
          <w:sz w:val="22"/>
          <w:szCs w:val="22"/>
        </w:rPr>
        <w:t>,</w:t>
      </w:r>
    </w:p>
    <w:p w:rsidR="002F7DE8" w:rsidRPr="002F03A7" w:rsidRDefault="00F7733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egyéb, műszaki és statikai szakvéleményeket mellékelni kell, ha a „Jelentkezési adatlapon” ez is feltüntetésre került, és ezzel kí</w:t>
      </w:r>
      <w:r w:rsidR="0043735C" w:rsidRPr="002F03A7">
        <w:rPr>
          <w:rFonts w:cs="Times New Roman"/>
          <w:color w:val="000000" w:themeColor="text1"/>
          <w:sz w:val="22"/>
          <w:szCs w:val="22"/>
        </w:rPr>
        <w:t>vánják megalapozni a pályázatot</w:t>
      </w:r>
      <w:r w:rsidR="008F1646" w:rsidRPr="002F03A7">
        <w:rPr>
          <w:rFonts w:cs="Times New Roman"/>
          <w:color w:val="000000" w:themeColor="text1"/>
          <w:sz w:val="22"/>
          <w:szCs w:val="22"/>
        </w:rPr>
        <w:t>,</w:t>
      </w:r>
    </w:p>
    <w:p w:rsidR="008F1646" w:rsidRPr="002F03A7" w:rsidRDefault="008F164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teljes pályázati anyag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jelen fejezet 2) pont a)</w:t>
      </w:r>
      <w:proofErr w:type="spellStart"/>
      <w:r w:rsidRPr="002F03A7">
        <w:rPr>
          <w:rFonts w:cs="Times New Roman"/>
          <w:i/>
          <w:color w:val="000000" w:themeColor="text1"/>
          <w:sz w:val="22"/>
          <w:szCs w:val="22"/>
        </w:rPr>
        <w:t>-f</w:t>
      </w:r>
      <w:proofErr w:type="spellEnd"/>
      <w:r w:rsidRPr="002F03A7">
        <w:rPr>
          <w:rFonts w:cs="Times New Roman"/>
          <w:i/>
          <w:color w:val="000000" w:themeColor="text1"/>
          <w:sz w:val="22"/>
          <w:szCs w:val="22"/>
        </w:rPr>
        <w:t>) alpontjai</w:t>
      </w:r>
      <w:r w:rsidRPr="002F03A7">
        <w:rPr>
          <w:rFonts w:cs="Times New Roman"/>
          <w:color w:val="000000" w:themeColor="text1"/>
          <w:sz w:val="22"/>
          <w:szCs w:val="22"/>
        </w:rPr>
        <w:t>) PDF formátumban elektronikus adathordozón (</w:t>
      </w:r>
      <w:proofErr w:type="spellStart"/>
      <w:r w:rsidRPr="002F03A7">
        <w:rPr>
          <w:rFonts w:cs="Times New Roman"/>
          <w:i/>
          <w:color w:val="000000" w:themeColor="text1"/>
          <w:sz w:val="22"/>
          <w:szCs w:val="22"/>
        </w:rPr>
        <w:t>pendrive</w:t>
      </w:r>
      <w:proofErr w:type="spellEnd"/>
      <w:r w:rsidRPr="002F03A7">
        <w:rPr>
          <w:rFonts w:cs="Times New Roman"/>
          <w:i/>
          <w:color w:val="000000" w:themeColor="text1"/>
          <w:sz w:val="22"/>
          <w:szCs w:val="22"/>
        </w:rPr>
        <w:t>, CD, DVD</w:t>
      </w:r>
      <w:r w:rsidRPr="002F03A7">
        <w:rPr>
          <w:rFonts w:cs="Times New Roman"/>
          <w:color w:val="000000" w:themeColor="text1"/>
          <w:sz w:val="22"/>
          <w:szCs w:val="22"/>
        </w:rPr>
        <w:t>).</w:t>
      </w:r>
    </w:p>
    <w:p w:rsidR="005A4240" w:rsidRPr="002F03A7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2F03A7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–az</w:t>
      </w:r>
      <w:r w:rsidR="006F4D98" w:rsidRPr="002F03A7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2F03A7">
        <w:rPr>
          <w:rFonts w:cs="Times New Roman"/>
          <w:color w:val="000000" w:themeColor="text1"/>
          <w:sz w:val="22"/>
          <w:szCs w:val="22"/>
        </w:rPr>
        <w:t>2</w:t>
      </w:r>
      <w:r w:rsidR="009224FE" w:rsidRPr="002F03A7">
        <w:rPr>
          <w:rFonts w:cs="Times New Roman"/>
          <w:color w:val="000000" w:themeColor="text1"/>
          <w:sz w:val="22"/>
          <w:szCs w:val="22"/>
        </w:rPr>
        <w:t>.)</w:t>
      </w:r>
      <w:r w:rsidR="006F4D98" w:rsidRPr="002F03A7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2F03A7">
        <w:rPr>
          <w:rFonts w:cs="Times New Roman"/>
          <w:color w:val="000000" w:themeColor="text1"/>
          <w:sz w:val="22"/>
          <w:szCs w:val="22"/>
        </w:rPr>
        <w:t>c</w:t>
      </w:r>
      <w:r w:rsidR="006F4D98" w:rsidRPr="002F03A7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2F03A7">
        <w:rPr>
          <w:rFonts w:cs="Times New Roman"/>
          <w:color w:val="000000" w:themeColor="text1"/>
          <w:sz w:val="22"/>
          <w:szCs w:val="22"/>
        </w:rPr>
        <w:t>szerinti határozatot, az összes tulajdoni hányad szerinti több mint 50%-os szavazataránnyal fogadja el.</w:t>
      </w:r>
    </w:p>
    <w:p w:rsidR="007430EF" w:rsidRPr="002F03A7" w:rsidRDefault="007430EF" w:rsidP="007430EF">
      <w:pPr>
        <w:pStyle w:val="NormlWeb"/>
        <w:keepNext/>
        <w:numPr>
          <w:ilvl w:val="0"/>
          <w:numId w:val="24"/>
        </w:numPr>
        <w:spacing w:before="0" w:after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Társasházat terhelik, illetve a </w:t>
      </w:r>
      <w:r w:rsidR="006E4355"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benyújtott </w:t>
      </w:r>
      <w:r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pályázat </w:t>
      </w:r>
      <w:r w:rsidR="006E4355"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érvénytelenségét </w:t>
      </w:r>
      <w:r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eredményezheti.</w:t>
      </w:r>
      <w:r w:rsidR="002F7DE8" w:rsidRPr="002F03A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</w:t>
      </w:r>
    </w:p>
    <w:p w:rsidR="00F77336" w:rsidRPr="002F03A7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2F03A7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2F03A7">
        <w:rPr>
          <w:rFonts w:cs="Times New Roman"/>
          <w:color w:val="000000" w:themeColor="text1"/>
          <w:sz w:val="22"/>
          <w:szCs w:val="22"/>
        </w:rPr>
        <w:t>kiír</w:t>
      </w:r>
      <w:r w:rsidR="006C5ED2" w:rsidRPr="002F03A7">
        <w:rPr>
          <w:rFonts w:cs="Times New Roman"/>
          <w:color w:val="000000" w:themeColor="text1"/>
          <w:sz w:val="22"/>
          <w:szCs w:val="22"/>
        </w:rPr>
        <w:t>ás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2F03A7">
        <w:rPr>
          <w:rFonts w:cs="Times New Roman"/>
          <w:color w:val="000000" w:themeColor="text1"/>
          <w:sz w:val="22"/>
          <w:szCs w:val="22"/>
        </w:rPr>
        <w:t xml:space="preserve">(1 példány papíralapon és 1 példány </w:t>
      </w:r>
      <w:r w:rsidR="00E138C2" w:rsidRPr="002F03A7">
        <w:rPr>
          <w:rFonts w:cs="Times New Roman"/>
          <w:color w:val="000000" w:themeColor="text1"/>
          <w:sz w:val="22"/>
          <w:szCs w:val="22"/>
        </w:rPr>
        <w:t xml:space="preserve">elektronikus adathordozón </w:t>
      </w:r>
      <w:r w:rsidR="00AE3EC4" w:rsidRPr="002F03A7">
        <w:rPr>
          <w:rFonts w:cs="Times New Roman"/>
          <w:color w:val="000000" w:themeColor="text1"/>
          <w:sz w:val="22"/>
          <w:szCs w:val="22"/>
        </w:rPr>
        <w:t>PDF formátumban)</w:t>
      </w:r>
      <w:r w:rsidR="006E4355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</w:t>
      </w:r>
      <w:r w:rsidRPr="002F03A7">
        <w:rPr>
          <w:rFonts w:cs="Times New Roman"/>
          <w:color w:val="000000" w:themeColor="text1"/>
          <w:sz w:val="22"/>
          <w:szCs w:val="22"/>
        </w:rPr>
        <w:lastRenderedPageBreak/>
        <w:t xml:space="preserve">esetleges hiánypótlási felhívást teljesítve - határidőben történő, benyújtása mellett tekinthetők érvényesnek. </w:t>
      </w:r>
    </w:p>
    <w:p w:rsidR="00F77336" w:rsidRPr="002F03A7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:rsidR="00F77336" w:rsidRPr="002F03A7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:rsidR="00A25C46" w:rsidRPr="002F03A7" w:rsidRDefault="00A25C46" w:rsidP="00876E6F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pályázatok felbontását a hivatal munkatársai</w:t>
      </w:r>
      <w:r w:rsidR="00A174C1" w:rsidRPr="002F03A7">
        <w:rPr>
          <w:rFonts w:cs="Times New Roman"/>
          <w:color w:val="000000" w:themeColor="text1"/>
          <w:sz w:val="22"/>
          <w:szCs w:val="22"/>
        </w:rPr>
        <w:t xml:space="preserve">ból </w:t>
      </w:r>
      <w:r w:rsidRPr="002F03A7">
        <w:rPr>
          <w:rFonts w:cs="Times New Roman"/>
          <w:color w:val="000000" w:themeColor="text1"/>
          <w:sz w:val="22"/>
          <w:szCs w:val="22"/>
        </w:rPr>
        <w:t>és a Bizottság tagjai</w:t>
      </w:r>
      <w:r w:rsidR="00A174C1" w:rsidRPr="002F03A7">
        <w:rPr>
          <w:rFonts w:cs="Times New Roman"/>
          <w:color w:val="000000" w:themeColor="text1"/>
          <w:sz w:val="22"/>
          <w:szCs w:val="22"/>
        </w:rPr>
        <w:t>ból álló munkacsoport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2F03A7">
        <w:rPr>
          <w:rFonts w:cs="Times New Roman"/>
          <w:color w:val="000000" w:themeColor="text1"/>
          <w:sz w:val="22"/>
          <w:szCs w:val="22"/>
        </w:rPr>
        <w:t>végzi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el. A bontási jegyzőkönyvben rögzíteni kell, az érvényes és </w:t>
      </w:r>
      <w:r w:rsidR="007430EF" w:rsidRPr="002F03A7">
        <w:rPr>
          <w:rFonts w:cs="Times New Roman"/>
          <w:color w:val="000000" w:themeColor="text1"/>
          <w:sz w:val="22"/>
          <w:szCs w:val="22"/>
        </w:rPr>
        <w:t>érvénytelen pályázatokat,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valamint azon pályázatokat</w:t>
      </w:r>
      <w:r w:rsidR="007430EF" w:rsidRPr="002F03A7">
        <w:rPr>
          <w:rFonts w:cs="Times New Roman"/>
          <w:color w:val="000000" w:themeColor="text1"/>
          <w:sz w:val="22"/>
          <w:szCs w:val="22"/>
        </w:rPr>
        <w:t>,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7430EF" w:rsidRPr="002F03A7">
        <w:rPr>
          <w:rFonts w:cs="Times New Roman"/>
          <w:color w:val="000000" w:themeColor="text1"/>
          <w:sz w:val="22"/>
          <w:szCs w:val="22"/>
        </w:rPr>
        <w:t>a</w:t>
      </w:r>
      <w:r w:rsidRPr="002F03A7">
        <w:rPr>
          <w:rFonts w:cs="Times New Roman"/>
          <w:color w:val="000000" w:themeColor="text1"/>
          <w:sz w:val="22"/>
          <w:szCs w:val="22"/>
        </w:rPr>
        <w:t>melyek hiánypótlási felhívás kibocsátásával érvényessé tehetők. A hiánypótlási felhívást a</w:t>
      </w:r>
      <w:r w:rsidR="00C25955" w:rsidRPr="002F03A7">
        <w:rPr>
          <w:rFonts w:cs="Times New Roman"/>
          <w:color w:val="000000" w:themeColor="text1"/>
          <w:sz w:val="22"/>
          <w:szCs w:val="22"/>
        </w:rPr>
        <w:t>z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Iroda bocsátja ki.</w:t>
      </w:r>
    </w:p>
    <w:p w:rsidR="00C3136C" w:rsidRPr="002F03A7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2F03A7">
        <w:rPr>
          <w:rFonts w:cs="Times New Roman"/>
          <w:b/>
          <w:color w:val="000000" w:themeColor="text1"/>
          <w:sz w:val="22"/>
          <w:szCs w:val="22"/>
        </w:rPr>
        <w:t>5 munkanapon belül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teljesíthető az Önkormányzati Ügyfélszolgálatokon személyes leadással, vagy </w:t>
      </w:r>
      <w:r w:rsidR="00553B35" w:rsidRPr="002F03A7">
        <w:rPr>
          <w:rFonts w:cs="Times New Roman"/>
          <w:color w:val="000000" w:themeColor="text1"/>
          <w:sz w:val="22"/>
          <w:szCs w:val="22"/>
        </w:rPr>
        <w:t>e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-mailen kiküldött hiánypótlási felhívásra történő válasz </w:t>
      </w:r>
      <w:r w:rsidR="00553B35" w:rsidRPr="002F03A7">
        <w:rPr>
          <w:rFonts w:cs="Times New Roman"/>
          <w:color w:val="000000" w:themeColor="text1"/>
          <w:sz w:val="22"/>
          <w:szCs w:val="22"/>
        </w:rPr>
        <w:t>e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-mail megküldésével. Ebben az esetben a csatolt dokumentumok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PDF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formátumban nyújthatók be, a dokumentum hitelessége a benyújtó felelőssége.</w:t>
      </w:r>
    </w:p>
    <w:p w:rsidR="00C3136C" w:rsidRPr="002F03A7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2F03A7">
        <w:rPr>
          <w:sz w:val="22"/>
          <w:szCs w:val="22"/>
        </w:rPr>
        <w:t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</w:t>
      </w:r>
      <w:r w:rsidRPr="002F03A7">
        <w:rPr>
          <w:i/>
          <w:sz w:val="22"/>
          <w:szCs w:val="22"/>
        </w:rPr>
        <w:t>kézbesítési vélelem</w:t>
      </w:r>
      <w:r w:rsidRPr="002F03A7">
        <w:rPr>
          <w:sz w:val="22"/>
          <w:szCs w:val="22"/>
        </w:rPr>
        <w:t xml:space="preserve">). </w:t>
      </w:r>
    </w:p>
    <w:p w:rsidR="007B6C1D" w:rsidRPr="002F03A7" w:rsidRDefault="00553B35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Határidőn túl benyújtott </w:t>
      </w:r>
      <w:r w:rsidR="007B6C1D" w:rsidRPr="002F03A7">
        <w:rPr>
          <w:rFonts w:cs="Times New Roman"/>
          <w:color w:val="000000" w:themeColor="text1"/>
          <w:sz w:val="22"/>
          <w:szCs w:val="22"/>
        </w:rPr>
        <w:t>hiánypótlás a pályázat érvénytelenségét eredményezi.</w:t>
      </w:r>
      <w:r w:rsidR="007B6C1D" w:rsidRPr="002F03A7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</w:p>
    <w:p w:rsidR="00A33C5C" w:rsidRPr="002F03A7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2F03A7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:rsidR="00F77336" w:rsidRPr="002F03A7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:rsidR="00C27703" w:rsidRPr="002F03A7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:rsidR="00C27703" w:rsidRPr="002F03A7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2F03A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:rsidR="00C3136C" w:rsidRPr="002F03A7" w:rsidRDefault="00C27703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költségvetési támogatások felhasználását, ha ennek a</w:t>
      </w:r>
      <w:r w:rsidR="002F1261" w:rsidRPr="002F03A7">
        <w:rPr>
          <w:rFonts w:cs="Times New Roman"/>
          <w:color w:val="000000" w:themeColor="text1"/>
          <w:sz w:val="22"/>
          <w:szCs w:val="22"/>
        </w:rPr>
        <w:t xml:space="preserve"> mindenkor</w:t>
      </w:r>
      <w:r w:rsidR="00D275CE" w:rsidRPr="002F03A7">
        <w:rPr>
          <w:rFonts w:cs="Times New Roman"/>
          <w:color w:val="000000" w:themeColor="text1"/>
          <w:sz w:val="22"/>
          <w:szCs w:val="22"/>
        </w:rPr>
        <w:t xml:space="preserve"> hatályos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közbeszerzésekről szóló törvény szerinti feltételei fennállnak, közbesz</w:t>
      </w:r>
      <w:r w:rsidR="002F1261" w:rsidRPr="002F03A7">
        <w:rPr>
          <w:rFonts w:cs="Times New Roman"/>
          <w:color w:val="000000" w:themeColor="text1"/>
          <w:sz w:val="22"/>
          <w:szCs w:val="22"/>
        </w:rPr>
        <w:t>erzés alkalmazásához kell kötni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és </w:t>
      </w:r>
      <w:r w:rsidR="002F1261" w:rsidRPr="002F03A7">
        <w:rPr>
          <w:rFonts w:cs="Times New Roman"/>
          <w:color w:val="000000" w:themeColor="text1"/>
          <w:sz w:val="22"/>
          <w:szCs w:val="22"/>
        </w:rPr>
        <w:t>a mindenkor</w:t>
      </w:r>
      <w:r w:rsidR="00D275CE" w:rsidRPr="002F03A7">
        <w:rPr>
          <w:rFonts w:cs="Times New Roman"/>
          <w:color w:val="000000" w:themeColor="text1"/>
          <w:sz w:val="22"/>
          <w:szCs w:val="22"/>
        </w:rPr>
        <w:t xml:space="preserve"> hatályos közbeszerzésekről szóló törvény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rendelkezéseit </w:t>
      </w:r>
      <w:r w:rsidR="00CD5C1B" w:rsidRPr="002F03A7">
        <w:rPr>
          <w:rFonts w:cs="Times New Roman"/>
          <w:color w:val="000000" w:themeColor="text1"/>
          <w:sz w:val="22"/>
          <w:szCs w:val="22"/>
        </w:rPr>
        <w:t xml:space="preserve">kell </w:t>
      </w:r>
      <w:r w:rsidRPr="002F03A7">
        <w:rPr>
          <w:rFonts w:cs="Times New Roman"/>
          <w:color w:val="000000" w:themeColor="text1"/>
          <w:sz w:val="22"/>
          <w:szCs w:val="22"/>
        </w:rPr>
        <w:t>alkalmazni.</w:t>
      </w:r>
      <w:r w:rsidR="00D275CE" w:rsidRPr="002F03A7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9D1731" w:rsidRPr="002F03A7" w:rsidRDefault="009D1731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2F03A7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2F03A7">
        <w:rPr>
          <w:rFonts w:cs="Times New Roman"/>
          <w:color w:val="000000" w:themeColor="text1"/>
          <w:sz w:val="22"/>
          <w:szCs w:val="22"/>
        </w:rPr>
        <w:t>től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2F03A7">
        <w:rPr>
          <w:rFonts w:cs="Times New Roman"/>
          <w:color w:val="000000" w:themeColor="text1"/>
          <w:sz w:val="22"/>
          <w:szCs w:val="22"/>
        </w:rPr>
        <w:t>munka</w:t>
      </w:r>
      <w:r w:rsidRPr="002F03A7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2F03A7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Pr="002F03A7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C3136C" w:rsidRPr="002F03A7">
        <w:rPr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CD5C1B" w:rsidRPr="002F03A7" w:rsidRDefault="00CD5C1B" w:rsidP="00CD5C1B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Az építési, bejelentési vagy egyéb hatósági engedélyhez kötött munkák esetén a szerződéskötés legfeljebb 60 munkanapra függeszthető fel amennyiben a pályázat benyújtásának időpontjában a szükséges engedély vagy bejelentés tudomásul vétele nem áll rendelkezésre.</w:t>
      </w:r>
    </w:p>
    <w:p w:rsidR="009D1731" w:rsidRPr="002F03A7" w:rsidRDefault="002D5077" w:rsidP="006E6BC0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</w:t>
      </w:r>
      <w:r w:rsidR="009D1731" w:rsidRPr="002F03A7">
        <w:rPr>
          <w:color w:val="000000" w:themeColor="text1"/>
          <w:sz w:val="22"/>
          <w:szCs w:val="22"/>
        </w:rPr>
        <w:t xml:space="preserve"> pályázattól való </w:t>
      </w:r>
      <w:r w:rsidRPr="002F03A7">
        <w:rPr>
          <w:color w:val="000000" w:themeColor="text1"/>
          <w:sz w:val="22"/>
          <w:szCs w:val="22"/>
        </w:rPr>
        <w:t xml:space="preserve">esetleges </w:t>
      </w:r>
      <w:r w:rsidR="009D1731" w:rsidRPr="002F03A7">
        <w:rPr>
          <w:color w:val="000000" w:themeColor="text1"/>
          <w:sz w:val="22"/>
          <w:szCs w:val="22"/>
        </w:rPr>
        <w:t>visszalépési szándékot</w:t>
      </w:r>
      <w:r w:rsidRPr="002F03A7">
        <w:rPr>
          <w:color w:val="000000" w:themeColor="text1"/>
          <w:sz w:val="22"/>
          <w:szCs w:val="22"/>
        </w:rPr>
        <w:t xml:space="preserve"> a közös képviselő írásban köteles</w:t>
      </w:r>
      <w:r w:rsidR="00217FD6" w:rsidRPr="002F03A7">
        <w:rPr>
          <w:color w:val="000000" w:themeColor="text1"/>
          <w:sz w:val="22"/>
          <w:szCs w:val="22"/>
        </w:rPr>
        <w:t xml:space="preserve"> jelezni az Iroda felé </w:t>
      </w:r>
      <w:r w:rsidR="009D1731" w:rsidRPr="002F03A7">
        <w:rPr>
          <w:color w:val="000000" w:themeColor="text1"/>
          <w:sz w:val="22"/>
          <w:szCs w:val="22"/>
        </w:rPr>
        <w:t>a</w:t>
      </w:r>
      <w:r w:rsidR="009D1731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217FD6" w:rsidRPr="002F03A7">
        <w:rPr>
          <w:rFonts w:cs="Times New Roman"/>
          <w:color w:val="000000" w:themeColor="text1"/>
          <w:sz w:val="22"/>
          <w:szCs w:val="22"/>
        </w:rPr>
        <w:t xml:space="preserve">társasház számvizsgáló bizottságának tagjai által hitelesített formában. </w:t>
      </w:r>
      <w:r w:rsidR="009D1731" w:rsidRPr="002F03A7">
        <w:rPr>
          <w:rFonts w:cs="Times New Roman"/>
          <w:color w:val="000000" w:themeColor="text1"/>
          <w:sz w:val="22"/>
          <w:szCs w:val="22"/>
        </w:rPr>
        <w:t xml:space="preserve">A visszalépés </w:t>
      </w:r>
      <w:r w:rsidR="00217FD6" w:rsidRPr="002F03A7">
        <w:rPr>
          <w:rFonts w:cs="Times New Roman"/>
          <w:color w:val="000000" w:themeColor="text1"/>
          <w:sz w:val="22"/>
          <w:szCs w:val="22"/>
        </w:rPr>
        <w:t>esetén a társasház 2 évre</w:t>
      </w:r>
      <w:r w:rsidR="004F73B8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217FD6" w:rsidRPr="002F03A7">
        <w:rPr>
          <w:rFonts w:cs="Times New Roman"/>
          <w:color w:val="000000" w:themeColor="text1"/>
          <w:sz w:val="22"/>
          <w:szCs w:val="22"/>
        </w:rPr>
        <w:t xml:space="preserve">a </w:t>
      </w:r>
      <w:r w:rsidR="004F73B8" w:rsidRPr="002F03A7">
        <w:rPr>
          <w:rFonts w:cs="Times New Roman"/>
          <w:color w:val="000000" w:themeColor="text1"/>
          <w:sz w:val="22"/>
          <w:szCs w:val="22"/>
        </w:rPr>
        <w:t xml:space="preserve">társasházi pályázatokon való részvételből </w:t>
      </w:r>
      <w:r w:rsidR="00217FD6" w:rsidRPr="002F03A7">
        <w:rPr>
          <w:rFonts w:cs="Times New Roman"/>
          <w:color w:val="000000" w:themeColor="text1"/>
          <w:sz w:val="22"/>
          <w:szCs w:val="22"/>
        </w:rPr>
        <w:t>kizárásra kerül</w:t>
      </w:r>
      <w:r w:rsidR="0097793B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97793B" w:rsidRPr="002F03A7">
        <w:rPr>
          <w:rFonts w:cs="Times New Roman"/>
          <w:i/>
          <w:color w:val="000000" w:themeColor="text1"/>
          <w:sz w:val="22"/>
          <w:szCs w:val="22"/>
        </w:rPr>
        <w:t>kivéve</w:t>
      </w:r>
      <w:r w:rsidR="00DF56DE" w:rsidRPr="002F03A7">
        <w:rPr>
          <w:rFonts w:cs="Times New Roman"/>
          <w:i/>
          <w:color w:val="000000" w:themeColor="text1"/>
          <w:sz w:val="22"/>
          <w:szCs w:val="22"/>
        </w:rPr>
        <w:t>:</w:t>
      </w:r>
      <w:r w:rsidR="0097793B" w:rsidRPr="002F03A7">
        <w:rPr>
          <w:rFonts w:cs="Times New Roman"/>
          <w:i/>
          <w:color w:val="000000" w:themeColor="text1"/>
          <w:sz w:val="22"/>
          <w:szCs w:val="22"/>
        </w:rPr>
        <w:t xml:space="preserve"> </w:t>
      </w:r>
      <w:r w:rsidR="006E6BC0" w:rsidRPr="002F03A7">
        <w:rPr>
          <w:rFonts w:cs="Times New Roman"/>
          <w:i/>
          <w:color w:val="000000" w:themeColor="text1"/>
          <w:sz w:val="22"/>
          <w:szCs w:val="22"/>
        </w:rPr>
        <w:t>v</w:t>
      </w:r>
      <w:r w:rsidR="0097793B" w:rsidRPr="002F03A7">
        <w:rPr>
          <w:rFonts w:cs="Times New Roman"/>
          <w:i/>
          <w:color w:val="000000" w:themeColor="text1"/>
          <w:sz w:val="22"/>
          <w:szCs w:val="22"/>
        </w:rPr>
        <w:t>is maior helyzet).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munkálatokat valamennyi felújítási pályázatnál a szerződés megkötésétől számított egy év alatt be kell fejezni. Előre nem látható okok esetén a társasház </w:t>
      </w:r>
      <w:r w:rsidR="009D1731" w:rsidRPr="002F03A7">
        <w:rPr>
          <w:rFonts w:cs="Times New Roman"/>
          <w:color w:val="000000" w:themeColor="text1"/>
          <w:sz w:val="22"/>
          <w:szCs w:val="22"/>
        </w:rPr>
        <w:t xml:space="preserve">az elszámolási határidő lejárta előtt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kérheti a határidő </w:t>
      </w:r>
      <w:r w:rsidR="0097793B" w:rsidRPr="002F03A7">
        <w:rPr>
          <w:rFonts w:cs="Times New Roman"/>
          <w:color w:val="000000" w:themeColor="text1"/>
          <w:sz w:val="22"/>
          <w:szCs w:val="22"/>
        </w:rPr>
        <w:t>meg</w:t>
      </w:r>
      <w:r w:rsidRPr="002F03A7">
        <w:rPr>
          <w:rFonts w:cs="Times New Roman"/>
          <w:color w:val="000000" w:themeColor="text1"/>
          <w:sz w:val="22"/>
          <w:szCs w:val="22"/>
        </w:rPr>
        <w:t>hosszabbítás</w:t>
      </w:r>
      <w:r w:rsidR="0097793B" w:rsidRPr="002F03A7">
        <w:rPr>
          <w:rFonts w:cs="Times New Roman"/>
          <w:color w:val="000000" w:themeColor="text1"/>
          <w:sz w:val="22"/>
          <w:szCs w:val="22"/>
        </w:rPr>
        <w:t>á</w:t>
      </w:r>
      <w:r w:rsidRPr="002F03A7">
        <w:rPr>
          <w:rFonts w:cs="Times New Roman"/>
          <w:color w:val="000000" w:themeColor="text1"/>
          <w:sz w:val="22"/>
          <w:szCs w:val="22"/>
        </w:rPr>
        <w:t>t, amelyről a Bizottság dönt. A határidőt a Bizottság egy alkalommal, legfeljebb hat hónappal hosszabbíthatja meg. Ezen határidők elmulasztása szerződésszegésnek minősül.</w:t>
      </w:r>
    </w:p>
    <w:p w:rsidR="003142A5" w:rsidRPr="002F03A7" w:rsidRDefault="003142A5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>Főépítészi Irod</w:t>
      </w:r>
      <w:r w:rsidR="000C16B8" w:rsidRPr="002F03A7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kell benyújtani. A szerződés szerinti szakmai igazolást követően a pénzügyi ellenőrzést, lebonyolítást, esetleges hiánypótoltatást és kifizetést a Pénzügyi Iroda intézi. 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társasház legkésőbb a szerződéskötéstől számított 395 napon belül köteles benyújtani a közös képviselő által hitelesített számlamásolatokat és a munka elvégzését igazoló dokumentumokat 2 példányban, az alábbi sorrendben:</w:t>
      </w:r>
    </w:p>
    <w:p w:rsidR="00C27703" w:rsidRPr="002F03A7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elszámolási iratjegyzék (</w:t>
      </w:r>
      <w:r w:rsidR="000576B8" w:rsidRPr="002F03A7">
        <w:rPr>
          <w:rFonts w:cs="Times New Roman"/>
          <w:i/>
          <w:color w:val="000000" w:themeColor="text1"/>
          <w:sz w:val="22"/>
          <w:szCs w:val="22"/>
        </w:rPr>
        <w:t>4</w:t>
      </w:r>
      <w:r w:rsidRPr="002F03A7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2F03A7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számlavezető pénzintézetnél tett, az önkormányzatnak inkasszó jogot biztosító bejelentés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) </w:t>
      </w: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="000C16B8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Pr="002F03A7">
        <w:rPr>
          <w:rFonts w:cs="Times New Roman"/>
          <w:color w:val="000000" w:themeColor="text1"/>
          <w:sz w:val="22"/>
          <w:szCs w:val="22"/>
        </w:rPr>
        <w:t>(</w:t>
      </w:r>
      <w:r w:rsidR="000576B8" w:rsidRPr="002F03A7">
        <w:rPr>
          <w:rFonts w:cs="Times New Roman"/>
          <w:i/>
          <w:color w:val="000000" w:themeColor="text1"/>
          <w:sz w:val="22"/>
          <w:szCs w:val="22"/>
        </w:rPr>
        <w:t>3</w:t>
      </w:r>
      <w:r w:rsidRPr="002F03A7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2F03A7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lastRenderedPageBreak/>
        <w:t>a mindenkor jogszabályi előírásoknak megfelelően kitöltött számla/számlák másolata (a közös képviselő aláírásával miszerint „</w:t>
      </w:r>
      <w:r w:rsidRPr="002F03A7">
        <w:rPr>
          <w:rFonts w:cs="Times New Roman"/>
          <w:i/>
          <w:color w:val="000000" w:themeColor="text1"/>
          <w:sz w:val="22"/>
          <w:szCs w:val="22"/>
        </w:rPr>
        <w:t>az eredetivel mindenben megegyező másolat</w:t>
      </w:r>
      <w:r w:rsidRPr="002F03A7">
        <w:rPr>
          <w:rFonts w:cs="Times New Roman"/>
          <w:color w:val="000000" w:themeColor="text1"/>
          <w:sz w:val="22"/>
          <w:szCs w:val="22"/>
        </w:rPr>
        <w:t>”) mellékleteivel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2F03A7">
        <w:rPr>
          <w:rFonts w:cs="Times New Roman"/>
          <w:color w:val="000000" w:themeColor="text1"/>
          <w:sz w:val="22"/>
          <w:szCs w:val="22"/>
        </w:rPr>
        <w:t>) – másolat</w:t>
      </w:r>
    </w:p>
    <w:p w:rsidR="00C27703" w:rsidRPr="002F03A7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számlák eredeti példányára rá kell írni – ezzel együtt kell lemásolni – „201</w:t>
      </w:r>
      <w:r w:rsidR="003B375A" w:rsidRPr="002F03A7">
        <w:rPr>
          <w:rFonts w:cs="Times New Roman"/>
          <w:color w:val="000000" w:themeColor="text1"/>
          <w:sz w:val="22"/>
          <w:szCs w:val="22"/>
        </w:rPr>
        <w:t>7</w:t>
      </w:r>
      <w:r w:rsidRPr="002F03A7">
        <w:rPr>
          <w:rFonts w:cs="Times New Roman"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2F03A7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2F03A7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2F03A7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="003B375A" w:rsidRPr="002F03A7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="003B375A" w:rsidRPr="002F03A7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="003B375A" w:rsidRPr="002F03A7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:rsidR="00C27703" w:rsidRPr="002F03A7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vállalkozási szerződés a Társasház és a vállalkozó között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másolat</w:t>
      </w:r>
      <w:r w:rsidRPr="002F03A7">
        <w:rPr>
          <w:rFonts w:cs="Times New Roman"/>
          <w:color w:val="000000" w:themeColor="text1"/>
          <w:sz w:val="22"/>
          <w:szCs w:val="22"/>
        </w:rPr>
        <w:t>),</w:t>
      </w:r>
    </w:p>
    <w:p w:rsidR="00C27703" w:rsidRPr="002F03A7" w:rsidRDefault="00DB1DBD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amennyiben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szükséges</w:t>
      </w:r>
      <w:r w:rsidR="00483691" w:rsidRPr="002F03A7">
        <w:rPr>
          <w:rFonts w:cs="Times New Roman"/>
          <w:color w:val="000000" w:themeColor="text1"/>
          <w:sz w:val="22"/>
          <w:szCs w:val="22"/>
        </w:rPr>
        <w:t>: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jogerős hatósági vagy településképi </w:t>
      </w:r>
      <w:r w:rsidR="00891B39" w:rsidRPr="002F03A7">
        <w:rPr>
          <w:rFonts w:cs="Times New Roman"/>
          <w:color w:val="000000" w:themeColor="text1"/>
          <w:sz w:val="22"/>
          <w:szCs w:val="22"/>
        </w:rPr>
        <w:t>döntés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C27703" w:rsidRPr="002F03A7">
        <w:rPr>
          <w:rFonts w:cs="Times New Roman"/>
          <w:i/>
          <w:color w:val="000000" w:themeColor="text1"/>
          <w:sz w:val="22"/>
          <w:szCs w:val="22"/>
        </w:rPr>
        <w:t>másolat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2F03A7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2F03A7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2F03A7">
        <w:rPr>
          <w:rFonts w:cs="Times New Roman"/>
          <w:color w:val="000000" w:themeColor="text1"/>
          <w:sz w:val="22"/>
          <w:szCs w:val="22"/>
        </w:rPr>
        <w:t>dokumentum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(</w:t>
      </w:r>
      <w:r w:rsidR="00C27703" w:rsidRPr="002F03A7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241CD4" w:rsidRPr="002F03A7" w:rsidRDefault="00241CD4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nyilatkozat a helyi önkormányzattal szemben fenn</w:t>
      </w:r>
      <w:r w:rsidR="000C16B8" w:rsidRPr="002F03A7">
        <w:rPr>
          <w:rFonts w:cs="Times New Roman"/>
          <w:color w:val="000000" w:themeColor="text1"/>
          <w:sz w:val="22"/>
          <w:szCs w:val="22"/>
        </w:rPr>
        <w:t xml:space="preserve">álló tartozással kapcsolatban </w:t>
      </w:r>
      <w:r w:rsidRPr="002F03A7">
        <w:rPr>
          <w:rFonts w:cs="Times New Roman"/>
          <w:color w:val="000000" w:themeColor="text1"/>
          <w:sz w:val="22"/>
          <w:szCs w:val="22"/>
        </w:rPr>
        <w:t>(</w:t>
      </w:r>
      <w:r w:rsidR="000576B8" w:rsidRPr="002F03A7">
        <w:rPr>
          <w:rFonts w:cs="Times New Roman"/>
          <w:i/>
          <w:color w:val="000000" w:themeColor="text1"/>
          <w:sz w:val="22"/>
          <w:szCs w:val="22"/>
        </w:rPr>
        <w:t>6</w:t>
      </w:r>
      <w:r w:rsidRPr="002F03A7">
        <w:rPr>
          <w:rFonts w:cs="Times New Roman"/>
          <w:i/>
          <w:color w:val="000000" w:themeColor="text1"/>
          <w:sz w:val="22"/>
          <w:szCs w:val="22"/>
        </w:rPr>
        <w:t xml:space="preserve">. </w:t>
      </w:r>
      <w:r w:rsidR="000C16B8" w:rsidRPr="002F03A7">
        <w:rPr>
          <w:rFonts w:cs="Times New Roman"/>
          <w:i/>
          <w:color w:val="000000" w:themeColor="text1"/>
          <w:sz w:val="22"/>
          <w:szCs w:val="22"/>
        </w:rPr>
        <w:t xml:space="preserve">számú </w:t>
      </w:r>
      <w:r w:rsidRPr="002F03A7">
        <w:rPr>
          <w:rFonts w:cs="Times New Roman"/>
          <w:i/>
          <w:color w:val="000000" w:themeColor="text1"/>
          <w:sz w:val="22"/>
          <w:szCs w:val="22"/>
        </w:rPr>
        <w:t>melléklet</w:t>
      </w:r>
      <w:r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483691" w:rsidRPr="002F03A7" w:rsidRDefault="00483691" w:rsidP="00483691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pályázott munkától függően erre jogosult szerv, szakember, hivatal stb. által kibocsátott munkák szakszerű elvégzését alátámasztó dokumentumok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pl. elektromos hálózat felújításánál érintésvédelmi szakértő, ELMŰ igazolás</w:t>
      </w:r>
      <w:r w:rsidR="000C16B8" w:rsidRPr="002F03A7">
        <w:rPr>
          <w:rFonts w:cs="Times New Roman"/>
          <w:i/>
          <w:color w:val="000000" w:themeColor="text1"/>
          <w:sz w:val="22"/>
          <w:szCs w:val="22"/>
        </w:rPr>
        <w:t>, FŐKÉTÜSZ, stb.</w:t>
      </w:r>
      <w:r w:rsidRPr="002F03A7">
        <w:rPr>
          <w:rFonts w:cs="Times New Roman"/>
          <w:color w:val="000000" w:themeColor="text1"/>
          <w:sz w:val="22"/>
          <w:szCs w:val="22"/>
        </w:rPr>
        <w:t>)</w:t>
      </w:r>
      <w:r w:rsidR="000C16B8" w:rsidRPr="002F03A7">
        <w:rPr>
          <w:rFonts w:cs="Times New Roman"/>
          <w:color w:val="000000" w:themeColor="text1"/>
          <w:sz w:val="22"/>
          <w:szCs w:val="22"/>
        </w:rPr>
        <w:t>.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jelen kiírásban foglalt határidő elmulasztása szerződésszegésnek minősül.</w:t>
      </w:r>
      <w:r w:rsidR="00A33C5C" w:rsidRPr="002F03A7">
        <w:rPr>
          <w:rFonts w:cs="Times New Roman"/>
          <w:color w:val="000000" w:themeColor="text1"/>
          <w:sz w:val="22"/>
          <w:szCs w:val="22"/>
        </w:rPr>
        <w:t xml:space="preserve"> A pályázati kiírásban megjelölt határidőkbe nem számítanak bele az ünnepnapok és a közigazgatási szünet időtartama. </w:t>
      </w:r>
    </w:p>
    <w:p w:rsidR="00C27703" w:rsidRPr="002F03A7" w:rsidRDefault="00DB1DB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támogatás folyósítása a VII. fejezet </w:t>
      </w:r>
      <w:r w:rsidR="000A7D2C" w:rsidRPr="002F03A7">
        <w:rPr>
          <w:rFonts w:cs="Times New Roman"/>
          <w:color w:val="000000" w:themeColor="text1"/>
          <w:sz w:val="22"/>
          <w:szCs w:val="22"/>
        </w:rPr>
        <w:t>7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.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pontban foglalt dokumentumok benyújtása alapján történik. Az elszámolás során kizárólag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 Bizottság által elfogadott,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elvégzett munkákról kiállított számlák fogadhatók be.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összegét.</w:t>
      </w:r>
      <w:r w:rsidR="00DB1DBD" w:rsidRPr="002F03A7">
        <w:rPr>
          <w:rFonts w:cs="Times New Roman"/>
          <w:color w:val="000000" w:themeColor="text1"/>
          <w:sz w:val="22"/>
          <w:szCs w:val="22"/>
        </w:rPr>
        <w:t xml:space="preserve"> (</w:t>
      </w:r>
      <w:r w:rsidR="00DB1DBD" w:rsidRPr="002F03A7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2F03A7">
        <w:rPr>
          <w:rFonts w:cs="Times New Roman"/>
          <w:color w:val="000000" w:themeColor="text1"/>
          <w:sz w:val="22"/>
          <w:szCs w:val="22"/>
        </w:rPr>
        <w:t>)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2F03A7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társasház a visszatérí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tendő támogatás visszafizetését a támogatási összeg számlájára érkezését követő </w:t>
      </w:r>
      <w:r w:rsidR="00C27703" w:rsidRPr="002F03A7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 az önkormányzat fizetési számlaszámára történő átu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talással. Az aktuális </w:t>
      </w:r>
      <w:proofErr w:type="spellStart"/>
      <w:r w:rsidRPr="002F03A7">
        <w:rPr>
          <w:rFonts w:cs="Times New Roman"/>
          <w:color w:val="000000" w:themeColor="text1"/>
          <w:sz w:val="22"/>
          <w:szCs w:val="22"/>
        </w:rPr>
        <w:t>törlesztő</w:t>
      </w:r>
      <w:r w:rsidR="00DB1DBD" w:rsidRPr="002F03A7">
        <w:rPr>
          <w:rFonts w:cs="Times New Roman"/>
          <w:color w:val="000000" w:themeColor="text1"/>
          <w:sz w:val="22"/>
          <w:szCs w:val="22"/>
        </w:rPr>
        <w:t>részlet</w:t>
      </w:r>
      <w:proofErr w:type="spellEnd"/>
      <w:r w:rsidR="00DB1DBD" w:rsidRPr="002F03A7">
        <w:rPr>
          <w:rFonts w:cs="Times New Roman"/>
          <w:color w:val="000000" w:themeColor="text1"/>
          <w:sz w:val="22"/>
          <w:szCs w:val="22"/>
        </w:rPr>
        <w:t xml:space="preserve"> a futamidő alatt minden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támogatás összege is arányosan csökken, továbbá a havonkénti törlesztő részlet nem változik</w:t>
      </w:r>
      <w:r w:rsidR="005A23AC" w:rsidRPr="002F03A7">
        <w:rPr>
          <w:rFonts w:cs="Times New Roman"/>
          <w:color w:val="000000" w:themeColor="text1"/>
          <w:sz w:val="22"/>
          <w:szCs w:val="22"/>
        </w:rPr>
        <w:t>,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 törlesztés időtartama arányosan rövidül.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:rsidR="00C27703" w:rsidRPr="002F03A7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kompenzálja a Társasház aktuális havi elmaradását;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C27703" w:rsidRPr="002F03A7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2F03A7">
        <w:rPr>
          <w:rFonts w:cs="Times New Roman"/>
          <w:color w:val="000000" w:themeColor="text1"/>
          <w:sz w:val="22"/>
          <w:szCs w:val="22"/>
        </w:rPr>
        <w:t>t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2F03A7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két havi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törlesztő részlet elmaradása után a társasházzal kötött </w:t>
      </w:r>
      <w:r w:rsidR="005A23AC" w:rsidRPr="002F03A7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2F03A7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2F03A7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2F03A7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:rsidR="00C27703" w:rsidRPr="002F03A7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2F03A7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2F03A7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</w:t>
      </w:r>
      <w:proofErr w:type="gramStart"/>
      <w:r w:rsidRPr="002F03A7">
        <w:rPr>
          <w:rFonts w:cs="Times New Roman"/>
          <w:color w:val="000000" w:themeColor="text1"/>
          <w:sz w:val="22"/>
          <w:szCs w:val="22"/>
        </w:rPr>
        <w:t>A</w:t>
      </w:r>
      <w:proofErr w:type="gramEnd"/>
      <w:r w:rsidRPr="002F03A7">
        <w:rPr>
          <w:rFonts w:cs="Times New Roman"/>
          <w:color w:val="000000" w:themeColor="text1"/>
          <w:sz w:val="22"/>
          <w:szCs w:val="22"/>
        </w:rPr>
        <w:t xml:space="preserve"> szerződések egyoldalú felmondását az Iroda készíti elő.</w:t>
      </w:r>
      <w:r w:rsidRPr="002F03A7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:rsidR="00C27703" w:rsidRPr="002F03A7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C27703" w:rsidRPr="002F03A7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2F03A7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2F03A7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2F03A7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:rsidR="00412F92" w:rsidRPr="002F03A7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</w:r>
      <w:r w:rsidRPr="002F03A7">
        <w:rPr>
          <w:rFonts w:cs="Times New Roman"/>
          <w:color w:val="000000" w:themeColor="text1"/>
          <w:sz w:val="22"/>
          <w:szCs w:val="22"/>
        </w:rPr>
        <w:t>Jelentkezési adatlap</w:t>
      </w:r>
    </w:p>
    <w:p w:rsidR="00412F92" w:rsidRPr="002F03A7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  <w:t>K</w:t>
      </w:r>
      <w:r w:rsidRPr="002F03A7">
        <w:rPr>
          <w:rFonts w:cs="Times New Roman"/>
          <w:color w:val="000000" w:themeColor="text1"/>
          <w:sz w:val="22"/>
          <w:szCs w:val="22"/>
        </w:rPr>
        <w:t xml:space="preserve">özös képviselői nyilatkozat a társasházban gazdasági tevékenységet végző </w:t>
      </w:r>
    </w:p>
    <w:p w:rsidR="00C27703" w:rsidRPr="002F03A7" w:rsidRDefault="00412F92" w:rsidP="00412F92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 xml:space="preserve">   </w:t>
      </w:r>
      <w:r w:rsidRPr="002F03A7">
        <w:rPr>
          <w:rFonts w:cs="Times New Roman"/>
          <w:color w:val="000000" w:themeColor="text1"/>
          <w:sz w:val="22"/>
          <w:szCs w:val="22"/>
        </w:rPr>
        <w:tab/>
      </w:r>
      <w:proofErr w:type="gramStart"/>
      <w:r w:rsidR="00C27703" w:rsidRPr="002F03A7">
        <w:rPr>
          <w:rFonts w:cs="Times New Roman"/>
          <w:color w:val="000000" w:themeColor="text1"/>
          <w:sz w:val="22"/>
          <w:szCs w:val="22"/>
        </w:rPr>
        <w:t>személyek</w:t>
      </w:r>
      <w:proofErr w:type="gramEnd"/>
      <w:r w:rsidR="00C27703" w:rsidRPr="002F03A7">
        <w:rPr>
          <w:rFonts w:cs="Times New Roman"/>
          <w:color w:val="000000" w:themeColor="text1"/>
          <w:sz w:val="22"/>
          <w:szCs w:val="22"/>
        </w:rPr>
        <w:t>, társaságok, szervezetekről és azok tulajdoni hányadáról</w:t>
      </w:r>
    </w:p>
    <w:p w:rsidR="00C27703" w:rsidRPr="002F03A7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3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</w:r>
      <w:r w:rsidR="00517CA3" w:rsidRPr="002F03A7">
        <w:rPr>
          <w:rFonts w:cs="Times New Roman"/>
          <w:color w:val="000000" w:themeColor="text1"/>
          <w:sz w:val="22"/>
          <w:szCs w:val="22"/>
        </w:rPr>
        <w:t>F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elhatalmazó levél inkasszó</w:t>
      </w:r>
      <w:r w:rsidR="00517CA3" w:rsidRPr="002F03A7">
        <w:rPr>
          <w:rFonts w:cs="Times New Roman"/>
          <w:color w:val="000000" w:themeColor="text1"/>
          <w:sz w:val="22"/>
          <w:szCs w:val="22"/>
        </w:rPr>
        <w:t xml:space="preserve"> jog bejegyzésére</w:t>
      </w:r>
    </w:p>
    <w:p w:rsidR="00C27703" w:rsidRPr="002F03A7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lastRenderedPageBreak/>
        <w:t>4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</w:r>
      <w:r w:rsidR="00C27703" w:rsidRPr="002F03A7">
        <w:rPr>
          <w:rFonts w:cs="Times New Roman"/>
          <w:color w:val="000000" w:themeColor="text1"/>
          <w:sz w:val="22"/>
          <w:szCs w:val="22"/>
        </w:rPr>
        <w:t>Elszámolási jegyzék</w:t>
      </w:r>
    </w:p>
    <w:p w:rsidR="00412F92" w:rsidRPr="002F03A7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5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Támogatási szerződés </w:t>
      </w:r>
      <w:r w:rsidR="001C5544" w:rsidRPr="002F03A7">
        <w:rPr>
          <w:rFonts w:cs="Times New Roman"/>
          <w:color w:val="000000" w:themeColor="text1"/>
          <w:sz w:val="22"/>
          <w:szCs w:val="22"/>
        </w:rPr>
        <w:t>–</w:t>
      </w:r>
      <w:r w:rsidR="00C27703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517CA3" w:rsidRPr="002F03A7">
        <w:rPr>
          <w:rFonts w:cs="Times New Roman"/>
          <w:color w:val="000000" w:themeColor="text1"/>
          <w:sz w:val="22"/>
          <w:szCs w:val="22"/>
        </w:rPr>
        <w:t xml:space="preserve">tervezet </w:t>
      </w:r>
      <w:r w:rsidR="00C27703" w:rsidRPr="002F03A7">
        <w:rPr>
          <w:rFonts w:cs="Times New Roman"/>
          <w:color w:val="000000" w:themeColor="text1"/>
          <w:sz w:val="22"/>
          <w:szCs w:val="22"/>
        </w:rPr>
        <w:t>minta</w:t>
      </w:r>
    </w:p>
    <w:p w:rsidR="001C5544" w:rsidRPr="002F03A7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6</w:t>
      </w:r>
      <w:r w:rsidR="001C5544" w:rsidRPr="002F03A7">
        <w:rPr>
          <w:rFonts w:cs="Times New Roman"/>
          <w:color w:val="000000" w:themeColor="text1"/>
          <w:sz w:val="22"/>
          <w:szCs w:val="22"/>
        </w:rPr>
        <w:t>.</w:t>
      </w:r>
      <w:r w:rsidR="00517CA3" w:rsidRPr="002F03A7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2F03A7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2F03A7">
        <w:rPr>
          <w:rFonts w:cs="Times New Roman"/>
          <w:color w:val="000000" w:themeColor="text1"/>
          <w:sz w:val="22"/>
          <w:szCs w:val="22"/>
        </w:rPr>
        <w:tab/>
        <w:t>N</w:t>
      </w:r>
      <w:r w:rsidR="001C5544" w:rsidRPr="002F03A7">
        <w:rPr>
          <w:rFonts w:cs="Times New Roman"/>
          <w:color w:val="000000" w:themeColor="text1"/>
          <w:sz w:val="22"/>
          <w:szCs w:val="22"/>
        </w:rPr>
        <w:t>yilatkozat a helyi önkormányzattal szemben fennálló tartozással kapcsolatban</w:t>
      </w:r>
    </w:p>
    <w:p w:rsidR="001C5544" w:rsidRPr="002F03A7" w:rsidRDefault="001C5544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517CA3" w:rsidRPr="002F03A7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517CA3" w:rsidRPr="002F03A7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517CA3" w:rsidRPr="002F03A7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C27703" w:rsidRPr="002F03A7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CC5CB1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2017. </w:t>
      </w:r>
      <w:proofErr w:type="gramStart"/>
      <w:r w:rsidR="00CC5CB1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>március …</w:t>
      </w:r>
      <w:proofErr w:type="gramEnd"/>
      <w:r w:rsidR="00CB5BEB" w:rsidRPr="002F03A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:rsidR="00C27703" w:rsidRPr="002F03A7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517CA3" w:rsidRPr="002F03A7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517CA3" w:rsidRPr="002F03A7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C27703" w:rsidRPr="002F03A7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2F03A7">
        <w:rPr>
          <w:rFonts w:cs="Times New Roman"/>
          <w:b/>
          <w:bCs/>
          <w:color w:val="000000" w:themeColor="text1"/>
          <w:sz w:val="22"/>
          <w:szCs w:val="22"/>
        </w:rPr>
        <w:t>Benedek Zsolt</w:t>
      </w:r>
    </w:p>
    <w:p w:rsidR="00F77336" w:rsidRPr="002F03A7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r w:rsidRPr="002F03A7">
        <w:rPr>
          <w:rFonts w:cs="Times New Roman"/>
          <w:color w:val="000000" w:themeColor="text1"/>
          <w:sz w:val="22"/>
          <w:szCs w:val="22"/>
        </w:rPr>
        <w:t>Pénzügyi és Kerületfejlesztési Bizottság Elnöke</w:t>
      </w:r>
    </w:p>
    <w:sectPr w:rsidR="00F77336" w:rsidRPr="002F03A7" w:rsidSect="00C2770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91" w:bottom="1304" w:left="1191" w:header="425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AE" w:rsidRDefault="00F757A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757AE" w:rsidRDefault="00F757A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5A339C">
      <w:rPr>
        <w:rFonts w:cs="Times New Roman"/>
        <w:noProof/>
      </w:rPr>
      <w:t>3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5A339C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AE" w:rsidRDefault="00F757A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757AE" w:rsidRDefault="00F757A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A46" w:rsidRPr="00ED4A46" w:rsidRDefault="00ED4A46" w:rsidP="00ED4A46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Bizottsága </w:t>
    </w:r>
    <w:r w:rsidR="00A361F1" w:rsidRPr="00A361F1">
      <w:rPr>
        <w:b/>
        <w:bCs/>
        <w:sz w:val="20"/>
        <w:szCs w:val="20"/>
      </w:rPr>
      <w:t>192/2017. (03.20.)</w:t>
    </w:r>
    <w:r w:rsidR="00A361F1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ED4A46" w:rsidRDefault="00ED4A46" w:rsidP="00ED4A46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3C06AF">
      <w:rPr>
        <w:bCs/>
        <w:sz w:val="20"/>
        <w:szCs w:val="20"/>
      </w:rPr>
      <w:t>7</w:t>
    </w:r>
    <w:r w:rsidRPr="00ED4A46">
      <w:rPr>
        <w:bCs/>
        <w:sz w:val="20"/>
        <w:szCs w:val="20"/>
      </w:rPr>
      <w:t>. évi Általános Társasház Felújítási Pályázati Kiírás</w:t>
    </w:r>
  </w:p>
  <w:p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Bizottsága </w:t>
    </w:r>
    <w:r w:rsidR="00A361F1" w:rsidRPr="00A361F1">
      <w:rPr>
        <w:b/>
        <w:bCs/>
        <w:sz w:val="20"/>
        <w:szCs w:val="20"/>
      </w:rPr>
      <w:t>192/2017. (03.20.)</w:t>
    </w:r>
    <w:r w:rsidR="00A361F1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311AEB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7B4A78"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évi Általános Társasház Felújítási Pályázati </w:t>
    </w:r>
    <w:r w:rsidR="0051634E" w:rsidRPr="00ED4A46">
      <w:rPr>
        <w:bCs/>
        <w:sz w:val="20"/>
        <w:szCs w:val="20"/>
      </w:rPr>
      <w:t>Kiírás</w:t>
    </w:r>
  </w:p>
  <w:p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8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1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2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3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4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1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5"/>
  </w:num>
  <w:num w:numId="11">
    <w:abstractNumId w:val="23"/>
  </w:num>
  <w:num w:numId="12">
    <w:abstractNumId w:val="24"/>
  </w:num>
  <w:num w:numId="13">
    <w:abstractNumId w:val="22"/>
  </w:num>
  <w:num w:numId="14">
    <w:abstractNumId w:val="28"/>
  </w:num>
  <w:num w:numId="15">
    <w:abstractNumId w:val="14"/>
  </w:num>
  <w:num w:numId="16">
    <w:abstractNumId w:val="20"/>
  </w:num>
  <w:num w:numId="17">
    <w:abstractNumId w:val="30"/>
  </w:num>
  <w:num w:numId="18">
    <w:abstractNumId w:val="29"/>
  </w:num>
  <w:num w:numId="19">
    <w:abstractNumId w:val="32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7"/>
  </w:num>
  <w:num w:numId="25">
    <w:abstractNumId w:val="27"/>
  </w:num>
  <w:num w:numId="26">
    <w:abstractNumId w:val="31"/>
  </w:num>
  <w:num w:numId="27">
    <w:abstractNumId w:val="26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36"/>
    <w:rsid w:val="000153CA"/>
    <w:rsid w:val="00037070"/>
    <w:rsid w:val="00051150"/>
    <w:rsid w:val="000566D7"/>
    <w:rsid w:val="000576B8"/>
    <w:rsid w:val="00076D75"/>
    <w:rsid w:val="00091450"/>
    <w:rsid w:val="000A7D2C"/>
    <w:rsid w:val="000B1F8A"/>
    <w:rsid w:val="000C00F2"/>
    <w:rsid w:val="000C16B8"/>
    <w:rsid w:val="000D7FEB"/>
    <w:rsid w:val="00135795"/>
    <w:rsid w:val="00140491"/>
    <w:rsid w:val="0014534D"/>
    <w:rsid w:val="00151BFF"/>
    <w:rsid w:val="00157FB2"/>
    <w:rsid w:val="001736F9"/>
    <w:rsid w:val="00185129"/>
    <w:rsid w:val="00195EA8"/>
    <w:rsid w:val="001A2BA1"/>
    <w:rsid w:val="001B5407"/>
    <w:rsid w:val="001C1BC5"/>
    <w:rsid w:val="001C5544"/>
    <w:rsid w:val="001E5886"/>
    <w:rsid w:val="001F3E72"/>
    <w:rsid w:val="00206609"/>
    <w:rsid w:val="0021435D"/>
    <w:rsid w:val="00217FD6"/>
    <w:rsid w:val="00224251"/>
    <w:rsid w:val="002348A2"/>
    <w:rsid w:val="002416CC"/>
    <w:rsid w:val="00241CD4"/>
    <w:rsid w:val="0024678D"/>
    <w:rsid w:val="00264B62"/>
    <w:rsid w:val="002A62A1"/>
    <w:rsid w:val="002B2FF7"/>
    <w:rsid w:val="002B7220"/>
    <w:rsid w:val="002C27F2"/>
    <w:rsid w:val="002D2C5F"/>
    <w:rsid w:val="002D359F"/>
    <w:rsid w:val="002D5077"/>
    <w:rsid w:val="002F03A7"/>
    <w:rsid w:val="002F1261"/>
    <w:rsid w:val="002F7DE8"/>
    <w:rsid w:val="00311AEB"/>
    <w:rsid w:val="003142A5"/>
    <w:rsid w:val="00327404"/>
    <w:rsid w:val="003813D3"/>
    <w:rsid w:val="00384612"/>
    <w:rsid w:val="003B375A"/>
    <w:rsid w:val="003C06AF"/>
    <w:rsid w:val="003D6010"/>
    <w:rsid w:val="003E0887"/>
    <w:rsid w:val="003F4D1C"/>
    <w:rsid w:val="00410E1D"/>
    <w:rsid w:val="00412F92"/>
    <w:rsid w:val="00424B47"/>
    <w:rsid w:val="0043735C"/>
    <w:rsid w:val="00440E44"/>
    <w:rsid w:val="00460DEB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ADD"/>
    <w:rsid w:val="004C5102"/>
    <w:rsid w:val="004C52FF"/>
    <w:rsid w:val="004F73B8"/>
    <w:rsid w:val="00515AFA"/>
    <w:rsid w:val="0051634E"/>
    <w:rsid w:val="00516A37"/>
    <w:rsid w:val="00517CA3"/>
    <w:rsid w:val="00532E2D"/>
    <w:rsid w:val="005438CB"/>
    <w:rsid w:val="00550C52"/>
    <w:rsid w:val="00553B35"/>
    <w:rsid w:val="00565800"/>
    <w:rsid w:val="005A03A1"/>
    <w:rsid w:val="005A0522"/>
    <w:rsid w:val="005A23AC"/>
    <w:rsid w:val="005A339C"/>
    <w:rsid w:val="005A4240"/>
    <w:rsid w:val="005C3D72"/>
    <w:rsid w:val="005D0B98"/>
    <w:rsid w:val="005E10DA"/>
    <w:rsid w:val="005E1CEE"/>
    <w:rsid w:val="005E2286"/>
    <w:rsid w:val="005E7134"/>
    <w:rsid w:val="005F64A5"/>
    <w:rsid w:val="00606998"/>
    <w:rsid w:val="00636A2F"/>
    <w:rsid w:val="00643666"/>
    <w:rsid w:val="0064619F"/>
    <w:rsid w:val="006605B5"/>
    <w:rsid w:val="00673D82"/>
    <w:rsid w:val="00690694"/>
    <w:rsid w:val="006A26B0"/>
    <w:rsid w:val="006C065C"/>
    <w:rsid w:val="006C3570"/>
    <w:rsid w:val="006C5ED2"/>
    <w:rsid w:val="006D2C69"/>
    <w:rsid w:val="006D5522"/>
    <w:rsid w:val="006E4355"/>
    <w:rsid w:val="006E6BC0"/>
    <w:rsid w:val="006F4D98"/>
    <w:rsid w:val="00716F53"/>
    <w:rsid w:val="007254F4"/>
    <w:rsid w:val="007430EF"/>
    <w:rsid w:val="0075417A"/>
    <w:rsid w:val="007874DC"/>
    <w:rsid w:val="00792EFD"/>
    <w:rsid w:val="007963EA"/>
    <w:rsid w:val="007B4A78"/>
    <w:rsid w:val="007B6C1D"/>
    <w:rsid w:val="007B7249"/>
    <w:rsid w:val="007F41AB"/>
    <w:rsid w:val="00810A2E"/>
    <w:rsid w:val="008120EB"/>
    <w:rsid w:val="00835876"/>
    <w:rsid w:val="0085473C"/>
    <w:rsid w:val="00860F46"/>
    <w:rsid w:val="0087338C"/>
    <w:rsid w:val="00876E6F"/>
    <w:rsid w:val="00891B39"/>
    <w:rsid w:val="00897E0C"/>
    <w:rsid w:val="008A1C98"/>
    <w:rsid w:val="008A7A60"/>
    <w:rsid w:val="008B2BF2"/>
    <w:rsid w:val="008B4B81"/>
    <w:rsid w:val="008C395F"/>
    <w:rsid w:val="008D3DFD"/>
    <w:rsid w:val="008D449B"/>
    <w:rsid w:val="008D5D84"/>
    <w:rsid w:val="008F0CD9"/>
    <w:rsid w:val="008F1646"/>
    <w:rsid w:val="008F4A5C"/>
    <w:rsid w:val="009043F9"/>
    <w:rsid w:val="00912FB2"/>
    <w:rsid w:val="00914F2E"/>
    <w:rsid w:val="009224FE"/>
    <w:rsid w:val="009441AE"/>
    <w:rsid w:val="0096772A"/>
    <w:rsid w:val="00972457"/>
    <w:rsid w:val="0097793B"/>
    <w:rsid w:val="009865FE"/>
    <w:rsid w:val="009A2768"/>
    <w:rsid w:val="009D1731"/>
    <w:rsid w:val="009E1437"/>
    <w:rsid w:val="009E771F"/>
    <w:rsid w:val="009F0B83"/>
    <w:rsid w:val="009F4D2D"/>
    <w:rsid w:val="00A11D59"/>
    <w:rsid w:val="00A133BB"/>
    <w:rsid w:val="00A174C1"/>
    <w:rsid w:val="00A206FF"/>
    <w:rsid w:val="00A25C46"/>
    <w:rsid w:val="00A33C5C"/>
    <w:rsid w:val="00A361F1"/>
    <w:rsid w:val="00A41EF2"/>
    <w:rsid w:val="00A42422"/>
    <w:rsid w:val="00A444E0"/>
    <w:rsid w:val="00AB1005"/>
    <w:rsid w:val="00AB1C83"/>
    <w:rsid w:val="00AB6A2C"/>
    <w:rsid w:val="00AD3248"/>
    <w:rsid w:val="00AE3EC4"/>
    <w:rsid w:val="00AF586D"/>
    <w:rsid w:val="00B074AA"/>
    <w:rsid w:val="00B1263A"/>
    <w:rsid w:val="00B166A3"/>
    <w:rsid w:val="00B20187"/>
    <w:rsid w:val="00B472D5"/>
    <w:rsid w:val="00B5176C"/>
    <w:rsid w:val="00B65350"/>
    <w:rsid w:val="00B66D38"/>
    <w:rsid w:val="00BA7DD1"/>
    <w:rsid w:val="00BB2007"/>
    <w:rsid w:val="00BB2046"/>
    <w:rsid w:val="00BC45F7"/>
    <w:rsid w:val="00BC50BF"/>
    <w:rsid w:val="00BC5382"/>
    <w:rsid w:val="00BE692C"/>
    <w:rsid w:val="00BE7753"/>
    <w:rsid w:val="00C06FA8"/>
    <w:rsid w:val="00C25955"/>
    <w:rsid w:val="00C25F0D"/>
    <w:rsid w:val="00C27703"/>
    <w:rsid w:val="00C3136C"/>
    <w:rsid w:val="00CB5BEB"/>
    <w:rsid w:val="00CC5CB1"/>
    <w:rsid w:val="00CD0581"/>
    <w:rsid w:val="00CD5C1B"/>
    <w:rsid w:val="00CE6C33"/>
    <w:rsid w:val="00D0427C"/>
    <w:rsid w:val="00D0743D"/>
    <w:rsid w:val="00D234B7"/>
    <w:rsid w:val="00D275CE"/>
    <w:rsid w:val="00D3682D"/>
    <w:rsid w:val="00D4025A"/>
    <w:rsid w:val="00D4344C"/>
    <w:rsid w:val="00D44E3A"/>
    <w:rsid w:val="00D63007"/>
    <w:rsid w:val="00D704E3"/>
    <w:rsid w:val="00D77F6E"/>
    <w:rsid w:val="00D90F2C"/>
    <w:rsid w:val="00D96F62"/>
    <w:rsid w:val="00DA6D54"/>
    <w:rsid w:val="00DB1DBD"/>
    <w:rsid w:val="00DF56DE"/>
    <w:rsid w:val="00E03D0B"/>
    <w:rsid w:val="00E04CF1"/>
    <w:rsid w:val="00E138C2"/>
    <w:rsid w:val="00E13FBD"/>
    <w:rsid w:val="00E1566D"/>
    <w:rsid w:val="00E303AD"/>
    <w:rsid w:val="00E32230"/>
    <w:rsid w:val="00E418C9"/>
    <w:rsid w:val="00E46978"/>
    <w:rsid w:val="00E57FBC"/>
    <w:rsid w:val="00E73F32"/>
    <w:rsid w:val="00E817F7"/>
    <w:rsid w:val="00E842E3"/>
    <w:rsid w:val="00E8522F"/>
    <w:rsid w:val="00EA60C6"/>
    <w:rsid w:val="00EB4A44"/>
    <w:rsid w:val="00EB7726"/>
    <w:rsid w:val="00EC5A1C"/>
    <w:rsid w:val="00ED3AAC"/>
    <w:rsid w:val="00ED4A46"/>
    <w:rsid w:val="00EF3DAD"/>
    <w:rsid w:val="00F30636"/>
    <w:rsid w:val="00F56695"/>
    <w:rsid w:val="00F60AEE"/>
    <w:rsid w:val="00F757AE"/>
    <w:rsid w:val="00F77336"/>
    <w:rsid w:val="00F84D96"/>
    <w:rsid w:val="00FA3889"/>
    <w:rsid w:val="00FA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E2F1-B78E-4313-A4CC-FA121268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2496</Words>
  <Characters>17646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Binó Beáta</cp:lastModifiedBy>
  <cp:revision>4</cp:revision>
  <cp:lastPrinted>2017-03-08T12:31:00Z</cp:lastPrinted>
  <dcterms:created xsi:type="dcterms:W3CDTF">2017-03-21T09:24:00Z</dcterms:created>
  <dcterms:modified xsi:type="dcterms:W3CDTF">2017-09-07T14:09:00Z</dcterms:modified>
</cp:coreProperties>
</file>