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434" w:rsidRPr="00894456" w:rsidRDefault="006A5C68" w:rsidP="00082434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894456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2019</w:t>
      </w:r>
      <w:r w:rsidR="00082434" w:rsidRPr="00894456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. ÉVI </w:t>
      </w:r>
      <w:r w:rsidR="00894456" w:rsidRPr="00894456">
        <w:rPr>
          <w:rFonts w:eastAsia="Calibri" w:cs="Times New Roman"/>
          <w:b/>
          <w:caps/>
          <w:color w:val="000000" w:themeColor="text1"/>
          <w:sz w:val="22"/>
          <w:szCs w:val="22"/>
          <w:lang w:eastAsia="en-US"/>
        </w:rPr>
        <w:t xml:space="preserve">a társasházak bejárati kapujába szerelt mozgásérzékelő lámpák cseréje led fényforrásokra valamint új rendszerek létesítése </w:t>
      </w:r>
      <w:r w:rsidR="00082434" w:rsidRPr="00894456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PÁLYÁZATI KIÍRÁS</w:t>
      </w:r>
    </w:p>
    <w:p w:rsidR="00082434" w:rsidRPr="00894456" w:rsidRDefault="00082434" w:rsidP="00082434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:rsidR="00082434" w:rsidRPr="00894456" w:rsidRDefault="00082434" w:rsidP="00082434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Budapest Főváros VII. Kerület Erzsébetváros Önkormányzata Képviselő-testületének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a továbbiakban: Önkormányzat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)  Pénzügyi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és Kerületfejlesztési Bizottsága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a továbbiakban: Bizottság</w:t>
      </w:r>
      <w:r w:rsidRPr="00894456">
        <w:rPr>
          <w:rFonts w:cs="Times New Roman"/>
          <w:color w:val="000000" w:themeColor="text1"/>
          <w:sz w:val="22"/>
          <w:szCs w:val="22"/>
        </w:rPr>
        <w:t>) pályázatot ír ki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az Erzsébetváros közigazgatási területén lévő társasházak és lakásfenntartó szövetkezeti házak számára </w:t>
      </w:r>
      <w:r w:rsidRPr="00894456">
        <w:rPr>
          <w:rFonts w:cs="Times New Roman"/>
          <w:b/>
          <w:sz w:val="22"/>
          <w:szCs w:val="22"/>
        </w:rPr>
        <w:t>bejárati kapu(k) és kapualj(</w:t>
      </w:r>
      <w:proofErr w:type="spellStart"/>
      <w:r w:rsidRPr="00894456">
        <w:rPr>
          <w:rFonts w:cs="Times New Roman"/>
          <w:b/>
          <w:sz w:val="22"/>
          <w:szCs w:val="22"/>
        </w:rPr>
        <w:t>ak</w:t>
      </w:r>
      <w:proofErr w:type="spellEnd"/>
      <w:r w:rsidRPr="00894456">
        <w:rPr>
          <w:rFonts w:cs="Times New Roman"/>
          <w:b/>
          <w:sz w:val="22"/>
          <w:szCs w:val="22"/>
        </w:rPr>
        <w:t xml:space="preserve">) </w:t>
      </w:r>
      <w:r w:rsidRPr="00894456">
        <w:rPr>
          <w:rFonts w:cs="Times New Roman"/>
          <w:b/>
          <w:color w:val="000000" w:themeColor="text1"/>
          <w:sz w:val="22"/>
          <w:szCs w:val="22"/>
        </w:rPr>
        <w:t>felújítási munkáinak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lang w:eastAsia="en-US"/>
        </w:rPr>
        <w:t xml:space="preserve">társasházaknak nyújtható felújítási támogatásról szóló </w:t>
      </w:r>
      <w:r w:rsidRPr="00894456">
        <w:rPr>
          <w:rFonts w:eastAsia="Calibri" w:cs="Times New Roman"/>
          <w:b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alapján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Pr="00894456">
        <w:rPr>
          <w:rFonts w:cs="Times New Roman"/>
          <w:color w:val="000000" w:themeColor="text1"/>
          <w:sz w:val="22"/>
          <w:szCs w:val="22"/>
        </w:rPr>
        <w:t>).</w:t>
      </w:r>
    </w:p>
    <w:p w:rsidR="00082434" w:rsidRPr="00894456" w:rsidRDefault="00082434" w:rsidP="00082434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:rsidR="00082434" w:rsidRPr="00894456" w:rsidRDefault="00082434" w:rsidP="00082434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:rsidR="00082434" w:rsidRPr="00894456" w:rsidRDefault="00082434" w:rsidP="00894456">
      <w:pPr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A visszatérítendő </w:t>
      </w:r>
      <w:proofErr w:type="gramStart"/>
      <w:r w:rsidRPr="00894456">
        <w:rPr>
          <w:rFonts w:cs="Times New Roman"/>
          <w:b/>
          <w:bCs/>
          <w:color w:val="000000" w:themeColor="text1"/>
          <w:sz w:val="22"/>
          <w:szCs w:val="22"/>
        </w:rPr>
        <w:t>kamat mentes</w:t>
      </w:r>
      <w:proofErr w:type="gramEnd"/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 támogatás (kölcsön) folyósítására rendelkezésre álló forrás:</w:t>
      </w:r>
    </w:p>
    <w:p w:rsidR="00082434" w:rsidRPr="00894456" w:rsidRDefault="00082434" w:rsidP="00082434">
      <w:pPr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5 millió forint</w:t>
      </w:r>
    </w:p>
    <w:p w:rsidR="00082434" w:rsidRPr="00894456" w:rsidRDefault="00082434" w:rsidP="00082434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:rsidR="00082434" w:rsidRPr="00894456" w:rsidRDefault="00082434" w:rsidP="00082434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:rsidR="00082434" w:rsidRPr="00894456" w:rsidRDefault="00082434" w:rsidP="00082434">
      <w:pPr>
        <w:pStyle w:val="Listaszerbekezds"/>
        <w:keepNext/>
        <w:numPr>
          <w:ilvl w:val="0"/>
          <w:numId w:val="21"/>
        </w:numPr>
        <w:spacing w:before="120"/>
        <w:ind w:left="426" w:hanging="437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társasházak és lakásfenntartó szövetkezeti házak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a továbbiakban: társasházak</w:t>
      </w:r>
      <w:r w:rsidRPr="00894456">
        <w:rPr>
          <w:rFonts w:cs="Times New Roman"/>
          <w:color w:val="000000" w:themeColor="text1"/>
          <w:sz w:val="22"/>
          <w:szCs w:val="22"/>
        </w:rPr>
        <w:t>) lehetnek. Amennyiben a társasházban gazdasági tevékenységet folytató cég/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ek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tulajdonjoggal bír/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nak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,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úgy  –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a közös képviselő nyilatkozata alapján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2. számú melléklet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) – a megítélt támogatásból a tulajdoni hányadra jutó összeg levonásra kerül. </w:t>
      </w:r>
    </w:p>
    <w:p w:rsidR="00082434" w:rsidRPr="00894456" w:rsidRDefault="00082434" w:rsidP="00082434">
      <w:pPr>
        <w:pStyle w:val="Listaszerbekezds"/>
        <w:keepNext/>
        <w:numPr>
          <w:ilvl w:val="0"/>
          <w:numId w:val="21"/>
        </w:numPr>
        <w:ind w:left="426" w:hanging="437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bCs/>
          <w:color w:val="000000" w:themeColor="text1"/>
          <w:sz w:val="22"/>
          <w:szCs w:val="22"/>
        </w:rPr>
        <w:t xml:space="preserve">A pályázatot a társasházak </w:t>
      </w:r>
      <w:r w:rsidR="00894456" w:rsidRPr="00894456">
        <w:rPr>
          <w:sz w:val="22"/>
          <w:szCs w:val="22"/>
        </w:rPr>
        <w:t xml:space="preserve">a társasházak bejárati kapujába szerelt mozgásérzékelő lámpák cseréje </w:t>
      </w:r>
      <w:proofErr w:type="spellStart"/>
      <w:r w:rsidR="00894456" w:rsidRPr="00894456">
        <w:rPr>
          <w:sz w:val="22"/>
          <w:szCs w:val="22"/>
        </w:rPr>
        <w:t>led</w:t>
      </w:r>
      <w:proofErr w:type="spellEnd"/>
      <w:r w:rsidR="00894456" w:rsidRPr="00894456">
        <w:rPr>
          <w:sz w:val="22"/>
          <w:szCs w:val="22"/>
        </w:rPr>
        <w:t xml:space="preserve"> fényforrásokra valamint új rendszerek létesítésének</w:t>
      </w:r>
      <w:r w:rsidRPr="00894456">
        <w:rPr>
          <w:rFonts w:cs="Times New Roman"/>
          <w:bCs/>
          <w:color w:val="000000" w:themeColor="text1"/>
          <w:sz w:val="22"/>
          <w:szCs w:val="22"/>
        </w:rPr>
        <w:t xml:space="preserve"> támogatására lehet benyújtani.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</w:t>
      </w:r>
    </w:p>
    <w:p w:rsidR="00082434" w:rsidRPr="00894456" w:rsidRDefault="00082434" w:rsidP="00082434">
      <w:pPr>
        <w:pStyle w:val="Listaszerbekezds"/>
        <w:keepNext/>
        <w:numPr>
          <w:ilvl w:val="0"/>
          <w:numId w:val="21"/>
        </w:numPr>
        <w:ind w:left="426" w:hanging="437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Műszakilag elkülöníthető, még meg nem kezdett munkákkal lehet pályázni. </w:t>
      </w:r>
    </w:p>
    <w:p w:rsidR="00082434" w:rsidRPr="00894456" w:rsidRDefault="00082434" w:rsidP="00082434">
      <w:pPr>
        <w:pStyle w:val="NormlWeb"/>
        <w:spacing w:before="0" w:after="0"/>
        <w:ind w:left="426" w:hanging="437"/>
        <w:jc w:val="both"/>
        <w:rPr>
          <w:rFonts w:ascii="Times New Roman" w:cs="Times New Roman"/>
          <w:bCs/>
          <w:color w:val="000000" w:themeColor="text1"/>
          <w:sz w:val="22"/>
          <w:szCs w:val="22"/>
        </w:rPr>
      </w:pP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Pr="00894456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A jelen pályázati felhívásra való jelentkezés nem zárja ki az Önkormányzat illetve a Fővárosi Önkormányzat által meghirdetett egyéb társasházi pályázaton való részvételt.</w:t>
      </w:r>
    </w:p>
    <w:p w:rsidR="00082434" w:rsidRPr="00894456" w:rsidRDefault="00082434" w:rsidP="00082434">
      <w:pPr>
        <w:pStyle w:val="NormlWeb"/>
        <w:tabs>
          <w:tab w:val="left" w:pos="709"/>
        </w:tabs>
        <w:spacing w:before="0" w:after="0"/>
        <w:ind w:left="426" w:hanging="437"/>
        <w:jc w:val="both"/>
        <w:rPr>
          <w:rFonts w:ascii="Times New Roman" w:cs="Times New Roman"/>
          <w:bCs/>
          <w:color w:val="000000" w:themeColor="text1"/>
          <w:sz w:val="22"/>
          <w:szCs w:val="22"/>
        </w:rPr>
      </w:pP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5.) </w:t>
      </w: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ab/>
      </w:r>
      <w:r w:rsidRPr="00525D4A">
        <w:rPr>
          <w:rFonts w:ascii="Times New Roman" w:cs="Times New Roman"/>
          <w:color w:val="000000" w:themeColor="text1"/>
          <w:sz w:val="22"/>
          <w:szCs w:val="22"/>
          <w:u w:val="single"/>
          <w:lang w:val="hu-HU"/>
        </w:rPr>
        <w:t>Egy társasházra eső támogatás mértéke a tárgyévben:</w:t>
      </w:r>
      <w:r w:rsidRPr="00525D4A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 társasház által elfogadott felújításra vonatkozó költségvetés legfeljebb </w:t>
      </w:r>
      <w:r w:rsidRPr="00525D4A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50%-</w:t>
      </w:r>
      <w:proofErr w:type="gramStart"/>
      <w:r w:rsidRPr="00525D4A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a</w:t>
      </w:r>
      <w:proofErr w:type="gramEnd"/>
      <w:r w:rsidRPr="00525D4A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, de maximum </w:t>
      </w:r>
      <w:r w:rsidR="00003816" w:rsidRPr="00525D4A">
        <w:rPr>
          <w:rFonts w:ascii="Times New Roman" w:cs="Times New Roman"/>
          <w:color w:val="000000" w:themeColor="text1"/>
          <w:sz w:val="22"/>
          <w:szCs w:val="22"/>
          <w:lang w:val="hu-HU"/>
        </w:rPr>
        <w:t>10</w:t>
      </w:r>
      <w:r w:rsidRPr="00525D4A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0.000.-Ft, azaz </w:t>
      </w:r>
      <w:r w:rsidR="00003816" w:rsidRPr="00525D4A">
        <w:rPr>
          <w:rFonts w:ascii="Times New Roman" w:cs="Times New Roman"/>
          <w:color w:val="000000" w:themeColor="text1"/>
          <w:sz w:val="22"/>
          <w:szCs w:val="22"/>
          <w:lang w:val="hu-HU"/>
        </w:rPr>
        <w:t>Száz</w:t>
      </w:r>
      <w:r w:rsidRPr="00525D4A">
        <w:rPr>
          <w:rFonts w:ascii="Times New Roman" w:cs="Times New Roman"/>
          <w:color w:val="000000" w:themeColor="text1"/>
          <w:sz w:val="22"/>
          <w:szCs w:val="22"/>
          <w:lang w:val="hu-HU"/>
        </w:rPr>
        <w:t>ezer forint.</w:t>
      </w: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</w:p>
    <w:p w:rsidR="00082434" w:rsidRPr="00894456" w:rsidRDefault="00082434" w:rsidP="00082434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:rsidR="00082434" w:rsidRPr="00894456" w:rsidRDefault="00082434" w:rsidP="00082434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:rsidR="00082434" w:rsidRPr="00894456" w:rsidRDefault="00082434" w:rsidP="00082434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894456">
        <w:rPr>
          <w:rFonts w:cs="Times New Roman"/>
          <w:color w:val="000000" w:themeColor="text1"/>
          <w:sz w:val="22"/>
          <w:szCs w:val="22"/>
        </w:rPr>
        <w:t>beszerezhetőek a Polgármesteri Hivatal Hatósági és Ügyfélszolgálati Irodáin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1073 Budapest, Erzsébet krt. 6</w:t>
      </w:r>
      <w:proofErr w:type="gramStart"/>
      <w:r w:rsidRPr="00894456">
        <w:rPr>
          <w:rFonts w:cs="Times New Roman"/>
          <w:i/>
          <w:color w:val="000000" w:themeColor="text1"/>
          <w:sz w:val="22"/>
          <w:szCs w:val="22"/>
        </w:rPr>
        <w:t>.,</w:t>
      </w:r>
      <w:proofErr w:type="gramEnd"/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 1076 Budapest, Garay u. 5., Klauzál téri Csarnok</w:t>
      </w:r>
      <w:r w:rsidRPr="00894456">
        <w:rPr>
          <w:rFonts w:cs="Times New Roman"/>
          <w:color w:val="000000" w:themeColor="text1"/>
          <w:sz w:val="22"/>
          <w:szCs w:val="22"/>
        </w:rPr>
        <w:t>) vagy letölthetőek az Önkormányzat honlapjáról (</w:t>
      </w:r>
      <w:hyperlink r:id="rId8" w:history="1">
        <w:r w:rsidRPr="00894456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Pr="00894456">
        <w:rPr>
          <w:rFonts w:cs="Times New Roman"/>
          <w:color w:val="000000" w:themeColor="text1"/>
          <w:sz w:val="22"/>
          <w:szCs w:val="22"/>
        </w:rPr>
        <w:t xml:space="preserve">). </w:t>
      </w:r>
    </w:p>
    <w:p w:rsidR="0093623F" w:rsidRPr="00525D4A" w:rsidRDefault="00082434" w:rsidP="0008022D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 és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egy példányban elektronikus adathordozón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 (</w:t>
      </w:r>
      <w:proofErr w:type="spellStart"/>
      <w:r w:rsidRPr="00894456">
        <w:rPr>
          <w:rFonts w:cs="Times New Roman"/>
          <w:b/>
          <w:bCs/>
          <w:color w:val="000000" w:themeColor="text1"/>
          <w:sz w:val="22"/>
          <w:szCs w:val="22"/>
        </w:rPr>
        <w:t>pendrive</w:t>
      </w:r>
      <w:proofErr w:type="spellEnd"/>
      <w:r w:rsidRPr="00894456">
        <w:rPr>
          <w:rFonts w:cs="Times New Roman"/>
          <w:b/>
          <w:bCs/>
          <w:color w:val="000000" w:themeColor="text1"/>
          <w:sz w:val="22"/>
          <w:szCs w:val="22"/>
        </w:rPr>
        <w:t>, CD, DVD)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PDF formátumban </w:t>
      </w:r>
      <w:r w:rsidR="009820DF">
        <w:rPr>
          <w:rFonts w:cs="Times New Roman"/>
          <w:color w:val="000000" w:themeColor="text1"/>
          <w:sz w:val="22"/>
          <w:szCs w:val="22"/>
        </w:rPr>
        <w:t xml:space="preserve">kell benyújtani </w:t>
      </w:r>
      <w:r w:rsidRPr="00894456">
        <w:rPr>
          <w:rFonts w:cs="Times New Roman"/>
          <w:bCs/>
          <w:color w:val="000000" w:themeColor="text1"/>
          <w:sz w:val="22"/>
          <w:szCs w:val="22"/>
        </w:rPr>
        <w:t>a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Hatósági és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Ügyfélszolgálati Irodáin</w:t>
      </w:r>
      <w:r w:rsidRPr="00894456">
        <w:rPr>
          <w:rFonts w:cs="Times New Roman"/>
          <w:color w:val="000000" w:themeColor="text1"/>
          <w:sz w:val="22"/>
          <w:szCs w:val="22"/>
        </w:rPr>
        <w:t>.</w:t>
      </w:r>
      <w:r w:rsidR="004C4D92" w:rsidRPr="00894456">
        <w:rPr>
          <w:rFonts w:cs="Times New Roman"/>
          <w:color w:val="000000" w:themeColor="text1"/>
          <w:sz w:val="22"/>
          <w:szCs w:val="22"/>
        </w:rPr>
        <w:t xml:space="preserve"> A pályázati anyag egy példányát és az azt tartalmazó digitális adathordozót a Főépítészi és Műszaki Iroda (a továbbiakban: </w:t>
      </w:r>
      <w:r w:rsidR="004C4D92" w:rsidRPr="00525D4A">
        <w:rPr>
          <w:rFonts w:cs="Times New Roman"/>
          <w:color w:val="000000" w:themeColor="text1"/>
          <w:sz w:val="22"/>
          <w:szCs w:val="22"/>
        </w:rPr>
        <w:t>Iroda) nyilvántartásba veszi és megőrzi.</w:t>
      </w:r>
    </w:p>
    <w:p w:rsidR="0093623F" w:rsidRPr="00525D4A" w:rsidRDefault="0093623F" w:rsidP="0093623F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  <w:sz w:val="22"/>
          <w:szCs w:val="22"/>
        </w:rPr>
      </w:pPr>
      <w:r w:rsidRPr="00525D4A">
        <w:rPr>
          <w:rFonts w:cs="Times New Roman"/>
          <w:b/>
          <w:color w:val="000000" w:themeColor="text1"/>
          <w:sz w:val="22"/>
          <w:szCs w:val="22"/>
          <w:u w:val="single"/>
        </w:rPr>
        <w:t>E-MAILEN, CÉGKAPUN VAGY ÜGYFÉLKAPUN NINCS LEHETŐSÉG PÁYÁZATI ANYAG BENYÚJTÁSRA.</w:t>
      </w:r>
    </w:p>
    <w:p w:rsidR="00D43C7E" w:rsidRPr="00525D4A" w:rsidRDefault="00D43C7E" w:rsidP="00D43C7E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525D4A">
        <w:rPr>
          <w:rFonts w:cs="Times New Roman"/>
          <w:b/>
          <w:color w:val="000000" w:themeColor="text1"/>
          <w:sz w:val="22"/>
          <w:szCs w:val="22"/>
        </w:rPr>
        <w:t xml:space="preserve">A pályázatot benyújtani </w:t>
      </w:r>
      <w:r w:rsidRPr="00525D4A">
        <w:rPr>
          <w:b/>
          <w:sz w:val="22"/>
          <w:szCs w:val="22"/>
          <w:u w:val="single"/>
        </w:rPr>
        <w:t xml:space="preserve">2019. március 18. </w:t>
      </w:r>
      <w:r w:rsidRPr="00525D4A">
        <w:rPr>
          <w:sz w:val="22"/>
          <w:szCs w:val="22"/>
        </w:rPr>
        <w:t xml:space="preserve"> napjától a költségvetési keret </w:t>
      </w:r>
      <w:proofErr w:type="gramStart"/>
      <w:r w:rsidRPr="00525D4A">
        <w:rPr>
          <w:sz w:val="22"/>
          <w:szCs w:val="22"/>
        </w:rPr>
        <w:t>felhasználásáig</w:t>
      </w:r>
      <w:proofErr w:type="gramEnd"/>
      <w:r w:rsidRPr="00525D4A">
        <w:rPr>
          <w:sz w:val="22"/>
          <w:szCs w:val="22"/>
        </w:rPr>
        <w:t xml:space="preserve"> de legkésőbb 2019. </w:t>
      </w:r>
      <w:r w:rsidR="00525D4A" w:rsidRPr="00525D4A">
        <w:rPr>
          <w:sz w:val="22"/>
          <w:szCs w:val="22"/>
        </w:rPr>
        <w:t>november 30</w:t>
      </w:r>
      <w:r w:rsidRPr="00525D4A">
        <w:rPr>
          <w:sz w:val="22"/>
          <w:szCs w:val="22"/>
        </w:rPr>
        <w:t>-ig lehet.</w:t>
      </w:r>
    </w:p>
    <w:p w:rsidR="00D43C7E" w:rsidRPr="00525D4A" w:rsidRDefault="00D43C7E" w:rsidP="00053D32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525D4A">
        <w:rPr>
          <w:rFonts w:cs="Times New Roman"/>
          <w:b/>
          <w:bCs/>
          <w:sz w:val="22"/>
          <w:szCs w:val="22"/>
        </w:rPr>
        <w:t>A pályázatok elbírálásának határideje</w:t>
      </w:r>
      <w:proofErr w:type="gramStart"/>
      <w:r w:rsidRPr="00525D4A">
        <w:rPr>
          <w:rFonts w:cs="Times New Roman"/>
          <w:b/>
          <w:bCs/>
          <w:sz w:val="22"/>
          <w:szCs w:val="22"/>
        </w:rPr>
        <w:t>:   a</w:t>
      </w:r>
      <w:proofErr w:type="gramEnd"/>
      <w:r w:rsidRPr="00525D4A">
        <w:rPr>
          <w:rFonts w:cs="Times New Roman"/>
          <w:b/>
          <w:bCs/>
          <w:sz w:val="22"/>
          <w:szCs w:val="22"/>
        </w:rPr>
        <w:t xml:space="preserve"> pályázat</w:t>
      </w:r>
      <w:r w:rsidR="009820DF">
        <w:rPr>
          <w:rFonts w:cs="Times New Roman"/>
          <w:b/>
          <w:bCs/>
          <w:sz w:val="22"/>
          <w:szCs w:val="22"/>
        </w:rPr>
        <w:t xml:space="preserve">ot a </w:t>
      </w:r>
      <w:r w:rsidRPr="00525D4A">
        <w:rPr>
          <w:rFonts w:cs="Times New Roman"/>
          <w:b/>
          <w:bCs/>
          <w:sz w:val="22"/>
          <w:szCs w:val="22"/>
        </w:rPr>
        <w:t xml:space="preserve"> benyújtását követő munkanaptól számított </w:t>
      </w:r>
      <w:r w:rsidRPr="00525D4A">
        <w:rPr>
          <w:rFonts w:cs="Times New Roman"/>
          <w:b/>
          <w:bCs/>
          <w:sz w:val="22"/>
          <w:szCs w:val="22"/>
          <w:u w:val="single"/>
        </w:rPr>
        <w:t xml:space="preserve">15 munkanapon belül a Bizottság elé kell terjeszteni. </w:t>
      </w:r>
      <w:r w:rsidRPr="00525D4A">
        <w:rPr>
          <w:rFonts w:cs="Times New Roman"/>
          <w:b/>
          <w:sz w:val="22"/>
          <w:szCs w:val="22"/>
          <w:u w:val="single"/>
        </w:rPr>
        <w:t>A hiánypótlás a 15 munkanapos határidőt megszakítja; az ünnepnapok és a közigazgatási szünet nem számít bele az ügyintézési határidőbe</w:t>
      </w:r>
      <w:r w:rsidR="00525D4A" w:rsidRPr="00525D4A">
        <w:rPr>
          <w:rFonts w:cs="Times New Roman"/>
          <w:b/>
          <w:sz w:val="22"/>
          <w:szCs w:val="22"/>
          <w:u w:val="single"/>
        </w:rPr>
        <w:t>.</w:t>
      </w:r>
    </w:p>
    <w:p w:rsidR="00053D32" w:rsidRPr="00525D4A" w:rsidRDefault="00053D32" w:rsidP="00053D32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525D4A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Pr="00525D4A">
        <w:rPr>
          <w:rFonts w:cs="Times New Roman"/>
          <w:color w:val="000000" w:themeColor="text1"/>
          <w:sz w:val="22"/>
          <w:szCs w:val="22"/>
        </w:rPr>
        <w:t xml:space="preserve"> a Budapest Főváros VII. Kerület Erzsébetváros Önkormányzata hivatalos honlapján közzétételre kerül, valamint a részt vevő pályázók </w:t>
      </w:r>
      <w:r w:rsidRPr="00525D4A">
        <w:rPr>
          <w:rFonts w:cs="Times New Roman"/>
          <w:b/>
          <w:bCs/>
          <w:color w:val="000000" w:themeColor="text1"/>
          <w:sz w:val="22"/>
          <w:szCs w:val="22"/>
        </w:rPr>
        <w:t xml:space="preserve">elektronikus </w:t>
      </w:r>
      <w:proofErr w:type="gramStart"/>
      <w:r w:rsidRPr="00525D4A">
        <w:rPr>
          <w:rFonts w:cs="Times New Roman"/>
          <w:b/>
          <w:bCs/>
          <w:color w:val="000000" w:themeColor="text1"/>
          <w:sz w:val="22"/>
          <w:szCs w:val="22"/>
        </w:rPr>
        <w:t>úton</w:t>
      </w:r>
      <w:proofErr w:type="gramEnd"/>
      <w:r w:rsidRPr="00525D4A">
        <w:rPr>
          <w:rFonts w:cs="Times New Roman"/>
          <w:b/>
          <w:bCs/>
          <w:color w:val="000000" w:themeColor="text1"/>
          <w:sz w:val="22"/>
          <w:szCs w:val="22"/>
        </w:rPr>
        <w:t xml:space="preserve"> Cégkapun vagy Ügyfélkapun keresztül értesítést kapnak</w:t>
      </w:r>
      <w:r w:rsidRPr="00525D4A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082434" w:rsidRPr="00894456" w:rsidRDefault="00082434" w:rsidP="00082434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IV.</w:t>
      </w:r>
    </w:p>
    <w:p w:rsidR="00082434" w:rsidRPr="00894456" w:rsidRDefault="00082434" w:rsidP="00082434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feltételek:</w:t>
      </w:r>
    </w:p>
    <w:p w:rsidR="00082434" w:rsidRPr="00894456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társasházak „</w:t>
      </w:r>
      <w:r w:rsidRPr="00894456">
        <w:rPr>
          <w:rFonts w:cs="Times New Roman"/>
          <w:b/>
          <w:color w:val="000000" w:themeColor="text1"/>
          <w:sz w:val="22"/>
          <w:szCs w:val="22"/>
        </w:rPr>
        <w:t>Jelentkezési adatlap</w:t>
      </w:r>
      <w:r w:rsidRPr="00894456">
        <w:rPr>
          <w:rFonts w:cs="Times New Roman"/>
          <w:color w:val="000000" w:themeColor="text1"/>
          <w:sz w:val="22"/>
          <w:szCs w:val="22"/>
        </w:rPr>
        <w:t>” (jelen Pályázati felhívás 1. számú melléklete) kitöltésével, az V. fejezet 2.) pontjában foglalt mellékletek csatolásával és ezeknek a III. fejezet 2.) - 3.) pontjaiban jelölt helyen, módon, határidőn belüli beadásával jelenthetik be a pályázaton történő részvételi szándékukat.</w:t>
      </w:r>
    </w:p>
    <w:p w:rsidR="00082434" w:rsidRPr="00894456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lastRenderedPageBreak/>
        <w:t>A pályázati dokumentáció átvétele és benyújtása díjmentes.</w:t>
      </w:r>
    </w:p>
    <w:p w:rsidR="00082434" w:rsidRPr="00894456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megítélt támogatás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kizárólag  a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Bizottság által elfogadott felújítási munka finanszírozására használható fel.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Kivétel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: ha a társasházban élet-, vagy balesetveszélyes helyzet alakult ki, </w:t>
      </w:r>
      <w:r w:rsidRPr="00894456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vagy elemi csapás következtében épületszerkezeti károsodás következett be, amit a társasháznak az élet-, vagy balesetveszélyes helyzet (</w:t>
      </w:r>
      <w:r w:rsidRPr="00894456">
        <w:rPr>
          <w:rFonts w:eastAsia="Times New Roman" w:cs="Times New Roman"/>
          <w:i/>
          <w:color w:val="000000" w:themeColor="text1"/>
          <w:sz w:val="22"/>
          <w:szCs w:val="22"/>
          <w:u w:val="single"/>
          <w:lang w:eastAsia="hu-HU"/>
        </w:rPr>
        <w:t>a továbbiakban: vis maior</w:t>
      </w:r>
      <w:r w:rsidRPr="00894456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) esetén</w:t>
      </w:r>
      <w:r w:rsidRPr="00894456">
        <w:rPr>
          <w:rFonts w:cs="Times New Roman"/>
          <w:color w:val="000000" w:themeColor="text1"/>
          <w:sz w:val="22"/>
          <w:szCs w:val="22"/>
          <w:u w:val="single"/>
        </w:rPr>
        <w:t xml:space="preserve"> Építésügyi Műszaki Szakértői Névjegyzékben szereplő szakértő szakvéleményével kell igazolni, </w:t>
      </w:r>
      <w:r w:rsidRPr="00894456">
        <w:rPr>
          <w:rFonts w:eastAsia="Times New Roman" w:cs="Times New Roman"/>
          <w:color w:val="000000" w:themeColor="text1"/>
          <w:sz w:val="22"/>
          <w:szCs w:val="22"/>
          <w:u w:val="single"/>
          <w:lang w:eastAsia="hu-HU"/>
        </w:rPr>
        <w:t>illetve az elemi csapás következtében kialakult épületszerkezeti károsodásról fotó dokumentációt kell benyújtani.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A kért módosításról a Bizottság dönt. A módosított munkára adható támogatás nem lehet nagyobb a pályázaton elnyert összegnél. A be nem nyújtott szakvéleményekre való utólagos hivatkozást a Bizottság nem veszi figyelembe.</w:t>
      </w:r>
    </w:p>
    <w:p w:rsidR="00082434" w:rsidRPr="00894456" w:rsidRDefault="00082434" w:rsidP="00082434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visszatérítendő támogatás összegének visszafizetésére 1 év áll rendelkezésre.  </w:t>
      </w:r>
    </w:p>
    <w:p w:rsidR="00082434" w:rsidRPr="00894456" w:rsidRDefault="00082434" w:rsidP="00082434">
      <w:pPr>
        <w:pStyle w:val="NormlWeb"/>
        <w:numPr>
          <w:ilvl w:val="0"/>
          <w:numId w:val="23"/>
        </w:numPr>
        <w:spacing w:before="0" w:after="0"/>
        <w:ind w:left="426" w:hanging="426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A pályázaton </w:t>
      </w: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u w:val="single"/>
          <w:lang w:val="hu-HU"/>
        </w:rPr>
        <w:t>nem vehet részt</w:t>
      </w: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a társasház</w:t>
      </w:r>
    </w:p>
    <w:p w:rsidR="00082434" w:rsidRPr="00894456" w:rsidRDefault="00082434" w:rsidP="00082434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amelynek a korábbi pályázati támogatás visszafizetésénél két hónapot meghaladó törlesztési elmaradása van, </w:t>
      </w:r>
    </w:p>
    <w:p w:rsidR="00082434" w:rsidRPr="00894456" w:rsidRDefault="00082434" w:rsidP="00082434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amely az elmúlt két évben az Bizottság által kiírt pályázaton támogatást nyert, de, a társasház hibájából a megkötött támogatási szerződésben vállaltaknak határidőre nem tett eleget, vagy a társasház hibájából nem került sor a támogatási szerződés megkötésére (kivéve dokumentumokkal igazolt vis maior helyzet).</w:t>
      </w:r>
    </w:p>
    <w:p w:rsidR="006D1020" w:rsidRPr="00894456" w:rsidRDefault="006D1020" w:rsidP="006D1020">
      <w:pPr>
        <w:pStyle w:val="Listaszerbekezds"/>
        <w:numPr>
          <w:ilvl w:val="0"/>
          <w:numId w:val="23"/>
        </w:numPr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894456">
        <w:rPr>
          <w:color w:val="000000" w:themeColor="text1"/>
          <w:sz w:val="22"/>
          <w:szCs w:val="22"/>
        </w:rPr>
        <w:t>A társasház a pályázat benyújtásával egyben hozzájárul ahhoz, hogy az 1. számú Mellékletben található jelentkezési 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894456">
        <w:rPr>
          <w:color w:val="000000" w:themeColor="text1"/>
          <w:sz w:val="22"/>
          <w:szCs w:val="22"/>
        </w:rPr>
        <w:t xml:space="preserve"> </w:t>
      </w:r>
    </w:p>
    <w:p w:rsidR="006D1020" w:rsidRPr="00894456" w:rsidRDefault="006D1020" w:rsidP="006D1020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</w:p>
    <w:p w:rsidR="00053D32" w:rsidRPr="00894456" w:rsidRDefault="00053D32" w:rsidP="00053D32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társasház tudomásul veszi, hogy az információs önrendelkezési jogról és az információszabadságról szóló 2011. évi CXII. törvény</w:t>
      </w:r>
      <w:r w:rsidRPr="00894456">
        <w:rPr>
          <w:rFonts w:cs="Times New Roman"/>
          <w:bCs/>
          <w:sz w:val="22"/>
          <w:szCs w:val="22"/>
        </w:rPr>
        <w:t xml:space="preserve"> 1. számú melléklete alapján </w:t>
      </w:r>
      <w:r w:rsidRPr="00894456">
        <w:rPr>
          <w:rFonts w:cs="Times New Roman"/>
          <w:color w:val="000000" w:themeColor="text1"/>
          <w:sz w:val="22"/>
          <w:szCs w:val="22"/>
        </w:rPr>
        <w:t>a pályázatok alapvető adatai és a pályázatok eredménye az Önkormányzat hivatalos honlapján (</w:t>
      </w:r>
      <w:hyperlink r:id="rId9" w:tgtFrame="_blank" w:history="1">
        <w:r w:rsidRPr="00894456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894456">
        <w:rPr>
          <w:rFonts w:cs="Times New Roman"/>
          <w:color w:val="000000" w:themeColor="text1"/>
          <w:sz w:val="22"/>
          <w:szCs w:val="22"/>
        </w:rPr>
        <w:t>) nyilvánosságra kerülnek.</w:t>
      </w:r>
    </w:p>
    <w:p w:rsidR="00053D32" w:rsidRPr="00894456" w:rsidRDefault="00053D32" w:rsidP="00053D32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894456">
        <w:rPr>
          <w:rFonts w:cs="Times New Roman"/>
          <w:sz w:val="22"/>
          <w:szCs w:val="22"/>
          <w:lang w:val="en"/>
        </w:rPr>
        <w:t>Nyertes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pályázó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tudomásul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veszi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proofErr w:type="gramStart"/>
      <w:r w:rsidRPr="00894456">
        <w:rPr>
          <w:rFonts w:cs="Times New Roman"/>
          <w:sz w:val="22"/>
          <w:szCs w:val="22"/>
          <w:lang w:val="en"/>
        </w:rPr>
        <w:t>az</w:t>
      </w:r>
      <w:proofErr w:type="spellEnd"/>
      <w:proofErr w:type="gram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Infotv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. </w:t>
      </w:r>
      <w:proofErr w:type="spellStart"/>
      <w:r w:rsidRPr="00894456">
        <w:rPr>
          <w:rFonts w:cs="Times New Roman"/>
          <w:sz w:val="22"/>
          <w:szCs w:val="22"/>
          <w:lang w:val="en"/>
        </w:rPr>
        <w:t>azon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rendelkezését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894456">
        <w:rPr>
          <w:rFonts w:cs="Times New Roman"/>
          <w:sz w:val="22"/>
          <w:szCs w:val="22"/>
          <w:lang w:val="en"/>
        </w:rPr>
        <w:t>mely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szerint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az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a </w:t>
      </w:r>
      <w:proofErr w:type="spellStart"/>
      <w:r w:rsidRPr="00894456">
        <w:rPr>
          <w:rFonts w:cs="Times New Roman"/>
          <w:sz w:val="22"/>
          <w:szCs w:val="22"/>
          <w:lang w:val="en"/>
        </w:rPr>
        <w:t>természetes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személy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894456">
        <w:rPr>
          <w:rFonts w:cs="Times New Roman"/>
          <w:sz w:val="22"/>
          <w:szCs w:val="22"/>
          <w:lang w:val="en"/>
        </w:rPr>
        <w:t>jogi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személy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vagy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jogi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személyiséggel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nem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rendelkező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szervezet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894456">
        <w:rPr>
          <w:rFonts w:cs="Times New Roman"/>
          <w:sz w:val="22"/>
          <w:szCs w:val="22"/>
          <w:lang w:val="en"/>
        </w:rPr>
        <w:t>aki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vagy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amely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az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államháztartás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alrendszerébe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tartozó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valamely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személlyel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pénzügyi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vagy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üzleti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kapcsolatot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létesít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, </w:t>
      </w:r>
      <w:proofErr w:type="spellStart"/>
      <w:r w:rsidRPr="00894456">
        <w:rPr>
          <w:rFonts w:cs="Times New Roman"/>
          <w:sz w:val="22"/>
          <w:szCs w:val="22"/>
          <w:lang w:val="en"/>
        </w:rPr>
        <w:t>köteles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e </w:t>
      </w:r>
      <w:proofErr w:type="spellStart"/>
      <w:r w:rsidRPr="00894456">
        <w:rPr>
          <w:rFonts w:cs="Times New Roman"/>
          <w:sz w:val="22"/>
          <w:szCs w:val="22"/>
          <w:lang w:val="en"/>
        </w:rPr>
        <w:t>jogviszonnyal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összefüggő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közérdekből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nyilvános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adatra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vonatkozóan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894456">
        <w:rPr>
          <w:rFonts w:cs="Times New Roman"/>
          <w:sz w:val="22"/>
          <w:szCs w:val="22"/>
          <w:lang w:val="en"/>
        </w:rPr>
        <w:t>erre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irányuló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igény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esetén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- </w:t>
      </w:r>
      <w:proofErr w:type="spellStart"/>
      <w:r w:rsidRPr="00894456">
        <w:rPr>
          <w:rFonts w:cs="Times New Roman"/>
          <w:sz w:val="22"/>
          <w:szCs w:val="22"/>
          <w:lang w:val="en"/>
        </w:rPr>
        <w:t>bárki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számára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tájékoztatást</w:t>
      </w:r>
      <w:proofErr w:type="spellEnd"/>
      <w:r w:rsidRPr="00894456">
        <w:rPr>
          <w:rFonts w:cs="Times New Roman"/>
          <w:sz w:val="22"/>
          <w:szCs w:val="22"/>
          <w:lang w:val="en"/>
        </w:rPr>
        <w:t xml:space="preserve"> </w:t>
      </w:r>
      <w:proofErr w:type="spellStart"/>
      <w:r w:rsidRPr="00894456">
        <w:rPr>
          <w:rFonts w:cs="Times New Roman"/>
          <w:sz w:val="22"/>
          <w:szCs w:val="22"/>
          <w:lang w:val="en"/>
        </w:rPr>
        <w:t>adni</w:t>
      </w:r>
      <w:proofErr w:type="spellEnd"/>
      <w:r w:rsidRPr="00894456">
        <w:rPr>
          <w:rFonts w:cs="Times New Roman"/>
          <w:sz w:val="22"/>
          <w:szCs w:val="22"/>
          <w:lang w:val="en"/>
        </w:rPr>
        <w:t>.</w:t>
      </w:r>
    </w:p>
    <w:p w:rsidR="00053D32" w:rsidRPr="00894456" w:rsidRDefault="00053D32" w:rsidP="00053D32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894456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894456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közös képviselőket, hogy a Cégkapun vagy Ügyfélkapun keresztül történő ügyintézés kötelező! (Kivétel ez alól a pályázat benyújtása</w:t>
      </w:r>
      <w:r w:rsidR="00E652E2" w:rsidRPr="00894456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,</w:t>
      </w:r>
      <w:r w:rsidRPr="00894456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a támogatási szerződés aláírásáról szóló értesítés</w:t>
      </w:r>
      <w:r w:rsidR="00E652E2" w:rsidRPr="00894456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</w:t>
      </w:r>
      <w:r w:rsidR="004136C5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és </w:t>
      </w:r>
      <w:r w:rsidR="00E652E2" w:rsidRPr="00894456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a </w:t>
      </w:r>
      <w:r w:rsidR="00E652E2" w:rsidRPr="00894456">
        <w:rPr>
          <w:rFonts w:cs="Times New Roman"/>
          <w:b/>
          <w:color w:val="000000" w:themeColor="text1"/>
          <w:sz w:val="22"/>
          <w:szCs w:val="22"/>
          <w:u w:val="single"/>
        </w:rPr>
        <w:t>számlavezető pénzintézetnél tett, az önkormányzatnak inkasszó jogot biztosító bejelentés (</w:t>
      </w:r>
      <w:r w:rsidR="00E652E2" w:rsidRPr="00894456">
        <w:rPr>
          <w:rFonts w:cs="Times New Roman"/>
          <w:b/>
          <w:i/>
          <w:color w:val="000000" w:themeColor="text1"/>
          <w:sz w:val="22"/>
          <w:szCs w:val="22"/>
          <w:u w:val="single"/>
        </w:rPr>
        <w:t>felhatalmazó levél</w:t>
      </w:r>
      <w:r w:rsidR="00E652E2" w:rsidRPr="00894456">
        <w:rPr>
          <w:rFonts w:cs="Times New Roman"/>
          <w:b/>
          <w:color w:val="000000" w:themeColor="text1"/>
          <w:sz w:val="22"/>
          <w:szCs w:val="22"/>
          <w:u w:val="single"/>
        </w:rPr>
        <w:t>) benyújtása az elszámoláshoz.</w:t>
      </w:r>
      <w:r w:rsidRPr="00894456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)</w:t>
      </w:r>
    </w:p>
    <w:p w:rsidR="00053D32" w:rsidRPr="00894456" w:rsidRDefault="00053D32" w:rsidP="00053D32">
      <w:pPr>
        <w:pStyle w:val="Listaszerbekezds"/>
        <w:numPr>
          <w:ilvl w:val="0"/>
          <w:numId w:val="23"/>
        </w:numPr>
        <w:ind w:left="426"/>
        <w:jc w:val="both"/>
        <w:rPr>
          <w:rFonts w:cs="Times New Roman"/>
          <w:sz w:val="22"/>
          <w:szCs w:val="22"/>
        </w:rPr>
      </w:pPr>
      <w:r w:rsidRPr="00894456">
        <w:rPr>
          <w:rFonts w:cs="Times New Roman"/>
          <w:sz w:val="22"/>
          <w:szCs w:val="22"/>
        </w:rPr>
        <w:t xml:space="preserve">A jelen pályázati kiírásban nem szabályozott kérdésekben a 2013. évi V. törvény a Polgári </w:t>
      </w:r>
      <w:proofErr w:type="spellStart"/>
      <w:r w:rsidRPr="00894456">
        <w:rPr>
          <w:rFonts w:cs="Times New Roman"/>
          <w:sz w:val="22"/>
          <w:szCs w:val="22"/>
        </w:rPr>
        <w:t>Törvénykönyről</w:t>
      </w:r>
      <w:proofErr w:type="spellEnd"/>
      <w:r w:rsidRPr="00894456">
        <w:rPr>
          <w:rFonts w:cs="Times New Roman"/>
          <w:sz w:val="22"/>
          <w:szCs w:val="22"/>
        </w:rPr>
        <w:t xml:space="preserve"> (a továbbiakban. Ptk.), valamint a tárgyhoz kapcsolódó egyéb jogszabályok vonatkozó rendelkezései az irányadók.</w:t>
      </w:r>
    </w:p>
    <w:p w:rsidR="00053D32" w:rsidRPr="00894456" w:rsidRDefault="00053D32" w:rsidP="00053D32">
      <w:pPr>
        <w:pStyle w:val="Listaszerbekezds1"/>
        <w:tabs>
          <w:tab w:val="left" w:pos="-1134"/>
        </w:tabs>
        <w:autoSpaceDE w:val="0"/>
        <w:ind w:left="641"/>
        <w:jc w:val="both"/>
        <w:rPr>
          <w:rFonts w:cs="Times New Roman"/>
          <w:color w:val="000000" w:themeColor="text1"/>
          <w:sz w:val="22"/>
          <w:szCs w:val="22"/>
        </w:rPr>
      </w:pPr>
    </w:p>
    <w:p w:rsidR="00082434" w:rsidRPr="00894456" w:rsidRDefault="00082434" w:rsidP="00082434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:rsidR="00082434" w:rsidRPr="00894456" w:rsidRDefault="00082434" w:rsidP="00082434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:rsidR="00082434" w:rsidRPr="00894456" w:rsidRDefault="00082434" w:rsidP="00082434">
      <w:pPr>
        <w:pStyle w:val="Listaszerbekezds1"/>
        <w:numPr>
          <w:ilvl w:val="0"/>
          <w:numId w:val="24"/>
        </w:numPr>
        <w:tabs>
          <w:tab w:val="clear" w:pos="360"/>
          <w:tab w:val="num" w:pos="426"/>
          <w:tab w:val="left" w:pos="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</w:p>
    <w:p w:rsidR="00082434" w:rsidRPr="00894456" w:rsidRDefault="00082434" w:rsidP="00082434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pályázati anyagot az alább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,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bekötve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kizárólag</w:t>
      </w:r>
      <w:r w:rsidRPr="00894456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, </w:t>
      </w:r>
      <w:r w:rsidRPr="00894456">
        <w:rPr>
          <w:rFonts w:cs="Times New Roman"/>
          <w:b/>
          <w:bCs/>
          <w:color w:val="000000" w:themeColor="text1"/>
          <w:sz w:val="22"/>
          <w:szCs w:val="22"/>
          <w:u w:val="single"/>
        </w:rPr>
        <w:t>zárt borítékban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, egy példányban kell benyújtani a pályázati felhívás III. fejezet 1. pontjában feltüntetett helyszínek valamelyikén. </w:t>
      </w:r>
    </w:p>
    <w:p w:rsidR="00082434" w:rsidRPr="00894456" w:rsidRDefault="00082434" w:rsidP="00082434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roncsolással bontható kötés nem teszi lehetővé, hogy a benyújtott pályázatban, annak látható megsértése nélkül, lapokat cseréljenek ki, vagy újabb lapokat helyezzenek el. </w:t>
      </w:r>
    </w:p>
    <w:p w:rsidR="00082434" w:rsidRPr="00894456" w:rsidRDefault="00082434" w:rsidP="00082434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082434" w:rsidRPr="00894456" w:rsidRDefault="00082434" w:rsidP="00082434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:rsidR="00082434" w:rsidRPr="00894456" w:rsidRDefault="00082434" w:rsidP="00082434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lastRenderedPageBreak/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:rsidR="00082434" w:rsidRPr="00894456" w:rsidRDefault="00082434" w:rsidP="00082434">
      <w:pPr>
        <w:pStyle w:val="Listaszerbekezds1"/>
        <w:numPr>
          <w:ilvl w:val="0"/>
          <w:numId w:val="3"/>
        </w:numPr>
        <w:autoSpaceDE w:val="0"/>
        <w:ind w:left="709" w:hanging="283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a pályázati anyagot tartalmazó zárt borítékra rá kell írni:</w:t>
      </w:r>
    </w:p>
    <w:p w:rsidR="00082434" w:rsidRPr="00525D4A" w:rsidRDefault="00082434" w:rsidP="00082434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„</w:t>
      </w:r>
      <w:r w:rsidR="006A5C68" w:rsidRPr="00894456">
        <w:rPr>
          <w:rFonts w:cs="Times New Roman"/>
          <w:b/>
          <w:bCs/>
          <w:color w:val="000000" w:themeColor="text1"/>
          <w:sz w:val="22"/>
          <w:szCs w:val="22"/>
        </w:rPr>
        <w:t>2019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. évi </w:t>
      </w:r>
      <w:r w:rsidR="00894456" w:rsidRPr="00894456">
        <w:rPr>
          <w:b/>
          <w:sz w:val="22"/>
          <w:szCs w:val="22"/>
        </w:rPr>
        <w:t>LED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 xml:space="preserve"> pályázat”</w:t>
      </w:r>
      <w:r w:rsidR="00525D4A">
        <w:rPr>
          <w:rFonts w:cs="Times New Roman"/>
          <w:b/>
          <w:bCs/>
          <w:color w:val="000000" w:themeColor="text1"/>
          <w:sz w:val="22"/>
          <w:szCs w:val="22"/>
        </w:rPr>
        <w:t xml:space="preserve"> megjelölést, a társasház címét</w:t>
      </w:r>
    </w:p>
    <w:p w:rsidR="00082434" w:rsidRPr="00894456" w:rsidRDefault="00082434" w:rsidP="00082434">
      <w:pPr>
        <w:pStyle w:val="Listaszerbekezds1"/>
        <w:numPr>
          <w:ilvl w:val="0"/>
          <w:numId w:val="24"/>
        </w:numPr>
        <w:tabs>
          <w:tab w:val="clear" w:pos="360"/>
          <w:tab w:val="num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pályázatban benyújtandó dokumentumok és azok összeállítási sorrendje a következő:</w:t>
      </w:r>
    </w:p>
    <w:p w:rsidR="00082434" w:rsidRPr="00894456" w:rsidRDefault="00082434" w:rsidP="00082434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jelen kiírás 1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.,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2. sz. mellékletei hiánytalanul és pontosan, olvashatóan kitöltve</w:t>
      </w:r>
    </w:p>
    <w:p w:rsidR="00082434" w:rsidRPr="00894456" w:rsidRDefault="00082434" w:rsidP="00082434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pályázati feltételeknek </w:t>
      </w:r>
      <w:r w:rsidR="00053D32" w:rsidRPr="00894456">
        <w:rPr>
          <w:rFonts w:cs="Times New Roman"/>
          <w:color w:val="000000" w:themeColor="text1"/>
          <w:sz w:val="22"/>
          <w:szCs w:val="22"/>
        </w:rPr>
        <w:t xml:space="preserve">és a társasházakról szóló 2003. évi CXXXIII. törvénynek </w:t>
      </w:r>
      <w:r w:rsidRPr="00894456">
        <w:rPr>
          <w:rFonts w:cs="Times New Roman"/>
          <w:color w:val="000000" w:themeColor="text1"/>
          <w:sz w:val="22"/>
          <w:szCs w:val="22"/>
        </w:rPr>
        <w:t>megfelelő (</w:t>
      </w:r>
      <w:r w:rsidRPr="00894456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894456">
        <w:rPr>
          <w:rFonts w:cs="Times New Roman"/>
          <w:color w:val="000000" w:themeColor="text1"/>
          <w:sz w:val="22"/>
          <w:szCs w:val="22"/>
        </w:rPr>
        <w:t>):</w:t>
      </w:r>
    </w:p>
    <w:p w:rsidR="00082434" w:rsidRPr="00894456" w:rsidRDefault="00082434" w:rsidP="00082434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>) közgyűlés esetén</w:t>
      </w:r>
    </w:p>
    <w:p w:rsidR="00053D32" w:rsidRPr="00894456" w:rsidRDefault="00053D32" w:rsidP="00053D32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jegyzőkönyv a jelen pályázati kiírást követően meghirdetett és megtartott társasházi közgyűlésről, </w:t>
      </w:r>
    </w:p>
    <w:p w:rsidR="00053D32" w:rsidRPr="00894456" w:rsidRDefault="00053D32" w:rsidP="00053D32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jegyzőkönyv mellékletét képező jelenléti ív (az aktuális tulajdonosok nevének, cég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ill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kiskorú esetén az aláírásra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jogosult(</w:t>
      </w:r>
      <w:proofErr w:type="spellStart"/>
      <w:proofErr w:type="gramEnd"/>
      <w:r w:rsidRPr="00894456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)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nevévnek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>; a távol lévő tulajdonostársa meghatalmazottjának nevének olvasható feltüntetésével,)</w:t>
      </w:r>
    </w:p>
    <w:p w:rsidR="00053D32" w:rsidRPr="00894456" w:rsidRDefault="00053D32" w:rsidP="00053D32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Polgári perrendtartásról szóló 2016. évi CXXX. törvény VI. fejezet 20. pontjában foglaltaknak megfelelő tartalmú és formájú tulajdonosi meghatalmazások másolati példánya. (meghatalmazó, meghatalmazott és 2 tanú esetében: nyomtatott betűvel olvashatóan írt nevének, alá</w:t>
      </w:r>
      <w:r w:rsidR="000C7C8A" w:rsidRPr="00894456">
        <w:rPr>
          <w:rFonts w:cs="Times New Roman"/>
          <w:color w:val="000000" w:themeColor="text1"/>
          <w:sz w:val="22"/>
          <w:szCs w:val="22"/>
        </w:rPr>
        <w:t>írásának személyi igazolvány szám vagy lakc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ím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feltüntetésével )</w:t>
      </w:r>
      <w:proofErr w:type="gramEnd"/>
    </w:p>
    <w:p w:rsidR="00053D32" w:rsidRPr="00894456" w:rsidRDefault="00053D32" w:rsidP="00053D32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:rsidR="00082434" w:rsidRPr="00894456" w:rsidRDefault="00082434" w:rsidP="00082434">
      <w:pPr>
        <w:pStyle w:val="Listaszerbekezds1"/>
        <w:tabs>
          <w:tab w:val="left" w:pos="993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>) írásbeli szavazás esetén</w:t>
      </w:r>
    </w:p>
    <w:p w:rsidR="00082434" w:rsidRPr="00894456" w:rsidRDefault="00053D32" w:rsidP="00053D32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is tartalmazza a szavazás és az így hozott határozat a c) pontban foglaltakat, ill. a közös képviselő aláírásával </w:t>
      </w:r>
      <w:r w:rsidR="0040498C" w:rsidRPr="00894456">
        <w:rPr>
          <w:rFonts w:cs="Times New Roman"/>
          <w:color w:val="000000" w:themeColor="text1"/>
          <w:sz w:val="22"/>
          <w:szCs w:val="22"/>
        </w:rPr>
        <w:t>tanúsítja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annak hitelességét (írásbeli szavazás esetén elegendő a meghozott határozat és a szavazati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0C7C8A" w:rsidRPr="00894456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</w:t>
      </w:r>
      <w:r w:rsidRPr="00894456">
        <w:rPr>
          <w:rFonts w:cs="Times New Roman"/>
          <w:color w:val="000000" w:themeColor="text1"/>
          <w:sz w:val="22"/>
          <w:szCs w:val="22"/>
        </w:rPr>
        <w:t>által</w:t>
      </w:r>
      <w:r w:rsidR="000C7C8A"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082434" w:rsidRPr="00894456" w:rsidRDefault="00082434" w:rsidP="00082434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társasházi közgyűlésnek az alábbi határozatot - </w:t>
      </w:r>
      <w:r w:rsidRPr="00894456">
        <w:rPr>
          <w:rFonts w:cs="Times New Roman"/>
          <w:i/>
          <w:color w:val="000000" w:themeColor="text1"/>
          <w:sz w:val="22"/>
          <w:szCs w:val="22"/>
        </w:rPr>
        <w:t>értelemszerűen kitöltve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- kell jóváhagynia:</w:t>
      </w:r>
    </w:p>
    <w:p w:rsidR="00082434" w:rsidRPr="00894456" w:rsidRDefault="00082434" w:rsidP="00082434">
      <w:pPr>
        <w:pStyle w:val="Listaszerbekezds1"/>
        <w:autoSpaceDE w:val="0"/>
        <w:ind w:left="851"/>
        <w:jc w:val="both"/>
        <w:rPr>
          <w:rFonts w:cs="Times New Roman"/>
          <w:bCs/>
          <w:i/>
          <w:color w:val="000000" w:themeColor="text1"/>
          <w:sz w:val="22"/>
          <w:szCs w:val="22"/>
        </w:rPr>
      </w:pPr>
      <w:r w:rsidRPr="00894456">
        <w:rPr>
          <w:rFonts w:cs="Times New Roman"/>
          <w:i/>
          <w:color w:val="000000" w:themeColor="text1"/>
          <w:sz w:val="22"/>
          <w:szCs w:val="22"/>
        </w:rPr>
        <w:t>„</w:t>
      </w:r>
      <w:proofErr w:type="gramStart"/>
      <w:r w:rsidRPr="00894456">
        <w:rPr>
          <w:rFonts w:cs="Times New Roman"/>
          <w:i/>
          <w:color w:val="000000" w:themeColor="text1"/>
          <w:sz w:val="22"/>
          <w:szCs w:val="22"/>
        </w:rPr>
        <w:t>A Budapest VII. kerület ………….utca …..szám alatti társasház (a továbbiakban: társasház)</w:t>
      </w:r>
      <w:r w:rsidRPr="00894456">
        <w:rPr>
          <w:rFonts w:cs="Times New Roman"/>
          <w:b/>
          <w:i/>
          <w:color w:val="000000" w:themeColor="text1"/>
          <w:sz w:val="22"/>
          <w:szCs w:val="22"/>
          <w:u w:val="single"/>
        </w:rPr>
        <w:t xml:space="preserve"> </w:t>
      </w:r>
      <w:r w:rsidR="004C4D92" w:rsidRPr="00894456">
        <w:rPr>
          <w:rFonts w:cs="Times New Roman"/>
          <w:b/>
          <w:i/>
          <w:color w:val="000000" w:themeColor="text1"/>
          <w:sz w:val="22"/>
          <w:szCs w:val="22"/>
          <w:u w:val="single"/>
        </w:rPr>
        <w:br/>
      </w:r>
      <w:r w:rsidRPr="00894456">
        <w:rPr>
          <w:rFonts w:cs="Times New Roman"/>
          <w:b/>
          <w:i/>
          <w:color w:val="000000" w:themeColor="text1"/>
          <w:sz w:val="22"/>
          <w:szCs w:val="22"/>
          <w:u w:val="single"/>
        </w:rPr>
        <w:t>…… szavazati aránnyal</w:t>
      </w: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 úgy dönt, hogy indul a </w:t>
      </w:r>
      <w:r w:rsidRPr="00894456">
        <w:rPr>
          <w:rFonts w:cs="Times New Roman"/>
          <w:bCs/>
          <w:i/>
          <w:color w:val="000000" w:themeColor="text1"/>
          <w:sz w:val="22"/>
          <w:szCs w:val="22"/>
        </w:rPr>
        <w:t xml:space="preserve">Budapest Főváros VII. kerület Erzsébetváros Önkormányzata Képviselő-testületének Pénzügyi és Kerületfejlesztési Bizottsága …………….. számú határozatával elfogadott, </w:t>
      </w:r>
      <w:r w:rsidR="006A5C68" w:rsidRPr="00894456">
        <w:rPr>
          <w:rFonts w:cs="Times New Roman"/>
          <w:bCs/>
          <w:i/>
          <w:color w:val="000000" w:themeColor="text1"/>
          <w:sz w:val="22"/>
          <w:szCs w:val="22"/>
        </w:rPr>
        <w:t>2019</w:t>
      </w:r>
      <w:r w:rsidRPr="00894456">
        <w:rPr>
          <w:rFonts w:cs="Times New Roman"/>
          <w:bCs/>
          <w:i/>
          <w:color w:val="000000" w:themeColor="text1"/>
          <w:sz w:val="22"/>
          <w:szCs w:val="22"/>
        </w:rPr>
        <w:t xml:space="preserve">. évi </w:t>
      </w:r>
      <w:r w:rsidR="00894456" w:rsidRPr="00894456">
        <w:rPr>
          <w:rFonts w:cs="Times New Roman"/>
          <w:bCs/>
          <w:i/>
          <w:color w:val="000000" w:themeColor="text1"/>
          <w:sz w:val="22"/>
          <w:szCs w:val="22"/>
        </w:rPr>
        <w:t xml:space="preserve">a társasházak bejárati kapujába szerelt mozgásérzékelő lámpák cseréje </w:t>
      </w:r>
      <w:proofErr w:type="spellStart"/>
      <w:r w:rsidR="00894456" w:rsidRPr="00894456">
        <w:rPr>
          <w:rFonts w:cs="Times New Roman"/>
          <w:bCs/>
          <w:i/>
          <w:color w:val="000000" w:themeColor="text1"/>
          <w:sz w:val="22"/>
          <w:szCs w:val="22"/>
        </w:rPr>
        <w:t>led</w:t>
      </w:r>
      <w:proofErr w:type="spellEnd"/>
      <w:r w:rsidR="00894456" w:rsidRPr="00894456">
        <w:rPr>
          <w:rFonts w:cs="Times New Roman"/>
          <w:bCs/>
          <w:i/>
          <w:color w:val="000000" w:themeColor="text1"/>
          <w:sz w:val="22"/>
          <w:szCs w:val="22"/>
        </w:rPr>
        <w:t xml:space="preserve"> fényforrásokra valamint új rendszerek létesítése </w:t>
      </w:r>
      <w:r w:rsidRPr="00894456">
        <w:rPr>
          <w:rFonts w:cs="Times New Roman"/>
          <w:bCs/>
          <w:i/>
          <w:color w:val="000000" w:themeColor="text1"/>
          <w:sz w:val="22"/>
          <w:szCs w:val="22"/>
        </w:rPr>
        <w:t>Pályázaton (a továbbiakban: pályázat), a pályázati kiírásban szereplő feltételeket elfogadja, a pályázattal kapcsolatos ügyintézésre és a támogatási szerződés aláírására é</w:t>
      </w:r>
      <w:proofErr w:type="gramEnd"/>
      <w:r w:rsidRPr="00894456">
        <w:rPr>
          <w:rFonts w:cs="Times New Roman"/>
          <w:bCs/>
          <w:i/>
          <w:color w:val="000000" w:themeColor="text1"/>
          <w:sz w:val="22"/>
          <w:szCs w:val="22"/>
        </w:rPr>
        <w:t xml:space="preserve">s </w:t>
      </w:r>
      <w:proofErr w:type="gramStart"/>
      <w:r w:rsidRPr="00894456">
        <w:rPr>
          <w:rFonts w:cs="Times New Roman"/>
          <w:bCs/>
          <w:i/>
          <w:color w:val="000000" w:themeColor="text1"/>
          <w:sz w:val="22"/>
          <w:szCs w:val="22"/>
        </w:rPr>
        <w:t>azzal</w:t>
      </w:r>
      <w:proofErr w:type="gramEnd"/>
      <w:r w:rsidRPr="00894456">
        <w:rPr>
          <w:rFonts w:cs="Times New Roman"/>
          <w:bCs/>
          <w:i/>
          <w:color w:val="000000" w:themeColor="text1"/>
          <w:sz w:val="22"/>
          <w:szCs w:val="22"/>
        </w:rPr>
        <w:t xml:space="preserve"> kapcsolatos esetleges módosításokra (adatváltozás miatti szerződés módosítás, határidő hosszabbítás) felhatalmazza a közös képviselőt, a benyújtott pályázatban szereplő adatok az alábbiak:</w:t>
      </w:r>
    </w:p>
    <w:p w:rsidR="00082434" w:rsidRPr="00894456" w:rsidRDefault="00082434" w:rsidP="00082434">
      <w:pPr>
        <w:pStyle w:val="lfej"/>
        <w:ind w:left="851"/>
        <w:jc w:val="both"/>
        <w:rPr>
          <w:bCs/>
          <w:i/>
          <w:color w:val="000000" w:themeColor="text1"/>
          <w:sz w:val="22"/>
          <w:szCs w:val="22"/>
        </w:rPr>
      </w:pPr>
      <w:proofErr w:type="gramStart"/>
      <w:r w:rsidRPr="00894456">
        <w:rPr>
          <w:bCs/>
          <w:i/>
          <w:color w:val="000000" w:themeColor="text1"/>
          <w:sz w:val="22"/>
          <w:szCs w:val="22"/>
        </w:rPr>
        <w:t>a</w:t>
      </w:r>
      <w:proofErr w:type="gramEnd"/>
      <w:r w:rsidRPr="00894456">
        <w:rPr>
          <w:bCs/>
          <w:i/>
          <w:color w:val="000000" w:themeColor="text1"/>
          <w:sz w:val="22"/>
          <w:szCs w:val="22"/>
        </w:rPr>
        <w:t xml:space="preserve"> felújítási munka megnevezése ………….... az elfogadott árajánlat költségvetési főösszege: ……………. Ft azaz .................... </w:t>
      </w:r>
      <w:proofErr w:type="gramStart"/>
      <w:r w:rsidRPr="00894456">
        <w:rPr>
          <w:bCs/>
          <w:i/>
          <w:color w:val="000000" w:themeColor="text1"/>
          <w:sz w:val="22"/>
          <w:szCs w:val="22"/>
        </w:rPr>
        <w:t>forint</w:t>
      </w:r>
      <w:proofErr w:type="gramEnd"/>
      <w:r w:rsidRPr="00894456">
        <w:rPr>
          <w:bCs/>
          <w:i/>
          <w:color w:val="000000" w:themeColor="text1"/>
          <w:sz w:val="22"/>
          <w:szCs w:val="22"/>
        </w:rPr>
        <w:t xml:space="preserve"> </w:t>
      </w:r>
      <w:r w:rsidRPr="00894456">
        <w:rPr>
          <w:i/>
          <w:color w:val="000000" w:themeColor="text1"/>
          <w:sz w:val="22"/>
          <w:szCs w:val="22"/>
        </w:rPr>
        <w:t>a kért támogatás számszerű összegét: …………. Ft, azaz…………………forint (ami legfeljebb</w:t>
      </w:r>
      <w:r w:rsidRPr="0089445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894456">
        <w:rPr>
          <w:bCs/>
          <w:i/>
          <w:color w:val="000000" w:themeColor="text1"/>
          <w:sz w:val="22"/>
          <w:szCs w:val="22"/>
        </w:rPr>
        <w:t>a</w:t>
      </w:r>
      <w:r w:rsidRPr="0089445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894456">
        <w:rPr>
          <w:bCs/>
          <w:i/>
          <w:color w:val="000000" w:themeColor="text1"/>
          <w:sz w:val="22"/>
          <w:szCs w:val="22"/>
        </w:rPr>
        <w:t>Pályázati Kiírás</w:t>
      </w:r>
      <w:r w:rsidRPr="0089445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Pr="00894456">
        <w:rPr>
          <w:i/>
          <w:color w:val="000000" w:themeColor="text1"/>
          <w:sz w:val="22"/>
          <w:szCs w:val="22"/>
        </w:rPr>
        <w:t xml:space="preserve">II. fejezet 2.)szerinti maximalizált összeg) </w:t>
      </w:r>
    </w:p>
    <w:p w:rsidR="00082434" w:rsidRPr="00894456" w:rsidRDefault="00082434" w:rsidP="00082434">
      <w:pPr>
        <w:pStyle w:val="Listaszerbekezds1"/>
        <w:tabs>
          <w:tab w:val="left" w:pos="0"/>
        </w:tabs>
        <w:autoSpaceDE w:val="0"/>
        <w:ind w:left="851"/>
        <w:jc w:val="both"/>
        <w:rPr>
          <w:rFonts w:cs="Times New Roman"/>
          <w:i/>
          <w:color w:val="000000" w:themeColor="text1"/>
          <w:sz w:val="22"/>
          <w:szCs w:val="22"/>
        </w:rPr>
      </w:pP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082434" w:rsidRPr="00894456" w:rsidRDefault="00082434" w:rsidP="00082434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társasházi közgyűlés által elfogadott - </w:t>
      </w:r>
      <w:r w:rsidRPr="00894456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- részletes költségvetés/árajánlat, melynek összege a „Jelentkezési adatlapon” feltüntetett összeggel meg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egyezzen, </w:t>
      </w:r>
    </w:p>
    <w:p w:rsidR="00894456" w:rsidRPr="00525D4A" w:rsidRDefault="00894456" w:rsidP="0089445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525D4A">
        <w:rPr>
          <w:rFonts w:cs="Times New Roman"/>
          <w:color w:val="000000" w:themeColor="text1"/>
          <w:sz w:val="22"/>
          <w:szCs w:val="22"/>
        </w:rPr>
        <w:t xml:space="preserve">vázlattervet a tervezett </w:t>
      </w:r>
      <w:r w:rsidRPr="00525D4A">
        <w:rPr>
          <w:bCs/>
          <w:sz w:val="22"/>
          <w:szCs w:val="22"/>
        </w:rPr>
        <w:t xml:space="preserve">mozgásérzékelő lámpák cseréje </w:t>
      </w:r>
      <w:proofErr w:type="spellStart"/>
      <w:r w:rsidRPr="00525D4A">
        <w:rPr>
          <w:bCs/>
          <w:sz w:val="22"/>
          <w:szCs w:val="22"/>
        </w:rPr>
        <w:t>led</w:t>
      </w:r>
      <w:proofErr w:type="spellEnd"/>
      <w:r w:rsidRPr="00525D4A">
        <w:rPr>
          <w:bCs/>
          <w:sz w:val="22"/>
          <w:szCs w:val="22"/>
        </w:rPr>
        <w:t xml:space="preserve"> fényforrásokra valamint új rendszerek létesítésének</w:t>
      </w:r>
      <w:r w:rsidRPr="00525D4A">
        <w:rPr>
          <w:rFonts w:cs="Times New Roman"/>
          <w:color w:val="000000" w:themeColor="text1"/>
          <w:sz w:val="22"/>
          <w:szCs w:val="22"/>
        </w:rPr>
        <w:t xml:space="preserve"> kialakítására vonatkozóan (</w:t>
      </w:r>
      <w:r w:rsidR="00525D4A" w:rsidRPr="00525D4A">
        <w:rPr>
          <w:rFonts w:cs="Times New Roman"/>
          <w:color w:val="000000" w:themeColor="text1"/>
          <w:sz w:val="22"/>
          <w:szCs w:val="22"/>
        </w:rPr>
        <w:t>vázrajzot</w:t>
      </w:r>
      <w:r w:rsidRPr="00525D4A">
        <w:rPr>
          <w:rFonts w:cs="Times New Roman"/>
          <w:color w:val="000000" w:themeColor="text1"/>
          <w:sz w:val="22"/>
          <w:szCs w:val="22"/>
        </w:rPr>
        <w:t xml:space="preserve"> </w:t>
      </w:r>
      <w:r w:rsidR="00525D4A" w:rsidRPr="00525D4A">
        <w:rPr>
          <w:rFonts w:cs="Times New Roman"/>
          <w:color w:val="000000" w:themeColor="text1"/>
          <w:sz w:val="22"/>
          <w:szCs w:val="22"/>
        </w:rPr>
        <w:t xml:space="preserve">és </w:t>
      </w:r>
      <w:r w:rsidRPr="00525D4A">
        <w:rPr>
          <w:rFonts w:cs="Times New Roman"/>
          <w:color w:val="000000" w:themeColor="text1"/>
          <w:sz w:val="22"/>
          <w:szCs w:val="22"/>
        </w:rPr>
        <w:t>műszaki leírás a kialakításról</w:t>
      </w:r>
      <w:r w:rsidR="00525D4A" w:rsidRPr="00525D4A">
        <w:rPr>
          <w:rFonts w:cs="Times New Roman"/>
          <w:color w:val="000000" w:themeColor="text1"/>
          <w:sz w:val="22"/>
          <w:szCs w:val="22"/>
        </w:rPr>
        <w:t>, feltűntetve a meglévő és tervezett elemeket)</w:t>
      </w:r>
    </w:p>
    <w:p w:rsidR="00894456" w:rsidRPr="00525D4A" w:rsidRDefault="00894456" w:rsidP="0089445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525D4A">
        <w:rPr>
          <w:rFonts w:cs="Times New Roman"/>
          <w:color w:val="000000" w:themeColor="text1"/>
          <w:sz w:val="22"/>
          <w:szCs w:val="22"/>
        </w:rPr>
        <w:t xml:space="preserve">a közös képviselő nyilatkozatát arra vonatkozóan, hogy a tervezett </w:t>
      </w:r>
      <w:r w:rsidRPr="00525D4A">
        <w:rPr>
          <w:bCs/>
          <w:sz w:val="22"/>
          <w:szCs w:val="22"/>
        </w:rPr>
        <w:t xml:space="preserve">mozgásérzékelő lámpák cseréje </w:t>
      </w:r>
      <w:proofErr w:type="spellStart"/>
      <w:r w:rsidRPr="00525D4A">
        <w:rPr>
          <w:bCs/>
          <w:sz w:val="22"/>
          <w:szCs w:val="22"/>
        </w:rPr>
        <w:t>led</w:t>
      </w:r>
      <w:proofErr w:type="spellEnd"/>
      <w:r w:rsidRPr="00525D4A">
        <w:rPr>
          <w:bCs/>
          <w:sz w:val="22"/>
          <w:szCs w:val="22"/>
        </w:rPr>
        <w:t xml:space="preserve"> fényforrásokra valamint új rendszerek létesítése</w:t>
      </w:r>
      <w:r w:rsidRPr="00525D4A">
        <w:rPr>
          <w:rFonts w:cs="Times New Roman"/>
          <w:color w:val="000000" w:themeColor="text1"/>
          <w:sz w:val="22"/>
          <w:szCs w:val="22"/>
        </w:rPr>
        <w:t xml:space="preserve"> kialakítása megfelel az országos </w:t>
      </w:r>
      <w:r w:rsidR="00525D4A" w:rsidRPr="00525D4A">
        <w:rPr>
          <w:rFonts w:cs="Times New Roman"/>
          <w:color w:val="000000" w:themeColor="text1"/>
          <w:sz w:val="22"/>
          <w:szCs w:val="22"/>
        </w:rPr>
        <w:t>és helyi előírásoknak</w:t>
      </w:r>
      <w:r w:rsidRPr="00525D4A">
        <w:rPr>
          <w:rFonts w:cs="Times New Roman"/>
          <w:color w:val="000000" w:themeColor="text1"/>
          <w:sz w:val="22"/>
          <w:szCs w:val="22"/>
        </w:rPr>
        <w:t xml:space="preserve">. </w:t>
      </w:r>
    </w:p>
    <w:p w:rsidR="00082434" w:rsidRPr="00894456" w:rsidRDefault="00082434" w:rsidP="00082434">
      <w:pPr>
        <w:pStyle w:val="Listaszerbekezds1"/>
        <w:numPr>
          <w:ilvl w:val="1"/>
          <w:numId w:val="11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lastRenderedPageBreak/>
        <w:t>számlavezető pénzintézet 60 napnál nem régebbi igazolását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kivonatát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), hogy az elfogadott költségvetési összegből a pályázati felhívás II. fejezet 5. pontjában leírt maximális támogatáson felüli összeg  </w:t>
      </w:r>
      <w:r w:rsidRPr="00894456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mint önrész </w:t>
      </w:r>
      <w:r w:rsidRPr="00894456">
        <w:rPr>
          <w:rFonts w:cs="Times New Roman"/>
          <w:color w:val="000000" w:themeColor="text1"/>
          <w:sz w:val="22"/>
          <w:szCs w:val="22"/>
        </w:rPr>
        <w:t>a társasház számláján rendelkezésre áll (</w:t>
      </w: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pl.: elfogadott költségvetés: </w:t>
      </w:r>
      <w:r w:rsidR="0012323E">
        <w:rPr>
          <w:rFonts w:cs="Times New Roman"/>
          <w:i/>
          <w:color w:val="000000" w:themeColor="text1"/>
          <w:sz w:val="22"/>
          <w:szCs w:val="22"/>
        </w:rPr>
        <w:t>3</w:t>
      </w: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00.000.-Ft, ha a maximalizált támogatási összeg: </w:t>
      </w:r>
      <w:r w:rsidR="0012323E">
        <w:rPr>
          <w:rFonts w:cs="Times New Roman"/>
          <w:i/>
          <w:color w:val="000000" w:themeColor="text1"/>
          <w:sz w:val="22"/>
          <w:szCs w:val="22"/>
        </w:rPr>
        <w:t>1</w:t>
      </w: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00.000.-Ft, az igazolandó önrész összege: </w:t>
      </w:r>
      <w:r w:rsidR="0012323E">
        <w:rPr>
          <w:rFonts w:cs="Times New Roman"/>
          <w:i/>
          <w:color w:val="000000" w:themeColor="text1"/>
          <w:sz w:val="22"/>
          <w:szCs w:val="22"/>
        </w:rPr>
        <w:t>2</w:t>
      </w:r>
      <w:bookmarkStart w:id="0" w:name="_GoBack"/>
      <w:bookmarkEnd w:id="0"/>
      <w:r w:rsidRPr="00894456">
        <w:rPr>
          <w:rFonts w:cs="Times New Roman"/>
          <w:i/>
          <w:color w:val="000000" w:themeColor="text1"/>
          <w:sz w:val="22"/>
          <w:szCs w:val="22"/>
        </w:rPr>
        <w:t>00.000.-Ft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). </w:t>
      </w:r>
    </w:p>
    <w:p w:rsidR="00894456" w:rsidRPr="00894456" w:rsidRDefault="00082434" w:rsidP="00894456">
      <w:pPr>
        <w:pStyle w:val="Listaszerbekezds1"/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Amennyiben a kért támogatási összeg nem éri el pályázati felhívás II. fejezet 5. pontjában leírt maximális támogatást akkor </w:t>
      </w:r>
      <w:r w:rsidRPr="00894456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legalább az elfogadott költségvetés 50%-</w:t>
      </w:r>
      <w:proofErr w:type="gramStart"/>
      <w:r w:rsidRPr="00894456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>a</w:t>
      </w:r>
      <w:proofErr w:type="gramEnd"/>
      <w:r w:rsidRPr="00894456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 mint önrész </w:t>
      </w:r>
      <w:r w:rsidRPr="00894456">
        <w:rPr>
          <w:rFonts w:cs="Times New Roman"/>
          <w:color w:val="000000" w:themeColor="text1"/>
          <w:sz w:val="22"/>
          <w:szCs w:val="22"/>
        </w:rPr>
        <w:t>a társasház számláján rendelkezésre áll (</w:t>
      </w: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pl.: elfogadott költségvetés: </w:t>
      </w:r>
      <w:r w:rsidR="0012323E">
        <w:rPr>
          <w:rFonts w:cs="Times New Roman"/>
          <w:i/>
          <w:color w:val="000000" w:themeColor="text1"/>
          <w:sz w:val="22"/>
          <w:szCs w:val="22"/>
        </w:rPr>
        <w:t>80</w:t>
      </w:r>
      <w:r w:rsidRPr="00894456">
        <w:rPr>
          <w:rFonts w:cs="Times New Roman"/>
          <w:i/>
          <w:color w:val="000000" w:themeColor="text1"/>
          <w:sz w:val="22"/>
          <w:szCs w:val="22"/>
        </w:rPr>
        <w:t>.000.-Ft, támogatási összeg (</w:t>
      </w:r>
      <w:proofErr w:type="spellStart"/>
      <w:r w:rsidRPr="00894456">
        <w:rPr>
          <w:rFonts w:cs="Times New Roman"/>
          <w:i/>
          <w:color w:val="000000" w:themeColor="text1"/>
          <w:sz w:val="22"/>
          <w:szCs w:val="22"/>
        </w:rPr>
        <w:t>max</w:t>
      </w:r>
      <w:proofErr w:type="spellEnd"/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. 50%): </w:t>
      </w:r>
      <w:r w:rsidR="0012323E">
        <w:rPr>
          <w:rFonts w:cs="Times New Roman"/>
          <w:i/>
          <w:color w:val="000000" w:themeColor="text1"/>
          <w:sz w:val="22"/>
          <w:szCs w:val="22"/>
        </w:rPr>
        <w:t>40</w:t>
      </w:r>
      <w:r w:rsidRPr="00894456">
        <w:rPr>
          <w:rFonts w:cs="Times New Roman"/>
          <w:i/>
          <w:color w:val="000000" w:themeColor="text1"/>
          <w:sz w:val="22"/>
          <w:szCs w:val="22"/>
        </w:rPr>
        <w:t xml:space="preserve">.000.-Ft, igazolandó önrész összege: </w:t>
      </w:r>
      <w:r w:rsidR="0012323E">
        <w:rPr>
          <w:rFonts w:cs="Times New Roman"/>
          <w:i/>
          <w:color w:val="000000" w:themeColor="text1"/>
          <w:sz w:val="22"/>
          <w:szCs w:val="22"/>
        </w:rPr>
        <w:t>40</w:t>
      </w:r>
      <w:r w:rsidRPr="00894456">
        <w:rPr>
          <w:rFonts w:cs="Times New Roman"/>
          <w:i/>
          <w:color w:val="000000" w:themeColor="text1"/>
          <w:sz w:val="22"/>
          <w:szCs w:val="22"/>
        </w:rPr>
        <w:t>.000.-Ft</w:t>
      </w:r>
      <w:r w:rsidRPr="00894456">
        <w:rPr>
          <w:rFonts w:cs="Times New Roman"/>
          <w:color w:val="000000" w:themeColor="text1"/>
          <w:sz w:val="22"/>
          <w:szCs w:val="22"/>
        </w:rPr>
        <w:t>),</w:t>
      </w:r>
    </w:p>
    <w:p w:rsidR="00082434" w:rsidRPr="00894456" w:rsidRDefault="00082434" w:rsidP="00082434">
      <w:pPr>
        <w:pStyle w:val="Listaszerbekezds1"/>
        <w:numPr>
          <w:ilvl w:val="1"/>
          <w:numId w:val="11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teljes pályázati anyag (</w:t>
      </w:r>
      <w:r w:rsidR="004C4D92" w:rsidRPr="00894456">
        <w:rPr>
          <w:rFonts w:cs="Times New Roman"/>
          <w:i/>
          <w:color w:val="000000" w:themeColor="text1"/>
          <w:sz w:val="22"/>
          <w:szCs w:val="22"/>
        </w:rPr>
        <w:t>jelen fejezet 2) pont a)</w:t>
      </w:r>
      <w:proofErr w:type="spellStart"/>
      <w:r w:rsidR="004C4D92" w:rsidRPr="00894456">
        <w:rPr>
          <w:rFonts w:cs="Times New Roman"/>
          <w:i/>
          <w:color w:val="000000" w:themeColor="text1"/>
          <w:sz w:val="22"/>
          <w:szCs w:val="22"/>
        </w:rPr>
        <w:t>-e</w:t>
      </w:r>
      <w:proofErr w:type="spellEnd"/>
      <w:r w:rsidRPr="00894456">
        <w:rPr>
          <w:rFonts w:cs="Times New Roman"/>
          <w:i/>
          <w:color w:val="000000" w:themeColor="text1"/>
          <w:sz w:val="22"/>
          <w:szCs w:val="22"/>
        </w:rPr>
        <w:t>) alpontjai</w:t>
      </w:r>
      <w:r w:rsidRPr="00894456">
        <w:rPr>
          <w:rFonts w:cs="Times New Roman"/>
          <w:color w:val="000000" w:themeColor="text1"/>
          <w:sz w:val="22"/>
          <w:szCs w:val="22"/>
        </w:rPr>
        <w:t>) PDF formátumban elektronikus adathordozón (</w:t>
      </w:r>
      <w:proofErr w:type="spellStart"/>
      <w:r w:rsidRPr="00894456">
        <w:rPr>
          <w:rFonts w:cs="Times New Roman"/>
          <w:i/>
          <w:color w:val="000000" w:themeColor="text1"/>
          <w:sz w:val="22"/>
          <w:szCs w:val="22"/>
        </w:rPr>
        <w:t>pendrive</w:t>
      </w:r>
      <w:proofErr w:type="spellEnd"/>
      <w:r w:rsidRPr="00894456">
        <w:rPr>
          <w:rFonts w:cs="Times New Roman"/>
          <w:i/>
          <w:color w:val="000000" w:themeColor="text1"/>
          <w:sz w:val="22"/>
          <w:szCs w:val="22"/>
        </w:rPr>
        <w:t>, CD, DVD</w:t>
      </w:r>
      <w:r w:rsidRPr="00894456">
        <w:rPr>
          <w:rFonts w:cs="Times New Roman"/>
          <w:color w:val="000000" w:themeColor="text1"/>
          <w:sz w:val="22"/>
          <w:szCs w:val="22"/>
        </w:rPr>
        <w:t>).</w:t>
      </w:r>
    </w:p>
    <w:p w:rsidR="00082434" w:rsidRPr="00894456" w:rsidRDefault="00082434" w:rsidP="00082434">
      <w:pPr>
        <w:pStyle w:val="NormlWeb"/>
        <w:keepNext/>
        <w:numPr>
          <w:ilvl w:val="0"/>
          <w:numId w:val="24"/>
        </w:numPr>
        <w:tabs>
          <w:tab w:val="clear" w:pos="360"/>
          <w:tab w:val="num" w:pos="426"/>
        </w:tabs>
        <w:spacing w:before="0" w:after="0"/>
        <w:ind w:left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A támogatás feltétele, hogy a társasház – mind az első, mind a megismételt közgyűlésen illetve írásos szavazat esetében – az V. fejezet 2.) bekezdés c) pontja szerinti határozatot, az összes tulajdoni hányad szerinti több mint 50%-os szavazataránnyal, a társasházi törvénynek megfelelő módon fogadja el</w:t>
      </w:r>
    </w:p>
    <w:p w:rsidR="00082434" w:rsidRPr="00894456" w:rsidRDefault="00082434" w:rsidP="00082434">
      <w:pPr>
        <w:pStyle w:val="Listaszerbekezds1"/>
        <w:numPr>
          <w:ilvl w:val="0"/>
          <w:numId w:val="24"/>
        </w:numPr>
        <w:tabs>
          <w:tab w:val="clear" w:pos="360"/>
          <w:tab w:val="num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pályázati kiírásnak alaki (1 példány papíralapon és 1 példány elektronikus adathordozón PDF formátumban) és tartalmi szempontból teljes mértékben megfelelő összes szükséges melléklet - az esetleges hiánypótlási felhívást teljesítve - határidőben történő, benyújtása mellett tekinthetők érvényesnek. </w:t>
      </w:r>
    </w:p>
    <w:p w:rsidR="00082434" w:rsidRPr="00894456" w:rsidRDefault="00082434" w:rsidP="00082434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:rsidR="00082434" w:rsidRPr="00894456" w:rsidRDefault="00082434" w:rsidP="00082434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:rsidR="00082434" w:rsidRPr="00894456" w:rsidRDefault="00082434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pályázati anyagokat tartalmazó borítékok felbontását a hivatal munkatársaiból és a Bizottság tagjaiból álló munkacsoport végzi el. A bontási jegyzőkönyvben rögzíteni kell, az érvényes és érvénytelen pályázatokat, valamint azon pályázatokat, amelyek hiánypótlási felhívás kibocsátásával érvényessé tehetők. A hiánypótlási felhívást az Iroda bocsátja ki.</w:t>
      </w:r>
    </w:p>
    <w:p w:rsidR="00082434" w:rsidRPr="00894456" w:rsidRDefault="00082434" w:rsidP="00082434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Automatikus érvénytelenséget eredményez a pályázati anyag jelen kiírás V. fejezet 1.) pontjában foglaltaktól eltérő kötése vagy a roncsolással bontható lezárás elmulasztása, amelyre hiánypótlási felhívás nem kerül kibocsátásra.</w:t>
      </w:r>
    </w:p>
    <w:p w:rsidR="00082434" w:rsidRPr="00894456" w:rsidRDefault="005D2E0E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894456">
        <w:rPr>
          <w:rFonts w:cs="Times New Roman"/>
          <w:b/>
          <w:color w:val="000000" w:themeColor="text1"/>
          <w:sz w:val="22"/>
          <w:szCs w:val="22"/>
        </w:rPr>
        <w:t>5 munkanapon belül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teljesíthető gazdasági társaságok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Pr="00894456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Pr="00894456">
        <w:rPr>
          <w:rFonts w:cs="Times New Roman"/>
          <w:color w:val="000000" w:themeColor="text1"/>
          <w:sz w:val="22"/>
          <w:szCs w:val="22"/>
        </w:rPr>
        <w:t>. A mellékletként csatolt dokumentumok hitelessége a benyújtó felelőssége</w:t>
      </w:r>
      <w:r w:rsidR="00082434" w:rsidRPr="00894456">
        <w:rPr>
          <w:rFonts w:cs="Times New Roman"/>
          <w:color w:val="000000" w:themeColor="text1"/>
          <w:sz w:val="22"/>
          <w:szCs w:val="22"/>
        </w:rPr>
        <w:t>.</w:t>
      </w:r>
    </w:p>
    <w:p w:rsidR="00082434" w:rsidRPr="00894456" w:rsidRDefault="005D2E0E" w:rsidP="00082434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sz w:val="22"/>
          <w:szCs w:val="22"/>
        </w:rPr>
        <w:t>A hiánypótlás kézhezvételének napja az a nap, amikor pályázó a Cégkapun vagy Ügyfélkapun keresztül küldött dokumentumot letölti.  Az elektronikus úton kiküldött dokumentum feltöltését a rendszer visszaigazolja. Ha a pályázó az elektronikus úton megküldött iratot nem vette át, akkor az iratot a feltöltést követő 5 munkanapon belül kézbesítettnek kell tekinteni (</w:t>
      </w:r>
      <w:r w:rsidRPr="00894456">
        <w:rPr>
          <w:rFonts w:cs="Times New Roman"/>
          <w:i/>
          <w:sz w:val="22"/>
          <w:szCs w:val="22"/>
        </w:rPr>
        <w:t>kézbesítési vélelem</w:t>
      </w:r>
      <w:r w:rsidR="00082434" w:rsidRPr="00894456">
        <w:rPr>
          <w:rFonts w:cs="Times New Roman"/>
          <w:sz w:val="22"/>
          <w:szCs w:val="22"/>
        </w:rPr>
        <w:t xml:space="preserve">). </w:t>
      </w:r>
    </w:p>
    <w:p w:rsidR="005D2E0E" w:rsidRPr="00894456" w:rsidRDefault="005D2E0E" w:rsidP="005D2E0E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megadásából származó hátrányok a Társasházat terhelik, illetve a</w:t>
      </w:r>
      <w:r w:rsidRPr="00894456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:rsidR="005D2E0E" w:rsidRPr="00894456" w:rsidRDefault="005D2E0E" w:rsidP="005D2E0E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hiánypótlás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elmulaszása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vagy határidőn túl történő teljesítése a pályázat érvénytelenségét eredményezi.</w:t>
      </w:r>
      <w:r w:rsidRPr="00894456">
        <w:rPr>
          <w:rFonts w:cs="Times New Roman"/>
          <w:color w:val="000000" w:themeColor="text1"/>
          <w:sz w:val="22"/>
          <w:szCs w:val="22"/>
          <w:u w:val="single"/>
        </w:rPr>
        <w:t xml:space="preserve"> </w:t>
      </w:r>
    </w:p>
    <w:p w:rsidR="005D2E0E" w:rsidRPr="00894456" w:rsidRDefault="005D2E0E" w:rsidP="005D2E0E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:rsidR="005D2E0E" w:rsidRPr="00894456" w:rsidRDefault="005D2E0E" w:rsidP="005D2E0E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:rsidR="00082434" w:rsidRPr="00894456" w:rsidRDefault="00082434" w:rsidP="00082434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:rsidR="00082434" w:rsidRPr="00894456" w:rsidRDefault="00082434" w:rsidP="00082434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:rsidR="00082434" w:rsidRPr="00894456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Bizottság által hozott határozat illetve a társasház által benyújtott pályázati anyag alapján jelen Pályázati Kiírás 5.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melléklete szerinti szerződés jöjjön létre.</w:t>
      </w:r>
    </w:p>
    <w:p w:rsidR="00082434" w:rsidRPr="00894456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Amennyiben a társasház Pályázati Kiírás 5.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melléklete szerinti szerződésben foglalt adataiban (pl.: közös képviselet, bankszámlaszám)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:rsidR="00082434" w:rsidRPr="00894456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sz w:val="22"/>
          <w:szCs w:val="22"/>
        </w:rPr>
        <w:t>A szerződésben foglalt adatok változásában történt változás be nem jelentéséből adódó károkért és hátrányokért a társasház felel.</w:t>
      </w:r>
    </w:p>
    <w:p w:rsidR="00082434" w:rsidRPr="00894456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lastRenderedPageBreak/>
        <w:t>A támogatási szerződés elkészültéről az Iroda elektronikus értesítést küld a pályázónak a pályázatban megjelölt e–mail címére, amelynek átvételétől számított 22 munkanapon belül a pályázónak a támogatási szerződést alá kell írnia. Ha a pályázó a támogatási szerződés elkészültéről szóló, az Iroda által megküldött értesítéstől számított 22 munkanapon belül a támogatási szerződést nem írja alá, az elállásnak minősül. (</w:t>
      </w:r>
      <w:r w:rsidRPr="00894456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082434" w:rsidRPr="00894456" w:rsidRDefault="005D2E0E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Az építési, bejelentési vagy egyéb hatósági engedélyhez kötött munkák esetén a szerződéskötés legfeljebb 60 munkanapra függeszthető fel amennyiben a pályázat benyújtásának időpontjában a szükséges engedély vagy bejelentés tudomásul vétele nem áll rendelkezésre. </w:t>
      </w:r>
    </w:p>
    <w:p w:rsidR="00082434" w:rsidRPr="00894456" w:rsidRDefault="00082434" w:rsidP="00082434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:rsidR="00082434" w:rsidRPr="00894456" w:rsidRDefault="00082434" w:rsidP="00082434">
      <w:pPr>
        <w:pStyle w:val="Listaszerbekezds"/>
        <w:numPr>
          <w:ilvl w:val="0"/>
          <w:numId w:val="26"/>
        </w:numPr>
        <w:suppressAutoHyphens w:val="0"/>
        <w:spacing w:line="259" w:lineRule="auto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írásban köteles jelezni az Iroda felé a társasház számvizsgáló bizottságának tagjai által hitelesített formában. A visszalépés esetén a társasház a visszalépéstől számított 2 évre a társasházi pályázatokon való részvételből kizárásra kerül. Több nyertes pályázattól való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visszelépés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esetén, annyiszor 2 évre lesz kizárva a pályázati lehetőségtől ahány nyertes pályázattól lépett vissza. (kivéve dokumentumokkal igazolt vis maior helyzet</w:t>
      </w:r>
      <w:r w:rsidRPr="00894456">
        <w:rPr>
          <w:rFonts w:cs="Times New Roman"/>
          <w:i/>
          <w:color w:val="000000" w:themeColor="text1"/>
          <w:sz w:val="22"/>
          <w:szCs w:val="22"/>
        </w:rPr>
        <w:t>).</w:t>
      </w:r>
    </w:p>
    <w:p w:rsidR="00082434" w:rsidRPr="00894456" w:rsidRDefault="00082434" w:rsidP="00082434">
      <w:pPr>
        <w:pStyle w:val="Listaszerbekezds"/>
        <w:suppressAutoHyphens w:val="0"/>
        <w:spacing w:line="259" w:lineRule="auto"/>
        <w:ind w:left="360"/>
        <w:contextualSpacing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Vis maior esetén a már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megitélt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támogatást a pályázott munka helyett vis maior helyzet rendezésére használható fel, amennyiben a pályázó megfelelő iratokkal igazolta azt, valamint annak megoldását szolgáló munkák szükségességét az Iroda felé.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munkálatokat valamennyi felújítási pályázatnál a szerződés megkötésétől számított egy éven belül be kell fejezni. Előre nem látható okok esetén a társasház az elszámolási határidő lejárta előtt kérheti a határidő meghosszabbítását, amelyről a Bizottság dönt. A határidőt a Bizottság egy alkalommal, legfeljebb hat hónappal hosszabbíthatja meg. Ezen határidők elmulasztása szerződésszegésnek minősül.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Az elszámolást a pályázatot lebonyolító Irodának címezve kell benyújtani.  </w:t>
      </w:r>
      <w:r w:rsidR="002D18C0" w:rsidRPr="00894456">
        <w:rPr>
          <w:rFonts w:cs="Times New Roman"/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:rsidR="005D2E0E" w:rsidRPr="00894456" w:rsidRDefault="005D2E0E" w:rsidP="005D2E0E">
      <w:pPr>
        <w:pStyle w:val="Listaszerbekezds1"/>
        <w:numPr>
          <w:ilvl w:val="0"/>
          <w:numId w:val="26"/>
        </w:numPr>
        <w:tabs>
          <w:tab w:val="clear" w:pos="-360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:rsidR="005D2E0E" w:rsidRPr="00894456" w:rsidRDefault="005D2E0E" w:rsidP="005D2E0E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társasház legkésőbb a szerződéskötéstől számított 395 napon belül köteles benyújtani a közös képviselő által az alábbi dokumentumokat:</w:t>
      </w:r>
    </w:p>
    <w:p w:rsidR="005D2E0E" w:rsidRPr="00894456" w:rsidRDefault="005D2E0E" w:rsidP="005D2E0E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Pr="00894456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:rsidR="005D2E0E" w:rsidRPr="00894456" w:rsidRDefault="005D2E0E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elszámolási iratjegyzék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4. számú melléklet</w:t>
      </w:r>
      <w:r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5D2E0E" w:rsidRPr="00894456" w:rsidRDefault="005D2E0E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) </w:t>
      </w:r>
    </w:p>
    <w:p w:rsidR="005D2E0E" w:rsidRPr="00894456" w:rsidRDefault="005D2E0E" w:rsidP="005D2E0E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– </w:t>
      </w:r>
      <w:r w:rsidRPr="00894456">
        <w:rPr>
          <w:rFonts w:cs="Times New Roman"/>
          <w:i/>
          <w:color w:val="000000" w:themeColor="text1"/>
          <w:sz w:val="22"/>
          <w:szCs w:val="22"/>
        </w:rPr>
        <w:t>„2019. évi VII. kerületi társasházi pályázati forrásból támogatva”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Pr="00894456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:rsidR="005D2E0E" w:rsidRPr="00894456" w:rsidRDefault="005D2E0E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Társasház és a vállalkozó között létrejött vállalkozási szerződés</w:t>
      </w:r>
    </w:p>
    <w:p w:rsidR="005D2E0E" w:rsidRPr="00894456" w:rsidRDefault="005D2E0E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felújítási munkák vállalkozási szerződés szerinti elvégzését igazoló, a hatályos jogszabályoknak megfelelő dokumentum másolata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5D2E0E" w:rsidRPr="00894456" w:rsidRDefault="005D2E0E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nyilatkozat a helyi önkormányzattal szemben fennálló tartozással kapcsolatban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6. számú melléklet</w:t>
      </w:r>
      <w:r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3C6CAF" w:rsidRPr="00894456" w:rsidRDefault="003C6CAF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sz w:val="22"/>
          <w:szCs w:val="22"/>
        </w:rPr>
        <w:t>amennyiben szükséges: jogerős hatósági vagy településképi döntés (</w:t>
      </w:r>
      <w:r w:rsidRPr="00894456">
        <w:rPr>
          <w:rFonts w:cs="Times New Roman"/>
          <w:i/>
          <w:sz w:val="22"/>
          <w:szCs w:val="22"/>
        </w:rPr>
        <w:t>másolat</w:t>
      </w:r>
      <w:r w:rsidR="004C4D92" w:rsidRPr="00894456">
        <w:rPr>
          <w:rFonts w:cs="Times New Roman"/>
          <w:i/>
          <w:sz w:val="22"/>
          <w:szCs w:val="22"/>
        </w:rPr>
        <w:t>)</w:t>
      </w:r>
    </w:p>
    <w:p w:rsidR="005D2E0E" w:rsidRPr="00894456" w:rsidRDefault="005D2E0E" w:rsidP="005D2E0E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:rsidR="005D2E0E" w:rsidRPr="00894456" w:rsidRDefault="005D2E0E" w:rsidP="005D2E0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számlavezető pénzintézetnél tett, az önkormányzatnak inkasszó jogot biztosító bejelentés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) </w:t>
      </w: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3. számú melléklet</w:t>
      </w:r>
      <w:r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határidőkbe nem számítanak bele az ünnepnapok és a közigazgatási szünet időtartama. 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támogatás folyósítása a VII. fejezet </w:t>
      </w:r>
      <w:r w:rsidR="006E6DCA" w:rsidRPr="00894456">
        <w:rPr>
          <w:rFonts w:cs="Times New Roman"/>
          <w:color w:val="000000" w:themeColor="text1"/>
          <w:sz w:val="22"/>
          <w:szCs w:val="22"/>
        </w:rPr>
        <w:t>11</w:t>
      </w:r>
      <w:r w:rsidRPr="00894456">
        <w:rPr>
          <w:rFonts w:cs="Times New Roman"/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 fogadhatók be.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összegét.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Pr="00894456">
        <w:rPr>
          <w:rFonts w:cs="Times New Roman"/>
          <w:color w:val="000000" w:themeColor="text1"/>
          <w:sz w:val="22"/>
          <w:szCs w:val="22"/>
        </w:rPr>
        <w:t>)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lastRenderedPageBreak/>
        <w:t>A felújítási pályázat során elnyert támogatáson, valamint a költségvetésében szereplő munkákon és az ott megjelölt összegen felüli többletköltség a társasházat terheli.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társasház a visszatérítendő támogatás visszafizetését a támogatási összeg számlájára érkezését követő </w:t>
      </w:r>
      <w:r w:rsidRPr="00894456">
        <w:rPr>
          <w:rFonts w:cs="Times New Roman"/>
          <w:b/>
          <w:color w:val="000000" w:themeColor="text1"/>
          <w:sz w:val="22"/>
          <w:szCs w:val="22"/>
        </w:rPr>
        <w:t>második</w:t>
      </w:r>
      <w:r w:rsidRPr="00894456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 az önkormányzat fizetési számlaszámára történő átutalással. Az aktuális </w:t>
      </w:r>
      <w:proofErr w:type="spellStart"/>
      <w:r w:rsidRPr="00894456">
        <w:rPr>
          <w:rFonts w:cs="Times New Roman"/>
          <w:color w:val="000000" w:themeColor="text1"/>
          <w:sz w:val="22"/>
          <w:szCs w:val="22"/>
        </w:rPr>
        <w:t>törlesztőrészlet</w:t>
      </w:r>
      <w:proofErr w:type="spellEnd"/>
      <w:r w:rsidRPr="00894456">
        <w:rPr>
          <w:rFonts w:cs="Times New Roman"/>
          <w:color w:val="000000" w:themeColor="text1"/>
          <w:sz w:val="22"/>
          <w:szCs w:val="22"/>
        </w:rPr>
        <w:t xml:space="preserve"> a futamidő alatt minden hónap 15. napjáig esedékes. 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támogatás összege is arányosan csökken, továbbá a havonkénti törlesztő részlet nem változik, a törlesztés időtartama arányosan rövidül.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:rsidR="00082434" w:rsidRPr="00894456" w:rsidRDefault="00082434" w:rsidP="00082434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a késedelembe esés hónapjában - a társasháznak fizetendő aktuális havi közös költség levonásával kompenzálja a Társasház aktuális havi elmaradását; </w:t>
      </w:r>
    </w:p>
    <w:p w:rsidR="00082434" w:rsidRPr="00894456" w:rsidRDefault="00082434" w:rsidP="00082434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késedelembe esést követő hónap első napjától, a Polgári Törvénykönyvről szóló 2013. évi V. törvényben meghatározottak szerint és mértékben késedelmi kamatot számít fel; </w:t>
      </w:r>
    </w:p>
    <w:p w:rsidR="00082434" w:rsidRPr="00894456" w:rsidRDefault="00082434" w:rsidP="00082434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két havi törlesztő részlet elmaradása után a társasházzal kötött támogatási szerződést azonnali hatállyal felmondja, egyidejűleg intézkedik a tartozás (támogatás) visszafizettetése és a késedelmi kamat beszedése iránt.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A társasház felújítási munkáinak készültségét, elvégzését a Polgármesteri Hivatal bármikor ellenőrizheti. 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082434" w:rsidRPr="00894456" w:rsidRDefault="00082434" w:rsidP="00082434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894456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894456">
        <w:rPr>
          <w:rFonts w:cs="Times New Roman"/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894456">
        <w:rPr>
          <w:rFonts w:cs="Times New Roman"/>
          <w:strike/>
          <w:color w:val="000000" w:themeColor="text1"/>
          <w:sz w:val="22"/>
          <w:szCs w:val="22"/>
        </w:rPr>
        <w:t xml:space="preserve"> </w:t>
      </w:r>
    </w:p>
    <w:p w:rsidR="00082434" w:rsidRPr="00894456" w:rsidRDefault="00082434" w:rsidP="00082434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082434" w:rsidRPr="00894456" w:rsidRDefault="00082434" w:rsidP="00082434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894456">
        <w:rPr>
          <w:rFonts w:cs="Times New Roman"/>
          <w:color w:val="000000" w:themeColor="text1"/>
          <w:sz w:val="22"/>
          <w:szCs w:val="22"/>
          <w:u w:val="single"/>
        </w:rPr>
        <w:t>A pályázati kiírás mellékletei: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>Jelentkezési adatlap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 xml:space="preserve">Közös képviselői nyilatkozat a társasházban gazdasági tevékenységet végző </w:t>
      </w:r>
    </w:p>
    <w:p w:rsidR="00082434" w:rsidRPr="00894456" w:rsidRDefault="00082434" w:rsidP="00082434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   </w:t>
      </w:r>
      <w:r w:rsidRPr="00894456">
        <w:rPr>
          <w:rFonts w:cs="Times New Roman"/>
          <w:color w:val="000000" w:themeColor="text1"/>
          <w:sz w:val="22"/>
          <w:szCs w:val="22"/>
        </w:rPr>
        <w:tab/>
      </w:r>
      <w:proofErr w:type="gramStart"/>
      <w:r w:rsidRPr="00894456">
        <w:rPr>
          <w:rFonts w:cs="Times New Roman"/>
          <w:color w:val="000000" w:themeColor="text1"/>
          <w:sz w:val="22"/>
          <w:szCs w:val="22"/>
        </w:rPr>
        <w:t>személyek</w:t>
      </w:r>
      <w:proofErr w:type="gramEnd"/>
      <w:r w:rsidRPr="00894456">
        <w:rPr>
          <w:rFonts w:cs="Times New Roman"/>
          <w:color w:val="000000" w:themeColor="text1"/>
          <w:sz w:val="22"/>
          <w:szCs w:val="22"/>
        </w:rPr>
        <w:t>, társaságok, szervezetekről és azok tulajdoni hányadáról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>Felhatalmazó levél inkasszó jog bejegyzésére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4.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>Elszámolási jegyzék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5.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>Támogatási szerződés – tervezet minta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6.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>Nyilatkozat a helyi önkormányzattal szemben fennálló tartozással kapcsolatban</w:t>
      </w:r>
    </w:p>
    <w:p w:rsidR="00082434" w:rsidRPr="00894456" w:rsidRDefault="00082434" w:rsidP="00082434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 xml:space="preserve">7. sz. melléklet: </w:t>
      </w:r>
      <w:r w:rsidRPr="00894456">
        <w:rPr>
          <w:rFonts w:cs="Times New Roman"/>
          <w:color w:val="000000" w:themeColor="text1"/>
          <w:sz w:val="22"/>
          <w:szCs w:val="22"/>
        </w:rPr>
        <w:tab/>
        <w:t xml:space="preserve">Meghatalmazás minta </w:t>
      </w:r>
    </w:p>
    <w:p w:rsidR="00082434" w:rsidRPr="00894456" w:rsidRDefault="00082434" w:rsidP="0008243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082434" w:rsidRPr="00894456" w:rsidRDefault="00082434" w:rsidP="0008243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:rsidR="00082434" w:rsidRPr="00894456" w:rsidRDefault="00082434" w:rsidP="00082434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6A5C68"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>2019</w:t>
      </w:r>
      <w:r w:rsidRP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 </w:t>
      </w:r>
      <w:r w:rsidR="00894456">
        <w:rPr>
          <w:rFonts w:ascii="Times New Roman" w:cs="Times New Roman"/>
          <w:color w:val="000000" w:themeColor="text1"/>
          <w:sz w:val="22"/>
          <w:szCs w:val="22"/>
          <w:lang w:val="hu-HU"/>
        </w:rPr>
        <w:t>…</w:t>
      </w:r>
    </w:p>
    <w:p w:rsidR="00082434" w:rsidRPr="00894456" w:rsidRDefault="00082434" w:rsidP="00082434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:rsidR="00082434" w:rsidRPr="00894456" w:rsidRDefault="00082434" w:rsidP="00082434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894456">
        <w:rPr>
          <w:rFonts w:cs="Times New Roman"/>
          <w:b/>
          <w:bCs/>
          <w:color w:val="000000" w:themeColor="text1"/>
          <w:sz w:val="22"/>
          <w:szCs w:val="22"/>
        </w:rPr>
        <w:t>Benedek Zsolt</w:t>
      </w:r>
    </w:p>
    <w:p w:rsidR="00082434" w:rsidRPr="00894456" w:rsidRDefault="00082434" w:rsidP="00082434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r w:rsidRPr="00894456">
        <w:rPr>
          <w:rFonts w:cs="Times New Roman"/>
          <w:color w:val="000000" w:themeColor="text1"/>
          <w:sz w:val="22"/>
          <w:szCs w:val="22"/>
        </w:rPr>
        <w:t>Pénzügyi és Kerületfejlesztési Bizottság Elnöke</w:t>
      </w:r>
    </w:p>
    <w:p w:rsidR="00F77336" w:rsidRPr="00894456" w:rsidRDefault="00F77336" w:rsidP="00082434">
      <w:pPr>
        <w:rPr>
          <w:rFonts w:cs="Times New Roman"/>
          <w:sz w:val="22"/>
          <w:szCs w:val="22"/>
        </w:rPr>
      </w:pPr>
    </w:p>
    <w:sectPr w:rsidR="00F77336" w:rsidRPr="00894456" w:rsidSect="00346E8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91" w:bottom="1304" w:left="1191" w:header="425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C6C" w:rsidRDefault="00723C6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23C6C" w:rsidRDefault="00723C6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12323E">
      <w:rPr>
        <w:rFonts w:cs="Times New Roman"/>
        <w:noProof/>
      </w:rPr>
      <w:t>4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346E80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C6C" w:rsidRDefault="00723C6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23C6C" w:rsidRDefault="00723C6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E80" w:rsidRPr="00ED4A46" w:rsidRDefault="00346E80" w:rsidP="00346E80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 w:rsidR="006A5C68">
      <w:rPr>
        <w:bCs/>
        <w:sz w:val="20"/>
        <w:szCs w:val="20"/>
      </w:rPr>
      <w:t>…</w:t>
    </w:r>
    <w:proofErr w:type="gramEnd"/>
    <w:r w:rsidR="006A5C68">
      <w:rPr>
        <w:bCs/>
        <w:sz w:val="20"/>
        <w:szCs w:val="20"/>
      </w:rPr>
      <w:t>…</w:t>
    </w:r>
    <w:r w:rsidR="004443E5" w:rsidRPr="004443E5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346E80" w:rsidRDefault="006A5C68" w:rsidP="00346E80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2019</w:t>
    </w:r>
    <w:r w:rsidR="00346E80" w:rsidRPr="00ED4A46">
      <w:rPr>
        <w:bCs/>
        <w:sz w:val="20"/>
        <w:szCs w:val="20"/>
      </w:rPr>
      <w:t xml:space="preserve">. </w:t>
    </w:r>
    <w:r w:rsidR="00346E80" w:rsidRPr="00E50A48">
      <w:rPr>
        <w:bCs/>
        <w:sz w:val="20"/>
        <w:szCs w:val="20"/>
      </w:rPr>
      <w:t xml:space="preserve">évi </w:t>
    </w:r>
    <w:r w:rsidR="00894456" w:rsidRPr="00894456">
      <w:rPr>
        <w:bCs/>
        <w:sz w:val="20"/>
        <w:szCs w:val="20"/>
      </w:rPr>
      <w:t xml:space="preserve">a társasházak bejárati kapujába szerelt mozgásérzékelő lámpák cseréje </w:t>
    </w:r>
    <w:proofErr w:type="spellStart"/>
    <w:r w:rsidR="00894456" w:rsidRPr="00894456">
      <w:rPr>
        <w:bCs/>
        <w:sz w:val="20"/>
        <w:szCs w:val="20"/>
      </w:rPr>
      <w:t>led</w:t>
    </w:r>
    <w:proofErr w:type="spellEnd"/>
    <w:r w:rsidR="00894456" w:rsidRPr="00894456">
      <w:rPr>
        <w:bCs/>
        <w:sz w:val="20"/>
        <w:szCs w:val="20"/>
      </w:rPr>
      <w:t xml:space="preserve"> fényforrásokra valamint új rendszerek létesítése </w:t>
    </w:r>
    <w:r w:rsidR="00346E80" w:rsidRPr="00ED4A46">
      <w:rPr>
        <w:bCs/>
        <w:sz w:val="20"/>
        <w:szCs w:val="20"/>
      </w:rPr>
      <w:t>Pályázati Kiírás</w:t>
    </w:r>
  </w:p>
  <w:p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</w:t>
    </w:r>
    <w:proofErr w:type="gramStart"/>
    <w:r w:rsidR="00EF3DAD" w:rsidRPr="00ED4A46">
      <w:rPr>
        <w:bCs/>
        <w:sz w:val="20"/>
        <w:szCs w:val="20"/>
      </w:rPr>
      <w:t xml:space="preserve">Bizottsága </w:t>
    </w:r>
    <w:r w:rsidR="009A2768">
      <w:rPr>
        <w:bCs/>
        <w:sz w:val="20"/>
        <w:szCs w:val="20"/>
      </w:rPr>
      <w:t>…</w:t>
    </w:r>
    <w:proofErr w:type="gramEnd"/>
    <w:r w:rsidR="009A2768"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311AEB" w:rsidRDefault="006A5C68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2019</w:t>
    </w:r>
    <w:r w:rsidR="00311AEB" w:rsidRPr="00ED4A46">
      <w:rPr>
        <w:bCs/>
        <w:sz w:val="20"/>
        <w:szCs w:val="20"/>
      </w:rPr>
      <w:t xml:space="preserve">. évi </w:t>
    </w:r>
    <w:r w:rsidR="00346E80" w:rsidRPr="00346E80">
      <w:rPr>
        <w:bCs/>
        <w:sz w:val="20"/>
        <w:szCs w:val="20"/>
        <w:highlight w:val="yellow"/>
      </w:rPr>
      <w:t>Bejárati kapu és kapualjak felújítása</w:t>
    </w:r>
    <w:r w:rsidR="00346E80" w:rsidRPr="00346E80">
      <w:rPr>
        <w:bCs/>
        <w:sz w:val="20"/>
        <w:szCs w:val="20"/>
      </w:rPr>
      <w:t xml:space="preserve"> </w:t>
    </w:r>
    <w:r w:rsidR="00311AEB" w:rsidRPr="00ED4A46">
      <w:rPr>
        <w:bCs/>
        <w:sz w:val="20"/>
        <w:szCs w:val="20"/>
      </w:rPr>
      <w:t xml:space="preserve">Pályázati </w:t>
    </w:r>
    <w:r w:rsidR="0051634E" w:rsidRPr="00ED4A46">
      <w:rPr>
        <w:bCs/>
        <w:sz w:val="20"/>
        <w:szCs w:val="20"/>
      </w:rPr>
      <w:t>Kiírás</w:t>
    </w:r>
  </w:p>
  <w:p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5"/>
  </w:num>
  <w:num w:numId="11">
    <w:abstractNumId w:val="23"/>
  </w:num>
  <w:num w:numId="12">
    <w:abstractNumId w:val="24"/>
  </w:num>
  <w:num w:numId="13">
    <w:abstractNumId w:val="22"/>
  </w:num>
  <w:num w:numId="14">
    <w:abstractNumId w:val="28"/>
  </w:num>
  <w:num w:numId="15">
    <w:abstractNumId w:val="14"/>
  </w:num>
  <w:num w:numId="16">
    <w:abstractNumId w:val="20"/>
  </w:num>
  <w:num w:numId="17">
    <w:abstractNumId w:val="30"/>
  </w:num>
  <w:num w:numId="18">
    <w:abstractNumId w:val="29"/>
  </w:num>
  <w:num w:numId="19">
    <w:abstractNumId w:val="32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17"/>
  </w:num>
  <w:num w:numId="25">
    <w:abstractNumId w:val="27"/>
  </w:num>
  <w:num w:numId="26">
    <w:abstractNumId w:val="31"/>
  </w:num>
  <w:num w:numId="27">
    <w:abstractNumId w:val="26"/>
  </w:num>
  <w:num w:numId="2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3816"/>
    <w:rsid w:val="000153CA"/>
    <w:rsid w:val="00037070"/>
    <w:rsid w:val="00051150"/>
    <w:rsid w:val="00053D32"/>
    <w:rsid w:val="000566D7"/>
    <w:rsid w:val="000576B8"/>
    <w:rsid w:val="000711B4"/>
    <w:rsid w:val="00076D75"/>
    <w:rsid w:val="00082434"/>
    <w:rsid w:val="00091450"/>
    <w:rsid w:val="000A0756"/>
    <w:rsid w:val="000A7D2C"/>
    <w:rsid w:val="000B1F8A"/>
    <w:rsid w:val="000C00F2"/>
    <w:rsid w:val="000C16B8"/>
    <w:rsid w:val="000C7C8A"/>
    <w:rsid w:val="000D7FEB"/>
    <w:rsid w:val="0012323E"/>
    <w:rsid w:val="00135795"/>
    <w:rsid w:val="00140491"/>
    <w:rsid w:val="0014534D"/>
    <w:rsid w:val="00151BFF"/>
    <w:rsid w:val="00157FB2"/>
    <w:rsid w:val="001736F9"/>
    <w:rsid w:val="00185129"/>
    <w:rsid w:val="00195EA8"/>
    <w:rsid w:val="001A2BA1"/>
    <w:rsid w:val="001B1B33"/>
    <w:rsid w:val="001B5407"/>
    <w:rsid w:val="001C1BC5"/>
    <w:rsid w:val="001C5544"/>
    <w:rsid w:val="001E15ED"/>
    <w:rsid w:val="001E5886"/>
    <w:rsid w:val="001F3E72"/>
    <w:rsid w:val="00206609"/>
    <w:rsid w:val="0021435D"/>
    <w:rsid w:val="00217FD6"/>
    <w:rsid w:val="00224251"/>
    <w:rsid w:val="002348A2"/>
    <w:rsid w:val="002416CC"/>
    <w:rsid w:val="00241CD4"/>
    <w:rsid w:val="0024678D"/>
    <w:rsid w:val="00264B62"/>
    <w:rsid w:val="002A62A1"/>
    <w:rsid w:val="002B2FF7"/>
    <w:rsid w:val="002B7220"/>
    <w:rsid w:val="002C27F2"/>
    <w:rsid w:val="002D0702"/>
    <w:rsid w:val="002D18C0"/>
    <w:rsid w:val="002D2C5F"/>
    <w:rsid w:val="002D359F"/>
    <w:rsid w:val="002D5077"/>
    <w:rsid w:val="002F1261"/>
    <w:rsid w:val="002F7DE8"/>
    <w:rsid w:val="00311AEB"/>
    <w:rsid w:val="003142A5"/>
    <w:rsid w:val="00323467"/>
    <w:rsid w:val="00327404"/>
    <w:rsid w:val="00346E80"/>
    <w:rsid w:val="0035583E"/>
    <w:rsid w:val="003751CE"/>
    <w:rsid w:val="003813D3"/>
    <w:rsid w:val="00384612"/>
    <w:rsid w:val="003B302A"/>
    <w:rsid w:val="003B375A"/>
    <w:rsid w:val="003C06AF"/>
    <w:rsid w:val="003C6CAF"/>
    <w:rsid w:val="003D6010"/>
    <w:rsid w:val="003E0887"/>
    <w:rsid w:val="003F4D1C"/>
    <w:rsid w:val="0040498C"/>
    <w:rsid w:val="00410E1D"/>
    <w:rsid w:val="00412F92"/>
    <w:rsid w:val="004136C5"/>
    <w:rsid w:val="00422608"/>
    <w:rsid w:val="00424B47"/>
    <w:rsid w:val="0043735C"/>
    <w:rsid w:val="00440E44"/>
    <w:rsid w:val="004443E5"/>
    <w:rsid w:val="004608E2"/>
    <w:rsid w:val="00460DEB"/>
    <w:rsid w:val="00483691"/>
    <w:rsid w:val="00483AEE"/>
    <w:rsid w:val="004854DB"/>
    <w:rsid w:val="00485600"/>
    <w:rsid w:val="00486BDB"/>
    <w:rsid w:val="004905D4"/>
    <w:rsid w:val="00491360"/>
    <w:rsid w:val="00496328"/>
    <w:rsid w:val="004A1736"/>
    <w:rsid w:val="004B02FA"/>
    <w:rsid w:val="004B30EE"/>
    <w:rsid w:val="004B3ADD"/>
    <w:rsid w:val="004C4D92"/>
    <w:rsid w:val="004C5102"/>
    <w:rsid w:val="004C52FF"/>
    <w:rsid w:val="004D59F8"/>
    <w:rsid w:val="004F73B8"/>
    <w:rsid w:val="00500B96"/>
    <w:rsid w:val="00515AFA"/>
    <w:rsid w:val="0051634E"/>
    <w:rsid w:val="00516A37"/>
    <w:rsid w:val="00517CA3"/>
    <w:rsid w:val="00525D4A"/>
    <w:rsid w:val="00532E2D"/>
    <w:rsid w:val="005438CB"/>
    <w:rsid w:val="00550C52"/>
    <w:rsid w:val="00553B35"/>
    <w:rsid w:val="00565800"/>
    <w:rsid w:val="00567361"/>
    <w:rsid w:val="005814F5"/>
    <w:rsid w:val="00594726"/>
    <w:rsid w:val="005A03A1"/>
    <w:rsid w:val="005A0522"/>
    <w:rsid w:val="005A1108"/>
    <w:rsid w:val="005A23AC"/>
    <w:rsid w:val="005A4240"/>
    <w:rsid w:val="005A6001"/>
    <w:rsid w:val="005C3D72"/>
    <w:rsid w:val="005D0B98"/>
    <w:rsid w:val="005D2E0E"/>
    <w:rsid w:val="005E10DA"/>
    <w:rsid w:val="005E1CEE"/>
    <w:rsid w:val="005E2286"/>
    <w:rsid w:val="005E7134"/>
    <w:rsid w:val="005F028E"/>
    <w:rsid w:val="005F64A5"/>
    <w:rsid w:val="0060276B"/>
    <w:rsid w:val="00606998"/>
    <w:rsid w:val="00610604"/>
    <w:rsid w:val="00636A2F"/>
    <w:rsid w:val="00643666"/>
    <w:rsid w:val="0064619F"/>
    <w:rsid w:val="006605B5"/>
    <w:rsid w:val="006707F1"/>
    <w:rsid w:val="00673D82"/>
    <w:rsid w:val="00690694"/>
    <w:rsid w:val="006A26B0"/>
    <w:rsid w:val="006A5C68"/>
    <w:rsid w:val="006C065C"/>
    <w:rsid w:val="006C3570"/>
    <w:rsid w:val="006C5ED2"/>
    <w:rsid w:val="006D1020"/>
    <w:rsid w:val="006D2C69"/>
    <w:rsid w:val="006D5522"/>
    <w:rsid w:val="006E4355"/>
    <w:rsid w:val="006E6BC0"/>
    <w:rsid w:val="006E6DCA"/>
    <w:rsid w:val="006F4D98"/>
    <w:rsid w:val="00716F53"/>
    <w:rsid w:val="007207A9"/>
    <w:rsid w:val="00723C6C"/>
    <w:rsid w:val="007254F4"/>
    <w:rsid w:val="007430EF"/>
    <w:rsid w:val="0075417A"/>
    <w:rsid w:val="00781EB4"/>
    <w:rsid w:val="007874DC"/>
    <w:rsid w:val="00792EFD"/>
    <w:rsid w:val="007963EA"/>
    <w:rsid w:val="00797449"/>
    <w:rsid w:val="007B4A78"/>
    <w:rsid w:val="007B6C1D"/>
    <w:rsid w:val="007B7249"/>
    <w:rsid w:val="007B7D00"/>
    <w:rsid w:val="007D45E1"/>
    <w:rsid w:val="007F096C"/>
    <w:rsid w:val="007F41AB"/>
    <w:rsid w:val="00810A2E"/>
    <w:rsid w:val="008120EB"/>
    <w:rsid w:val="00835876"/>
    <w:rsid w:val="008433AB"/>
    <w:rsid w:val="0085473C"/>
    <w:rsid w:val="00860F46"/>
    <w:rsid w:val="0087338C"/>
    <w:rsid w:val="00876E6F"/>
    <w:rsid w:val="00891B39"/>
    <w:rsid w:val="00894456"/>
    <w:rsid w:val="00897E0C"/>
    <w:rsid w:val="008A1C98"/>
    <w:rsid w:val="008A7A60"/>
    <w:rsid w:val="008B2BF2"/>
    <w:rsid w:val="008B4B81"/>
    <w:rsid w:val="008C395F"/>
    <w:rsid w:val="008D3DFD"/>
    <w:rsid w:val="008D449B"/>
    <w:rsid w:val="008D5D84"/>
    <w:rsid w:val="008F0CD9"/>
    <w:rsid w:val="008F1646"/>
    <w:rsid w:val="008F4A5C"/>
    <w:rsid w:val="009043F9"/>
    <w:rsid w:val="00912FB2"/>
    <w:rsid w:val="00914F2E"/>
    <w:rsid w:val="009224FE"/>
    <w:rsid w:val="0093623F"/>
    <w:rsid w:val="009441AE"/>
    <w:rsid w:val="0096772A"/>
    <w:rsid w:val="00972457"/>
    <w:rsid w:val="0097793B"/>
    <w:rsid w:val="009820DF"/>
    <w:rsid w:val="009865FE"/>
    <w:rsid w:val="009A2768"/>
    <w:rsid w:val="009D1731"/>
    <w:rsid w:val="009D36F4"/>
    <w:rsid w:val="009E1437"/>
    <w:rsid w:val="009E771F"/>
    <w:rsid w:val="009F0B83"/>
    <w:rsid w:val="009F4D2D"/>
    <w:rsid w:val="00A11D59"/>
    <w:rsid w:val="00A133BB"/>
    <w:rsid w:val="00A174C1"/>
    <w:rsid w:val="00A206FF"/>
    <w:rsid w:val="00A25C46"/>
    <w:rsid w:val="00A33C5C"/>
    <w:rsid w:val="00A41EF2"/>
    <w:rsid w:val="00A42422"/>
    <w:rsid w:val="00A444E0"/>
    <w:rsid w:val="00A60712"/>
    <w:rsid w:val="00A75BCE"/>
    <w:rsid w:val="00AA0537"/>
    <w:rsid w:val="00AB1005"/>
    <w:rsid w:val="00AB1C83"/>
    <w:rsid w:val="00AB6A2C"/>
    <w:rsid w:val="00AC236C"/>
    <w:rsid w:val="00AD3248"/>
    <w:rsid w:val="00AE3EC4"/>
    <w:rsid w:val="00AF586D"/>
    <w:rsid w:val="00B074AA"/>
    <w:rsid w:val="00B1263A"/>
    <w:rsid w:val="00B166A3"/>
    <w:rsid w:val="00B20187"/>
    <w:rsid w:val="00B32C56"/>
    <w:rsid w:val="00B46F4B"/>
    <w:rsid w:val="00B472D5"/>
    <w:rsid w:val="00B5176C"/>
    <w:rsid w:val="00B65350"/>
    <w:rsid w:val="00B66D38"/>
    <w:rsid w:val="00B87671"/>
    <w:rsid w:val="00BA7DD1"/>
    <w:rsid w:val="00BB2007"/>
    <w:rsid w:val="00BB2046"/>
    <w:rsid w:val="00BC45F7"/>
    <w:rsid w:val="00BC50BF"/>
    <w:rsid w:val="00BC5382"/>
    <w:rsid w:val="00BE692C"/>
    <w:rsid w:val="00BE7753"/>
    <w:rsid w:val="00C06FA8"/>
    <w:rsid w:val="00C25955"/>
    <w:rsid w:val="00C25F0D"/>
    <w:rsid w:val="00C27703"/>
    <w:rsid w:val="00C3136C"/>
    <w:rsid w:val="00C3452F"/>
    <w:rsid w:val="00C71AA1"/>
    <w:rsid w:val="00CA6FEF"/>
    <w:rsid w:val="00CB5BEB"/>
    <w:rsid w:val="00CC5CB1"/>
    <w:rsid w:val="00CD0581"/>
    <w:rsid w:val="00CD5C1B"/>
    <w:rsid w:val="00CE6C33"/>
    <w:rsid w:val="00CE7B7C"/>
    <w:rsid w:val="00D0427C"/>
    <w:rsid w:val="00D0743D"/>
    <w:rsid w:val="00D234B7"/>
    <w:rsid w:val="00D275CE"/>
    <w:rsid w:val="00D3682D"/>
    <w:rsid w:val="00D4025A"/>
    <w:rsid w:val="00D4344C"/>
    <w:rsid w:val="00D43C7E"/>
    <w:rsid w:val="00D44E3A"/>
    <w:rsid w:val="00D63007"/>
    <w:rsid w:val="00D704E3"/>
    <w:rsid w:val="00D749EE"/>
    <w:rsid w:val="00D77F6E"/>
    <w:rsid w:val="00D90F2C"/>
    <w:rsid w:val="00D96F62"/>
    <w:rsid w:val="00DA14C6"/>
    <w:rsid w:val="00DA6D54"/>
    <w:rsid w:val="00DB1DBD"/>
    <w:rsid w:val="00DF56DE"/>
    <w:rsid w:val="00E03D0B"/>
    <w:rsid w:val="00E04CF1"/>
    <w:rsid w:val="00E138C2"/>
    <w:rsid w:val="00E13FBD"/>
    <w:rsid w:val="00E1566D"/>
    <w:rsid w:val="00E303AD"/>
    <w:rsid w:val="00E32230"/>
    <w:rsid w:val="00E418C9"/>
    <w:rsid w:val="00E46978"/>
    <w:rsid w:val="00E50A48"/>
    <w:rsid w:val="00E57FBC"/>
    <w:rsid w:val="00E652E2"/>
    <w:rsid w:val="00E73F32"/>
    <w:rsid w:val="00E817F7"/>
    <w:rsid w:val="00E842E3"/>
    <w:rsid w:val="00E8522F"/>
    <w:rsid w:val="00E86000"/>
    <w:rsid w:val="00E936D0"/>
    <w:rsid w:val="00EA60C6"/>
    <w:rsid w:val="00EB4A44"/>
    <w:rsid w:val="00EB7726"/>
    <w:rsid w:val="00EC5A1C"/>
    <w:rsid w:val="00ED3AAC"/>
    <w:rsid w:val="00ED4A46"/>
    <w:rsid w:val="00EF3DAD"/>
    <w:rsid w:val="00F30636"/>
    <w:rsid w:val="00F56695"/>
    <w:rsid w:val="00F60AEE"/>
    <w:rsid w:val="00F626A2"/>
    <w:rsid w:val="00F710E4"/>
    <w:rsid w:val="00F757AE"/>
    <w:rsid w:val="00F77336"/>
    <w:rsid w:val="00F84D96"/>
    <w:rsid w:val="00FA2301"/>
    <w:rsid w:val="00FA3889"/>
    <w:rsid w:val="00FA6B18"/>
    <w:rsid w:val="00FF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1AA7D53-0716-476C-9D2C-C8FE29DD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4FDC2-1FB0-433D-8D85-4F33DB35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3032</Words>
  <Characters>20927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Pék Andrea</cp:lastModifiedBy>
  <cp:revision>11</cp:revision>
  <cp:lastPrinted>2017-03-08T12:31:00Z</cp:lastPrinted>
  <dcterms:created xsi:type="dcterms:W3CDTF">2019-02-27T13:23:00Z</dcterms:created>
  <dcterms:modified xsi:type="dcterms:W3CDTF">2019-03-08T09:41:00Z</dcterms:modified>
</cp:coreProperties>
</file>