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7E" w:rsidRDefault="00BA2C7E" w:rsidP="00BA2C7E">
      <w:pPr>
        <w:pageBreakBefore/>
        <w:spacing w:before="113" w:after="113" w:line="252" w:lineRule="auto"/>
        <w:jc w:val="right"/>
      </w:pPr>
      <w:bookmarkStart w:id="0" w:name="_GoBack"/>
      <w:bookmarkEnd w:id="0"/>
      <w:r>
        <w:rPr>
          <w:rFonts w:ascii="Times New Roman" w:hAnsi="Times New Roman" w:cs="Times New Roman"/>
          <w:b/>
          <w:iCs/>
          <w:color w:val="auto"/>
        </w:rPr>
        <w:t>1. melléklet</w:t>
      </w:r>
    </w:p>
    <w:p w:rsidR="00BA2C7E" w:rsidRDefault="00BA2C7E" w:rsidP="00BA2C7E">
      <w:pPr>
        <w:keepNext/>
        <w:widowControl w:val="0"/>
        <w:spacing w:before="113" w:after="113"/>
        <w:jc w:val="center"/>
      </w:pP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>SZERZŐDÉS</w:t>
      </w:r>
    </w:p>
    <w:p w:rsidR="00BA2C7E" w:rsidRPr="00413624" w:rsidRDefault="00BA2C7E" w:rsidP="00BA2C7E">
      <w:pPr>
        <w:spacing w:before="113" w:after="113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amely létrejött egyrészről Budapest Főváros VII. kerület Erzsébetváros Önkormányzata (1073 Budapest, Erzsébet krt. 6.), – a továbbiakban: </w:t>
      </w: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>Önkormányzat –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 képviseli </w:t>
      </w:r>
      <w:r w:rsidRPr="00413624">
        <w:rPr>
          <w:rFonts w:ascii="Times New Roman" w:hAnsi="Times New Roman" w:cs="Times New Roman"/>
          <w:bCs/>
          <w:color w:val="auto"/>
          <w:sz w:val="22"/>
          <w:szCs w:val="22"/>
        </w:rPr>
        <w:t>………………… …………… ………………….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 polgármester,</w:t>
      </w:r>
    </w:p>
    <w:p w:rsidR="00BA2C7E" w:rsidRPr="00413624" w:rsidRDefault="00BA2C7E" w:rsidP="00BA2C7E">
      <w:pPr>
        <w:widowControl w:val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413624">
        <w:rPr>
          <w:rFonts w:ascii="Times New Roman" w:hAnsi="Times New Roman" w:cs="Times New Roman"/>
          <w:color w:val="auto"/>
          <w:sz w:val="22"/>
          <w:szCs w:val="22"/>
        </w:rPr>
        <w:t>másrészről............................................................................................................................................</w:t>
      </w:r>
    </w:p>
    <w:p w:rsidR="00BA2C7E" w:rsidRPr="00413624" w:rsidRDefault="00BA2C7E" w:rsidP="00BA2C7E">
      <w:pPr>
        <w:widowControl w:val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(név, cím, képviselő), – a továbbiakban: </w:t>
      </w: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Építtető – 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>között a mai napon az alábbiak szerint:</w:t>
      </w:r>
    </w:p>
    <w:p w:rsidR="00BA2C7E" w:rsidRPr="00413624" w:rsidRDefault="00BA2C7E" w:rsidP="00BA2C7E">
      <w:pPr>
        <w:widowControl w:val="0"/>
        <w:spacing w:before="113" w:after="113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>1.</w:t>
      </w: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  <w:t>Építtető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 a…….. helyrajzi számú, természetben a Bp. Főv. VII. kerület .… ..… ...................................… .............… …. szám alatt található ingatlanon az épített környezet alakításáról és védelméről szóló 1997. évi LXXVIII. törvény alapján rendeltetéseket kíván létrehozni.</w:t>
      </w:r>
    </w:p>
    <w:p w:rsidR="00BA2C7E" w:rsidRPr="00413624" w:rsidRDefault="00BA2C7E" w:rsidP="00BA2C7E">
      <w:pPr>
        <w:widowControl w:val="0"/>
        <w:spacing w:before="113" w:after="113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413624">
        <w:rPr>
          <w:rFonts w:ascii="Times New Roman" w:hAnsi="Times New Roman" w:cs="Times New Roman"/>
          <w:color w:val="auto"/>
          <w:sz w:val="22"/>
          <w:szCs w:val="22"/>
        </w:rPr>
        <w:tab/>
        <w:t xml:space="preserve">Az Önkormányzat Polgármesteri Hivatala Főépítészi és Műszaki Irodájával történt egyeztetés alapján </w:t>
      </w: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>Felek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 megállapították, hogy az országos településrendezési és építési követelményekről szóló 253/1997. (XII. 20.) Korm. rendelet (a továbbiakban: OTÉK) 42.§-a és az Erzsébetvárosi Építési Szabályzatról szóló 25/2018. (XII.21.) számú önkormányzati rendelet (továbbiakban: EÉSZ)  26.§-a alapján előírt ……. számú parkolóhely ...............… ....…………..… ....… ......… ....… .......… .................................. okból telken belül nem helyezhető el. </w:t>
      </w:r>
    </w:p>
    <w:p w:rsidR="00BA2C7E" w:rsidRPr="00413624" w:rsidRDefault="00BA2C7E" w:rsidP="00BA2C7E">
      <w:pPr>
        <w:widowControl w:val="0"/>
        <w:spacing w:before="113" w:after="113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413624">
        <w:rPr>
          <w:rFonts w:ascii="Times New Roman" w:hAnsi="Times New Roman" w:cs="Times New Roman"/>
          <w:color w:val="auto"/>
          <w:sz w:val="22"/>
          <w:szCs w:val="22"/>
        </w:rPr>
        <w:tab/>
        <w:t>A rendeltetésekhez tartozó parkoló- és rakodóhelyekről szóló Budapest Főváros VII. kerület Erzsébetváros Önkormányzata Képviselő-testületének .../2019. (… . …) számú önkormányzati rendelete (a továbbiakban: Ör.) ilyen esetben lehetővé teszi a parkolóhely megváltást.</w:t>
      </w:r>
    </w:p>
    <w:p w:rsidR="00BA2C7E" w:rsidRPr="00413624" w:rsidRDefault="00BA2C7E" w:rsidP="00BA2C7E">
      <w:pPr>
        <w:widowControl w:val="0"/>
        <w:spacing w:before="113" w:after="113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>2.</w:t>
      </w: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  <w:t>Felek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 megállapodnak abban, hogy az </w:t>
      </w: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>1. pontban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 írt ……….. db parkolóhely létesítését </w:t>
      </w: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>Építtető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 parkolóhely-megváltási díj megfizetésével teljesíti.</w:t>
      </w:r>
    </w:p>
    <w:p w:rsidR="00BA2C7E" w:rsidRPr="00413624" w:rsidRDefault="00BA2C7E" w:rsidP="00BA2C7E">
      <w:pPr>
        <w:widowControl w:val="0"/>
        <w:spacing w:before="113" w:after="113"/>
        <w:ind w:left="283" w:hanging="283"/>
        <w:rPr>
          <w:rFonts w:ascii="Times New Roman" w:hAnsi="Times New Roman" w:cs="Times New Roman"/>
          <w:color w:val="auto"/>
          <w:sz w:val="22"/>
          <w:szCs w:val="22"/>
        </w:rPr>
      </w:pP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>3.</w:t>
      </w: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A parkolóhely-megváltási díj az Ör. 4.§ (1) bekezdése alapján parkolóhelyenként 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br/>
        <w:t>…………………….</w:t>
      </w:r>
      <w:r w:rsidRPr="00413624">
        <w:rPr>
          <w:rFonts w:ascii="Times New Roman" w:hAnsi="Times New Roman" w:cs="Times New Roman"/>
          <w:b/>
          <w:color w:val="auto"/>
          <w:sz w:val="22"/>
          <w:szCs w:val="22"/>
        </w:rPr>
        <w:t>,-Ft + ÁFA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>, azaz ………... forint + ÁFA, összesen …………………………………………………. Ft + ÁFA, azaz…………………………………………….. forint + ÁFA.</w:t>
      </w:r>
    </w:p>
    <w:p w:rsidR="00BA2C7E" w:rsidRPr="00413624" w:rsidRDefault="00BA2C7E" w:rsidP="00BA2C7E">
      <w:pPr>
        <w:widowControl w:val="0"/>
        <w:spacing w:before="113" w:after="113"/>
        <w:ind w:left="283" w:hanging="283"/>
        <w:rPr>
          <w:rFonts w:ascii="Times New Roman" w:hAnsi="Times New Roman" w:cs="Times New Roman"/>
          <w:sz w:val="22"/>
          <w:szCs w:val="22"/>
        </w:rPr>
      </w:pP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</w:r>
      <w:r w:rsidRPr="00413624">
        <w:rPr>
          <w:rFonts w:ascii="Times New Roman" w:hAnsi="Times New Roman" w:cs="Times New Roman"/>
          <w:bCs/>
          <w:color w:val="auto"/>
          <w:sz w:val="22"/>
          <w:szCs w:val="22"/>
        </w:rPr>
        <w:t>Jelen szerződés szerinti megváltási díjat új építkezés esetén legkésőbb a használatbavételi engedélykérelem benyújtását megelőző 8.</w:t>
      </w:r>
      <w:r w:rsidRPr="00413624">
        <w:rPr>
          <w:rFonts w:ascii="Times New Roman" w:hAnsi="Times New Roman" w:cs="Times New Roman"/>
          <w:sz w:val="22"/>
          <w:szCs w:val="22"/>
        </w:rPr>
        <w:t xml:space="preserve"> napig, de legkésőbb az építkezés megkezdésétől számított 3 éven belül, átalakítás esetén a szerződés megkötését követő 30 napon belül meg kell fizetni</w:t>
      </w:r>
    </w:p>
    <w:p w:rsidR="00BA2C7E" w:rsidRPr="00413624" w:rsidRDefault="00BA2C7E" w:rsidP="00BA2C7E">
      <w:pPr>
        <w:widowControl w:val="0"/>
        <w:spacing w:before="113" w:after="113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>4.</w:t>
      </w: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  <w:t>Építtető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 kötelezettség vállal arra, hogy az építés megkezdésének tényleges időpontjáról az </w:t>
      </w: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>Önkormányzatot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 külön értesíti.</w:t>
      </w:r>
    </w:p>
    <w:p w:rsidR="00BA2C7E" w:rsidRPr="00413624" w:rsidRDefault="00BA2C7E" w:rsidP="00BA2C7E">
      <w:pPr>
        <w:widowControl w:val="0"/>
        <w:spacing w:before="113" w:after="113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>5.</w:t>
      </w: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  <w:t>Építtető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 kötelezettség vállal arra, hogy a jelen megállapodás </w:t>
      </w: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>3. pontjában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 meghatározott egyszeri parkolóhely-megváltási díj teljes összegét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az ott írt határidőben 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az </w:t>
      </w: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>Önkormányzat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 OTP Bank Nyrt.-nél vezetett 11784009-15507008 számú számlájára befizeti és a befizetés megtörténtét a  hitelt érdemlő igazolással e-naplóba feltölti. </w:t>
      </w:r>
    </w:p>
    <w:p w:rsidR="00BA2C7E" w:rsidRPr="00413624" w:rsidRDefault="00BA2C7E" w:rsidP="00BA2C7E">
      <w:pPr>
        <w:widowControl w:val="0"/>
        <w:spacing w:before="113" w:after="113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>6.</w:t>
      </w: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A jelen megállapodásban nem szabályozott kérdésekben az Ör., az OTÉK, az EÉSZ és a Polgári Törvénykönyvről szóló 2013. évi V. törvény (Ptk.) vonatkozó rendelkezései az irányadók. </w:t>
      </w:r>
    </w:p>
    <w:p w:rsidR="00BA2C7E" w:rsidRPr="00413624" w:rsidRDefault="00BA2C7E" w:rsidP="00BA2C7E">
      <w:pPr>
        <w:widowControl w:val="0"/>
        <w:spacing w:before="113" w:after="113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>7.</w:t>
      </w:r>
      <w:r w:rsidRPr="00413624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  <w:t>Felek</w:t>
      </w:r>
      <w:r w:rsidRPr="00413624">
        <w:rPr>
          <w:rFonts w:ascii="Times New Roman" w:hAnsi="Times New Roman" w:cs="Times New Roman"/>
          <w:color w:val="auto"/>
          <w:sz w:val="22"/>
          <w:szCs w:val="22"/>
        </w:rPr>
        <w:t xml:space="preserve"> a jelen megállapodást annak elolvasása után, mint akaratukkal mindenben megegyezőt írták alá.</w:t>
      </w:r>
    </w:p>
    <w:p w:rsidR="00BA2C7E" w:rsidRPr="00413624" w:rsidRDefault="00BA2C7E" w:rsidP="00BA2C7E">
      <w:pPr>
        <w:widowControl w:val="0"/>
        <w:spacing w:before="113" w:after="113"/>
        <w:jc w:val="both"/>
        <w:rPr>
          <w:rFonts w:ascii="Times New Roman" w:hAnsi="Times New Roman" w:cs="Times New Roman"/>
          <w:sz w:val="22"/>
          <w:szCs w:val="22"/>
        </w:rPr>
      </w:pPr>
      <w:r w:rsidRPr="00413624">
        <w:rPr>
          <w:rFonts w:ascii="Times New Roman" w:hAnsi="Times New Roman" w:cs="Times New Roman"/>
          <w:color w:val="auto"/>
          <w:sz w:val="22"/>
          <w:szCs w:val="22"/>
        </w:rPr>
        <w:t>Budapest, ...............................................</w:t>
      </w:r>
    </w:p>
    <w:p w:rsidR="00BA2C7E" w:rsidRPr="00413624" w:rsidRDefault="00BA2C7E" w:rsidP="00BA2C7E">
      <w:pPr>
        <w:widowControl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7"/>
        <w:gridCol w:w="4590"/>
      </w:tblGrid>
      <w:tr w:rsidR="00BA2C7E" w:rsidTr="009B1608">
        <w:tc>
          <w:tcPr>
            <w:tcW w:w="4597" w:type="dxa"/>
            <w:shd w:val="clear" w:color="auto" w:fill="FFFFFF"/>
          </w:tcPr>
          <w:p w:rsidR="00BA2C7E" w:rsidRDefault="00BA2C7E" w:rsidP="009B1608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.…………………………………….</w:t>
            </w:r>
          </w:p>
          <w:p w:rsidR="00BA2C7E" w:rsidRDefault="00BA2C7E" w:rsidP="009B1608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Budapest Főváros VII. kerület Erzsébetváros Önkormányzata</w:t>
            </w:r>
          </w:p>
        </w:tc>
        <w:tc>
          <w:tcPr>
            <w:tcW w:w="4590" w:type="dxa"/>
            <w:shd w:val="clear" w:color="auto" w:fill="FFFFFF"/>
          </w:tcPr>
          <w:p w:rsidR="00BA2C7E" w:rsidRDefault="00BA2C7E" w:rsidP="009B1608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</w:p>
          <w:p w:rsidR="00BA2C7E" w:rsidRDefault="00BA2C7E" w:rsidP="009B1608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Építtető</w:t>
            </w:r>
          </w:p>
        </w:tc>
      </w:tr>
      <w:tr w:rsidR="00BA2C7E" w:rsidTr="009B1608">
        <w:tc>
          <w:tcPr>
            <w:tcW w:w="4597" w:type="dxa"/>
            <w:shd w:val="clear" w:color="auto" w:fill="FFFFFF"/>
          </w:tcPr>
          <w:p w:rsidR="00BA2C7E" w:rsidRDefault="00BA2C7E" w:rsidP="009B1608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A2C7E" w:rsidRDefault="00BA2C7E" w:rsidP="009B1608">
            <w:pPr>
              <w:widowControl w:val="0"/>
              <w:jc w:val="both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Ellenjegyezte: …………………………………</w:t>
            </w:r>
          </w:p>
          <w:p w:rsidR="00BA2C7E" w:rsidRDefault="00BA2C7E" w:rsidP="009B1608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ab/>
              <w:t xml:space="preserve">  </w:t>
            </w: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ab/>
              <w:t xml:space="preserve">           jegyző</w:t>
            </w:r>
          </w:p>
          <w:p w:rsidR="00BA2C7E" w:rsidRDefault="00BA2C7E" w:rsidP="009B1608"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Pénzügyi ellenjegyző: …………………………</w:t>
            </w:r>
          </w:p>
          <w:p w:rsidR="00BA2C7E" w:rsidRDefault="00BA2C7E" w:rsidP="009B1608">
            <w:pPr>
              <w:ind w:right="283"/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Pénzügyi Iroda vezetője</w:t>
            </w:r>
          </w:p>
        </w:tc>
        <w:tc>
          <w:tcPr>
            <w:tcW w:w="4590" w:type="dxa"/>
            <w:shd w:val="clear" w:color="auto" w:fill="FFFFFF"/>
          </w:tcPr>
          <w:p w:rsidR="00BA2C7E" w:rsidRDefault="00BA2C7E" w:rsidP="009B1608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BA2C7E" w:rsidRDefault="00BA2C7E" w:rsidP="00BA2C7E">
      <w:pPr>
        <w:pStyle w:val="Alcm"/>
      </w:pPr>
    </w:p>
    <w:p w:rsidR="00A45296" w:rsidRDefault="00A45296"/>
    <w:sectPr w:rsidR="00A45296" w:rsidSect="00BA2C7E">
      <w:pgSz w:w="11906" w:h="16838"/>
      <w:pgMar w:top="69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C7E" w:rsidRDefault="00BA2C7E" w:rsidP="00BA2C7E">
      <w:r>
        <w:separator/>
      </w:r>
    </w:p>
  </w:endnote>
  <w:endnote w:type="continuationSeparator" w:id="0">
    <w:p w:rsidR="00BA2C7E" w:rsidRDefault="00BA2C7E" w:rsidP="00BA2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ont267">
    <w:charset w:val="EE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C7E" w:rsidRDefault="00BA2C7E" w:rsidP="00BA2C7E">
      <w:r>
        <w:separator/>
      </w:r>
    </w:p>
  </w:footnote>
  <w:footnote w:type="continuationSeparator" w:id="0">
    <w:p w:rsidR="00BA2C7E" w:rsidRDefault="00BA2C7E" w:rsidP="00BA2C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C7E"/>
    <w:rsid w:val="00A45296"/>
    <w:rsid w:val="00BA2C7E"/>
    <w:rsid w:val="00C62D05"/>
    <w:rsid w:val="00ED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A264448-9B4A-47F0-9361-FFA4416B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A2C7E"/>
    <w:pPr>
      <w:suppressAutoHyphens/>
      <w:spacing w:after="0" w:line="240" w:lineRule="auto"/>
    </w:pPr>
    <w:rPr>
      <w:rFonts w:ascii="Liberation Serif" w:eastAsia="SimSun" w:hAnsi="Liberation Serif" w:cs="Arial"/>
      <w:color w:val="00000A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Szvegtrzs"/>
    <w:link w:val="AlcmChar"/>
    <w:qFormat/>
    <w:rsid w:val="00BA2C7E"/>
    <w:pPr>
      <w:spacing w:before="240" w:after="120"/>
      <w:jc w:val="center"/>
    </w:pPr>
    <w:rPr>
      <w:rFonts w:ascii="Times New Roman" w:eastAsia="font267" w:hAnsi="Times New Roman" w:cs="Mangal"/>
      <w:b/>
      <w:color w:val="auto"/>
      <w:sz w:val="28"/>
      <w:szCs w:val="20"/>
    </w:rPr>
  </w:style>
  <w:style w:type="character" w:customStyle="1" w:styleId="AlcmChar">
    <w:name w:val="Alcím Char"/>
    <w:basedOn w:val="Bekezdsalapbettpusa"/>
    <w:link w:val="Alcm"/>
    <w:rsid w:val="00BA2C7E"/>
    <w:rPr>
      <w:rFonts w:ascii="Times New Roman" w:eastAsia="font267" w:hAnsi="Times New Roman" w:cs="Mangal"/>
      <w:b/>
      <w:kern w:val="1"/>
      <w:sz w:val="28"/>
      <w:szCs w:val="20"/>
      <w:lang w:eastAsia="zh-CN" w:bidi="hi-IN"/>
    </w:rPr>
  </w:style>
  <w:style w:type="paragraph" w:styleId="Szvegtrzs">
    <w:name w:val="Body Text"/>
    <w:basedOn w:val="Norml"/>
    <w:link w:val="SzvegtrzsChar"/>
    <w:uiPriority w:val="99"/>
    <w:semiHidden/>
    <w:unhideWhenUsed/>
    <w:rsid w:val="00BA2C7E"/>
    <w:pPr>
      <w:spacing w:after="120"/>
    </w:pPr>
    <w:rPr>
      <w:rFonts w:cs="Mangal"/>
      <w:szCs w:val="21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A2C7E"/>
    <w:rPr>
      <w:rFonts w:ascii="Liberation Serif" w:eastAsia="SimSun" w:hAnsi="Liberation Serif" w:cs="Mangal"/>
      <w:color w:val="00000A"/>
      <w:kern w:val="1"/>
      <w:sz w:val="24"/>
      <w:szCs w:val="21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BA2C7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BA2C7E"/>
    <w:rPr>
      <w:rFonts w:ascii="Liberation Serif" w:eastAsia="SimSun" w:hAnsi="Liberation Serif" w:cs="Mangal"/>
      <w:color w:val="00000A"/>
      <w:kern w:val="1"/>
      <w:sz w:val="24"/>
      <w:szCs w:val="21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BA2C7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BA2C7E"/>
    <w:rPr>
      <w:rFonts w:ascii="Liberation Serif" w:eastAsia="SimSun" w:hAnsi="Liberation Serif" w:cs="Mangal"/>
      <w:color w:val="00000A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Binó Beáta</dc:creator>
  <cp:keywords/>
  <dc:description/>
  <cp:lastModifiedBy>Binó Beáta</cp:lastModifiedBy>
  <cp:revision>1</cp:revision>
  <dcterms:created xsi:type="dcterms:W3CDTF">2019-03-06T15:21:00Z</dcterms:created>
  <dcterms:modified xsi:type="dcterms:W3CDTF">2019-03-06T15:21:00Z</dcterms:modified>
</cp:coreProperties>
</file>