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CA2" w:rsidRDefault="00574CA2">
      <w:pPr>
        <w:rPr>
          <w:rFonts w:ascii="Times New Roman" w:hAnsi="Times New Roman" w:cs="Times New Roman"/>
          <w:b/>
          <w:sz w:val="24"/>
          <w:szCs w:val="24"/>
        </w:rPr>
      </w:pPr>
    </w:p>
    <w:p w:rsidR="00574CA2" w:rsidRDefault="00574CA2">
      <w:pPr>
        <w:rPr>
          <w:rFonts w:ascii="Times New Roman" w:hAnsi="Times New Roman" w:cs="Times New Roman"/>
          <w:b/>
          <w:sz w:val="24"/>
          <w:szCs w:val="24"/>
        </w:rPr>
      </w:pPr>
    </w:p>
    <w:p w:rsidR="004D1970" w:rsidRPr="00574CA2" w:rsidRDefault="00574CA2" w:rsidP="00574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CA2">
        <w:rPr>
          <w:rFonts w:ascii="Times New Roman" w:hAnsi="Times New Roman" w:cs="Times New Roman"/>
          <w:b/>
          <w:sz w:val="24"/>
          <w:szCs w:val="24"/>
        </w:rPr>
        <w:t>A 2020. évi költségvetési rendelettervezet egyeztetése a költségvetési szervek vezetőivel</w:t>
      </w:r>
    </w:p>
    <w:p w:rsidR="00AD6594" w:rsidRDefault="00AD6594">
      <w:pPr>
        <w:rPr>
          <w:rFonts w:ascii="Times New Roman" w:hAnsi="Times New Roman" w:cs="Times New Roman"/>
          <w:sz w:val="24"/>
          <w:szCs w:val="24"/>
        </w:rPr>
      </w:pP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</w:p>
    <w:p w:rsidR="00AD6594" w:rsidRDefault="00AD6594" w:rsidP="00574CA2">
      <w:pPr>
        <w:jc w:val="both"/>
        <w:rPr>
          <w:rFonts w:ascii="Times New Roman" w:hAnsi="Times New Roman" w:cs="Times New Roman"/>
          <w:sz w:val="24"/>
          <w:szCs w:val="24"/>
        </w:rPr>
      </w:pPr>
      <w:r w:rsidRPr="00574CA2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24. § (2) és (3) bekezdése, valamint az államháztartásról szóló törvény végrehajtásáról szóló 368/2011. (XII. 31.) kormányrendelet 27. § (1) bekezdése alapján „a jegyző a költségvetési rendelettervezetet a költségvetési szervek vezetőivel egyezteti, annak eredményét írásban rögzíti, majd a rendelettervezetet és az egyeztetés eredményét a polgármester a szervezeti és működési szabályzatban foglaltak szerint a képviselő-testület bizottságai elé terjeszti”. A jogszabályi előírásnak megfelelően az intézmények vezetőivel az egyeztetés </w:t>
      </w:r>
      <w:r w:rsidR="00574CA2" w:rsidRPr="00574CA2">
        <w:rPr>
          <w:rFonts w:ascii="Times New Roman" w:hAnsi="Times New Roman" w:cs="Times New Roman"/>
          <w:sz w:val="24"/>
          <w:szCs w:val="24"/>
        </w:rPr>
        <w:t xml:space="preserve">és annak írásba foglalása </w:t>
      </w:r>
      <w:r w:rsidRPr="00574CA2">
        <w:rPr>
          <w:rFonts w:ascii="Times New Roman" w:hAnsi="Times New Roman" w:cs="Times New Roman"/>
          <w:sz w:val="24"/>
          <w:szCs w:val="24"/>
        </w:rPr>
        <w:t xml:space="preserve">megtörtént. </w:t>
      </w:r>
      <w:r w:rsidR="00574CA2" w:rsidRPr="00574CA2">
        <w:rPr>
          <w:rFonts w:ascii="Times New Roman" w:hAnsi="Times New Roman" w:cs="Times New Roman"/>
          <w:sz w:val="24"/>
          <w:szCs w:val="24"/>
        </w:rPr>
        <w:t>A jegyzőkönyveket a Tisztelt Pénzügyi és Kerületfejlesztési Bizottság elé terjeszt</w:t>
      </w:r>
      <w:r w:rsidR="00574CA2">
        <w:rPr>
          <w:rFonts w:ascii="Times New Roman" w:hAnsi="Times New Roman" w:cs="Times New Roman"/>
          <w:sz w:val="24"/>
          <w:szCs w:val="24"/>
        </w:rPr>
        <w:t>em</w:t>
      </w:r>
      <w:r w:rsidR="00574CA2" w:rsidRPr="00574CA2">
        <w:rPr>
          <w:rFonts w:ascii="Times New Roman" w:hAnsi="Times New Roman" w:cs="Times New Roman"/>
          <w:sz w:val="24"/>
          <w:szCs w:val="24"/>
        </w:rPr>
        <w:t>.</w:t>
      </w: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2020. február 14.</w:t>
      </w: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</w:p>
    <w:p w:rsidR="00574CA2" w:rsidRDefault="00574C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4CA2" w:rsidRDefault="00574CA2" w:rsidP="00574C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</w:t>
      </w:r>
    </w:p>
    <w:p w:rsidR="00574CA2" w:rsidRPr="00574CA2" w:rsidRDefault="00574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sectPr w:rsidR="00574CA2" w:rsidRPr="00574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594"/>
    <w:rsid w:val="004D1970"/>
    <w:rsid w:val="00574CA2"/>
    <w:rsid w:val="00AD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83E90-4B20-4613-AE1A-BB9C564D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Dobrovitzky Anna</dc:creator>
  <cp:keywords/>
  <dc:description/>
  <cp:lastModifiedBy>Dobrovitzky Anna</cp:lastModifiedBy>
  <cp:revision>1</cp:revision>
  <cp:lastPrinted>2020-02-14T10:56:00Z</cp:lastPrinted>
  <dcterms:created xsi:type="dcterms:W3CDTF">2020-02-14T10:40:00Z</dcterms:created>
  <dcterms:modified xsi:type="dcterms:W3CDTF">2020-02-14T11:00:00Z</dcterms:modified>
</cp:coreProperties>
</file>