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20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ben</w:t>
      </w:r>
      <w:r w:rsidR="00BB6B3C">
        <w:rPr>
          <w:rFonts w:ascii="Times New Roman" w:hAnsi="Times New Roman"/>
          <w:sz w:val="24"/>
          <w:szCs w:val="24"/>
        </w:rPr>
        <w:t>, valamint annak 7/2020</w:t>
      </w:r>
      <w:r w:rsidR="005A447B">
        <w:rPr>
          <w:rFonts w:ascii="Times New Roman" w:hAnsi="Times New Roman"/>
          <w:sz w:val="24"/>
          <w:szCs w:val="24"/>
        </w:rPr>
        <w:t>.</w:t>
      </w:r>
      <w:r w:rsidR="00BB6B3C">
        <w:rPr>
          <w:rFonts w:ascii="Times New Roman" w:hAnsi="Times New Roman"/>
          <w:sz w:val="24"/>
          <w:szCs w:val="24"/>
        </w:rPr>
        <w:t xml:space="preserve"> (II.24.) számú módosításában</w:t>
      </w:r>
      <w:r>
        <w:rPr>
          <w:rFonts w:ascii="Times New Roman" w:hAnsi="Times New Roman"/>
          <w:sz w:val="24"/>
          <w:szCs w:val="24"/>
        </w:rPr>
        <w:t xml:space="preserve">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20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001E4">
        <w:rPr>
          <w:rFonts w:ascii="Times New Roman" w:hAnsi="Times New Roman"/>
          <w:b/>
          <w:sz w:val="24"/>
          <w:szCs w:val="24"/>
        </w:rPr>
        <w:t>P</w:t>
      </w:r>
      <w:r w:rsidRPr="001F129E">
        <w:rPr>
          <w:rFonts w:ascii="Times New Roman" w:hAnsi="Times New Roman"/>
          <w:b/>
          <w:sz w:val="24"/>
          <w:szCs w:val="24"/>
        </w:rPr>
        <w:t>á</w:t>
      </w:r>
      <w:r w:rsidRPr="009C3AFC">
        <w:rPr>
          <w:rFonts w:ascii="Times New Roman" w:hAnsi="Times New Roman"/>
          <w:b/>
          <w:sz w:val="24"/>
          <w:szCs w:val="24"/>
        </w:rPr>
        <w:t>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442F51">
        <w:rPr>
          <w:rFonts w:ascii="Times New Roman" w:hAnsi="Times New Roman"/>
          <w:sz w:val="24"/>
          <w:szCs w:val="24"/>
        </w:rPr>
        <w:t xml:space="preserve">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C873F3">
        <w:rPr>
          <w:rFonts w:ascii="Times New Roman" w:hAnsi="Times New Roman"/>
          <w:sz w:val="24"/>
          <w:szCs w:val="24"/>
        </w:rPr>
        <w:t xml:space="preserve">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 xml:space="preserve">a irányítása alá </w:t>
      </w:r>
      <w:r w:rsidR="00B07472">
        <w:rPr>
          <w:rFonts w:ascii="Times New Roman" w:hAnsi="Times New Roman"/>
          <w:noProof/>
          <w:sz w:val="24"/>
          <w:szCs w:val="24"/>
        </w:rPr>
        <w:lastRenderedPageBreak/>
        <w:t>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2020.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Pr="00B0753B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04371E" w:rsidRPr="00AB42D7" w:rsidRDefault="006E0BF8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b/>
          <w:sz w:val="24"/>
          <w:szCs w:val="24"/>
        </w:rPr>
        <w:t>A</w:t>
      </w:r>
      <w:r w:rsidR="0004371E" w:rsidRPr="00AB42D7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14014F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 w:rsidRPr="0014014F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04371E" w:rsidRPr="00AB42D7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AB42D7">
        <w:rPr>
          <w:rFonts w:ascii="Times New Roman" w:hAnsi="Times New Roman"/>
          <w:b/>
          <w:sz w:val="24"/>
          <w:szCs w:val="24"/>
        </w:rPr>
        <w:t>személyesen</w:t>
      </w:r>
      <w:r w:rsidR="0004371E" w:rsidRPr="00AB42D7">
        <w:rPr>
          <w:rFonts w:ascii="Times New Roman" w:hAnsi="Times New Roman"/>
          <w:sz w:val="24"/>
          <w:szCs w:val="24"/>
        </w:rPr>
        <w:t xml:space="preserve"> a </w:t>
      </w:r>
      <w:r w:rsidR="00CA4C3E" w:rsidRPr="00AB42D7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AB42D7">
        <w:rPr>
          <w:rFonts w:ascii="Times New Roman" w:hAnsi="Times New Roman"/>
          <w:sz w:val="24"/>
          <w:szCs w:val="24"/>
        </w:rPr>
        <w:t xml:space="preserve">Hivatal </w:t>
      </w:r>
      <w:r w:rsidR="007D7F1E" w:rsidRPr="00AB42D7">
        <w:rPr>
          <w:rFonts w:ascii="Times New Roman" w:hAnsi="Times New Roman"/>
          <w:sz w:val="24"/>
          <w:szCs w:val="24"/>
        </w:rPr>
        <w:t>Ügyfélszolgálatain</w:t>
      </w:r>
      <w:r w:rsidR="0004371E" w:rsidRPr="00AB42D7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5.) hivatali időben </w:t>
      </w:r>
      <w:r w:rsidR="0004371E" w:rsidRPr="00AB42D7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380D87" w:rsidRPr="00AB42D7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AB42D7">
        <w:rPr>
          <w:rFonts w:ascii="Times New Roman" w:hAnsi="Times New Roman"/>
          <w:b/>
          <w:sz w:val="24"/>
          <w:szCs w:val="24"/>
        </w:rPr>
        <w:t>ajánlott küldeményként</w:t>
      </w:r>
      <w:r w:rsidR="00830F80" w:rsidRPr="00AB42D7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48249B" w:rsidRPr="00AB42D7">
        <w:rPr>
          <w:rFonts w:ascii="Times New Roman" w:hAnsi="Times New Roman"/>
          <w:sz w:val="24"/>
          <w:szCs w:val="24"/>
        </w:rPr>
        <w:t xml:space="preserve">, </w:t>
      </w:r>
      <w:r w:rsidR="00CA4C3E" w:rsidRPr="00AB42D7">
        <w:rPr>
          <w:rFonts w:ascii="Times New Roman" w:hAnsi="Times New Roman"/>
          <w:sz w:val="24"/>
          <w:szCs w:val="24"/>
        </w:rPr>
        <w:t xml:space="preserve">vagy </w:t>
      </w:r>
      <w:r w:rsidR="00315DD9" w:rsidRPr="000441FE">
        <w:rPr>
          <w:rStyle w:val="lista1"/>
          <w:rFonts w:ascii="Times New Roman" w:hAnsi="Times New Roman"/>
          <w:b/>
          <w:color w:val="auto"/>
        </w:rPr>
        <w:t>elek</w:t>
      </w:r>
      <w:r w:rsidR="0048249B" w:rsidRPr="000441FE">
        <w:rPr>
          <w:rStyle w:val="lista1"/>
          <w:rFonts w:ascii="Times New Roman" w:hAnsi="Times New Roman"/>
          <w:b/>
          <w:color w:val="auto"/>
        </w:rPr>
        <w:t xml:space="preserve">tronikusan, </w:t>
      </w:r>
      <w:r w:rsidR="00B0753B" w:rsidRPr="008D4F58">
        <w:rPr>
          <w:rStyle w:val="lista1"/>
          <w:rFonts w:ascii="Times New Roman" w:hAnsi="Times New Roman"/>
          <w:b/>
          <w:color w:val="auto"/>
        </w:rPr>
        <w:t xml:space="preserve">azaz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ügyfélkapun/cégkapun</w:t>
      </w:r>
      <w:r w:rsidR="0048249B" w:rsidRPr="008D4F58">
        <w:rPr>
          <w:rStyle w:val="lista1"/>
          <w:rFonts w:ascii="Times New Roman" w:hAnsi="Times New Roman"/>
          <w:b/>
          <w:i/>
          <w:color w:val="auto"/>
        </w:rPr>
        <w:t xml:space="preserve">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keresztül</w:t>
      </w:r>
      <w:r w:rsidR="00315DD9" w:rsidRPr="008D4F58">
        <w:rPr>
          <w:rStyle w:val="lista1"/>
          <w:rFonts w:ascii="Times New Roman" w:hAnsi="Times New Roman"/>
          <w:b/>
          <w:color w:val="auto"/>
        </w:rPr>
        <w:t>.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04371E" w:rsidRPr="00AB42D7">
        <w:rPr>
          <w:rFonts w:ascii="Times New Roman" w:hAnsi="Times New Roman"/>
          <w:b/>
          <w:sz w:val="24"/>
          <w:szCs w:val="24"/>
        </w:rPr>
        <w:t>A borítékra kérjük r</w:t>
      </w:r>
      <w:r w:rsidR="0004371E" w:rsidRPr="0014014F">
        <w:rPr>
          <w:rFonts w:ascii="Times New Roman" w:hAnsi="Times New Roman"/>
          <w:b/>
          <w:sz w:val="24"/>
          <w:szCs w:val="24"/>
        </w:rPr>
        <w:t>áírni</w:t>
      </w:r>
      <w:r w:rsidR="00830F80" w:rsidRPr="0014014F">
        <w:rPr>
          <w:rFonts w:ascii="Times New Roman" w:hAnsi="Times New Roman"/>
          <w:b/>
          <w:sz w:val="24"/>
          <w:szCs w:val="24"/>
        </w:rPr>
        <w:t>:</w:t>
      </w:r>
      <w:r w:rsidR="0004371E" w:rsidRPr="0014014F">
        <w:rPr>
          <w:rFonts w:ascii="Times New Roman" w:hAnsi="Times New Roman"/>
          <w:b/>
          <w:sz w:val="24"/>
          <w:szCs w:val="24"/>
        </w:rPr>
        <w:t>„20</w:t>
      </w:r>
      <w:r w:rsidR="00DA40D2" w:rsidRPr="00D83864">
        <w:rPr>
          <w:rFonts w:ascii="Times New Roman" w:hAnsi="Times New Roman"/>
          <w:b/>
          <w:sz w:val="24"/>
          <w:szCs w:val="24"/>
        </w:rPr>
        <w:t>20</w:t>
      </w:r>
      <w:r w:rsidR="009C7D73" w:rsidRPr="00D83864">
        <w:rPr>
          <w:rFonts w:ascii="Times New Roman" w:hAnsi="Times New Roman"/>
          <w:b/>
          <w:sz w:val="24"/>
          <w:szCs w:val="24"/>
        </w:rPr>
        <w:t>.</w:t>
      </w:r>
      <w:r w:rsidR="0004371E" w:rsidRPr="0046410A">
        <w:rPr>
          <w:rFonts w:ascii="Times New Roman" w:hAnsi="Times New Roman"/>
          <w:b/>
          <w:sz w:val="24"/>
          <w:szCs w:val="24"/>
        </w:rPr>
        <w:t xml:space="preserve"> évi növényesítési pályázat</w:t>
      </w:r>
      <w:r w:rsidR="0004371E" w:rsidRPr="00AB42D7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="0004371E"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2020.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hiánypótlási </w:t>
      </w:r>
      <w:r w:rsidR="00D430F6">
        <w:rPr>
          <w:rFonts w:ascii="Times New Roman" w:hAnsi="Times New Roman"/>
          <w:sz w:val="24"/>
          <w:szCs w:val="24"/>
        </w:rPr>
        <w:lastRenderedPageBreak/>
        <w:t>felhívás kerül kiküldésre a pályázó részére.</w:t>
      </w:r>
    </w:p>
    <w:p w:rsidR="003C0664" w:rsidRPr="0048249B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</w:t>
      </w:r>
      <w:r w:rsidR="003C0664" w:rsidRPr="00AC5CBF">
        <w:rPr>
          <w:rFonts w:ascii="Times New Roman" w:hAnsi="Times New Roman"/>
          <w:sz w:val="24"/>
          <w:szCs w:val="24"/>
        </w:rPr>
        <w:t xml:space="preserve">időpontot követő 5. munkanapon kézbesítettnek kell tekintetni (kézbesítési vélelem).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 w:rsidRPr="00AC5CBF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 w:rsidRPr="00AC5CBF">
        <w:rPr>
          <w:rFonts w:ascii="Times New Roman" w:hAnsi="Times New Roman"/>
          <w:sz w:val="24"/>
          <w:szCs w:val="24"/>
        </w:rPr>
        <w:t xml:space="preserve">zárt borítékban </w:t>
      </w:r>
      <w:r w:rsidR="00FC1993" w:rsidRPr="00AC5CBF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3C0664" w:rsidRPr="00AC5CBF">
        <w:rPr>
          <w:rFonts w:ascii="Times New Roman" w:hAnsi="Times New Roman"/>
          <w:sz w:val="24"/>
          <w:szCs w:val="24"/>
        </w:rPr>
        <w:t xml:space="preserve">(Budapest VII. kerület Erzsébet krt. 6. vagy Budapest VII. kerület </w:t>
      </w:r>
      <w:r w:rsidR="00F75DB5">
        <w:rPr>
          <w:rFonts w:ascii="Times New Roman" w:hAnsi="Times New Roman"/>
          <w:sz w:val="24"/>
          <w:szCs w:val="24"/>
        </w:rPr>
        <w:t xml:space="preserve">Garay utca 5. </w:t>
      </w:r>
      <w:r w:rsidR="003C0664" w:rsidRPr="0048249B">
        <w:rPr>
          <w:rFonts w:ascii="Times New Roman" w:hAnsi="Times New Roman"/>
          <w:sz w:val="24"/>
          <w:szCs w:val="24"/>
        </w:rPr>
        <w:t>)</w:t>
      </w:r>
      <w:r w:rsidR="003C0664">
        <w:rPr>
          <w:rFonts w:ascii="Times New Roman" w:hAnsi="Times New Roman"/>
          <w:sz w:val="24"/>
          <w:szCs w:val="24"/>
        </w:rPr>
        <w:t xml:space="preserve">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>postai ajánlott küldeményként</w:t>
      </w:r>
      <w:r w:rsidR="00CA4C3E">
        <w:rPr>
          <w:rFonts w:ascii="Times New Roman" w:hAnsi="Times New Roman"/>
          <w:sz w:val="24"/>
          <w:szCs w:val="24"/>
        </w:rPr>
        <w:t xml:space="preserve"> történő feladással</w:t>
      </w:r>
      <w:r w:rsidR="00315DD9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196AF0">
        <w:rPr>
          <w:rStyle w:val="lista1"/>
          <w:rFonts w:ascii="Times New Roman" w:hAnsi="Times New Roman"/>
          <w:b/>
        </w:rPr>
        <w:t>elek</w:t>
      </w:r>
      <w:r w:rsidR="00315DD9">
        <w:rPr>
          <w:rStyle w:val="lista1"/>
          <w:rFonts w:ascii="Times New Roman" w:hAnsi="Times New Roman"/>
          <w:b/>
        </w:rPr>
        <w:t>tronikus</w:t>
      </w:r>
      <w:r w:rsidR="001260B8">
        <w:rPr>
          <w:rStyle w:val="lista1"/>
          <w:rFonts w:ascii="Times New Roman" w:hAnsi="Times New Roman"/>
          <w:b/>
        </w:rPr>
        <w:t xml:space="preserve">an, azaz </w:t>
      </w:r>
      <w:r w:rsidR="00315DD9" w:rsidRPr="001E1917">
        <w:rPr>
          <w:rStyle w:val="lista1"/>
          <w:rFonts w:ascii="Times New Roman" w:hAnsi="Times New Roman"/>
          <w:b/>
          <w:i/>
        </w:rPr>
        <w:t>ügyfélkapun/cégkapun keresztül</w:t>
      </w:r>
      <w:r w:rsidR="00FC1993" w:rsidRPr="001E1917">
        <w:rPr>
          <w:rFonts w:ascii="Times New Roman" w:hAnsi="Times New Roman"/>
          <w:sz w:val="24"/>
          <w:szCs w:val="24"/>
        </w:rPr>
        <w:t xml:space="preserve"> </w:t>
      </w:r>
      <w:r w:rsidR="00891786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FC1993" w:rsidRPr="001E1917">
        <w:rPr>
          <w:rFonts w:ascii="Times New Roman" w:hAnsi="Times New Roman"/>
          <w:sz w:val="24"/>
          <w:szCs w:val="24"/>
        </w:rPr>
        <w:t xml:space="preserve">történő </w:t>
      </w:r>
      <w:r w:rsidR="00CA4C3E" w:rsidRPr="001E1917">
        <w:rPr>
          <w:rFonts w:ascii="Times New Roman" w:hAnsi="Times New Roman"/>
          <w:sz w:val="24"/>
          <w:szCs w:val="24"/>
        </w:rPr>
        <w:t>elküldéssel</w:t>
      </w:r>
      <w:r w:rsidR="00CA4C3E">
        <w:rPr>
          <w:rFonts w:ascii="Times New Roman" w:hAnsi="Times New Roman"/>
          <w:sz w:val="24"/>
          <w:szCs w:val="24"/>
        </w:rPr>
        <w:t>.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</w:t>
      </w:r>
      <w:r w:rsidR="00DA40D2">
        <w:rPr>
          <w:rFonts w:ascii="Times New Roman" w:hAnsi="Times New Roman"/>
          <w:b/>
          <w:sz w:val="24"/>
          <w:szCs w:val="24"/>
        </w:rPr>
        <w:t>20</w:t>
      </w:r>
      <w:r w:rsidR="00836A49" w:rsidRPr="009C3AFC">
        <w:rPr>
          <w:rFonts w:ascii="Times New Roman" w:hAnsi="Times New Roman"/>
          <w:b/>
          <w:sz w:val="24"/>
          <w:szCs w:val="24"/>
        </w:rPr>
        <w:t>. évi növényesítési 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lastRenderedPageBreak/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0F08F1">
        <w:rPr>
          <w:rFonts w:ascii="Times New Roman" w:hAnsi="Times New Roman"/>
          <w:sz w:val="24"/>
          <w:szCs w:val="24"/>
        </w:rPr>
        <w:t xml:space="preserve">infotörvény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E35E1" w:rsidRPr="0014014F" w:rsidRDefault="003E35E1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 xml:space="preserve">Városgazdálkodási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>, Rutkai Noémi a 06-1-462-322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20.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Pr="00F812B8" w:rsidRDefault="006403C8" w:rsidP="001E7A4A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  <w:r w:rsidR="001E7A4A" w:rsidRPr="00F812B8">
        <w:rPr>
          <w:rFonts w:ascii="Times New Roman" w:hAnsi="Times New Roman"/>
          <w:sz w:val="24"/>
          <w:szCs w:val="24"/>
        </w:rPr>
        <w:t xml:space="preserve"> </w:t>
      </w: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Városüzemeltetési Bizottság</w:t>
      </w:r>
    </w:p>
    <w:p w:rsidR="001E7A4A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elnöke</w:t>
      </w:r>
    </w:p>
    <w:p w:rsidR="001E7A4A" w:rsidRPr="00F812B8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1E7A4A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20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</w:t>
      </w:r>
      <w:r>
        <w:rPr>
          <w:rFonts w:ascii="Times New Roman" w:hAnsi="Times New Roman"/>
          <w:sz w:val="20"/>
          <w:szCs w:val="20"/>
        </w:rPr>
        <w:t>pót</w:t>
      </w:r>
      <w:r w:rsidRPr="00F812B8">
        <w:rPr>
          <w:rFonts w:ascii="Times New Roman" w:hAnsi="Times New Roman"/>
          <w:sz w:val="20"/>
          <w:szCs w:val="20"/>
        </w:rPr>
        <w:t xml:space="preserve">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C7328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Pr="0030618D">
        <w:rPr>
          <w:rFonts w:ascii="Times New Roman" w:hAnsi="Times New Roman"/>
          <w:sz w:val="20"/>
          <w:szCs w:val="20"/>
        </w:rPr>
        <w:t xml:space="preserve"> </w:t>
      </w:r>
      <w:r w:rsidRPr="00C73286">
        <w:rPr>
          <w:rFonts w:ascii="Times New Roman" w:hAnsi="Times New Roman"/>
          <w:sz w:val="20"/>
          <w:szCs w:val="20"/>
        </w:rPr>
        <w:t xml:space="preserve">Városüzemeltetési Bizottsága 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pályázati </w:t>
      </w:r>
      <w:r w:rsidR="00BD60C2">
        <w:rPr>
          <w:rFonts w:ascii="Times New Roman" w:hAnsi="Times New Roman"/>
          <w:sz w:val="20"/>
          <w:szCs w:val="20"/>
        </w:rPr>
        <w:t xml:space="preserve">felhívás és mellékletei </w:t>
      </w:r>
      <w:r w:rsidRPr="00AE6D54">
        <w:rPr>
          <w:rFonts w:ascii="Times New Roman" w:hAnsi="Times New Roman"/>
          <w:sz w:val="20"/>
          <w:szCs w:val="20"/>
        </w:rPr>
        <w:t>beszerezhető</w:t>
      </w:r>
      <w:r w:rsidR="00BD60C2">
        <w:rPr>
          <w:rFonts w:ascii="Times New Roman" w:hAnsi="Times New Roman"/>
          <w:sz w:val="20"/>
          <w:szCs w:val="20"/>
        </w:rPr>
        <w:t>ek</w:t>
      </w:r>
      <w:r w:rsidRPr="00AE6D54">
        <w:rPr>
          <w:rFonts w:ascii="Times New Roman" w:hAnsi="Times New Roman"/>
          <w:sz w:val="20"/>
          <w:szCs w:val="20"/>
        </w:rPr>
        <w:t xml:space="preserve"> a Polgármesteri Hivatal Ügyfélszolgálatain (lásd Felhívás), vagy letölthető az Önkormányzat honlapjáról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Pr="00AE6D54">
        <w:rPr>
          <w:rFonts w:ascii="Times New Roman" w:hAnsi="Times New Roman"/>
          <w:sz w:val="20"/>
          <w:szCs w:val="20"/>
        </w:rPr>
        <w:t>. A pályázatot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benyújtani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="00DF034F">
        <w:rPr>
          <w:rFonts w:ascii="Times New Roman" w:hAnsi="Times New Roman"/>
          <w:sz w:val="20"/>
          <w:szCs w:val="20"/>
        </w:rPr>
        <w:t xml:space="preserve"> vagy 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20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hiányosságokat nem pótolják a hiánypótlási felhívásban meghatározott határidőn belül,</w:t>
      </w:r>
    </w:p>
    <w:p w:rsidR="007A5435" w:rsidRPr="009C3AFC" w:rsidRDefault="007A5435" w:rsidP="007A5435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>hibás, hiányos a hiánypótlás.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65493E">
        <w:rPr>
          <w:rFonts w:ascii="Times New Roman" w:hAnsi="Times New Roman"/>
          <w:sz w:val="20"/>
          <w:szCs w:val="20"/>
        </w:rPr>
        <w:t>500</w:t>
      </w:r>
      <w:r w:rsidRPr="0065493E">
        <w:rPr>
          <w:rFonts w:ascii="Times New Roman" w:hAnsi="Times New Roman"/>
          <w:sz w:val="20"/>
          <w:szCs w:val="20"/>
        </w:rPr>
        <w:t>.000 Ft lehet.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  <w:highlight w:val="lightGray"/>
        </w:rPr>
      </w:pP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A támogatás intenzitása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50% a 7.1., 7.2., 7.3., 7.4., 7.5., 7.6., 7.7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., 7.8., 7.9.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pontokban megjelölt tevékenységek esetében,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8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0% a 7.10. pontban megjelölt tevékenységek esetében, de 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mindösszesen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legfeljebb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500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szerződést köt.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 xml:space="preserve">a Hivatal kötelezettségvállalás rendjére vonatkozó Szabályzata </w:t>
      </w:r>
      <w:r w:rsidR="0065493E">
        <w:rPr>
          <w:rFonts w:ascii="Times New Roman" w:hAnsi="Times New Roman"/>
          <w:sz w:val="20"/>
          <w:szCs w:val="20"/>
        </w:rPr>
        <w:t xml:space="preserve">szerint történik, é 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 xml:space="preserve">meghaladó </w:t>
      </w:r>
      <w:r w:rsidR="00007F2C" w:rsidRPr="003C4516">
        <w:rPr>
          <w:rFonts w:ascii="Times New Roman" w:hAnsi="Times New Roman"/>
          <w:b/>
          <w:sz w:val="20"/>
          <w:szCs w:val="20"/>
        </w:rPr>
        <w:lastRenderedPageBreak/>
        <w:t>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20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20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F33E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2020.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Levelezési címe: </w:t>
      </w:r>
      <w:r w:rsidRPr="00442200">
        <w:rPr>
          <w:rFonts w:ascii="Times New Roman" w:hAnsi="Times New Roman"/>
          <w:bCs/>
          <w:sz w:val="24"/>
          <w:szCs w:val="24"/>
        </w:rPr>
        <w:lastRenderedPageBreak/>
        <w:t>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lastRenderedPageBreak/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.)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</w:t>
      </w: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lastRenderedPageBreak/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C5674F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3E1E" w:rsidRPr="00F33E1E" w:rsidRDefault="00F33E1E" w:rsidP="00F33E1E">
      <w:pPr>
        <w:rPr>
          <w:rFonts w:ascii="Times New Roman" w:hAnsi="Times New Roman"/>
          <w:i/>
          <w:sz w:val="24"/>
          <w:szCs w:val="24"/>
        </w:rPr>
      </w:pPr>
    </w:p>
    <w:p w:rsidR="00F33E1E" w:rsidRDefault="00F33E1E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D34B41" w:rsidRDefault="004D2692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="007A5435" w:rsidRPr="00D34B41">
        <w:rPr>
          <w:rFonts w:ascii="Times New Roman" w:hAnsi="Times New Roman"/>
          <w:i/>
          <w:sz w:val="24"/>
          <w:szCs w:val="24"/>
        </w:rPr>
        <w:t>.sz. melléklet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7A5435" w:rsidRDefault="008A7D5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……………………</w:t>
      </w:r>
    </w:p>
    <w:p w:rsidR="008A7D55" w:rsidRPr="00D34B41" w:rsidRDefault="008A7D55" w:rsidP="007A5435">
      <w:pPr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A7D5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4B41">
        <w:rPr>
          <w:rFonts w:ascii="Times New Roman" w:hAnsi="Times New Roman"/>
          <w:sz w:val="24"/>
          <w:szCs w:val="24"/>
        </w:rPr>
        <w:t xml:space="preserve"> közös képviselő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2019. évi növényesítési pályázaton a Városüzemeltetési Bizottság …../20</w:t>
      </w:r>
      <w:r w:rsidR="000B2A55">
        <w:rPr>
          <w:rFonts w:ascii="Times New Roman" w:hAnsi="Times New Roman"/>
          <w:noProof/>
          <w:sz w:val="24"/>
          <w:szCs w:val="24"/>
        </w:rPr>
        <w:t>20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</w:t>
      </w:r>
      <w:r w:rsidRPr="00BB5B19">
        <w:rPr>
          <w:rFonts w:ascii="Times New Roman" w:hAnsi="Times New Roman"/>
          <w:sz w:val="24"/>
          <w:szCs w:val="24"/>
        </w:rPr>
        <w:lastRenderedPageBreak/>
        <w:t xml:space="preserve">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20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A5435" w:rsidRDefault="007A5435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443B7" w:rsidRPr="001776AC" w:rsidRDefault="00B443B7" w:rsidP="00B443B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benyújtani  vagy postai úton ajánlott küldeményként feladni, a borítékra rá kell írni: „2020.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lastRenderedPageBreak/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</w:t>
      </w:r>
      <w:r>
        <w:rPr>
          <w:rFonts w:ascii="Times New Roman" w:hAnsi="Times New Roman"/>
          <w:sz w:val="24"/>
          <w:szCs w:val="24"/>
          <w:u w:val="single"/>
        </w:rPr>
        <w:t xml:space="preserve"> szerződéskötéshez: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0E48">
        <w:rPr>
          <w:rFonts w:ascii="Times New Roman" w:hAnsi="Times New Roman"/>
          <w:sz w:val="24"/>
          <w:szCs w:val="24"/>
          <w:u w:val="single"/>
        </w:rPr>
        <w:t>Segédlet az elszámoláshoz: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2020.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lastRenderedPageBreak/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2020.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7E" w:rsidRDefault="002C7A7E" w:rsidP="00442200">
      <w:pPr>
        <w:spacing w:after="0" w:line="240" w:lineRule="auto"/>
      </w:pPr>
      <w:r>
        <w:separator/>
      </w:r>
    </w:p>
  </w:endnote>
  <w:end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7E" w:rsidRDefault="002C7A7E" w:rsidP="00442200">
      <w:pPr>
        <w:spacing w:after="0" w:line="240" w:lineRule="auto"/>
      </w:pPr>
      <w:r>
        <w:separator/>
      </w:r>
    </w:p>
  </w:footnote>
  <w:foot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footnote>
  <w:footnote w:id="1">
    <w:p w:rsidR="008B0CA8" w:rsidRPr="00D9621B" w:rsidRDefault="008B0CA8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8B0CA8" w:rsidRPr="007A78DB" w:rsidRDefault="008B0CA8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6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7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"/>
  </w:num>
  <w:num w:numId="5">
    <w:abstractNumId w:val="19"/>
  </w:num>
  <w:num w:numId="6">
    <w:abstractNumId w:val="17"/>
  </w:num>
  <w:num w:numId="7">
    <w:abstractNumId w:val="9"/>
  </w:num>
  <w:num w:numId="8">
    <w:abstractNumId w:val="22"/>
  </w:num>
  <w:num w:numId="9">
    <w:abstractNumId w:val="28"/>
  </w:num>
  <w:num w:numId="10">
    <w:abstractNumId w:val="16"/>
  </w:num>
  <w:num w:numId="11">
    <w:abstractNumId w:val="27"/>
  </w:num>
  <w:num w:numId="12">
    <w:abstractNumId w:val="12"/>
  </w:num>
  <w:num w:numId="13">
    <w:abstractNumId w:val="31"/>
  </w:num>
  <w:num w:numId="14">
    <w:abstractNumId w:val="6"/>
  </w:num>
  <w:num w:numId="15">
    <w:abstractNumId w:val="7"/>
  </w:num>
  <w:num w:numId="16">
    <w:abstractNumId w:val="29"/>
  </w:num>
  <w:num w:numId="17">
    <w:abstractNumId w:val="4"/>
  </w:num>
  <w:num w:numId="18">
    <w:abstractNumId w:val="5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5"/>
  </w:num>
  <w:num w:numId="24">
    <w:abstractNumId w:val="30"/>
  </w:num>
  <w:num w:numId="25">
    <w:abstractNumId w:val="2"/>
  </w:num>
  <w:num w:numId="26">
    <w:abstractNumId w:val="1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0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07F2C"/>
    <w:rsid w:val="00010889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1917"/>
    <w:rsid w:val="001E4556"/>
    <w:rsid w:val="001E581F"/>
    <w:rsid w:val="001E5C3E"/>
    <w:rsid w:val="001E7A4A"/>
    <w:rsid w:val="001F129E"/>
    <w:rsid w:val="001F712B"/>
    <w:rsid w:val="0020291F"/>
    <w:rsid w:val="002075CE"/>
    <w:rsid w:val="00211D2F"/>
    <w:rsid w:val="0021279B"/>
    <w:rsid w:val="0021341F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6602"/>
    <w:rsid w:val="002F6F72"/>
    <w:rsid w:val="00300ACF"/>
    <w:rsid w:val="0030618D"/>
    <w:rsid w:val="00315DD9"/>
    <w:rsid w:val="003164D4"/>
    <w:rsid w:val="003202D2"/>
    <w:rsid w:val="00332BA6"/>
    <w:rsid w:val="00332DAC"/>
    <w:rsid w:val="0033448B"/>
    <w:rsid w:val="00336077"/>
    <w:rsid w:val="00336D99"/>
    <w:rsid w:val="00350AD2"/>
    <w:rsid w:val="00351EB8"/>
    <w:rsid w:val="00351EF5"/>
    <w:rsid w:val="00352DD3"/>
    <w:rsid w:val="00354048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1858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4EB2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2934"/>
    <w:rsid w:val="007A2D58"/>
    <w:rsid w:val="007A5435"/>
    <w:rsid w:val="007A7DB9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7508"/>
    <w:rsid w:val="008156F9"/>
    <w:rsid w:val="00821785"/>
    <w:rsid w:val="008242CB"/>
    <w:rsid w:val="00830F80"/>
    <w:rsid w:val="00831253"/>
    <w:rsid w:val="00833B70"/>
    <w:rsid w:val="00836A49"/>
    <w:rsid w:val="00837386"/>
    <w:rsid w:val="00844EC9"/>
    <w:rsid w:val="00845E6C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820AE"/>
    <w:rsid w:val="00983458"/>
    <w:rsid w:val="00984600"/>
    <w:rsid w:val="00985713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43A3"/>
    <w:rsid w:val="009E555A"/>
    <w:rsid w:val="009E5F45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07472"/>
    <w:rsid w:val="00B0753B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C0223C"/>
    <w:rsid w:val="00C11A6D"/>
    <w:rsid w:val="00C12C5D"/>
    <w:rsid w:val="00C17232"/>
    <w:rsid w:val="00C21B09"/>
    <w:rsid w:val="00C220E5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5674F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17EC6"/>
    <w:rsid w:val="00D20785"/>
    <w:rsid w:val="00D21CEA"/>
    <w:rsid w:val="00D249F2"/>
    <w:rsid w:val="00D3047A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B451E"/>
    <w:rsid w:val="00DB764B"/>
    <w:rsid w:val="00DC0BAC"/>
    <w:rsid w:val="00DC31B9"/>
    <w:rsid w:val="00DC5DE6"/>
    <w:rsid w:val="00DC606F"/>
    <w:rsid w:val="00DD0EC9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33E1E"/>
    <w:rsid w:val="00F36DF8"/>
    <w:rsid w:val="00F40C3E"/>
    <w:rsid w:val="00F42BE9"/>
    <w:rsid w:val="00F449E5"/>
    <w:rsid w:val="00F45DF7"/>
    <w:rsid w:val="00F63885"/>
    <w:rsid w:val="00F63CF1"/>
    <w:rsid w:val="00F712E2"/>
    <w:rsid w:val="00F73412"/>
    <w:rsid w:val="00F741A9"/>
    <w:rsid w:val="00F74F7A"/>
    <w:rsid w:val="00F75DB5"/>
    <w:rsid w:val="00F760B3"/>
    <w:rsid w:val="00F80BB6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FA9C2-2F1D-40E7-8AAD-663A9A1B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5378</Words>
  <Characters>41509</Characters>
  <Application>Microsoft Office Word</Application>
  <DocSecurity>4</DocSecurity>
  <Lines>345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Rutkai Noémi</cp:lastModifiedBy>
  <cp:revision>2</cp:revision>
  <cp:lastPrinted>2019-02-14T19:37:00Z</cp:lastPrinted>
  <dcterms:created xsi:type="dcterms:W3CDTF">2020-06-11T06:56:00Z</dcterms:created>
  <dcterms:modified xsi:type="dcterms:W3CDTF">2020-06-11T06:56:00Z</dcterms:modified>
</cp:coreProperties>
</file>