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593" w:rsidRPr="00407593" w:rsidRDefault="00422E21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22E2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</w:t>
      </w:r>
      <w:r w:rsidRPr="00422E21">
        <w:rPr>
          <w:rFonts w:ascii="Times New Roman" w:hAnsi="Times New Roman"/>
          <w:b/>
          <w:bCs/>
          <w:sz w:val="24"/>
          <w:szCs w:val="24"/>
        </w:rPr>
        <w:t>Képviselő-testület</w:t>
      </w:r>
      <w:r w:rsidR="005D39A2">
        <w:rPr>
          <w:rFonts w:ascii="Times New Roman" w:hAnsi="Times New Roman"/>
          <w:b/>
          <w:bCs/>
          <w:sz w:val="24"/>
          <w:szCs w:val="24"/>
        </w:rPr>
        <w:t>ének</w:t>
      </w:r>
      <w:r w:rsidRPr="00422E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…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./20</w:t>
      </w:r>
      <w:r w:rsid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5D39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(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……...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) önkormányzati rendelete a Polgármesteri Hivatalnál és az Erzsébetvárosi 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Rendészeti Igazgatóságnál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foglalkoztatott köztisztviselők 202</w:t>
      </w:r>
      <w:r w:rsid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407593"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évre megállapított illetménykiegészítéséről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Főváros VII. kerület Erzsébetváros Önkormányzatának Képviselő-testülete a közszolgálati tisztviselőkről szóló 2011. évi CXCIX. törvény 234. § (3)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 (4) és (6)</w:t>
      </w:r>
      <w:r w:rsidR="00D25E7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bekezdései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ben kapott felhatalmazás alapján, az Alaptörvény 32. cikk (1) bekezdés a) pontjában meghatározott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feladatkörében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eljárva a Polgármesteri Hivatalnál és az Erzsébetvárosi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Igazgatóságnál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foglalkoztatott köztisztviselők 202</w:t>
      </w:r>
      <w:r w:rsidR="0097332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bookmarkStart w:id="0" w:name="_GoBack"/>
      <w:bookmarkEnd w:id="0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évi illetménykiegészítésének szabályairól a következőket rendeli el: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 rendelet hatálya a Polgármesteri Hivatalban és az Erzsébetvárosi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Igazgatóságnál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foglalkoztatott közszolgálati jogviszonyban álló köztisztviselőkre (a továbbiakban: köztisztviselő) terjed ki.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köztisztviselő </w:t>
      </w:r>
    </w:p>
    <w:p w:rsidR="00407593" w:rsidRPr="00407593" w:rsidRDefault="007E2B62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)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felsőfokú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iskolai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végzettség esetén alapilletménye 40 %-ának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407593" w:rsidRPr="00407593" w:rsidRDefault="00407593" w:rsidP="0040759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b)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érettségi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végzettség esetén alapilletménye 20 %-ának megfelelő illetménykiegészítésre jogosult.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3.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 rendelet 202</w:t>
      </w:r>
      <w:r w:rsidR="005D39A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január 1. napján lép hatályba és 202</w:t>
      </w:r>
      <w:r w:rsidR="005D39A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december 31. napján hatályát veszti.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 xml:space="preserve">dr.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Laza Margit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Niedermüller Péter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        jegyző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  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polgármester 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2B62" w:rsidRDefault="007E2B62" w:rsidP="007E2B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65EE">
        <w:rPr>
          <w:rFonts w:ascii="Times New Roman" w:hAnsi="Times New Roman"/>
          <w:b/>
          <w:sz w:val="24"/>
          <w:szCs w:val="24"/>
        </w:rPr>
        <w:t>Záradék</w:t>
      </w:r>
    </w:p>
    <w:p w:rsidR="007E2B62" w:rsidRPr="00B465EE" w:rsidRDefault="007E2B62" w:rsidP="007E2B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B62" w:rsidRPr="00B465EE" w:rsidRDefault="007E2B62" w:rsidP="007E2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5EE">
        <w:rPr>
          <w:rFonts w:ascii="Times New Roman" w:hAnsi="Times New Roman"/>
          <w:sz w:val="24"/>
          <w:szCs w:val="24"/>
        </w:rPr>
        <w:t>A rendelet kihirdetése 202</w:t>
      </w:r>
      <w:r w:rsidR="005D39A2">
        <w:rPr>
          <w:rFonts w:ascii="Times New Roman" w:hAnsi="Times New Roman"/>
          <w:sz w:val="24"/>
          <w:szCs w:val="24"/>
        </w:rPr>
        <w:t>1</w:t>
      </w:r>
      <w:r w:rsidRPr="00B465EE">
        <w:rPr>
          <w:rFonts w:ascii="Times New Roman" w:hAnsi="Times New Roman"/>
          <w:sz w:val="24"/>
          <w:szCs w:val="24"/>
        </w:rPr>
        <w:t>. …</w:t>
      </w:r>
      <w:proofErr w:type="gramStart"/>
      <w:r w:rsidRPr="00B465EE">
        <w:rPr>
          <w:rFonts w:ascii="Times New Roman" w:hAnsi="Times New Roman"/>
          <w:sz w:val="24"/>
          <w:szCs w:val="24"/>
        </w:rPr>
        <w:t>…….</w:t>
      </w:r>
      <w:proofErr w:type="gramEnd"/>
      <w:r w:rsidRPr="00B465EE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7E2B62" w:rsidRPr="00B465EE" w:rsidRDefault="007E2B62" w:rsidP="007E2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5EE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4" w:history="1">
        <w:r w:rsidRPr="00B465EE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B465EE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7E2B62" w:rsidRDefault="007E2B62" w:rsidP="007E2B6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E2B62" w:rsidRDefault="007E2B62" w:rsidP="007E2B6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E2B62" w:rsidRPr="00B465EE" w:rsidRDefault="007E2B62" w:rsidP="007E2B6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E2B62" w:rsidRPr="00B465EE" w:rsidRDefault="007E2B62" w:rsidP="007E2B62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465EE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B465EE">
        <w:rPr>
          <w:rFonts w:ascii="Times New Roman" w:hAnsi="Times New Roman"/>
          <w:b/>
          <w:sz w:val="24"/>
          <w:szCs w:val="24"/>
        </w:rPr>
        <w:t xml:space="preserve"> Laza Margit</w:t>
      </w:r>
    </w:p>
    <w:p w:rsidR="00407593" w:rsidRPr="00407593" w:rsidRDefault="007E2B62" w:rsidP="007E2B62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65EE">
        <w:rPr>
          <w:rFonts w:ascii="Times New Roman" w:hAnsi="Times New Roman"/>
          <w:sz w:val="24"/>
          <w:szCs w:val="24"/>
        </w:rPr>
        <w:t>jegyző</w:t>
      </w:r>
      <w:proofErr w:type="gramEnd"/>
    </w:p>
    <w:p w:rsid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2E21" w:rsidRPr="00407593" w:rsidRDefault="00422E21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7593" w:rsidRPr="00D25E77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D25E77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lastRenderedPageBreak/>
        <w:t>ÁLTALÁNOS INDOKLÁS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2012. március 1. napján hatályba lépett a közszolgálati tisztviselőkről szóló 2011. évi CXCIX. törvény (a továbbiakban: </w:t>
      </w:r>
      <w:proofErr w:type="spellStart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Kttv</w:t>
      </w:r>
      <w:proofErr w:type="spellEnd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.) melynek hatálya egységesen kiterjed az államigazgatási szerveknél foglalkoztatott kormánytisztviselőkre és kormányzati ügykezelőkre, valamint a helyi önkormányzat képviselő-testületének hivatala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– többek között – a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z Erzsébetvárosi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köztisztviselőjére és közszolgálati ügykezelőjének közszolgálati jogviszonyára. 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</w:t>
      </w:r>
      <w:proofErr w:type="spellStart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Kttv</w:t>
      </w:r>
      <w:proofErr w:type="spellEnd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234. § (3) bekezdése szerint tárgyévre lehetséges meghatározni az illetménykiegészítés mértékét.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D25E77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D25E77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RÉSZLETES INDOKLÁS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rendelet személyi hatályának meghatározása.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 illetménykiegészítés mértékének megállapítása.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3.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rendelet időbeli hatályának meghatározása.</w:t>
      </w:r>
    </w:p>
    <w:p w:rsidR="0045206D" w:rsidRDefault="0045206D"/>
    <w:sectPr w:rsidR="00452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93"/>
    <w:rsid w:val="00407593"/>
    <w:rsid w:val="00422E21"/>
    <w:rsid w:val="0045206D"/>
    <w:rsid w:val="005D39A2"/>
    <w:rsid w:val="007E2B62"/>
    <w:rsid w:val="008139C0"/>
    <w:rsid w:val="00887E7D"/>
    <w:rsid w:val="0097332A"/>
    <w:rsid w:val="00D2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60785-97A7-42C2-9A6C-630F3734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311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Bodzsár Tímea</cp:lastModifiedBy>
  <cp:revision>5</cp:revision>
  <dcterms:created xsi:type="dcterms:W3CDTF">2021-10-21T07:39:00Z</dcterms:created>
  <dcterms:modified xsi:type="dcterms:W3CDTF">2021-11-09T11:31:00Z</dcterms:modified>
</cp:coreProperties>
</file>