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34" w:rsidRDefault="008D1867" w:rsidP="006800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23F7">
        <w:rPr>
          <w:rFonts w:ascii="Times New Roman" w:hAnsi="Times New Roman"/>
          <w:b/>
          <w:sz w:val="24"/>
          <w:szCs w:val="24"/>
        </w:rPr>
        <w:t xml:space="preserve">Budapest Főváros VII. kerület Erzsébetváros </w:t>
      </w:r>
      <w:r>
        <w:rPr>
          <w:rFonts w:ascii="Times New Roman" w:hAnsi="Times New Roman"/>
          <w:b/>
          <w:sz w:val="24"/>
          <w:szCs w:val="24"/>
        </w:rPr>
        <w:t xml:space="preserve">Önkormányzata </w:t>
      </w:r>
      <w:proofErr w:type="gramStart"/>
      <w:r w:rsidRPr="00FC23F7">
        <w:rPr>
          <w:rFonts w:ascii="Times New Roman" w:hAnsi="Times New Roman"/>
          <w:b/>
          <w:sz w:val="24"/>
          <w:szCs w:val="24"/>
        </w:rPr>
        <w:t>Képviselő-testületének …</w:t>
      </w:r>
      <w:proofErr w:type="gramEnd"/>
      <w:r w:rsidRPr="00FC23F7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21</w:t>
      </w:r>
      <w:r w:rsidRPr="00FC23F7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...</w:t>
      </w:r>
      <w:r w:rsidRPr="00FC23F7">
        <w:rPr>
          <w:rFonts w:ascii="Times New Roman" w:hAnsi="Times New Roman"/>
          <w:b/>
          <w:sz w:val="24"/>
          <w:szCs w:val="24"/>
        </w:rPr>
        <w:t>) önkormányzati rendelete</w:t>
      </w:r>
    </w:p>
    <w:p w:rsidR="008D1867" w:rsidRPr="0068000F" w:rsidRDefault="008D1867" w:rsidP="006800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23F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="0068000F" w:rsidRPr="00E70F9D">
        <w:rPr>
          <w:rFonts w:ascii="Times New Roman" w:hAnsi="Times New Roman"/>
          <w:b/>
          <w:sz w:val="24"/>
          <w:szCs w:val="24"/>
        </w:rPr>
        <w:t>a fás szárú növények védelméről</w:t>
      </w:r>
      <w:r w:rsidR="0068000F">
        <w:rPr>
          <w:rFonts w:ascii="Times New Roman" w:hAnsi="Times New Roman"/>
          <w:b/>
          <w:sz w:val="24"/>
          <w:szCs w:val="24"/>
        </w:rPr>
        <w:t xml:space="preserve"> </w:t>
      </w:r>
      <w:r w:rsidRPr="00FC23F7">
        <w:rPr>
          <w:rFonts w:ascii="Times New Roman" w:hAnsi="Times New Roman"/>
          <w:b/>
          <w:sz w:val="24"/>
          <w:szCs w:val="24"/>
        </w:rPr>
        <w:t xml:space="preserve">szóló </w:t>
      </w:r>
      <w:r w:rsidR="0068000F">
        <w:rPr>
          <w:rFonts w:ascii="Times New Roman" w:hAnsi="Times New Roman"/>
          <w:b/>
          <w:sz w:val="24"/>
          <w:szCs w:val="24"/>
        </w:rPr>
        <w:t>37/2015. (X.30.</w:t>
      </w:r>
      <w:r w:rsidR="0068000F" w:rsidRPr="00E70F9D">
        <w:rPr>
          <w:rFonts w:ascii="Times New Roman" w:hAnsi="Times New Roman"/>
          <w:b/>
          <w:sz w:val="24"/>
          <w:szCs w:val="24"/>
        </w:rPr>
        <w:t xml:space="preserve">) </w:t>
      </w:r>
      <w:r w:rsidRPr="00FC23F7">
        <w:rPr>
          <w:rFonts w:ascii="Times New Roman" w:hAnsi="Times New Roman"/>
          <w:b/>
          <w:sz w:val="24"/>
          <w:szCs w:val="24"/>
        </w:rPr>
        <w:t xml:space="preserve">önkormányzati rendelete </w:t>
      </w:r>
      <w:r w:rsidRPr="00FC23F7">
        <w:rPr>
          <w:rFonts w:ascii="Times New Roman" w:hAnsi="Times New Roman"/>
          <w:b/>
          <w:bCs/>
          <w:sz w:val="24"/>
          <w:szCs w:val="24"/>
          <w:lang w:eastAsia="hu-HU"/>
        </w:rPr>
        <w:t>módosításáról</w:t>
      </w:r>
    </w:p>
    <w:p w:rsidR="008D1867" w:rsidRPr="005A2CB5" w:rsidRDefault="008D1867" w:rsidP="008D1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D1867" w:rsidRPr="005A2CB5" w:rsidRDefault="008D1867" w:rsidP="008D1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D1867" w:rsidRPr="005A2CB5" w:rsidRDefault="008D1867" w:rsidP="008D1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B12">
        <w:rPr>
          <w:rFonts w:ascii="Times New Roman" w:hAnsi="Times New Roman"/>
          <w:noProof/>
          <w:sz w:val="24"/>
          <w:szCs w:val="24"/>
          <w:lang w:eastAsia="hu-HU"/>
        </w:rPr>
        <w:t>Budapest Főváros VII. kerület Erzsébetváros Önkormányzatának Képviselő-t</w:t>
      </w:r>
      <w:r>
        <w:rPr>
          <w:rFonts w:ascii="Times New Roman" w:hAnsi="Times New Roman"/>
          <w:noProof/>
          <w:sz w:val="24"/>
          <w:szCs w:val="24"/>
          <w:lang w:eastAsia="hu-HU"/>
        </w:rPr>
        <w:t>estülete</w:t>
      </w:r>
      <w:r w:rsidRPr="005A2CB5">
        <w:rPr>
          <w:rFonts w:ascii="Times New Roman" w:hAnsi="Times New Roman"/>
          <w:noProof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hu-HU"/>
        </w:rPr>
        <w:t xml:space="preserve">az Alaptörvény 32. cikk (2) bekezdésében meghatározott eredeti jogalkotói hatáskörében </w:t>
      </w:r>
      <w:r w:rsidRPr="005A2CB5"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23. § (5) bekezdés 5. pontjában </w:t>
      </w:r>
      <w:r>
        <w:rPr>
          <w:rFonts w:ascii="Times New Roman" w:hAnsi="Times New Roman"/>
          <w:sz w:val="24"/>
          <w:szCs w:val="24"/>
        </w:rPr>
        <w:t xml:space="preserve">meghatározott feladatkörében eljárva - </w:t>
      </w:r>
      <w:r w:rsidRPr="0068000F">
        <w:rPr>
          <w:rFonts w:ascii="Times New Roman" w:hAnsi="Times New Roman"/>
          <w:sz w:val="24"/>
          <w:szCs w:val="24"/>
        </w:rPr>
        <w:t>figyelemmel a környezet védelmének általános szabályairól szóló 1995. évi LIII. törvény 48. § (2) bekezdésében</w:t>
      </w:r>
      <w:r w:rsidRPr="008D1867">
        <w:rPr>
          <w:rFonts w:ascii="Times New Roman" w:hAnsi="Times New Roman"/>
          <w:b/>
          <w:sz w:val="24"/>
          <w:szCs w:val="24"/>
        </w:rPr>
        <w:t xml:space="preserve"> </w:t>
      </w:r>
      <w:r w:rsidRPr="0068000F">
        <w:rPr>
          <w:rFonts w:ascii="Times New Roman" w:hAnsi="Times New Roman"/>
          <w:sz w:val="24"/>
          <w:szCs w:val="24"/>
        </w:rPr>
        <w:t>és a fás szárú növények védelméről szóló 346/2008. (XII. 30.) Kormányrendelet 8. § (4) bekezdésében kapott felhatalmazásban foglaltakra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2C7B12">
        <w:rPr>
          <w:rFonts w:ascii="Times New Roman" w:hAnsi="Times New Roman"/>
          <w:sz w:val="24"/>
          <w:szCs w:val="24"/>
        </w:rPr>
        <w:t xml:space="preserve">a Budapest Főváros VII. kerület Erzsébetváros Önkormányzata Képviselő-testületének </w:t>
      </w:r>
      <w:r w:rsidR="0068000F" w:rsidRPr="0068000F">
        <w:rPr>
          <w:rFonts w:ascii="Times New Roman" w:hAnsi="Times New Roman"/>
          <w:sz w:val="24"/>
          <w:szCs w:val="24"/>
        </w:rPr>
        <w:t>a fás szárú növények védelméről</w:t>
      </w:r>
      <w:r w:rsidR="0068000F">
        <w:rPr>
          <w:rFonts w:ascii="Times New Roman" w:hAnsi="Times New Roman"/>
          <w:b/>
          <w:sz w:val="24"/>
          <w:szCs w:val="24"/>
        </w:rPr>
        <w:t xml:space="preserve"> </w:t>
      </w:r>
      <w:r w:rsidRPr="002C7B12">
        <w:rPr>
          <w:rFonts w:ascii="Times New Roman" w:hAnsi="Times New Roman"/>
          <w:sz w:val="24"/>
          <w:szCs w:val="24"/>
        </w:rPr>
        <w:t xml:space="preserve">szóló </w:t>
      </w:r>
      <w:r w:rsidR="0068000F" w:rsidRPr="0068000F">
        <w:rPr>
          <w:rFonts w:ascii="Times New Roman" w:hAnsi="Times New Roman"/>
          <w:sz w:val="24"/>
          <w:szCs w:val="24"/>
        </w:rPr>
        <w:t>37/2015. (X.30.)</w:t>
      </w:r>
      <w:r w:rsidR="0068000F" w:rsidRPr="00E70F9D">
        <w:rPr>
          <w:rFonts w:ascii="Times New Roman" w:hAnsi="Times New Roman"/>
          <w:b/>
          <w:sz w:val="24"/>
          <w:szCs w:val="24"/>
        </w:rPr>
        <w:t xml:space="preserve"> </w:t>
      </w:r>
      <w:r w:rsidRPr="002C7B12">
        <w:rPr>
          <w:rFonts w:ascii="Times New Roman" w:hAnsi="Times New Roman"/>
          <w:sz w:val="24"/>
          <w:szCs w:val="24"/>
        </w:rPr>
        <w:t xml:space="preserve">önkormányzati rendelete módosításáról </w:t>
      </w:r>
      <w:r w:rsidRPr="005A2CB5">
        <w:rPr>
          <w:rFonts w:ascii="Times New Roman" w:hAnsi="Times New Roman"/>
          <w:sz w:val="24"/>
          <w:szCs w:val="24"/>
        </w:rPr>
        <w:t>a következőket rendeli el:</w:t>
      </w:r>
    </w:p>
    <w:p w:rsidR="008D1867" w:rsidRPr="005A2CB5" w:rsidRDefault="008D1867" w:rsidP="008D1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2B54" w:rsidRPr="0047122B" w:rsidRDefault="00FC2B54" w:rsidP="00FC2B54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hu-HU"/>
        </w:rPr>
      </w:pPr>
      <w:r w:rsidRPr="0047122B">
        <w:rPr>
          <w:rFonts w:ascii="Times New Roman" w:hAnsi="Times New Roman"/>
          <w:b/>
          <w:bCs/>
          <w:noProof/>
          <w:sz w:val="24"/>
          <w:szCs w:val="24"/>
          <w:lang w:eastAsia="hu-HU"/>
        </w:rPr>
        <w:t xml:space="preserve">§ </w:t>
      </w:r>
    </w:p>
    <w:p w:rsidR="00FC2B54" w:rsidRDefault="00FC2B54" w:rsidP="00FC2B5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C2B54" w:rsidRPr="00FC2B54" w:rsidRDefault="00FC2B54" w:rsidP="00FC2B54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D48E2">
        <w:rPr>
          <w:rFonts w:ascii="Times New Roman" w:hAnsi="Times New Roman"/>
          <w:bCs/>
          <w:sz w:val="24"/>
          <w:szCs w:val="24"/>
        </w:rPr>
        <w:t xml:space="preserve">A </w:t>
      </w:r>
      <w:r w:rsidRPr="00BD48E2">
        <w:rPr>
          <w:rFonts w:ascii="Times New Roman" w:hAnsi="Times New Roman"/>
          <w:sz w:val="24"/>
          <w:szCs w:val="24"/>
        </w:rPr>
        <w:t>Budapest Főváros VII. kerület Erzsébetváros Önkormányzata Képviselő-testületének a fás szárú növények védelméről szóló 37/2015. (X.30.)</w:t>
      </w:r>
      <w:r w:rsidRPr="00BD48E2">
        <w:rPr>
          <w:rFonts w:ascii="Times New Roman" w:hAnsi="Times New Roman"/>
          <w:b/>
          <w:sz w:val="24"/>
          <w:szCs w:val="24"/>
        </w:rPr>
        <w:t xml:space="preserve"> </w:t>
      </w:r>
      <w:r w:rsidRPr="00BD48E2">
        <w:rPr>
          <w:rFonts w:ascii="Times New Roman" w:hAnsi="Times New Roman"/>
          <w:sz w:val="24"/>
          <w:szCs w:val="24"/>
        </w:rPr>
        <w:t xml:space="preserve">számú önkormányzati rendelete (a </w:t>
      </w:r>
      <w:r w:rsidRPr="00FC2B54">
        <w:rPr>
          <w:rFonts w:ascii="Times New Roman" w:hAnsi="Times New Roman"/>
          <w:sz w:val="24"/>
          <w:szCs w:val="24"/>
        </w:rPr>
        <w:t xml:space="preserve">továbbiakban: Rendelet) 4. § (2) </w:t>
      </w:r>
      <w:r w:rsidRPr="00FC2B54">
        <w:rPr>
          <w:rFonts w:ascii="Times New Roman" w:hAnsi="Times New Roman"/>
          <w:noProof/>
          <w:sz w:val="24"/>
          <w:szCs w:val="24"/>
        </w:rPr>
        <w:t>bekezdése</w:t>
      </w:r>
      <w:r w:rsidRPr="00FC2B54">
        <w:rPr>
          <w:rFonts w:ascii="Times New Roman" w:hAnsi="Times New Roman"/>
          <w:bCs/>
          <w:noProof/>
          <w:sz w:val="24"/>
          <w:szCs w:val="24"/>
        </w:rPr>
        <w:t xml:space="preserve"> helyébe a következő rendelkezés lép:</w:t>
      </w:r>
    </w:p>
    <w:p w:rsidR="00FC2B54" w:rsidRDefault="00FC2B54" w:rsidP="00FC2B54">
      <w:pPr>
        <w:tabs>
          <w:tab w:val="left" w:pos="567"/>
        </w:tabs>
        <w:spacing w:before="120"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 w:rsidRPr="00FC2B54">
        <w:rPr>
          <w:rFonts w:ascii="Times New Roman" w:hAnsi="Times New Roman"/>
          <w:i/>
          <w:sz w:val="24"/>
          <w:szCs w:val="24"/>
        </w:rPr>
        <w:t>„(2) A kivágott fa pótlásáról a kivágott fa törzsátmérőjének megfelelő mértékében kell gondoskodni, elsősorban a kivágott fával azonos helyrajzi számú ingatlanon. A pótlás mértéke csökkenthető a kertészeti szakértői véleményben megállapított állapot mutató (%) figyelembe vételével.”</w:t>
      </w:r>
    </w:p>
    <w:p w:rsidR="00FC2B54" w:rsidRPr="0026247A" w:rsidRDefault="00FC2B54" w:rsidP="00FC2B54">
      <w:pPr>
        <w:tabs>
          <w:tab w:val="left" w:pos="567"/>
        </w:tabs>
        <w:spacing w:before="120"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FC2B54" w:rsidRPr="00BD48E2" w:rsidRDefault="00FC2B54" w:rsidP="00FC2B54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48E2">
        <w:rPr>
          <w:rFonts w:ascii="Times New Roman" w:hAnsi="Times New Roman"/>
          <w:sz w:val="24"/>
          <w:szCs w:val="24"/>
        </w:rPr>
        <w:t>§</w:t>
      </w:r>
    </w:p>
    <w:p w:rsidR="00FC2B54" w:rsidRPr="00BD48E2" w:rsidRDefault="00FC2B54" w:rsidP="00FC2B54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2B54" w:rsidRPr="00BD48E2" w:rsidRDefault="00FC2B54" w:rsidP="00FC2B54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D48E2">
        <w:rPr>
          <w:rFonts w:ascii="Times New Roman" w:hAnsi="Times New Roman"/>
          <w:bCs/>
          <w:sz w:val="24"/>
          <w:szCs w:val="24"/>
        </w:rPr>
        <w:t xml:space="preserve">A </w:t>
      </w:r>
      <w:r w:rsidRPr="00BD48E2">
        <w:rPr>
          <w:rFonts w:ascii="Times New Roman" w:hAnsi="Times New Roman"/>
          <w:sz w:val="24"/>
          <w:szCs w:val="24"/>
        </w:rPr>
        <w:t xml:space="preserve">Rendelet </w:t>
      </w:r>
      <w:r w:rsidRPr="00BD48E2">
        <w:rPr>
          <w:rFonts w:ascii="Times New Roman" w:hAnsi="Times New Roman"/>
          <w:noProof/>
          <w:sz w:val="24"/>
          <w:szCs w:val="24"/>
        </w:rPr>
        <w:t>5. § (1) bekezdése</w:t>
      </w:r>
      <w:r w:rsidRPr="00BD48E2">
        <w:rPr>
          <w:rFonts w:ascii="Times New Roman" w:hAnsi="Times New Roman"/>
          <w:bCs/>
          <w:noProof/>
          <w:sz w:val="24"/>
          <w:szCs w:val="24"/>
        </w:rPr>
        <w:t xml:space="preserve"> helyébe a következő rendelkezés lép:</w:t>
      </w:r>
    </w:p>
    <w:p w:rsidR="00FC2B54" w:rsidRDefault="00FC2B54" w:rsidP="00FC2B54">
      <w:pPr>
        <w:spacing w:before="120" w:after="0" w:line="240" w:lineRule="auto"/>
        <w:ind w:left="567" w:hanging="550"/>
        <w:jc w:val="both"/>
        <w:rPr>
          <w:rFonts w:ascii="Times New Roman" w:hAnsi="Times New Roman"/>
          <w:i/>
          <w:sz w:val="24"/>
          <w:szCs w:val="24"/>
        </w:rPr>
      </w:pPr>
      <w:r w:rsidRPr="00BD48E2">
        <w:rPr>
          <w:rFonts w:ascii="Times New Roman" w:hAnsi="Times New Roman"/>
          <w:i/>
          <w:sz w:val="24"/>
          <w:szCs w:val="24"/>
        </w:rPr>
        <w:t>„(1) Magánterületen e rendelet hatálya alá tartozó fát kivágni – a (3) bekezdésben foglalt esetek kivételével – csak végleges, jogerős fakivágási engedély alapján szabad. A kivágott fa pótlásáról a fakivágási engedélyben, vagy a bejelentés tudomásul vételéről szóló döntésben meghatározott feltételek szerint kell gondoskodni.”</w:t>
      </w:r>
    </w:p>
    <w:p w:rsidR="00FC2B54" w:rsidRDefault="00FC2B54" w:rsidP="00FC2B54">
      <w:pPr>
        <w:spacing w:after="0" w:line="240" w:lineRule="auto"/>
        <w:ind w:left="567" w:hanging="550"/>
        <w:jc w:val="both"/>
        <w:rPr>
          <w:rFonts w:ascii="Times New Roman" w:hAnsi="Times New Roman"/>
          <w:i/>
          <w:sz w:val="24"/>
          <w:szCs w:val="24"/>
        </w:rPr>
      </w:pPr>
    </w:p>
    <w:p w:rsidR="00FC2B54" w:rsidRPr="0026247A" w:rsidRDefault="00FC2B54" w:rsidP="00FC2B54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47A">
        <w:rPr>
          <w:rFonts w:ascii="Times New Roman" w:hAnsi="Times New Roman"/>
          <w:b/>
          <w:sz w:val="24"/>
          <w:szCs w:val="24"/>
        </w:rPr>
        <w:t>§</w:t>
      </w:r>
    </w:p>
    <w:p w:rsidR="00FC2B54" w:rsidRDefault="00FC2B54" w:rsidP="00FC2B5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FC2B54" w:rsidRPr="00FC2B54" w:rsidRDefault="00FC2B54" w:rsidP="00FC2B54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2B54">
        <w:rPr>
          <w:rFonts w:ascii="Times New Roman" w:hAnsi="Times New Roman"/>
          <w:bCs/>
          <w:sz w:val="24"/>
          <w:szCs w:val="24"/>
        </w:rPr>
        <w:t xml:space="preserve">A </w:t>
      </w:r>
      <w:r w:rsidRPr="00FC2B54">
        <w:rPr>
          <w:rFonts w:ascii="Times New Roman" w:hAnsi="Times New Roman"/>
          <w:sz w:val="24"/>
          <w:szCs w:val="24"/>
        </w:rPr>
        <w:t xml:space="preserve">Rendelet </w:t>
      </w:r>
      <w:r w:rsidRPr="00FC2B54">
        <w:rPr>
          <w:rFonts w:ascii="Times New Roman" w:hAnsi="Times New Roman"/>
          <w:noProof/>
          <w:sz w:val="24"/>
          <w:szCs w:val="24"/>
        </w:rPr>
        <w:t xml:space="preserve">5. § (4) bekezdés b) pontja </w:t>
      </w:r>
      <w:r w:rsidRPr="00FC2B54">
        <w:rPr>
          <w:rFonts w:ascii="Times New Roman" w:hAnsi="Times New Roman"/>
          <w:bCs/>
          <w:noProof/>
          <w:sz w:val="24"/>
          <w:szCs w:val="24"/>
        </w:rPr>
        <w:t>helyébe a következő rendelkezés lép:</w:t>
      </w:r>
    </w:p>
    <w:p w:rsidR="00FC2B54" w:rsidRPr="0026247A" w:rsidRDefault="00FC2B54" w:rsidP="00FC2B54">
      <w:pPr>
        <w:spacing w:before="120" w:after="0" w:line="240" w:lineRule="auto"/>
        <w:ind w:left="705" w:hanging="705"/>
        <w:jc w:val="both"/>
        <w:rPr>
          <w:rFonts w:ascii="Times New Roman" w:hAnsi="Times New Roman"/>
          <w:i/>
          <w:sz w:val="24"/>
          <w:szCs w:val="24"/>
        </w:rPr>
      </w:pPr>
      <w:r w:rsidRPr="00FC2B54">
        <w:rPr>
          <w:rFonts w:ascii="Times New Roman" w:hAnsi="Times New Roman"/>
          <w:i/>
          <w:sz w:val="24"/>
          <w:szCs w:val="24"/>
        </w:rPr>
        <w:t>„b) a kivágni tervezett fára vonatkozó minősített favizsgáló szakértői véleményt,”</w:t>
      </w:r>
    </w:p>
    <w:p w:rsidR="00FC2B54" w:rsidRPr="00197FB8" w:rsidRDefault="00FC2B54" w:rsidP="00FC2B5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C2B54" w:rsidRDefault="00FC2B54" w:rsidP="00FC2B54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47A">
        <w:rPr>
          <w:rFonts w:ascii="Times New Roman" w:hAnsi="Times New Roman"/>
          <w:b/>
          <w:sz w:val="24"/>
          <w:szCs w:val="24"/>
        </w:rPr>
        <w:t>§</w:t>
      </w:r>
    </w:p>
    <w:p w:rsidR="00FC2B54" w:rsidRPr="009938CB" w:rsidRDefault="00FC2B54" w:rsidP="00FC2B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2B54" w:rsidRPr="00FC2B54" w:rsidRDefault="00FC2B54" w:rsidP="00FC2B54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2B54">
        <w:rPr>
          <w:rFonts w:ascii="Times New Roman" w:hAnsi="Times New Roman"/>
          <w:bCs/>
          <w:sz w:val="24"/>
          <w:szCs w:val="24"/>
        </w:rPr>
        <w:t xml:space="preserve">A </w:t>
      </w:r>
      <w:r w:rsidRPr="00FC2B54">
        <w:rPr>
          <w:rFonts w:ascii="Times New Roman" w:hAnsi="Times New Roman"/>
          <w:sz w:val="24"/>
          <w:szCs w:val="24"/>
        </w:rPr>
        <w:t>Rendelet 6</w:t>
      </w:r>
      <w:r w:rsidRPr="00FC2B54">
        <w:rPr>
          <w:rFonts w:ascii="Times New Roman" w:hAnsi="Times New Roman"/>
          <w:noProof/>
          <w:sz w:val="24"/>
          <w:szCs w:val="24"/>
        </w:rPr>
        <w:t>. § (3) bekezdése</w:t>
      </w:r>
      <w:r w:rsidRPr="00FC2B54">
        <w:rPr>
          <w:rFonts w:ascii="Times New Roman" w:hAnsi="Times New Roman"/>
          <w:bCs/>
          <w:noProof/>
          <w:sz w:val="24"/>
          <w:szCs w:val="24"/>
        </w:rPr>
        <w:t xml:space="preserve"> helyébe a következő rendelkezés lép:</w:t>
      </w:r>
    </w:p>
    <w:p w:rsidR="00FC2B54" w:rsidRPr="00FC2B54" w:rsidRDefault="00FC2B54" w:rsidP="00FC2B5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C2B54" w:rsidRPr="001C3401" w:rsidRDefault="00FC2B54" w:rsidP="00FC2B54">
      <w:pPr>
        <w:spacing w:after="0" w:line="240" w:lineRule="auto"/>
        <w:ind w:left="567" w:hanging="425"/>
        <w:jc w:val="both"/>
        <w:rPr>
          <w:rFonts w:ascii="Times New Roman" w:hAnsi="Times New Roman"/>
          <w:i/>
          <w:sz w:val="24"/>
          <w:szCs w:val="24"/>
        </w:rPr>
      </w:pPr>
      <w:r w:rsidRPr="00FC2B54">
        <w:rPr>
          <w:rFonts w:ascii="Times New Roman" w:hAnsi="Times New Roman"/>
          <w:i/>
          <w:sz w:val="24"/>
          <w:szCs w:val="24"/>
        </w:rPr>
        <w:t xml:space="preserve">„(3) Amennyiben a fa kivágása az építési tevékenység miatt elkerülhetetlenül szükséges, a kivágott fák pótlásáról a kivágott fa törzsátmérőjének megfelelő mértékében gondoskodni kell. A pótlás mértéke csökkenthető a </w:t>
      </w:r>
      <w:r w:rsidR="00BB208C">
        <w:rPr>
          <w:rFonts w:ascii="Times New Roman" w:hAnsi="Times New Roman"/>
          <w:i/>
          <w:sz w:val="24"/>
          <w:szCs w:val="24"/>
        </w:rPr>
        <w:t>favizsgáló</w:t>
      </w:r>
      <w:r w:rsidRPr="00FC2B54">
        <w:rPr>
          <w:rFonts w:ascii="Times New Roman" w:hAnsi="Times New Roman"/>
          <w:i/>
          <w:sz w:val="24"/>
          <w:szCs w:val="24"/>
        </w:rPr>
        <w:t xml:space="preserve"> szakértői véleményben megállapított állapot mutató (%) figyelembe vételével.”</w:t>
      </w:r>
    </w:p>
    <w:p w:rsidR="00FC2B54" w:rsidRPr="005D618E" w:rsidRDefault="00FC2B54" w:rsidP="00FC2B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2B54" w:rsidRPr="005D618E" w:rsidRDefault="00FC2B54" w:rsidP="00FC2B54">
      <w:pPr>
        <w:pStyle w:val="Listaszerbekezds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22B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</w:p>
    <w:p w:rsidR="00FC2B54" w:rsidRPr="00CA6934" w:rsidRDefault="00FC2B54" w:rsidP="00FC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934">
        <w:rPr>
          <w:rFonts w:ascii="Times New Roman" w:hAnsi="Times New Roman" w:cs="Times New Roman"/>
          <w:sz w:val="24"/>
          <w:szCs w:val="24"/>
        </w:rPr>
        <w:t xml:space="preserve">A </w:t>
      </w:r>
      <w:r w:rsidRPr="00CA6934">
        <w:rPr>
          <w:rFonts w:ascii="Times New Roman" w:hAnsi="Times New Roman"/>
          <w:bCs/>
          <w:sz w:val="24"/>
          <w:szCs w:val="24"/>
        </w:rPr>
        <w:t>R</w:t>
      </w:r>
      <w:r w:rsidRPr="00CA6934">
        <w:rPr>
          <w:rFonts w:ascii="Times New Roman" w:hAnsi="Times New Roman" w:cs="Times New Roman"/>
          <w:sz w:val="24"/>
          <w:szCs w:val="24"/>
        </w:rPr>
        <w:t xml:space="preserve">endelet 6. § (7) bekezdése helyébe </w:t>
      </w:r>
      <w:r w:rsidRPr="00CA6934">
        <w:rPr>
          <w:rFonts w:ascii="Times New Roman" w:hAnsi="Times New Roman"/>
          <w:bCs/>
          <w:noProof/>
          <w:sz w:val="24"/>
          <w:szCs w:val="24"/>
        </w:rPr>
        <w:t xml:space="preserve">a következő rendelkezés </w:t>
      </w:r>
      <w:r w:rsidRPr="00CA6934">
        <w:rPr>
          <w:rFonts w:ascii="Times New Roman" w:hAnsi="Times New Roman" w:cs="Times New Roman"/>
          <w:sz w:val="24"/>
          <w:szCs w:val="24"/>
        </w:rPr>
        <w:t>lép:</w:t>
      </w:r>
    </w:p>
    <w:p w:rsidR="00FC2B54" w:rsidRDefault="00FC2B54" w:rsidP="00FC2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B54" w:rsidRPr="0068000F" w:rsidRDefault="00FC2B54" w:rsidP="00FC2B5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„(7) </w:t>
      </w:r>
      <w:r w:rsidRPr="0068000F">
        <w:rPr>
          <w:rFonts w:ascii="Times New Roman" w:hAnsi="Times New Roman"/>
          <w:i/>
          <w:sz w:val="24"/>
          <w:szCs w:val="24"/>
        </w:rPr>
        <w:t xml:space="preserve">Amennyiben a fapótlás </w:t>
      </w:r>
      <w:r>
        <w:rPr>
          <w:rFonts w:ascii="Times New Roman" w:hAnsi="Times New Roman"/>
          <w:i/>
          <w:sz w:val="24"/>
          <w:szCs w:val="24"/>
        </w:rPr>
        <w:t>feltételei helyben nem adottak:</w:t>
      </w:r>
    </w:p>
    <w:p w:rsidR="00FC2B54" w:rsidRPr="00FC2B54" w:rsidRDefault="00FC2B54" w:rsidP="00FC2B54">
      <w:pPr>
        <w:pStyle w:val="Listaszerbekezds"/>
        <w:numPr>
          <w:ilvl w:val="0"/>
          <w:numId w:val="9"/>
        </w:numPr>
        <w:spacing w:after="0" w:line="240" w:lineRule="auto"/>
        <w:ind w:left="748" w:hanging="39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2B54">
        <w:rPr>
          <w:rFonts w:ascii="Times New Roman" w:hAnsi="Times New Roman"/>
          <w:i/>
          <w:sz w:val="24"/>
          <w:szCs w:val="24"/>
        </w:rPr>
        <w:t>a kérelmező</w:t>
      </w:r>
      <w:r w:rsidR="009F0CC9">
        <w:rPr>
          <w:rFonts w:ascii="Times New Roman" w:hAnsi="Times New Roman"/>
          <w:i/>
          <w:sz w:val="24"/>
          <w:szCs w:val="24"/>
        </w:rPr>
        <w:t>/bejelentő</w:t>
      </w:r>
      <w:r w:rsidRPr="00FC2B54">
        <w:rPr>
          <w:rFonts w:ascii="Times New Roman" w:hAnsi="Times New Roman"/>
          <w:i/>
          <w:sz w:val="24"/>
          <w:szCs w:val="24"/>
        </w:rPr>
        <w:t xml:space="preserve"> javaslatot tehet más, Budapest VII. kerület közigazgatási </w:t>
      </w:r>
      <w:proofErr w:type="gramStart"/>
      <w:r w:rsidRPr="00FC2B54">
        <w:rPr>
          <w:rFonts w:ascii="Times New Roman" w:hAnsi="Times New Roman"/>
          <w:i/>
          <w:sz w:val="24"/>
          <w:szCs w:val="24"/>
        </w:rPr>
        <w:t>területén</w:t>
      </w:r>
      <w:proofErr w:type="gramEnd"/>
      <w:r w:rsidRPr="00FC2B54">
        <w:rPr>
          <w:rFonts w:ascii="Times New Roman" w:hAnsi="Times New Roman"/>
          <w:i/>
          <w:sz w:val="24"/>
          <w:szCs w:val="24"/>
        </w:rPr>
        <w:t xml:space="preserve"> magánterületen lévő fapótlási helyszínre, </w:t>
      </w:r>
      <w:r w:rsidRPr="00FC2B54">
        <w:rPr>
          <w:rFonts w:ascii="Times New Roman" w:hAnsi="Times New Roman" w:cs="Times New Roman"/>
          <w:i/>
          <w:sz w:val="24"/>
          <w:szCs w:val="24"/>
        </w:rPr>
        <w:t>ebben az esetben a kérelmezőnek/bejelentőnek csatolnia kell a fapótlás tervezett helyszínéül szolgáló ingatlannal rendelkezni jogosult faültetéshez hozzájáruló nyilatkozatát, ennek hiányában a fapótlás helyszínéül a fakivágással érintett ingatlantól eltérő magánterület nem jelölhető ki.</w:t>
      </w:r>
    </w:p>
    <w:p w:rsidR="00FC2B54" w:rsidRPr="0036792B" w:rsidRDefault="00FC2B54" w:rsidP="00FC2B5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C2B54" w:rsidRPr="00FC2B54" w:rsidRDefault="00FC2B54" w:rsidP="00FC2B54">
      <w:pPr>
        <w:pStyle w:val="Listaszerbekezds"/>
        <w:numPr>
          <w:ilvl w:val="0"/>
          <w:numId w:val="9"/>
        </w:numPr>
        <w:spacing w:after="0" w:line="240" w:lineRule="auto"/>
        <w:ind w:left="705" w:hanging="42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2B54">
        <w:rPr>
          <w:rFonts w:ascii="Times New Roman" w:hAnsi="Times New Roman"/>
          <w:i/>
          <w:sz w:val="24"/>
          <w:szCs w:val="24"/>
        </w:rPr>
        <w:t>a kérelmező</w:t>
      </w:r>
      <w:r w:rsidR="009F0CC9">
        <w:rPr>
          <w:rFonts w:ascii="Times New Roman" w:hAnsi="Times New Roman"/>
          <w:i/>
          <w:sz w:val="24"/>
          <w:szCs w:val="24"/>
        </w:rPr>
        <w:t>/bejelentő</w:t>
      </w:r>
      <w:r w:rsidRPr="00FC2B54">
        <w:rPr>
          <w:rFonts w:ascii="Times New Roman" w:hAnsi="Times New Roman"/>
          <w:i/>
          <w:sz w:val="24"/>
          <w:szCs w:val="24"/>
        </w:rPr>
        <w:t xml:space="preserve"> kérheti Budapest VII. kerület közigazgatási területén Budapest Főváros VII. Kerületi Önkormányzat kezelésében levő közterületen a fapótlás teljesítését. A </w:t>
      </w:r>
      <w:r w:rsidRPr="00FC2B54">
        <w:rPr>
          <w:rFonts w:ascii="Times New Roman" w:hAnsi="Times New Roman" w:cs="Times New Roman"/>
          <w:i/>
          <w:sz w:val="24"/>
          <w:szCs w:val="24"/>
        </w:rPr>
        <w:t xml:space="preserve">magánterületen tervezett/végrehajtott fakivágáshoz kapcsolódóan, a Budapest VII. kerület közigazgatási </w:t>
      </w:r>
      <w:proofErr w:type="gramStart"/>
      <w:r w:rsidRPr="00FC2B54">
        <w:rPr>
          <w:rFonts w:ascii="Times New Roman" w:hAnsi="Times New Roman" w:cs="Times New Roman"/>
          <w:i/>
          <w:sz w:val="24"/>
          <w:szCs w:val="24"/>
        </w:rPr>
        <w:t>területén</w:t>
      </w:r>
      <w:proofErr w:type="gramEnd"/>
      <w:r w:rsidRPr="00FC2B54">
        <w:rPr>
          <w:rFonts w:ascii="Times New Roman" w:hAnsi="Times New Roman" w:cs="Times New Roman"/>
          <w:i/>
          <w:sz w:val="24"/>
          <w:szCs w:val="24"/>
        </w:rPr>
        <w:t xml:space="preserve"> közterületen tervezett fapótlási kötelezettség megvalósítása esetén az 5. § (3) és (4) bekezdésekben leírtakon túlmenően a kérelemhez/bejelentéshez csatolandó a fapótlásként tervezett terület fapótlásra való alkalmasságának igazolása az alábbiak szerint: </w:t>
      </w:r>
    </w:p>
    <w:p w:rsidR="00FC2B54" w:rsidRPr="00FC2B54" w:rsidRDefault="00FC2B54" w:rsidP="00FC2B54">
      <w:pPr>
        <w:spacing w:after="0" w:line="240" w:lineRule="auto"/>
        <w:ind w:left="99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ba</w:t>
      </w:r>
      <w:proofErr w:type="spellEnd"/>
      <w:r w:rsidR="00F65EA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FC2B54">
        <w:rPr>
          <w:rFonts w:ascii="Times New Roman" w:hAnsi="Times New Roman" w:cs="Times New Roman"/>
          <w:i/>
          <w:sz w:val="24"/>
          <w:szCs w:val="24"/>
        </w:rPr>
        <w:t xml:space="preserve">a Hivatal ajánlása szerinti-, a fapótlás lehetséges helyszínéül szolgáló területre vonatkozó közműegyeztetés, az ehhez szükséges fatelepítési kiviteli terv, melyet „K” jogosultságú tervező készített, </w:t>
      </w:r>
    </w:p>
    <w:p w:rsidR="00FC2B54" w:rsidRPr="00FC2B54" w:rsidRDefault="00FC2B54" w:rsidP="00FC2B54">
      <w:pPr>
        <w:pStyle w:val="Listaszerbekezds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2B54">
        <w:rPr>
          <w:rFonts w:ascii="Times New Roman" w:hAnsi="Times New Roman" w:cs="Times New Roman"/>
          <w:i/>
          <w:sz w:val="24"/>
          <w:szCs w:val="24"/>
        </w:rPr>
        <w:t xml:space="preserve">közútkezelői hozzájárulás, kiegészítve a közösségi közlekedést érintő terület esetében a Budapest Közút </w:t>
      </w:r>
      <w:proofErr w:type="spellStart"/>
      <w:r w:rsidRPr="00FC2B54">
        <w:rPr>
          <w:rFonts w:ascii="Times New Roman" w:hAnsi="Times New Roman" w:cs="Times New Roman"/>
          <w:i/>
          <w:sz w:val="24"/>
          <w:szCs w:val="24"/>
        </w:rPr>
        <w:t>Zrt.-vel</w:t>
      </w:r>
      <w:proofErr w:type="spellEnd"/>
      <w:r w:rsidRPr="00FC2B54">
        <w:rPr>
          <w:rFonts w:ascii="Times New Roman" w:hAnsi="Times New Roman" w:cs="Times New Roman"/>
          <w:i/>
          <w:sz w:val="24"/>
          <w:szCs w:val="24"/>
        </w:rPr>
        <w:t xml:space="preserve"> történő egyeztetés megtörténtét igazoló dokumentum (jegyzőkönyv, kiadmány stb.), és zöldfelület kezelői hozzájárulás,</w:t>
      </w:r>
    </w:p>
    <w:p w:rsidR="00FC2B54" w:rsidRPr="00FC2B54" w:rsidRDefault="00FC2B54" w:rsidP="00FC2B54">
      <w:pPr>
        <w:pStyle w:val="Listaszerbekezds"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bc</w:t>
      </w:r>
      <w:proofErr w:type="spellEnd"/>
      <w:r w:rsidR="00F65EA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FC2B54">
        <w:rPr>
          <w:rFonts w:ascii="Times New Roman" w:hAnsi="Times New Roman" w:cs="Times New Roman"/>
          <w:i/>
          <w:sz w:val="24"/>
          <w:szCs w:val="24"/>
        </w:rPr>
        <w:t>valamint a fapótlással érintett közterület tulajdonosának hozzájáruló nyilatkozata,</w:t>
      </w:r>
    </w:p>
    <w:p w:rsidR="00FC2B54" w:rsidRPr="00FC2B54" w:rsidRDefault="00FC2B54" w:rsidP="00FC2B54">
      <w:pPr>
        <w:pStyle w:val="Listaszerbekezds"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FC2B54">
        <w:rPr>
          <w:rFonts w:ascii="Times New Roman" w:hAnsi="Times New Roman" w:cs="Times New Roman"/>
          <w:i/>
          <w:sz w:val="24"/>
          <w:szCs w:val="24"/>
        </w:rPr>
        <w:t>az alkalmasságot igazoló, felsorolt dokumentumok hiányában a fapótlás helyszínéül a fakivágással érintett ingatlantól eltérő közterület nem jelölhető ki, a kivágott fa pótlásáról a rendelet szerint kell gondoskodni illetve a 7. § szerint a vissza nem pótolható fák pén</w:t>
      </w:r>
      <w:r w:rsidR="00B16913">
        <w:rPr>
          <w:rFonts w:ascii="Times New Roman" w:hAnsi="Times New Roman" w:cs="Times New Roman"/>
          <w:i/>
          <w:sz w:val="24"/>
          <w:szCs w:val="24"/>
        </w:rPr>
        <w:t>zbeli megváltását kell előírni.”</w:t>
      </w:r>
    </w:p>
    <w:p w:rsidR="00FC2B54" w:rsidRDefault="00FC2B54" w:rsidP="00FC2B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080" w:rsidRPr="008C4FE7" w:rsidRDefault="00D74080" w:rsidP="00FC2B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2B54" w:rsidRPr="0026247A" w:rsidRDefault="00FC2B54" w:rsidP="00FC2B54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47A">
        <w:rPr>
          <w:rFonts w:ascii="Times New Roman" w:hAnsi="Times New Roman"/>
          <w:b/>
          <w:sz w:val="24"/>
          <w:szCs w:val="24"/>
        </w:rPr>
        <w:t>§</w:t>
      </w:r>
    </w:p>
    <w:p w:rsidR="00FC2B54" w:rsidRDefault="00FC2B54" w:rsidP="00FC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B54" w:rsidRPr="0026247A" w:rsidRDefault="00FC2B54" w:rsidP="00FC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934">
        <w:rPr>
          <w:rFonts w:ascii="Times New Roman" w:hAnsi="Times New Roman" w:cs="Times New Roman"/>
          <w:sz w:val="24"/>
          <w:szCs w:val="24"/>
        </w:rPr>
        <w:t xml:space="preserve">A </w:t>
      </w:r>
      <w:r w:rsidRPr="00CA6934">
        <w:rPr>
          <w:rFonts w:ascii="Times New Roman" w:hAnsi="Times New Roman"/>
          <w:bCs/>
          <w:sz w:val="24"/>
          <w:szCs w:val="24"/>
        </w:rPr>
        <w:t xml:space="preserve">Rendelet </w:t>
      </w:r>
      <w:r w:rsidRPr="00CA6934">
        <w:rPr>
          <w:rFonts w:ascii="Times New Roman" w:hAnsi="Times New Roman"/>
          <w:sz w:val="24"/>
          <w:szCs w:val="24"/>
        </w:rPr>
        <w:t xml:space="preserve">6. § (10) </w:t>
      </w:r>
      <w:r w:rsidRPr="00CA6934">
        <w:rPr>
          <w:rFonts w:ascii="Times New Roman" w:hAnsi="Times New Roman" w:cs="Times New Roman"/>
          <w:sz w:val="24"/>
          <w:szCs w:val="24"/>
        </w:rPr>
        <w:t xml:space="preserve">bekezdése helyébe </w:t>
      </w:r>
      <w:r w:rsidRPr="00CA6934">
        <w:rPr>
          <w:rFonts w:ascii="Times New Roman" w:hAnsi="Times New Roman"/>
          <w:bCs/>
          <w:noProof/>
          <w:sz w:val="24"/>
          <w:szCs w:val="24"/>
        </w:rPr>
        <w:t xml:space="preserve">a következő rendelkezés </w:t>
      </w:r>
      <w:r w:rsidRPr="00CA6934">
        <w:rPr>
          <w:rFonts w:ascii="Times New Roman" w:hAnsi="Times New Roman" w:cs="Times New Roman"/>
          <w:sz w:val="24"/>
          <w:szCs w:val="24"/>
        </w:rPr>
        <w:t>lép:</w:t>
      </w:r>
    </w:p>
    <w:p w:rsidR="00FC2B54" w:rsidRDefault="00FC2B54" w:rsidP="00FC2B54">
      <w:pPr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„(10) </w:t>
      </w:r>
      <w:r w:rsidRPr="0068000F">
        <w:rPr>
          <w:rFonts w:ascii="Times New Roman" w:hAnsi="Times New Roman"/>
          <w:i/>
          <w:sz w:val="24"/>
          <w:szCs w:val="24"/>
        </w:rPr>
        <w:t xml:space="preserve">A fapótlást a fakivágást követő egy éven belül kell teljesíteni. </w:t>
      </w:r>
      <w:r w:rsidRPr="00C33F8E">
        <w:rPr>
          <w:rFonts w:ascii="Times New Roman" w:hAnsi="Times New Roman"/>
          <w:i/>
          <w:sz w:val="24"/>
          <w:szCs w:val="24"/>
        </w:rPr>
        <w:t>Az egy éves határidő lejárta előtt a fapótlásra kötelezett által benyújtott kérelemre a határidő egy alkalommal további egy évvel meghosszabbítható.”</w:t>
      </w:r>
    </w:p>
    <w:p w:rsidR="00D74080" w:rsidRDefault="00D74080" w:rsidP="00FC2B54">
      <w:pPr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74080" w:rsidRPr="0026247A" w:rsidRDefault="00D74080" w:rsidP="00FC2B54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2B54" w:rsidRPr="0026247A" w:rsidRDefault="00FC2B54" w:rsidP="00FC2B54">
      <w:pPr>
        <w:pStyle w:val="bekezdsek"/>
        <w:numPr>
          <w:ilvl w:val="0"/>
          <w:numId w:val="2"/>
        </w:numPr>
        <w:spacing w:before="0"/>
        <w:jc w:val="center"/>
        <w:rPr>
          <w:b/>
          <w:color w:val="auto"/>
        </w:rPr>
      </w:pPr>
      <w:r w:rsidRPr="0026247A">
        <w:rPr>
          <w:b/>
          <w:color w:val="auto"/>
        </w:rPr>
        <w:t>§</w:t>
      </w:r>
    </w:p>
    <w:p w:rsidR="00FC2B54" w:rsidRDefault="00FC2B54" w:rsidP="00FC2B54">
      <w:pPr>
        <w:pStyle w:val="bekezdsek"/>
        <w:spacing w:before="0"/>
        <w:ind w:left="360" w:firstLine="0"/>
        <w:rPr>
          <w:i/>
          <w:color w:val="auto"/>
        </w:rPr>
      </w:pPr>
    </w:p>
    <w:p w:rsidR="00FC2B54" w:rsidRPr="00DD5585" w:rsidRDefault="00FC2B54" w:rsidP="00FC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5585">
        <w:rPr>
          <w:rFonts w:ascii="Times New Roman" w:hAnsi="Times New Roman" w:cs="Times New Roman"/>
          <w:sz w:val="24"/>
          <w:szCs w:val="24"/>
        </w:rPr>
        <w:t xml:space="preserve">A </w:t>
      </w:r>
      <w:r w:rsidRPr="00DD5585">
        <w:rPr>
          <w:rFonts w:ascii="Times New Roman" w:hAnsi="Times New Roman"/>
          <w:bCs/>
          <w:sz w:val="24"/>
          <w:szCs w:val="24"/>
        </w:rPr>
        <w:t xml:space="preserve">Rendelet </w:t>
      </w:r>
      <w:r w:rsidR="00D25096">
        <w:rPr>
          <w:rFonts w:ascii="Times New Roman" w:hAnsi="Times New Roman"/>
          <w:sz w:val="24"/>
          <w:szCs w:val="24"/>
        </w:rPr>
        <w:t>1. számú melléklete helyébe e rendelet 1. számú melléklete lép.</w:t>
      </w:r>
    </w:p>
    <w:p w:rsidR="008D1867" w:rsidRDefault="008D1867" w:rsidP="008D1867">
      <w:pPr>
        <w:pStyle w:val="bekezdsek"/>
        <w:spacing w:before="0"/>
        <w:ind w:firstLine="0"/>
        <w:rPr>
          <w:i/>
          <w:color w:val="auto"/>
        </w:rPr>
      </w:pPr>
    </w:p>
    <w:p w:rsidR="00D74080" w:rsidRDefault="00D74080" w:rsidP="00D74080">
      <w:pPr>
        <w:pStyle w:val="szakaszels"/>
        <w:ind w:left="720" w:firstLine="0"/>
        <w:rPr>
          <w:b/>
          <w:color w:val="auto"/>
        </w:rPr>
      </w:pPr>
    </w:p>
    <w:p w:rsidR="00D74080" w:rsidRDefault="00D74080" w:rsidP="00D74080">
      <w:pPr>
        <w:pStyle w:val="szakaszels"/>
        <w:ind w:left="720" w:firstLine="0"/>
        <w:rPr>
          <w:b/>
          <w:color w:val="auto"/>
        </w:rPr>
      </w:pPr>
    </w:p>
    <w:p w:rsidR="00D74080" w:rsidRDefault="00D74080" w:rsidP="00D74080">
      <w:pPr>
        <w:pStyle w:val="szakaszels"/>
        <w:ind w:left="720" w:firstLine="0"/>
        <w:rPr>
          <w:b/>
          <w:color w:val="auto"/>
        </w:rPr>
      </w:pPr>
    </w:p>
    <w:p w:rsidR="008D1867" w:rsidRPr="008D1867" w:rsidRDefault="008D1867" w:rsidP="008D1867">
      <w:pPr>
        <w:pStyle w:val="szakaszels"/>
        <w:numPr>
          <w:ilvl w:val="0"/>
          <w:numId w:val="2"/>
        </w:numPr>
        <w:jc w:val="center"/>
        <w:rPr>
          <w:b/>
          <w:color w:val="auto"/>
        </w:rPr>
      </w:pPr>
      <w:r w:rsidRPr="008D1867">
        <w:rPr>
          <w:b/>
          <w:color w:val="auto"/>
        </w:rPr>
        <w:lastRenderedPageBreak/>
        <w:t>§</w:t>
      </w:r>
    </w:p>
    <w:p w:rsidR="008D1867" w:rsidRDefault="008D1867" w:rsidP="008D1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867" w:rsidRPr="005A2CB5" w:rsidRDefault="008D1867" w:rsidP="008D1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6172">
        <w:rPr>
          <w:rFonts w:ascii="Times New Roman" w:hAnsi="Times New Roman"/>
          <w:sz w:val="24"/>
          <w:szCs w:val="24"/>
        </w:rPr>
        <w:t>Jelen rendelet a kihird</w:t>
      </w:r>
      <w:r>
        <w:rPr>
          <w:rFonts w:ascii="Times New Roman" w:hAnsi="Times New Roman"/>
          <w:sz w:val="24"/>
          <w:szCs w:val="24"/>
        </w:rPr>
        <w:t xml:space="preserve">etést követő napon lép hatályba, és </w:t>
      </w:r>
      <w:r w:rsidR="00CA6934">
        <w:rPr>
          <w:rFonts w:ascii="Times New Roman" w:hAnsi="Times New Roman"/>
          <w:sz w:val="24"/>
          <w:szCs w:val="24"/>
        </w:rPr>
        <w:t>az e rendelet hatálybalépésekor f</w:t>
      </w:r>
      <w:r>
        <w:rPr>
          <w:rFonts w:ascii="Times New Roman" w:hAnsi="Times New Roman"/>
          <w:sz w:val="24"/>
          <w:szCs w:val="24"/>
        </w:rPr>
        <w:t>olyamatban levő ügyekben is alkalmazható.</w:t>
      </w:r>
    </w:p>
    <w:p w:rsidR="008D1867" w:rsidRPr="005A2CB5" w:rsidRDefault="008D1867" w:rsidP="008D186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D1867" w:rsidRPr="005A2CB5" w:rsidRDefault="008D1867" w:rsidP="008D186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D1867" w:rsidRPr="005A2CB5" w:rsidRDefault="008D1867" w:rsidP="008D186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D1867" w:rsidRPr="005A2CB5" w:rsidRDefault="008D1867" w:rsidP="008D186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D1867" w:rsidRPr="002C7B12" w:rsidRDefault="008D1867" w:rsidP="008D186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2CB5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5A2CB5"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Pr="005A2CB5">
        <w:rPr>
          <w:rFonts w:ascii="Times New Roman" w:hAnsi="Times New Roman"/>
          <w:b/>
          <w:bCs/>
          <w:sz w:val="24"/>
          <w:szCs w:val="24"/>
          <w:lang w:val="x-none"/>
        </w:rPr>
        <w:t xml:space="preserve">Dr. </w:t>
      </w:r>
      <w:r>
        <w:rPr>
          <w:rFonts w:ascii="Times New Roman" w:hAnsi="Times New Roman"/>
          <w:b/>
          <w:bCs/>
          <w:sz w:val="24"/>
          <w:szCs w:val="24"/>
        </w:rPr>
        <w:t>Laza Margit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5A2CB5">
        <w:rPr>
          <w:rFonts w:ascii="Times New Roman" w:hAnsi="Times New Roman"/>
          <w:b/>
          <w:bCs/>
          <w:sz w:val="24"/>
          <w:szCs w:val="24"/>
          <w:lang w:val="x-none"/>
        </w:rPr>
        <w:t xml:space="preserve">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ab/>
        <w:t>Niedermüller Péter</w:t>
      </w:r>
    </w:p>
    <w:p w:rsidR="008D1867" w:rsidRPr="005A2CB5" w:rsidRDefault="008D1867" w:rsidP="008D186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A2CB5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Pr="005A2CB5">
        <w:rPr>
          <w:rFonts w:ascii="Times New Roman" w:hAnsi="Times New Roman"/>
          <w:b/>
          <w:bCs/>
          <w:sz w:val="24"/>
          <w:szCs w:val="24"/>
          <w:lang w:val="x-none"/>
        </w:rPr>
        <w:t>jegyző</w:t>
      </w:r>
      <w:r w:rsidRPr="005A2CB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5A2CB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0659B0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5A2CB5">
        <w:rPr>
          <w:rFonts w:ascii="Times New Roman" w:hAnsi="Times New Roman"/>
          <w:b/>
          <w:bCs/>
          <w:sz w:val="24"/>
          <w:szCs w:val="24"/>
          <w:lang w:val="x-none"/>
        </w:rPr>
        <w:t>polgármester</w:t>
      </w:r>
    </w:p>
    <w:p w:rsidR="008D1867" w:rsidRDefault="008D1867" w:rsidP="008D186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D1867" w:rsidRPr="005A2CB5" w:rsidRDefault="008D1867" w:rsidP="008D186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D1867" w:rsidRPr="005A2CB5" w:rsidRDefault="008D1867" w:rsidP="008D186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D1867" w:rsidRPr="000B17D3" w:rsidRDefault="008D1867" w:rsidP="008D18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pacing w:val="20"/>
          <w:sz w:val="24"/>
          <w:szCs w:val="24"/>
          <w:lang w:eastAsia="hu-HU"/>
        </w:rPr>
      </w:pPr>
      <w:r w:rsidRPr="000B17D3">
        <w:rPr>
          <w:rFonts w:ascii="Times New Roman" w:hAnsi="Times New Roman"/>
          <w:b/>
          <w:iCs/>
          <w:spacing w:val="20"/>
          <w:sz w:val="24"/>
          <w:szCs w:val="24"/>
          <w:lang w:eastAsia="hu-HU"/>
        </w:rPr>
        <w:t>Záradék</w:t>
      </w:r>
    </w:p>
    <w:p w:rsidR="008D1867" w:rsidRPr="002F7B8D" w:rsidRDefault="008D1867" w:rsidP="008D18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pacing w:val="20"/>
          <w:sz w:val="24"/>
          <w:szCs w:val="24"/>
          <w:u w:val="double"/>
          <w:lang w:eastAsia="hu-HU"/>
        </w:rPr>
      </w:pPr>
    </w:p>
    <w:p w:rsidR="008D1867" w:rsidRPr="002F7B8D" w:rsidRDefault="008D1867" w:rsidP="008D18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pacing w:val="20"/>
          <w:sz w:val="24"/>
          <w:szCs w:val="24"/>
          <w:u w:val="double"/>
          <w:lang w:eastAsia="hu-HU"/>
        </w:rPr>
      </w:pPr>
    </w:p>
    <w:p w:rsidR="008D1867" w:rsidRPr="002F7B8D" w:rsidRDefault="008D1867" w:rsidP="008D18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F7B8D">
        <w:rPr>
          <w:rFonts w:ascii="Times New Roman" w:hAnsi="Times New Roman"/>
          <w:sz w:val="24"/>
          <w:szCs w:val="24"/>
          <w:lang w:eastAsia="hu-HU"/>
        </w:rPr>
        <w:t xml:space="preserve">A rendelet kihirdetése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 xml:space="preserve">2021. </w:t>
      </w:r>
      <w:r w:rsidRPr="003E2C53">
        <w:rPr>
          <w:rFonts w:ascii="Times New Roman" w:hAnsi="Times New Roman"/>
          <w:sz w:val="24"/>
          <w:szCs w:val="24"/>
          <w:lang w:eastAsia="hu-HU"/>
        </w:rPr>
        <w:t>…</w:t>
      </w:r>
      <w:proofErr w:type="gramEnd"/>
      <w:r w:rsidRPr="003E2C53">
        <w:rPr>
          <w:rFonts w:ascii="Times New Roman" w:hAnsi="Times New Roman"/>
          <w:sz w:val="24"/>
          <w:szCs w:val="24"/>
          <w:lang w:eastAsia="hu-HU"/>
        </w:rPr>
        <w:t>……</w:t>
      </w:r>
      <w:r>
        <w:rPr>
          <w:rFonts w:ascii="Times New Roman" w:hAnsi="Times New Roman"/>
          <w:sz w:val="24"/>
          <w:szCs w:val="24"/>
          <w:lang w:eastAsia="hu-HU"/>
        </w:rPr>
        <w:t>napján</w:t>
      </w:r>
      <w:r w:rsidRPr="002F7B8D">
        <w:rPr>
          <w:rFonts w:ascii="Times New Roman" w:hAnsi="Times New Roman"/>
          <w:sz w:val="24"/>
          <w:szCs w:val="24"/>
          <w:lang w:eastAsia="hu-HU"/>
        </w:rPr>
        <w:t xml:space="preserve"> a Szervezeti- és Működési Szabályzat szerint a Polgármesteri Hivatal hirdetőtábláján megtörtént.</w:t>
      </w:r>
    </w:p>
    <w:p w:rsidR="008D1867" w:rsidRPr="00E51401" w:rsidRDefault="008D1867" w:rsidP="008D1867">
      <w:pPr>
        <w:pStyle w:val="bekezdsek"/>
        <w:ind w:firstLine="0"/>
        <w:rPr>
          <w:i/>
        </w:rPr>
      </w:pPr>
    </w:p>
    <w:p w:rsidR="008D1867" w:rsidRPr="002F7B8D" w:rsidRDefault="008D1867" w:rsidP="008D18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F7B8D">
        <w:rPr>
          <w:rFonts w:ascii="Times New Roman" w:hAnsi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2F7B8D">
          <w:rPr>
            <w:rFonts w:ascii="Times New Roman" w:hAnsi="Times New Roman"/>
            <w:color w:val="000000"/>
            <w:sz w:val="24"/>
            <w:szCs w:val="24"/>
            <w:u w:val="single"/>
            <w:lang w:eastAsia="hu-HU"/>
          </w:rPr>
          <w:t>www.erzsebetvaros.hu</w:t>
        </w:r>
      </w:hyperlink>
      <w:r w:rsidRPr="002F7B8D">
        <w:rPr>
          <w:rFonts w:ascii="Times New Roman" w:hAnsi="Times New Roman"/>
          <w:sz w:val="24"/>
          <w:szCs w:val="24"/>
          <w:lang w:eastAsia="hu-HU"/>
        </w:rPr>
        <w:t xml:space="preserve"> honlap szerkesztője részére.</w:t>
      </w:r>
    </w:p>
    <w:p w:rsidR="008D1867" w:rsidRDefault="008D1867" w:rsidP="008D1867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D1867" w:rsidRPr="002F7B8D" w:rsidRDefault="008D1867" w:rsidP="008D1867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D1867" w:rsidRPr="002F7B8D" w:rsidRDefault="008D1867" w:rsidP="008D186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2F7B8D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8D1867" w:rsidRPr="002F7B8D" w:rsidRDefault="008D1867" w:rsidP="008D186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B904C3">
        <w:rPr>
          <w:rFonts w:ascii="Times New Roman" w:hAnsi="Times New Roman"/>
          <w:b/>
          <w:bCs/>
          <w:sz w:val="24"/>
          <w:szCs w:val="24"/>
          <w:lang w:eastAsia="hu-HU"/>
        </w:rPr>
        <w:t>D</w:t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r.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Laza Margit</w:t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</w:t>
      </w:r>
    </w:p>
    <w:p w:rsidR="008D1867" w:rsidRPr="002F7B8D" w:rsidRDefault="008D1867" w:rsidP="008D1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ab/>
        <w:t xml:space="preserve">          </w:t>
      </w:r>
      <w:proofErr w:type="gramStart"/>
      <w:r w:rsidRPr="002F7B8D">
        <w:rPr>
          <w:rFonts w:ascii="Times New Roman" w:hAnsi="Times New Roman"/>
          <w:b/>
          <w:bCs/>
          <w:sz w:val="24"/>
          <w:szCs w:val="24"/>
          <w:lang w:eastAsia="hu-HU"/>
        </w:rPr>
        <w:t>jegyző</w:t>
      </w:r>
      <w:proofErr w:type="gramEnd"/>
    </w:p>
    <w:p w:rsidR="008D1867" w:rsidRPr="0013741C" w:rsidRDefault="008D1867" w:rsidP="008D18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D1867" w:rsidRDefault="008D1867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Default="00B904C3" w:rsidP="008D1867">
      <w:pPr>
        <w:pStyle w:val="szakaszels"/>
        <w:ind w:firstLine="0"/>
        <w:rPr>
          <w:color w:val="auto"/>
        </w:rPr>
      </w:pPr>
    </w:p>
    <w:p w:rsidR="00B904C3" w:rsidRPr="00E51401" w:rsidRDefault="00B904C3" w:rsidP="008D1867">
      <w:pPr>
        <w:pStyle w:val="szakaszels"/>
        <w:ind w:firstLine="0"/>
        <w:rPr>
          <w:color w:val="auto"/>
        </w:rPr>
      </w:pPr>
    </w:p>
    <w:p w:rsidR="008D1867" w:rsidRPr="00F75C7F" w:rsidRDefault="008D1867" w:rsidP="008D1867">
      <w:pPr>
        <w:pStyle w:val="Cmsor1"/>
        <w:spacing w:before="0" w:after="0" w:line="240" w:lineRule="auto"/>
        <w:jc w:val="center"/>
        <w:textAlignment w:val="top"/>
        <w:rPr>
          <w:rFonts w:ascii="Times New Roman" w:hAnsi="Times New Roman"/>
          <w:sz w:val="24"/>
          <w:szCs w:val="22"/>
        </w:rPr>
      </w:pPr>
      <w:r w:rsidRPr="00F75C7F">
        <w:rPr>
          <w:rFonts w:ascii="Times New Roman" w:hAnsi="Times New Roman"/>
          <w:sz w:val="24"/>
          <w:szCs w:val="22"/>
        </w:rPr>
        <w:lastRenderedPageBreak/>
        <w:t>Általános indokolás</w:t>
      </w:r>
    </w:p>
    <w:p w:rsidR="008D1867" w:rsidRPr="00363936" w:rsidRDefault="008D1867" w:rsidP="008D186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1867" w:rsidRDefault="00B904C3" w:rsidP="008D1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4C3">
        <w:rPr>
          <w:rFonts w:ascii="Times New Roman" w:hAnsi="Times New Roman"/>
          <w:sz w:val="24"/>
          <w:szCs w:val="24"/>
        </w:rPr>
        <w:t>A fás szárú növények védelméről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D1867" w:rsidRPr="0017729A">
        <w:rPr>
          <w:rFonts w:ascii="Times New Roman" w:hAnsi="Times New Roman" w:cs="Times New Roman"/>
          <w:sz w:val="24"/>
          <w:szCs w:val="24"/>
        </w:rPr>
        <w:t xml:space="preserve">szóló Budapest Főváros VII. kerület Erzsébetváros Önkormányzata Képviselő-testületének </w:t>
      </w:r>
      <w:r w:rsidRPr="00B904C3">
        <w:rPr>
          <w:rFonts w:ascii="Times New Roman" w:hAnsi="Times New Roman"/>
          <w:sz w:val="24"/>
          <w:szCs w:val="24"/>
        </w:rPr>
        <w:t>37/2015. (X.30.)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D1867" w:rsidRPr="0017729A">
        <w:rPr>
          <w:rFonts w:ascii="Times New Roman" w:hAnsi="Times New Roman" w:cs="Times New Roman"/>
          <w:sz w:val="24"/>
          <w:szCs w:val="24"/>
        </w:rPr>
        <w:t>számú önkormányzati rendelete egyes</w:t>
      </w:r>
      <w:r w:rsidR="008D1867">
        <w:rPr>
          <w:rFonts w:ascii="Times New Roman" w:hAnsi="Times New Roman" w:cs="Times New Roman"/>
          <w:sz w:val="24"/>
          <w:szCs w:val="24"/>
        </w:rPr>
        <w:t xml:space="preserve"> eljárási hivatkozásai pontosítást igényelnek a kérelmezők (építtetők), jogalkalmazók szempontjából egyaránt.</w:t>
      </w:r>
    </w:p>
    <w:p w:rsidR="008D1867" w:rsidRDefault="008D1867" w:rsidP="008D1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67" w:rsidRDefault="008D1867" w:rsidP="008D1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67" w:rsidRPr="001D7478" w:rsidRDefault="008D1867" w:rsidP="008D186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</w:rPr>
      </w:pPr>
      <w:r w:rsidRPr="001D7478">
        <w:rPr>
          <w:rFonts w:ascii="Times New Roman" w:hAnsi="Times New Roman"/>
          <w:b/>
          <w:bCs/>
          <w:sz w:val="24"/>
        </w:rPr>
        <w:t>Részletes indokolás</w:t>
      </w:r>
    </w:p>
    <w:p w:rsidR="008D1867" w:rsidRPr="005A2CB5" w:rsidRDefault="008D1867" w:rsidP="008D186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</w:rPr>
      </w:pPr>
    </w:p>
    <w:p w:rsidR="008D1867" w:rsidRDefault="008D1867" w:rsidP="008D1867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627628">
        <w:rPr>
          <w:rFonts w:ascii="Times New Roman" w:hAnsi="Times New Roman"/>
          <w:b/>
          <w:bCs/>
          <w:sz w:val="24"/>
        </w:rPr>
        <w:t>§</w:t>
      </w:r>
    </w:p>
    <w:p w:rsidR="00B904C3" w:rsidRDefault="00B904C3" w:rsidP="00B904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</w:rPr>
      </w:pPr>
    </w:p>
    <w:p w:rsidR="000659B0" w:rsidRDefault="00B904C3" w:rsidP="00B90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904C3">
        <w:rPr>
          <w:rFonts w:ascii="Times New Roman" w:hAnsi="Times New Roman"/>
          <w:bCs/>
          <w:sz w:val="24"/>
        </w:rPr>
        <w:t>A</w:t>
      </w:r>
      <w:r>
        <w:rPr>
          <w:rFonts w:ascii="Times New Roman" w:hAnsi="Times New Roman"/>
          <w:bCs/>
          <w:sz w:val="24"/>
        </w:rPr>
        <w:t xml:space="preserve"> 2018. január 1-jén hatályba lépett </w:t>
      </w:r>
      <w:r w:rsidRPr="00B904C3">
        <w:rPr>
          <w:rFonts w:ascii="Times New Roman" w:hAnsi="Times New Roman"/>
          <w:bCs/>
          <w:sz w:val="24"/>
        </w:rPr>
        <w:t xml:space="preserve">általános közigazgatási rendtartásról szóló </w:t>
      </w:r>
      <w:r>
        <w:rPr>
          <w:rFonts w:ascii="Times New Roman" w:hAnsi="Times New Roman"/>
          <w:bCs/>
          <w:sz w:val="24"/>
        </w:rPr>
        <w:t>2016. évi CL. törvény 82. §</w:t>
      </w:r>
      <w:proofErr w:type="spellStart"/>
      <w:r>
        <w:rPr>
          <w:rFonts w:ascii="Times New Roman" w:hAnsi="Times New Roman"/>
          <w:bCs/>
          <w:sz w:val="24"/>
        </w:rPr>
        <w:t>-a</w:t>
      </w:r>
      <w:proofErr w:type="spellEnd"/>
      <w:r>
        <w:rPr>
          <w:rFonts w:ascii="Times New Roman" w:hAnsi="Times New Roman"/>
          <w:bCs/>
          <w:sz w:val="24"/>
        </w:rPr>
        <w:t xml:space="preserve"> vezette be a jogerős közigazgatási hatósági döntések </w:t>
      </w:r>
      <w:r w:rsidR="000659B0">
        <w:rPr>
          <w:rFonts w:ascii="Times New Roman" w:hAnsi="Times New Roman"/>
          <w:bCs/>
          <w:sz w:val="24"/>
        </w:rPr>
        <w:t xml:space="preserve">mellett </w:t>
      </w:r>
      <w:r>
        <w:rPr>
          <w:rFonts w:ascii="Times New Roman" w:hAnsi="Times New Roman"/>
          <w:bCs/>
          <w:sz w:val="24"/>
        </w:rPr>
        <w:t xml:space="preserve">a véglegesség jogintézményét. </w:t>
      </w:r>
    </w:p>
    <w:p w:rsidR="00B904C3" w:rsidRPr="00B904C3" w:rsidRDefault="00B904C3" w:rsidP="00B90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Az eljáró jegyzői hatóság vagy fakivágási engedélyről dönt</w:t>
      </w:r>
      <w:r w:rsidR="00983621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vagy tudomásul veszi a fakivágást a rendeletben előírt feltételek szerint.</w:t>
      </w:r>
    </w:p>
    <w:p w:rsidR="008D1867" w:rsidRDefault="008D1867" w:rsidP="008D1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67" w:rsidRPr="004067E8" w:rsidRDefault="008D1867" w:rsidP="008D1867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627628">
        <w:rPr>
          <w:rFonts w:ascii="Times New Roman" w:hAnsi="Times New Roman" w:cs="Times New Roman"/>
          <w:b/>
          <w:sz w:val="24"/>
          <w:szCs w:val="24"/>
        </w:rPr>
        <w:t>§</w:t>
      </w:r>
    </w:p>
    <w:p w:rsidR="004067E8" w:rsidRPr="004067E8" w:rsidRDefault="004067E8" w:rsidP="004067E8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67E8">
        <w:rPr>
          <w:rFonts w:ascii="Times New Roman" w:hAnsi="Times New Roman"/>
          <w:sz w:val="24"/>
          <w:szCs w:val="24"/>
        </w:rPr>
        <w:t>A zöldterületek növelése szempontjából indokolt a közterületen történő fapótlás engedélyezése is. Amennyiben a kérelmező ebben a formában látja megvalósíthatónak a fapótlást, arról a Jegyző gondoskodik, kijelöli a fapótlás helyszínét és elvégezteti a fapótlást a kérelmező megtérítési kötelezettsége mellett.</w:t>
      </w:r>
    </w:p>
    <w:p w:rsidR="004067E8" w:rsidRPr="004067E8" w:rsidRDefault="004067E8" w:rsidP="004067E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4067E8" w:rsidRPr="004067E8" w:rsidRDefault="004067E8" w:rsidP="008D1867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</w:p>
    <w:p w:rsidR="00983621" w:rsidRPr="00983621" w:rsidRDefault="00983621" w:rsidP="0098362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621">
        <w:rPr>
          <w:rFonts w:ascii="Times New Roman" w:hAnsi="Times New Roman"/>
          <w:sz w:val="24"/>
          <w:szCs w:val="24"/>
        </w:rPr>
        <w:t xml:space="preserve">A magánterületi ingatlan vonatkozásában a rendelet szabályozza a fakivágások esetkörét. A </w:t>
      </w:r>
      <w:r w:rsidR="00A72122">
        <w:rPr>
          <w:rFonts w:ascii="Times New Roman" w:hAnsi="Times New Roman"/>
          <w:sz w:val="24"/>
          <w:szCs w:val="24"/>
        </w:rPr>
        <w:t>módosított szóhasználat igazodik a kertészeti szakértő képzésének terminológiájához.</w:t>
      </w:r>
    </w:p>
    <w:p w:rsidR="004067E8" w:rsidRPr="004067E8" w:rsidRDefault="004067E8" w:rsidP="004067E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4067E8" w:rsidRPr="004067E8" w:rsidRDefault="004067E8" w:rsidP="008D1867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</w:p>
    <w:p w:rsidR="004067E8" w:rsidRPr="00BB208C" w:rsidRDefault="00BB208C" w:rsidP="00BB208C">
      <w:pPr>
        <w:rPr>
          <w:rFonts w:ascii="Times New Roman" w:hAnsi="Times New Roman"/>
          <w:bCs/>
          <w:sz w:val="24"/>
        </w:rPr>
      </w:pPr>
      <w:r w:rsidRPr="00BB208C">
        <w:rPr>
          <w:rFonts w:ascii="Times New Roman" w:hAnsi="Times New Roman"/>
          <w:bCs/>
          <w:sz w:val="24"/>
        </w:rPr>
        <w:t>A fapótlás szabályait a szakma által használt terminológiával rögzíti.</w:t>
      </w:r>
    </w:p>
    <w:p w:rsidR="004067E8" w:rsidRPr="000659B0" w:rsidRDefault="002C3E88" w:rsidP="008D1867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§</w:t>
      </w:r>
      <w:bookmarkStart w:id="0" w:name="_GoBack"/>
      <w:bookmarkEnd w:id="0"/>
    </w:p>
    <w:p w:rsidR="00BB208C" w:rsidRPr="00E70F9D" w:rsidRDefault="00BB208C" w:rsidP="00BB208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F9D">
        <w:rPr>
          <w:rFonts w:ascii="Times New Roman" w:hAnsi="Times New Roman"/>
          <w:sz w:val="24"/>
          <w:szCs w:val="24"/>
        </w:rPr>
        <w:t xml:space="preserve">A rendelet – az ingatlan adottságainak </w:t>
      </w:r>
      <w:r>
        <w:rPr>
          <w:rFonts w:ascii="Times New Roman" w:hAnsi="Times New Roman"/>
          <w:sz w:val="24"/>
          <w:szCs w:val="24"/>
        </w:rPr>
        <w:t>figyelembe vételével</w:t>
      </w:r>
      <w:r w:rsidRPr="00E70F9D">
        <w:rPr>
          <w:rFonts w:ascii="Times New Roman" w:hAnsi="Times New Roman"/>
          <w:sz w:val="24"/>
          <w:szCs w:val="24"/>
        </w:rPr>
        <w:t xml:space="preserve"> – kötelezővé teszi új fahelyek kialakítását a fapótlás céljára, illetve amennyiben a pótlás feltételei helyben nem adottak, lehetőséget ad a fapótlás más ingatlan területén történő teljesítésére.</w:t>
      </w:r>
      <w:r>
        <w:rPr>
          <w:rFonts w:ascii="Times New Roman" w:hAnsi="Times New Roman"/>
          <w:sz w:val="24"/>
          <w:szCs w:val="24"/>
        </w:rPr>
        <w:t xml:space="preserve"> Ennek feltételeit kerültek pontosításra.</w:t>
      </w:r>
    </w:p>
    <w:p w:rsidR="000659B0" w:rsidRPr="000659B0" w:rsidRDefault="000659B0" w:rsidP="000659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8D1867" w:rsidRDefault="008D1867" w:rsidP="008D1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67" w:rsidRDefault="008D1867" w:rsidP="008D18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862">
        <w:rPr>
          <w:rFonts w:ascii="Times New Roman" w:hAnsi="Times New Roman" w:cs="Times New Roman"/>
          <w:b/>
          <w:sz w:val="24"/>
          <w:szCs w:val="24"/>
        </w:rPr>
        <w:t>§</w:t>
      </w:r>
    </w:p>
    <w:p w:rsidR="008D1867" w:rsidRPr="000659B0" w:rsidRDefault="000659B0" w:rsidP="008D1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9B0">
        <w:rPr>
          <w:rFonts w:ascii="Times New Roman" w:hAnsi="Times New Roman"/>
          <w:sz w:val="24"/>
          <w:szCs w:val="24"/>
        </w:rPr>
        <w:t>Amennyiben a kötelezett a fapótlást a fakivágást követő egy éven belül nem tudja teljesíteni, az egy éves határidő lejárta előtt kérelemre a határidő egy alkalommal további egy évvel meghosszabbítható.</w:t>
      </w:r>
    </w:p>
    <w:p w:rsidR="008D1867" w:rsidRDefault="008D1867" w:rsidP="008D1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67" w:rsidRDefault="008D1867" w:rsidP="008D18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D6F">
        <w:rPr>
          <w:rFonts w:ascii="Times New Roman" w:hAnsi="Times New Roman" w:cs="Times New Roman"/>
          <w:b/>
          <w:sz w:val="24"/>
          <w:szCs w:val="24"/>
        </w:rPr>
        <w:t>§</w:t>
      </w:r>
    </w:p>
    <w:p w:rsidR="00D25096" w:rsidRPr="00D25096" w:rsidRDefault="00D25096" w:rsidP="00D2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096">
        <w:rPr>
          <w:rFonts w:ascii="Times New Roman" w:hAnsi="Times New Roman" w:cs="Times New Roman"/>
          <w:sz w:val="24"/>
          <w:szCs w:val="24"/>
        </w:rPr>
        <w:t>A módosított szöveghez igazítja a melléklet szóhasználatát.</w:t>
      </w:r>
    </w:p>
    <w:p w:rsidR="004067E8" w:rsidRDefault="004067E8" w:rsidP="008D18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</w:p>
    <w:p w:rsidR="000659B0" w:rsidRDefault="000659B0" w:rsidP="000659B0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1867" w:rsidRDefault="008D1867" w:rsidP="008D1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540003">
        <w:rPr>
          <w:rFonts w:ascii="Times New Roman" w:hAnsi="Times New Roman"/>
          <w:bCs/>
          <w:sz w:val="24"/>
        </w:rPr>
        <w:t>A rendelet hatálybalépéséről valamint hatályvesztéséről rendelkezik.</w:t>
      </w:r>
      <w:r>
        <w:rPr>
          <w:rFonts w:ascii="Times New Roman" w:hAnsi="Times New Roman"/>
          <w:bCs/>
          <w:sz w:val="24"/>
        </w:rPr>
        <w:t xml:space="preserve"> A </w:t>
      </w:r>
      <w:r w:rsidR="000659B0">
        <w:rPr>
          <w:rFonts w:ascii="Times New Roman" w:hAnsi="Times New Roman"/>
          <w:bCs/>
          <w:sz w:val="24"/>
        </w:rPr>
        <w:t xml:space="preserve">rendelet a </w:t>
      </w:r>
      <w:r>
        <w:rPr>
          <w:rFonts w:ascii="Times New Roman" w:hAnsi="Times New Roman"/>
          <w:bCs/>
          <w:sz w:val="24"/>
        </w:rPr>
        <w:t>folyamatban levő ügyekben is alkalmazható.</w:t>
      </w:r>
      <w:r w:rsidRPr="00540003">
        <w:rPr>
          <w:rFonts w:ascii="Times New Roman" w:hAnsi="Times New Roman"/>
          <w:bCs/>
          <w:sz w:val="24"/>
        </w:rPr>
        <w:t xml:space="preserve">  </w:t>
      </w:r>
    </w:p>
    <w:p w:rsidR="001905C0" w:rsidRDefault="001905C0"/>
    <w:sectPr w:rsidR="00190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2E73"/>
    <w:multiLevelType w:val="hybridMultilevel"/>
    <w:tmpl w:val="C53E8182"/>
    <w:lvl w:ilvl="0" w:tplc="8B689C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8FF"/>
    <w:multiLevelType w:val="hybridMultilevel"/>
    <w:tmpl w:val="BDF4DEE2"/>
    <w:lvl w:ilvl="0" w:tplc="388C9D0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1370C"/>
    <w:multiLevelType w:val="hybridMultilevel"/>
    <w:tmpl w:val="6A2CA33E"/>
    <w:lvl w:ilvl="0" w:tplc="502E81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51BA2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558AD"/>
    <w:multiLevelType w:val="hybridMultilevel"/>
    <w:tmpl w:val="72FEFEAE"/>
    <w:lvl w:ilvl="0" w:tplc="1CE4B5E4">
      <w:start w:val="28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90D6CDA"/>
    <w:multiLevelType w:val="hybridMultilevel"/>
    <w:tmpl w:val="5C5ED47E"/>
    <w:lvl w:ilvl="0" w:tplc="E9A878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E75A7"/>
    <w:multiLevelType w:val="hybridMultilevel"/>
    <w:tmpl w:val="FD8ED0EA"/>
    <w:lvl w:ilvl="0" w:tplc="D54ED3EE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04543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F4BE4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F3143"/>
    <w:multiLevelType w:val="hybridMultilevel"/>
    <w:tmpl w:val="88ACD510"/>
    <w:lvl w:ilvl="0" w:tplc="255ECE8C">
      <w:start w:val="2022"/>
      <w:numFmt w:val="bullet"/>
      <w:lvlText w:val="—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45E8D"/>
    <w:multiLevelType w:val="hybridMultilevel"/>
    <w:tmpl w:val="47C2298E"/>
    <w:lvl w:ilvl="0" w:tplc="9AD2E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7"/>
    <w:rsid w:val="000659B0"/>
    <w:rsid w:val="001905C0"/>
    <w:rsid w:val="0021316E"/>
    <w:rsid w:val="002C3E88"/>
    <w:rsid w:val="00363936"/>
    <w:rsid w:val="004067E8"/>
    <w:rsid w:val="006015E5"/>
    <w:rsid w:val="0068000F"/>
    <w:rsid w:val="008D1867"/>
    <w:rsid w:val="00983621"/>
    <w:rsid w:val="009F0CC9"/>
    <w:rsid w:val="00A23FC8"/>
    <w:rsid w:val="00A72122"/>
    <w:rsid w:val="00B16913"/>
    <w:rsid w:val="00B904C3"/>
    <w:rsid w:val="00BB208C"/>
    <w:rsid w:val="00C33F8E"/>
    <w:rsid w:val="00CA6934"/>
    <w:rsid w:val="00D25096"/>
    <w:rsid w:val="00D74080"/>
    <w:rsid w:val="00DD5585"/>
    <w:rsid w:val="00F20B24"/>
    <w:rsid w:val="00F65EA2"/>
    <w:rsid w:val="00FC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8199B-102B-4496-A23E-E13B291B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1867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8D1867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D186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Listaszerbekezds">
    <w:name w:val="List Paragraph"/>
    <w:basedOn w:val="Norml"/>
    <w:uiPriority w:val="34"/>
    <w:qFormat/>
    <w:rsid w:val="008D1867"/>
    <w:pPr>
      <w:ind w:left="720"/>
      <w:contextualSpacing/>
    </w:pPr>
  </w:style>
  <w:style w:type="paragraph" w:customStyle="1" w:styleId="bekezdsek">
    <w:name w:val="bekezdések"/>
    <w:basedOn w:val="Norml"/>
    <w:uiPriority w:val="99"/>
    <w:rsid w:val="008D1867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szakaszels">
    <w:name w:val="szakasz első"/>
    <w:basedOn w:val="Norml"/>
    <w:rsid w:val="008D1867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3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3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5D531-F459-4DB9-B8A8-0B85C9E9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948</Words>
  <Characters>6542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Tánczos Viktória Dr.</cp:lastModifiedBy>
  <cp:revision>15</cp:revision>
  <dcterms:created xsi:type="dcterms:W3CDTF">2021-10-26T16:06:00Z</dcterms:created>
  <dcterms:modified xsi:type="dcterms:W3CDTF">2021-11-09T14:26:00Z</dcterms:modified>
</cp:coreProperties>
</file>