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ind w:left="426" w:hanging="0"/>
        <w:rPr/>
      </w:pPr>
      <w:bookmarkStart w:id="0" w:name="_GoBack"/>
      <w:bookmarkEnd w:id="0"/>
      <w:r>
        <w:rPr>
          <w:rStyle w:val="Hangslyozs"/>
          <w:rFonts w:ascii="Times New Roman" w:hAnsi="Times New Roman"/>
          <w:color w:val="000000"/>
          <w:sz w:val="24"/>
          <w:szCs w:val="24"/>
        </w:rPr>
        <w:t xml:space="preserve">1. sz. melléklet: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Környezeti zaj, és rezgésterhelési határértékek a belső-erzsébetvárosi állapotok tükrében – tanulmány + kivonatok az akusztikai szakvélemény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ből</w:t>
      </w:r>
    </w:p>
    <w:p>
      <w:pPr>
        <w:pStyle w:val="Normal"/>
        <w:widowControl w:val="false"/>
        <w:spacing w:lineRule="auto" w:line="240" w:before="0" w:after="0"/>
        <w:ind w:left="426" w:hanging="0"/>
        <w:rPr/>
      </w:pPr>
      <w:r>
        <w:rPr>
          <w:rStyle w:val="Hangslyozs"/>
          <w:rFonts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msor4"/>
        <w:shd w:val="clear" w:color="auto" w:fill="FFFFFF"/>
        <w:spacing w:before="0" w:after="0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A környezeti zaj- és rezgésterhelési határértékek megállapításáról szóló </w:t>
      </w:r>
      <w:r>
        <w:rPr>
          <w:rStyle w:val="Internethivatkozs"/>
          <w:rFonts w:ascii="Times New Roman" w:hAnsi="Times New Roman"/>
          <w:i w:val="false"/>
          <w:iCs w:val="false"/>
          <w:color w:val="000000"/>
          <w:sz w:val="24"/>
          <w:szCs w:val="24"/>
        </w:rPr>
        <w:t>27/2008. (XII. 3.) KvVM-EüM együttes rendelet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 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(27/2008-as rendelet) szerint az „üzemi és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szabadidős zajforrások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”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 zajterhelési határértékei éjszaka (22 óra és 6 óra) között „nagyvárosias beépítésű” lakóterületen 45 db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.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Lakóingatlanon belül, lakószobában 30 db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. 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A környezeti zaj és rezgés elleni védelem egyes szabályairól szóló </w:t>
      </w:r>
      <w:r>
        <w:rPr>
          <w:rStyle w:val="Internethivatkozs"/>
          <w:rFonts w:ascii="Times New Roman" w:hAnsi="Times New Roman"/>
          <w:i w:val="false"/>
          <w:iCs w:val="false"/>
          <w:color w:val="000000"/>
          <w:sz w:val="24"/>
          <w:szCs w:val="24"/>
        </w:rPr>
        <w:t>284/2007. (X. 29.) Korm. Rendelet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 (Zajrendelet) 10. § (1) bekezdése alapján egyébként zajkibocsátási határérték megállapítására van szüksége többek között a vendéglátóhelyeknek is, amelyek akár „szabadidős zajforrást” szeretnének üzemeltetni (gy.k. a zeneszolgáltatás is idetartozik), ebben a környezetvédelmi hatóság jár el. 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 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A határérték megállapítása nem egyszerű, a 27/2008-as rendelet 5. §-a adhat kiindulópontot, illetve 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a zajkibocsátási határértékek megállapításának, valamint a zaj- és rezgéskibocsátás ellenőrzésének módjáról szóló </w:t>
      </w:r>
      <w:r>
        <w:rPr>
          <w:rStyle w:val="Internethivatkozs"/>
          <w:rFonts w:ascii="Times New Roman" w:hAnsi="Times New Roman"/>
          <w:i w:val="false"/>
          <w:iCs w:val="false"/>
          <w:color w:val="000000"/>
          <w:sz w:val="24"/>
          <w:szCs w:val="24"/>
        </w:rPr>
        <w:t>93/2007. (XII. 18.) KvVM rendelet 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(93/2007-es KvVM rendelet), egyébiránt a különféle zajkibocsátási határérték egy-egy konkrét vendéglátóhelyre vonatkozóan közérdekű adatnak számítanak. A határérték megállapításánál fontos fogalom még a Zajrendeletben meghatározott </w:t>
      </w: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>hatásterület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 (</w:t>
      </w: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>a környezeti zajforrás vélelmezett hatásterülete a környezeti zajforrást magába foglaló telekingatlan és annak határától számított 100 méteres távolságon belüli terület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”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) , ami a belvárosban jellemzően a zajtól védendő épületeket, a környező lakóingatlanokat érinti. A legtöbb esetben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a zajkibocsátási határértékeknek az épületek védendő homlokzata előtt 2 m-re (illetőleg a nyílászárótól „általában 2 m-re”), a padlószint felett 1,5 m magasan kell teljesülniük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.  Tehát egy vendéglátóhely „szabadidős zajkibocsátásából”, zeneszolgáltatásából származó zaj nagyon leegyszerűsítve a hatásterületén lévő lakóépületnél az egyes lakások esetében kívül, az ablaktól 2 m-re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nem haladhatja meg a 45 decibelt a legnagyobb zajterhelést adó fél órában 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(a 27/2018-as rendelet 2. § (2) bekezdés b) pontja szerint)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A valóságban a helyzet jóval bonyolultabb, Belső-Erzsébetvárosban alig 0.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7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km²-es területen található rengeteg – </w:t>
      </w:r>
      <w:r>
        <w:rPr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>200,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24 órán túl nyitva tartó – szeszes italt kiszolgáló, zeneszolgáltatást nyújtó szórakozóhely esetén a hatásterületeknél nyilvánvalóan átfedés van, sok helyen alig néhány m-re vannak egymástól a vendéglátóhelyek (Gozsdu Udvar, Madách Imre út, Kazinczy utca stb.)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, a zajkibocsátási határérték megállapításánál a hatásterület több tényezőtől függ, úgy, mint a Zajrendelet 2. § l) pontjában meghatározott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háttérterheléstől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 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(„a környezeti zajforrás hatásterületén a vizsgált forrás működése nélkül, de a forrás típusának megfelelő zajterhelés”)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. Az utcai tömeg, vagy a vendégek által okozott zajtól függetlenül is, józan ésszel végiggondolva, ilyen mennyiségű, és ennyire szűk területre koncentrálódott kocsma esetén szinte elképzelhetetlen, hogy ne lépjék át a megállapított zajkibocsátási határértékeket, de a gyakorlatban ez úgy működik, hogy minél többen vannak a helyen belül, annál hangosabb a zene is.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Az Önkormányzat jegyzője által a 25/2020. (VI.25.) önkormányzati rendelet alapján a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24 és 6 óra közötti külön nyitvatartási engedélyekről vezetett nyilvántartása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szerint 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(2024. február 26-ai adat)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a 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Belső Erzsébetváros területén található szórakozóhelyek össz. kapacitása (azaz, ha egyidejűleg mind tele lennének)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21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000 fő fölött van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, és ez a szám teraszok, partyhostelek nélkül értendő.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A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nemdohányzók védelméről és a dohánytermékek fogyasztásának, forgalmazásának egyes szabályairól szóló </w:t>
      </w:r>
      <w:r>
        <w:rPr>
          <w:rStyle w:val="Internethivatkozs"/>
          <w:rFonts w:ascii="Times New Roman" w:hAnsi="Times New Roman"/>
          <w:i w:val="false"/>
          <w:iCs w:val="false"/>
          <w:color w:val="000000"/>
          <w:sz w:val="24"/>
          <w:szCs w:val="24"/>
        </w:rPr>
        <w:t>1999. évi XLII. törvény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 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2012-es módosítása után a szórakozóhelyekről kiszoruló dohányosok nagy számban tartózkodnak a közterületen a kocsmák közelében, ott vannak a helyek között folyamatosan vonuló,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ordítozó részeg, garázda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csoportok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egész éjjel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.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Ha csak 5%-os kihasználtsággal működnének a helyek, az is ezres nagyságrendű tömeget jelent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, </w:t>
      </w:r>
      <w:r>
        <w:rPr>
          <w:rStyle w:val="Internethivatkozs"/>
          <w:rFonts w:ascii="Times New Roman" w:hAnsi="Times New Roman"/>
          <w:i w:val="false"/>
          <w:iCs w:val="false"/>
          <w:color w:val="000000"/>
          <w:sz w:val="24"/>
          <w:szCs w:val="24"/>
        </w:rPr>
        <w:t>az egyik romkocsma (társ)tulajdonosa, már év</w:t>
      </w:r>
      <w:r>
        <w:rPr>
          <w:rStyle w:val="Internethivatkozs"/>
          <w:rFonts w:ascii="Times New Roman" w:hAnsi="Times New Roman"/>
          <w:i w:val="false"/>
          <w:iCs w:val="false"/>
          <w:color w:val="000000"/>
          <w:sz w:val="24"/>
          <w:szCs w:val="24"/>
        </w:rPr>
        <w:t>ekk</w:t>
      </w:r>
      <w:r>
        <w:rPr>
          <w:rStyle w:val="Internethivatkozs"/>
          <w:rFonts w:ascii="Times New Roman" w:hAnsi="Times New Roman"/>
          <w:i w:val="false"/>
          <w:iCs w:val="false"/>
          <w:color w:val="000000"/>
          <w:sz w:val="24"/>
          <w:szCs w:val="24"/>
        </w:rPr>
        <w:t>el ezelőtt is napi 4000 vendégről tett említést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 (a – hivatalosan 5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8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0 fős befogadóképességű szórakozóhely esetén), és ez csak egy vendéglátóhely a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több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százból, nem nehéz kikövetkeztetni, hogy mekkora tömeg lehet jelen az utcákon (is), és ez önmagában milyen hangerővel járhat, ráadásul egyes szórakozóhelyek csúcsidőben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előfordulhat, hogy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több embert engednek be, mint ami a hivatalos befogadóképességben szerepel, emellett figyelembe kell venni még a helyek zeneszolgáltatását, a taxikat (dudálás, zenélés), kisebb (de nem elhanyagolható) mértékben a túlárazott sütőport, majoránnát fogalmazók, lányokat futtatók autóiból áradó basszust, illetve a motorzajt, a riksákat (üvöltő utas és/vagy zene), a tömegtartózkodásra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szolgáló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ingatlanban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található, ezres befogadóképességű (rom)diszkók környékét, ahol a bejáratnál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több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száz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fős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sorok várnak a bejutásra egy átlagos hétvégén, a teraszokon beszélgető, vagy üvöltöző vendégeket. 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Elképesztő zajterhelésnek van kitéve Budapest legkisebb, legsűrűbben beépített és lakott kerületének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mintegy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harmadrésze, arról nem is beszélve, hogy a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szűk utcákon ezek a hangok felerősödnek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„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A földfelszín hatása erősen függ a talaj minőségétől. Beton, ill. a gyárak környékén a döngölt földfelület által okozott „hanggyengülés” -3 dB (azaz erősödés lép fel), míg pl. a fűvel borított talaj esetében az erősen frekvenciafüggő hanggyengülés széles tartományban változhat.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>Az épületek fala jó hangvisszaverő felületként viselkedik.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 Ennek megfelelően a „gyengülés” értéke -3 dB, azaz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erősödés lép fel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.”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(Forrás: Bozóki Zoltán: </w:t>
      </w:r>
      <w:r>
        <w:rPr>
          <w:rStyle w:val="Internethivatkozs"/>
          <w:rFonts w:ascii="Times New Roman" w:hAnsi="Times New Roman"/>
          <w:i w:val="false"/>
          <w:iCs w:val="false"/>
          <w:color w:val="000000"/>
          <w:sz w:val="24"/>
          <w:szCs w:val="24"/>
        </w:rPr>
        <w:t>Zaj és rezgésvédelem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A zajtérképről, illetőleg a mérési eredményekből nem lehet minden kétséget kizáróan megállapítani, hogy az adott vendéglátóhely zeneszolgáltatásából, az érkező, vagy távozó, esetleg kint cigarettázó, ordítozó vendégeiktől, a nagyobb helyek esetén a taxiktól avagy mindezekből együttesen származik a zaj, utóbbira jó példa lehet a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z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ELLÁTÓház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(2021-től Stifler Ház)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, a stag partyk, a nyitott ajtónál kiáramló hangos zene, illetőleg a számtalan taxi, vagy a riksák mélynyomója egyaránt komoly zajszennyezést okoz, ami meg is látszik a számokon, 2017-2018-ban is bőven </w:t>
      </w:r>
      <w:r>
        <w:rPr>
          <w:rStyle w:val="Strong"/>
          <w:rFonts w:ascii="Times New Roman" w:hAnsi="Times New Roman"/>
          <w:i w:val="false"/>
          <w:iCs w:val="false"/>
          <w:color w:val="000000"/>
          <w:sz w:val="24"/>
          <w:szCs w:val="24"/>
        </w:rPr>
        <w:t>70 db fölötti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 </w:t>
      </w:r>
      <w:r>
        <w:rPr>
          <w:rStyle w:val="Hangslyozs"/>
          <w:rFonts w:ascii="Times New Roman" w:hAnsi="Times New Roman"/>
          <w:i w:val="false"/>
          <w:iCs w:val="false"/>
          <w:color w:val="000000"/>
          <w:sz w:val="24"/>
          <w:szCs w:val="24"/>
        </w:rPr>
        <w:t>átlag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 éjjeli zajszinttel. 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msor2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left"/>
        <w:rPr/>
      </w:pP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 xml:space="preserve">Részletek a </w:t>
      </w: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 xml:space="preserve">2017. </w:t>
      </w: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>évi, az Önkormányzat megrendelésére készült</w:t>
      </w: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 xml:space="preserve"> </w:t>
      </w: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>akusztikai szakvéleményből</w:t>
      </w: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 xml:space="preserve"> 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Készítette: 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Zsilinszky János zaj- és rezgésvédelmi szakértő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 vizsgálat célja: intézkedési terv javaslattétele, Belső-Erzsébetváros utcai zajszintjének vizsgálata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 vendéglátóhelyek környezetében az általános utcai zajok mérése, vizsgálata, elemzése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Több 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száz vendéglátóhely,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 „nagyobb részük” 22 óra után is nyitva tart.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„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Éjszaka: jellegzetes „mulatós” városrész képét mutatja a környék, a vendéglátók nagyobb része 22 óra után is nyitva van, jelentős az utcai dohányzó emberek, valamint a gyalogos forgalom verbális hangokozása, valamint egyéb más forgalom, kerékpáros zenés riksa, sörbicikli „autó” hangoskodó vendégekkel.”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Légmozgás: szélcsend MTV 5812 típ. műszerrel mérve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Hőmérséklet: 13-17 °C, derült, száraz idő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Berendezés: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SVAN 945A Sound Analyzer 8046 gysz. zajanalizátor percíziós integráló zajszintmérő, 6 m mikrofon-tartórudazat, 9m mikrofon-toldókábel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Kalibrálás: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CEL 282/2 CLASS IL gysz: 4/07022654 akusztikus hitelesítő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Szabványok: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MSZ 18150-1:1998 A környezeti zaj vizsgálata és értékelése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Irányadó jogszabályok: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 környezeti zaj- és rezgésterhelési határértékek megállapításáról szóló 27/2008. (XII. 3.) KvVM-EüM együttes rendelet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 zajkibocsátási határértékek megállapításának, valamint a zaj- és rezgéskibocsátás ellenőrzésének módjáról szóló 93/2007. (XII. 18.) KvVM rendelet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 környezeti zaj és rezgés elleni védelem egyes szabályairól szóló 284/2007. (X. 29.) Korm. rendelet (a továbbiakban: Zajrendelet)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Éjszakai zajok: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2017. aug. - október között hétvégén a szórakozóhelyek környezetében zajmérés, 2-3 alkalommal visszatértek, hétvégén, csütörtök-péntek-szombati napokon 23 óra és 3 óra között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Az éjszakai mérések az utcán tartózkodó, gyalogosan közlekedő, dohányzó emberek, valamint egyéb zajokozásoktól származtak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Megállapított eredmények LAM 45-74 dB között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 vizsgálati eredmények közül csak két helyszínen állapítottak meg 45 dB értéket, 156 mérési pont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Csendes helyek (45-50 dB): 8 db 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Mérsékelten zajos helyek (50-55 dB): 11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Közepesen zajos helyek (55-60 dB): 23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Zajos helyek (60-70 dB): 112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Nagyon zajos helyek (70 dB fölött): 2 db (LÄRM (10 m)): 73.8 dB, Liebling (10 m): 74.2 dB – 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az Instant-Fogas részei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)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ab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ab/>
        <w:tab/>
        <w:tab/>
        <w:tab/>
        <w:tab/>
        <w:tab/>
        <w:tab/>
        <w:tab/>
        <w:tab/>
      </w:r>
    </w:p>
    <w:p>
      <w:pPr>
        <w:pStyle w:val="Szvegtrzs"/>
        <w:shd w:val="clear" w:color="auto" w:fill="FFFFFF"/>
        <w:spacing w:beforeAutospacing="0" w:before="0" w:afterAutospacing="0" w:after="0"/>
        <w:jc w:val="left"/>
        <w:rPr/>
      </w:pPr>
      <w:r>
        <w:rPr>
          <w:rStyle w:val="Hangslyozs"/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>Részletek a 2018. évi, az Önkormányzat megrendelésére készült akusztikai szakvéleményből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Készítette: 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Zsilinszky János zaj- és rezgésvédelmi szakértő (Védett Környezet Kft. MMK 01-1342 SKV-1.4/2013)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 vizsgálat célja: intézkedési terv javaslattétele, Belső-Erzsébetváros utcai zajszintjének vizsgálata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 vendéglátóhelyek környezetében az általános utcai zajok mérése, vizsgálata, elemzése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Több 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száz 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vendéglátóhely, „nagyobb részük” 22 óra után is nyitva tart.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„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Éjszaka: jellegzetes „mulatós” városrész képét mutatja a környék, a vendéglátók nagyobb része 22 óra után is nyitva van, jelentős az utcai dohányzó emberek, valamint a gyalogos forgalom verbális hangokozása, valamint egyéb más forgalom, kerékpáros zenés riksa, sörbicikli „autó” hangoskodó vendégekkel.” Belső-Erzsébetváros városközponti, nagyvárosias beépítésű VK-VII/2 és VK-VII/15 övezeti besorolású.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Berendezés: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NTi Audio AG XL2 típusú ingegráló zajszintmérő, 600000335 gysz. zajanalizátor, preciziós integráló zajszintmérő, 6 m mikrofon tartórudazat, 9 m mikrofon-toldókábel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CEL 282/2 CLASS IL kalibrátor 4/07022654 gysz. akusztikus hitelesítő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Akusztikai szakvélemény száma: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VK/091-Sz/2018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Hitelesítés: Lelovics György meteorológus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Éjszakai zajok: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2018. aug 10. - nov. 3. között utcai zajok, lakóépületek belső udvarán is, alkalmanként 10-15 perces mérési idő, 23 óra és 3 óra között, 150 mérési pont, zavaró zajok esetén a mérést felfüggesztették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Változó zaj, domináns jelleggel az utcán tartózkodó emberek verbális zajongása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Mérsékelten zajos helyek (50-55 dB): 7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Közepesen zajos helyek (55-60 dB): 10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Zajos helyek (60-70 dB): 87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Nagyon zajos helyek (70 dB fölött): 4 db (Doblo (7 m): 72.5 dB, Dob utca 20. Deep Burger (3 m): 72.3 dB, HiVE / ELLÁTÓház (5 m): 72.5 dB, Telep (3 m): 69.7 dB)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Belső udvari mérések: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Dob utca 14. I/32. Rico Bar (Gozsdu): 67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Kertész utca 32. III/5. La Bodeguita: 72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Holló utca 8. Blue Bird: 64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Dob utca 32. udvar, Kőleves kert: 45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Kazinczy utca 12. udvar, Szimpla Kert: 45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Dohány utca 58-62. IV. em. VERITAS VINEBAR: 56 dB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Legzajosabb a La Bodeguita, mintegy 27 dB-lel haladja meg az éjszakai LTH = 45 dB határértéket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ab/>
        <w:tab/>
        <w:tab/>
        <w:tab/>
        <w:tab/>
        <w:tab/>
        <w:t>Távolság (m)</w:t>
        <w:tab/>
        <w:tab/>
        <w:tab/>
        <w:t>Érték (dB)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Csendes helyek (45-50 dB):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Füge Udvar</w:t>
        <w:tab/>
        <w:tab/>
        <w:tab/>
        <w:tab/>
        <w:tab/>
        <w:t>10</w:t>
        <w:tab/>
        <w:tab/>
        <w:tab/>
        <w:tab/>
        <w:t>47.3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UdvarRom</w:t>
        <w:tab/>
        <w:tab/>
        <w:tab/>
        <w:tab/>
        <w:tab/>
        <w:t>10</w:t>
        <w:tab/>
        <w:tab/>
        <w:tab/>
        <w:tab/>
        <w:t>45.4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Mérsékelten zajos helyek (50-55 dB):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Made In Pub</w:t>
        <w:tab/>
        <w:tab/>
        <w:tab/>
        <w:tab/>
        <w:tab/>
        <w:t>5</w:t>
        <w:tab/>
        <w:tab/>
        <w:tab/>
        <w:tab/>
        <w:t>54.8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Grandio Party Hostel</w:t>
        <w:tab/>
        <w:tab/>
        <w:tab/>
        <w:tab/>
        <w:t>5</w:t>
        <w:tab/>
        <w:tab/>
        <w:tab/>
        <w:tab/>
        <w:t>53.2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Zegzug</w:t>
        <w:tab/>
        <w:tab/>
        <w:tab/>
        <w:tab/>
        <w:tab/>
        <w:t>10</w:t>
        <w:tab/>
        <w:tab/>
        <w:tab/>
        <w:tab/>
        <w:t>51.4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Dohány utca 51. utcai zaj</w:t>
        <w:tab/>
        <w:tab/>
        <w:tab/>
        <w:t>-</w:t>
        <w:tab/>
        <w:tab/>
        <w:tab/>
        <w:tab/>
        <w:t>53.4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Közepesen zajos helyek (55-60 dB):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Basic Bar</w:t>
        <w:tab/>
        <w:tab/>
        <w:tab/>
        <w:tab/>
        <w:tab/>
        <w:t>15</w:t>
        <w:tab/>
        <w:tab/>
        <w:tab/>
        <w:tab/>
        <w:t>58.2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Vittula</w:t>
        <w:tab/>
        <w:tab/>
        <w:tab/>
        <w:tab/>
        <w:tab/>
        <w:tab/>
        <w:t>15</w:t>
        <w:tab/>
        <w:tab/>
        <w:tab/>
        <w:tab/>
        <w:t>56.1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Filo Bar</w:t>
        <w:tab/>
        <w:tab/>
        <w:tab/>
        <w:tab/>
        <w:tab/>
        <w:t>5</w:t>
        <w:tab/>
        <w:tab/>
        <w:tab/>
        <w:tab/>
        <w:t>57.9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Coxx</w:t>
        <w:tab/>
        <w:tab/>
        <w:tab/>
        <w:tab/>
        <w:tab/>
        <w:tab/>
        <w:t>5</w:t>
        <w:tab/>
        <w:tab/>
        <w:tab/>
        <w:tab/>
        <w:t>56.7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Dzss </w:t>
        <w:tab/>
        <w:tab/>
        <w:tab/>
        <w:tab/>
        <w:tab/>
        <w:tab/>
        <w:t>30</w:t>
        <w:tab/>
        <w:tab/>
        <w:tab/>
        <w:tab/>
        <w:t>55.8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Wesselényi u. 40. utcazaj</w:t>
        <w:tab/>
        <w:tab/>
        <w:tab/>
        <w:t>-</w:t>
        <w:tab/>
        <w:tab/>
        <w:tab/>
        <w:tab/>
        <w:t>58.7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Pivo</w:t>
        <w:tab/>
        <w:tab/>
        <w:tab/>
        <w:tab/>
        <w:tab/>
        <w:tab/>
        <w:t>15</w:t>
        <w:tab/>
        <w:tab/>
        <w:tab/>
        <w:tab/>
        <w:t>58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Kakas (Károly körút 23.)</w:t>
        <w:tab/>
        <w:tab/>
        <w:tab/>
        <w:t>2</w:t>
        <w:tab/>
        <w:tab/>
        <w:tab/>
        <w:tab/>
        <w:t>58.8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Pajta </w:t>
        <w:tab/>
        <w:tab/>
        <w:tab/>
        <w:tab/>
        <w:tab/>
        <w:tab/>
        <w:t>7</w:t>
        <w:tab/>
        <w:tab/>
        <w:tab/>
        <w:tab/>
        <w:t>68.1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Rumbach S. u. 3. utcai zaj</w:t>
        <w:tab/>
        <w:tab/>
        <w:tab/>
        <w:t>-</w:t>
        <w:tab/>
        <w:tab/>
        <w:tab/>
        <w:tab/>
        <w:t>56.2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Rumbach S. u. 7. utcai zaj</w:t>
        <w:tab/>
        <w:tab/>
        <w:tab/>
        <w:t>-</w:t>
        <w:tab/>
        <w:tab/>
        <w:tab/>
        <w:tab/>
        <w:t>57.6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Klauzál-Kis Diófa sarok utcai zaj</w:t>
        <w:tab/>
        <w:tab/>
        <w:t>-</w:t>
        <w:tab/>
        <w:tab/>
        <w:tab/>
        <w:tab/>
        <w:t>57.4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Kakas Plusz</w:t>
        <w:tab/>
        <w:tab/>
        <w:tab/>
        <w:tab/>
        <w:tab/>
        <w:t>5</w:t>
        <w:tab/>
        <w:tab/>
        <w:tab/>
        <w:tab/>
        <w:t>59.9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BRKLYN</w:t>
        <w:tab/>
        <w:tab/>
        <w:tab/>
        <w:tab/>
        <w:tab/>
        <w:t>5</w:t>
        <w:tab/>
        <w:tab/>
        <w:tab/>
        <w:tab/>
        <w:t>58.1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Mika Tivadar Mulató (ZENE!)</w:t>
        <w:tab/>
        <w:tab/>
        <w:t>10</w:t>
        <w:tab/>
        <w:tab/>
        <w:tab/>
        <w:tab/>
        <w:t>58.8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Doboz</w:t>
        <w:tab/>
        <w:tab/>
        <w:tab/>
        <w:tab/>
        <w:tab/>
        <w:tab/>
        <w:t>?</w:t>
        <w:tab/>
        <w:tab/>
        <w:tab/>
        <w:tab/>
        <w:t>55.7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SARK</w:t>
        <w:tab/>
        <w:tab/>
        <w:tab/>
        <w:tab/>
        <w:tab/>
        <w:tab/>
        <w:t>5</w:t>
        <w:tab/>
        <w:tab/>
        <w:tab/>
        <w:tab/>
        <w:t>58.3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Legfelsőbb Beeróság (Síp utca 3.)</w:t>
        <w:tab/>
        <w:tab/>
        <w:t>20</w:t>
        <w:tab/>
        <w:tab/>
        <w:tab/>
        <w:tab/>
        <w:t>59.3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London Pub</w:t>
        <w:tab/>
        <w:tab/>
        <w:tab/>
        <w:tab/>
        <w:tab/>
        <w:t>10</w:t>
        <w:tab/>
        <w:tab/>
        <w:tab/>
        <w:tab/>
        <w:t>56.4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Zajos helyek (60-70 dB):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Ördög Katlan</w:t>
        <w:tab/>
        <w:tab/>
        <w:tab/>
        <w:tab/>
        <w:tab/>
        <w:t>20</w:t>
        <w:tab/>
        <w:tab/>
        <w:tab/>
        <w:tab/>
        <w:t>60.7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Black Dog Pub</w:t>
        <w:tab/>
        <w:tab/>
        <w:tab/>
        <w:tab/>
        <w:t>15</w:t>
        <w:tab/>
        <w:tab/>
        <w:tab/>
        <w:tab/>
        <w:t>61.2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Síp utca 27. utcai zaj</w:t>
        <w:tab/>
        <w:tab/>
        <w:tab/>
        <w:tab/>
        <w:t>-</w:t>
        <w:tab/>
        <w:tab/>
        <w:tab/>
        <w:tab/>
        <w:t>61.9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Kárpit</w:t>
        <w:tab/>
        <w:tab/>
        <w:tab/>
        <w:tab/>
        <w:tab/>
        <w:tab/>
        <w:t>30</w:t>
        <w:tab/>
        <w:tab/>
        <w:tab/>
        <w:tab/>
        <w:t>62.3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Blokk</w:t>
        <w:tab/>
        <w:tab/>
        <w:tab/>
        <w:tab/>
        <w:tab/>
        <w:tab/>
        <w:t>5</w:t>
        <w:tab/>
        <w:tab/>
        <w:tab/>
        <w:tab/>
        <w:t>66.3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Start</w:t>
        <w:tab/>
        <w:tab/>
        <w:tab/>
        <w:tab/>
        <w:tab/>
        <w:tab/>
        <w:t>5</w:t>
        <w:tab/>
        <w:tab/>
        <w:tab/>
        <w:tab/>
        <w:t>63.6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Hummus Falafel</w:t>
        <w:tab/>
        <w:tab/>
        <w:tab/>
        <w:tab/>
        <w:t>10</w:t>
        <w:tab/>
        <w:tab/>
        <w:tab/>
        <w:tab/>
        <w:t>69.3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Karaván</w:t>
        <w:tab/>
        <w:tab/>
        <w:tab/>
        <w:tab/>
        <w:tab/>
        <w:t>5</w:t>
        <w:tab/>
        <w:tab/>
        <w:tab/>
        <w:tab/>
        <w:t>68.8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Kazimír</w:t>
        <w:tab/>
        <w:tab/>
        <w:tab/>
        <w:tab/>
        <w:tab/>
        <w:t>5</w:t>
        <w:tab/>
        <w:tab/>
        <w:tab/>
        <w:tab/>
        <w:t>63.4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Robot</w:t>
        <w:tab/>
        <w:tab/>
        <w:tab/>
        <w:tab/>
        <w:tab/>
        <w:tab/>
        <w:t>10</w:t>
        <w:tab/>
        <w:tab/>
        <w:tab/>
        <w:tab/>
        <w:t>64.7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Fogasház</w:t>
        <w:tab/>
        <w:tab/>
        <w:tab/>
        <w:tab/>
        <w:tab/>
        <w:t>20</w:t>
        <w:tab/>
        <w:tab/>
        <w:tab/>
        <w:tab/>
        <w:t>64.3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Instant</w:t>
        <w:tab/>
        <w:tab/>
        <w:tab/>
        <w:tab/>
        <w:tab/>
        <w:tab/>
        <w:t>40</w:t>
        <w:tab/>
        <w:tab/>
        <w:tab/>
        <w:tab/>
        <w:t>64.6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Instant „2”</w:t>
        <w:tab/>
        <w:tab/>
        <w:tab/>
        <w:tab/>
        <w:tab/>
        <w:t>10</w:t>
        <w:tab/>
        <w:tab/>
        <w:tab/>
        <w:tab/>
        <w:t>64.9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Liebling</w:t>
        <w:tab/>
        <w:tab/>
        <w:tab/>
        <w:tab/>
        <w:tab/>
        <w:t>10</w:t>
        <w:tab/>
        <w:tab/>
        <w:tab/>
        <w:tab/>
        <w:t>64.7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Gozsdu Udvar</w:t>
        <w:tab/>
        <w:tab/>
        <w:tab/>
        <w:tab/>
        <w:tab/>
        <w:t>3</w:t>
        <w:tab/>
        <w:tab/>
        <w:tab/>
        <w:tab/>
        <w:t>67.7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Ziccer! Sport Pub (Dohány u. 28.)</w:t>
        <w:tab/>
        <w:tab/>
        <w:t>10</w:t>
        <w:tab/>
        <w:tab/>
        <w:tab/>
        <w:tab/>
        <w:t>61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Salvatore Extra (Erzsébet körút)</w:t>
        <w:tab/>
        <w:tab/>
        <w:t>5</w:t>
        <w:tab/>
        <w:tab/>
        <w:tab/>
        <w:tab/>
        <w:t>62.1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4-es 6-os Wesselényi</w:t>
        <w:tab/>
        <w:tab/>
        <w:tab/>
        <w:tab/>
        <w:t>15</w:t>
        <w:tab/>
        <w:tab/>
        <w:tab/>
        <w:tab/>
        <w:t>62.1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4-es 6-os</w:t>
        <w:tab/>
        <w:tab/>
        <w:tab/>
        <w:tab/>
        <w:tab/>
        <w:t>?</w:t>
        <w:tab/>
        <w:tab/>
        <w:tab/>
        <w:tab/>
        <w:t>67.7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Routin Bar (Erzsébet körút)</w:t>
        <w:tab/>
        <w:tab/>
        <w:tab/>
        <w:t>5</w:t>
        <w:tab/>
        <w:tab/>
        <w:tab/>
        <w:tab/>
        <w:t>68.6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Salvatore Bar (E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rzsébet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 krt.)</w:t>
        <w:tab/>
        <w:tab/>
        <w:tab/>
        <w:t>2</w:t>
        <w:tab/>
        <w:tab/>
        <w:tab/>
        <w:tab/>
        <w:t>65.6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EPIC Bar (Holló utca 9/b)</w:t>
        <w:tab/>
        <w:tab/>
        <w:tab/>
        <w:t>10</w:t>
        <w:tab/>
        <w:tab/>
        <w:tab/>
        <w:tab/>
        <w:t>64.7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Taboo</w:t>
        <w:tab/>
        <w:tab/>
        <w:tab/>
        <w:tab/>
        <w:tab/>
        <w:tab/>
        <w:t>10</w:t>
        <w:tab/>
        <w:tab/>
        <w:tab/>
        <w:tab/>
        <w:t>65.4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Léhűtő</w:t>
        <w:tab/>
        <w:tab/>
        <w:tab/>
        <w:tab/>
        <w:tab/>
        <w:tab/>
        <w:t>10</w:t>
        <w:tab/>
        <w:tab/>
        <w:tab/>
        <w:tab/>
        <w:t>64.2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Szimpla Kert</w:t>
        <w:tab/>
        <w:tab/>
        <w:tab/>
        <w:tab/>
        <w:tab/>
        <w:t>5</w:t>
        <w:tab/>
        <w:tab/>
        <w:tab/>
        <w:tab/>
        <w:t>61.7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Központ</w:t>
        <w:tab/>
        <w:tab/>
        <w:tab/>
        <w:tab/>
        <w:tab/>
        <w:t>15</w:t>
        <w:tab/>
        <w:tab/>
        <w:tab/>
        <w:tab/>
        <w:t>60.2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SARK 2</w:t>
        <w:tab/>
        <w:tab/>
        <w:tab/>
        <w:tab/>
        <w:tab/>
        <w:t>15</w:t>
        <w:tab/>
        <w:tab/>
        <w:tab/>
        <w:tab/>
        <w:t>62.7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Buborék (Wesselényi u. 32.)</w:t>
        <w:tab/>
        <w:tab/>
        <w:tab/>
        <w:t>15</w:t>
        <w:tab/>
        <w:tab/>
        <w:tab/>
        <w:tab/>
        <w:t>65.3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Nagyon zajos helyek (70 dB fölött)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Doblo (Dob utca 20.)</w:t>
        <w:tab/>
        <w:tab/>
        <w:tab/>
        <w:tab/>
        <w:t>7</w:t>
        <w:tab/>
        <w:tab/>
        <w:tab/>
        <w:tab/>
        <w:t>72.5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Deep Burger (Dob u. 20.)</w:t>
        <w:tab/>
        <w:tab/>
        <w:tab/>
        <w:t>3</w:t>
        <w:tab/>
        <w:tab/>
        <w:tab/>
        <w:tab/>
        <w:t>72.3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/>
      </w:pP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HiVE / ELLÁTÓház (Dob u. 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19</w:t>
      </w:r>
      <w:r>
        <w:rPr>
          <w:rStyle w:val="Hangslyozs"/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.)</w:t>
        <w:tab/>
        <w:tab/>
        <w:t>5</w:t>
        <w:tab/>
        <w:tab/>
        <w:tab/>
        <w:tab/>
        <w:t>72.5</w:t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Szvegtrzs"/>
        <w:shd w:val="clear" w:color="auto" w:fill="FFFFFF"/>
        <w:spacing w:beforeAutospacing="0" w:before="0" w:afterAutospacing="0" w:after="0"/>
        <w:jc w:val="both"/>
        <w:rPr>
          <w:rStyle w:val="Hangslyozs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1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Verdana">
    <w:altName w:val="Serif"/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hu-HU" w:eastAsia="hu-H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hu-HU" w:eastAsia="hu-HU" w:bidi="ar-SA"/>
    </w:rPr>
  </w:style>
  <w:style w:type="paragraph" w:styleId="Cmsor2">
    <w:name w:val="Heading 2"/>
    <w:basedOn w:val="Cmsor"/>
    <w:next w:val="Szvegtrzs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paragraph" w:styleId="Cmsor4">
    <w:name w:val="Heading 4"/>
    <w:basedOn w:val="Normal"/>
    <w:next w:val="Normal"/>
    <w:link w:val="Cmsor4Char"/>
    <w:uiPriority w:val="9"/>
    <w:unhideWhenUsed/>
    <w:qFormat/>
    <w:rsid w:val="00291a1a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angslyozs">
    <w:name w:val="Hangsúlyozás"/>
    <w:basedOn w:val="DefaultParagraphFont"/>
    <w:uiPriority w:val="20"/>
    <w:qFormat/>
    <w:rsid w:val="008a68ec"/>
    <w:rPr>
      <w:i/>
      <w:iCs/>
    </w:rPr>
  </w:style>
  <w:style w:type="character" w:styleId="Internethivatkozs">
    <w:name w:val="Internet-hivatkozás"/>
    <w:basedOn w:val="DefaultParagraphFont"/>
    <w:uiPriority w:val="99"/>
    <w:semiHidden/>
    <w:unhideWhenUsed/>
    <w:rsid w:val="008a68e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a68ec"/>
    <w:rPr>
      <w:b/>
      <w:bCs/>
    </w:rPr>
  </w:style>
  <w:style w:type="character" w:styleId="Cmsor4Char" w:customStyle="1">
    <w:name w:val="Címsor 4 Char"/>
    <w:basedOn w:val="DefaultParagraphFont"/>
    <w:link w:val="Cmsor4"/>
    <w:uiPriority w:val="9"/>
    <w:semiHidden/>
    <w:qFormat/>
    <w:rsid w:val="00291a1a"/>
    <w:rPr>
      <w:rFonts w:ascii="Calibri Light" w:hAnsi="Calibri Light" w:eastAsia="" w:cs="" w:asciiTheme="majorHAnsi" w:cstheme="majorBidi" w:eastAsiaTheme="majorEastAsia" w:hAnsiTheme="majorHAnsi"/>
      <w:i/>
      <w:iCs/>
      <w:color w:val="2F5496" w:themeColor="accent1" w:themeShade="bf"/>
    </w:rPr>
  </w:style>
  <w:style w:type="character" w:styleId="Ershangslyozs">
    <w:name w:val="Erős hangsúlyozás"/>
    <w:qFormat/>
    <w:rPr>
      <w:b/>
      <w:bCs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Verdana;Serif" w:hAnsi="Verdana;Serif" w:eastAsia="Microsoft YaHei" w:cs="Arial"/>
      <w:sz w:val="24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zvegtrzs"/>
    <w:pPr/>
    <w:rPr>
      <w:rFonts w:ascii="Verdana;Serif" w:hAnsi="Verdana;Serif"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ascii="Verdana;Serif" w:hAnsi="Verdana;Serif"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ascii="Verdana;Serif" w:hAnsi="Verdana;Serif" w:cs="Arial"/>
    </w:rPr>
  </w:style>
  <w:style w:type="paragraph" w:styleId="NormalWeb">
    <w:name w:val="Normal (Web)"/>
    <w:basedOn w:val="Normal"/>
    <w:uiPriority w:val="99"/>
    <w:semiHidden/>
    <w:unhideWhenUsed/>
    <w:qFormat/>
    <w:rsid w:val="008a68ec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LibreOffice/7.0.4.2$Windows_X86_64 LibreOffice_project/dcf040e67528d9187c66b2379df5ea4407429775</Application>
  <AppVersion>15.0000</AppVersion>
  <DocSecurity>4</DocSecurity>
  <Pages>8</Pages>
  <Words>1691</Words>
  <Characters>10403</Characters>
  <CharactersWithSpaces>12361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2023-06-27T13:37:00Z</dcterms:created>
  <dc:creator>Dóra Garai</dc:creator>
  <dc:description/>
  <dc:language>hu-HU</dc:language>
  <cp:lastModifiedBy/>
  <dcterms:modified xsi:type="dcterms:W3CDTF">2024-04-08T04:32:09Z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