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FB" w:rsidRPr="00BB33FB" w:rsidRDefault="00BB33FB" w:rsidP="00BB33FB">
      <w:pPr>
        <w:pStyle w:val="Szvegtrzs"/>
        <w:spacing w:after="120" w:line="240" w:lineRule="auto"/>
        <w:jc w:val="center"/>
        <w:rPr>
          <w:b/>
          <w:bCs/>
          <w:sz w:val="26"/>
          <w:szCs w:val="26"/>
        </w:rPr>
      </w:pPr>
      <w:r w:rsidRPr="00BB33FB">
        <w:rPr>
          <w:b/>
          <w:bCs/>
          <w:sz w:val="26"/>
          <w:szCs w:val="26"/>
        </w:rPr>
        <w:t xml:space="preserve">Budapest Főváros VII. Kerület Erzsébetváros Önkormányzat Képviselő-testületének </w:t>
      </w:r>
    </w:p>
    <w:p w:rsidR="00C05CCC" w:rsidRPr="00BB33FB" w:rsidRDefault="00BB33FB" w:rsidP="00BB33FB">
      <w:pPr>
        <w:pStyle w:val="Szvegtrzs"/>
        <w:spacing w:after="120" w:line="240" w:lineRule="auto"/>
        <w:jc w:val="center"/>
        <w:rPr>
          <w:b/>
          <w:bCs/>
          <w:sz w:val="26"/>
          <w:szCs w:val="26"/>
        </w:rPr>
      </w:pPr>
      <w:r w:rsidRPr="00BB33FB">
        <w:rPr>
          <w:b/>
          <w:bCs/>
          <w:sz w:val="26"/>
          <w:szCs w:val="26"/>
        </w:rPr>
        <w:t>.../2024. (IV</w:t>
      </w:r>
      <w:proofErr w:type="gramStart"/>
      <w:r w:rsidRPr="00BB33FB">
        <w:rPr>
          <w:b/>
          <w:bCs/>
          <w:sz w:val="26"/>
          <w:szCs w:val="26"/>
        </w:rPr>
        <w:t>. .</w:t>
      </w:r>
      <w:proofErr w:type="gramEnd"/>
      <w:r w:rsidRPr="00BB33FB">
        <w:rPr>
          <w:b/>
          <w:bCs/>
          <w:sz w:val="26"/>
          <w:szCs w:val="26"/>
        </w:rPr>
        <w:t>....) önkormányzati rendelete</w:t>
      </w:r>
    </w:p>
    <w:p w:rsidR="00C05CCC" w:rsidRPr="00BB33FB" w:rsidRDefault="00BB33FB">
      <w:pPr>
        <w:pStyle w:val="Szvegtrzs"/>
        <w:spacing w:before="240" w:after="480" w:line="240" w:lineRule="auto"/>
        <w:jc w:val="center"/>
        <w:rPr>
          <w:b/>
          <w:bCs/>
          <w:sz w:val="26"/>
          <w:szCs w:val="26"/>
        </w:rPr>
      </w:pPr>
      <w:proofErr w:type="gramStart"/>
      <w:r w:rsidRPr="00BB33FB">
        <w:rPr>
          <w:b/>
          <w:bCs/>
          <w:sz w:val="26"/>
          <w:szCs w:val="26"/>
        </w:rPr>
        <w:t>a</w:t>
      </w:r>
      <w:proofErr w:type="gramEnd"/>
      <w:r w:rsidRPr="00BB33FB">
        <w:rPr>
          <w:b/>
          <w:bCs/>
          <w:sz w:val="26"/>
          <w:szCs w:val="26"/>
        </w:rPr>
        <w:t xml:space="preserve"> Budapest Főváros VII. kerület Erzsébetváros Önkormányzata Képviselő-testületének a Szervezeti- és Működési Szabályzatáról szóló 38/2020. (IX.24.) önkormányzati rendelete módosításáról</w:t>
      </w:r>
    </w:p>
    <w:p w:rsidR="00C05CCC" w:rsidRDefault="00BB33FB">
      <w:pPr>
        <w:pStyle w:val="Szvegtrzs"/>
        <w:spacing w:before="220" w:after="0" w:line="240" w:lineRule="auto"/>
        <w:jc w:val="both"/>
      </w:pPr>
      <w:r>
        <w:t>Budapest Főváros VII. kerület Erzsébetváros Önkormányzata Képviselő-testületének az Alaptörvény 32. cikk (2) bekezdésében meghatározott eredeti jogalkotói hatáskörében, az Alaptörvény 32. cikk (1) bekezdés d) pontjában, valamint Magyarország helyi önkormányzatairól szóló 2011. évi CLXXXIX. törvény 53. § (1) bekezdésében megállapított feladatkörében eljárva, Budapest Főváros VII. kerület Erzsébetváros Önkormányzata Képviselő-testületének Szervezeti- és Működési Szabályzatáról szóló 38/2020. (IX.24.) önkormányzati rendelete módosításáról a következőket rendeli el:</w:t>
      </w:r>
    </w:p>
    <w:p w:rsidR="00BB33FB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C05CCC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05CCC" w:rsidRDefault="00BB33FB">
      <w:pPr>
        <w:pStyle w:val="Szvegtrzs"/>
        <w:spacing w:after="0" w:line="240" w:lineRule="auto"/>
        <w:jc w:val="both"/>
      </w:pPr>
      <w:r>
        <w:t>(1) A Budapest Főváros VII. kerület Erzsébetváros Önkormányzata Képviselő-testületének Szervezeti- és Működési Szabályzatáról szóló 38/2020. (IX.24.) önkormányzati rendelet (a továbbiakban: Rendelet) 11. § (2) bekezdése helyébe a következő rendelkezés lép:</w:t>
      </w:r>
    </w:p>
    <w:p w:rsidR="00C05CCC" w:rsidRDefault="00BB33FB" w:rsidP="00BB33FB">
      <w:pPr>
        <w:pStyle w:val="Szvegtrzs"/>
        <w:spacing w:before="240" w:after="240" w:line="240" w:lineRule="auto"/>
        <w:ind w:left="567"/>
        <w:jc w:val="both"/>
      </w:pPr>
      <w:r>
        <w:t>„(2) Az interpellációt elektronikus úton kell benyújtani az ülést megelőzően legalább 3 munkanappal a polgármesterhez.”</w:t>
      </w:r>
    </w:p>
    <w:p w:rsidR="00C05CCC" w:rsidRDefault="00BB33FB">
      <w:pPr>
        <w:pStyle w:val="Szvegtrzs"/>
        <w:spacing w:before="240" w:after="0" w:line="240" w:lineRule="auto"/>
        <w:jc w:val="both"/>
      </w:pPr>
      <w:r>
        <w:t>(2) A Rendelet 11. § (5) bekezdése helyébe a következő rendelkezés lép:</w:t>
      </w:r>
    </w:p>
    <w:p w:rsidR="00C05CCC" w:rsidRDefault="00BB33FB" w:rsidP="00BB33FB">
      <w:pPr>
        <w:pStyle w:val="Szvegtrzs"/>
        <w:spacing w:before="240" w:after="240" w:line="240" w:lineRule="auto"/>
        <w:ind w:left="567"/>
        <w:jc w:val="both"/>
      </w:pPr>
      <w:r>
        <w:t>„(5) Az interpelláció címzettje az ülésen szóban, három percben, vagy az ülést követő 15 munkanapon belül írásban köteles érdemi választ adni. Az írásos választ elektronikus úton kell a képviselő részére eljuttatni.”</w:t>
      </w:r>
    </w:p>
    <w:p w:rsidR="00C05CCC" w:rsidRDefault="00BB33FB">
      <w:pPr>
        <w:pStyle w:val="Szvegtrzs"/>
        <w:spacing w:before="240" w:after="0" w:line="240" w:lineRule="auto"/>
        <w:jc w:val="both"/>
      </w:pPr>
      <w:r>
        <w:t>(3) A Rendelet 11. § (10) bekezdése helyébe a következő rendelkezés lép:</w:t>
      </w:r>
    </w:p>
    <w:p w:rsidR="00C05CCC" w:rsidRDefault="00BB33FB" w:rsidP="00BB33FB">
      <w:pPr>
        <w:pStyle w:val="Szvegtrzs"/>
        <w:spacing w:before="240" w:after="240" w:line="240" w:lineRule="auto"/>
        <w:ind w:left="567"/>
        <w:jc w:val="both"/>
      </w:pPr>
      <w:r>
        <w:t>„(10) A képviselő a polgármesterhez, az alpolgármesterekhez, a kabinetvezetőkhöz, a bizottsági elnökökhöz és a jegyzőhöz a Képviselő-testület, valamint a Polgármesteri Hivatal hatáskörébe tartozó bármely közérdekű ügyben kérdést intézhet, amelyet elektronikus úton kell benyújtani az ülést megelőzően legalább 3 munkanappal a polgármesterhez. A képviselői kérdésre az ülésen szóban, vagy legkésőbb 15 munkanapon belül írásban kell érdemi választ adni. Az írásos választ elektronikus úton kell a képviselő részére eljuttatni.”</w:t>
      </w:r>
    </w:p>
    <w:p w:rsidR="00BB33FB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C05CCC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05CCC" w:rsidRDefault="00BB33FB">
      <w:pPr>
        <w:pStyle w:val="Szvegtrzs"/>
        <w:spacing w:after="0" w:line="240" w:lineRule="auto"/>
        <w:jc w:val="both"/>
      </w:pPr>
      <w:r>
        <w:t>A Rendelet 18. § (2) bekezdése helyébe a következő rendelkezés lép:</w:t>
      </w:r>
    </w:p>
    <w:p w:rsidR="00C05CCC" w:rsidRDefault="00BB33FB" w:rsidP="00BB33FB">
      <w:pPr>
        <w:pStyle w:val="Szvegtrzs"/>
        <w:spacing w:before="240" w:after="240" w:line="240" w:lineRule="auto"/>
        <w:ind w:left="567"/>
        <w:jc w:val="both"/>
      </w:pPr>
      <w:r>
        <w:t>„(2) Az alakuló ülés meghívóját az ülé</w:t>
      </w:r>
      <w:bookmarkStart w:id="0" w:name="_GoBack"/>
      <w:bookmarkEnd w:id="0"/>
      <w:r>
        <w:t>s napját megelőző</w:t>
      </w:r>
      <w:r w:rsidR="00683D57">
        <w:t>en legalább</w:t>
      </w:r>
      <w:r>
        <w:t xml:space="preserve"> 3 munkanappal kell kézbesíteni.”</w:t>
      </w:r>
    </w:p>
    <w:p w:rsidR="00BB33FB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C05CCC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C05CCC" w:rsidRDefault="00BB33FB">
      <w:pPr>
        <w:pStyle w:val="Szvegtrzs"/>
        <w:spacing w:after="0" w:line="240" w:lineRule="auto"/>
        <w:jc w:val="both"/>
      </w:pPr>
      <w:r>
        <w:t>A Rendelet 31. § (3) bekezdése helyébe a következő rendelkezés lép:</w:t>
      </w:r>
    </w:p>
    <w:p w:rsidR="00C05CCC" w:rsidRDefault="00BB33FB" w:rsidP="00BB33FB">
      <w:pPr>
        <w:pStyle w:val="Szvegtrzs"/>
        <w:spacing w:before="240" w:after="240" w:line="240" w:lineRule="auto"/>
        <w:ind w:left="567"/>
        <w:jc w:val="both"/>
      </w:pPr>
      <w:r>
        <w:t>„(3) A sürgősségi indítványt a módosító indítvány benyújtására nyitva álló határidő letelte előtt legalább 3 órával a Képviselő-testület és a meghívottak részére meg kell küldeni, és fel kell tölteni a kerület hivatalos honlapjára. ”</w:t>
      </w:r>
    </w:p>
    <w:p w:rsidR="00BB33FB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C05CCC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C05CCC" w:rsidRDefault="00BB33FB">
      <w:pPr>
        <w:pStyle w:val="Szvegtrzs"/>
        <w:spacing w:after="0" w:line="240" w:lineRule="auto"/>
        <w:jc w:val="both"/>
      </w:pPr>
      <w:r>
        <w:t>A Rendelet 32. § (2) bekezdése helyébe a következő rendelkezés lép:</w:t>
      </w:r>
    </w:p>
    <w:p w:rsidR="00C05CCC" w:rsidRDefault="00BB33FB" w:rsidP="00BB33FB">
      <w:pPr>
        <w:pStyle w:val="Szvegtrzs"/>
        <w:spacing w:before="240" w:after="240" w:line="240" w:lineRule="auto"/>
        <w:ind w:left="567"/>
        <w:jc w:val="both"/>
      </w:pPr>
      <w:r>
        <w:t xml:space="preserve">„(2) A módosító </w:t>
      </w:r>
      <w:proofErr w:type="gramStart"/>
      <w:r>
        <w:t>indítvány írásban</w:t>
      </w:r>
      <w:proofErr w:type="gramEnd"/>
      <w:r>
        <w:t xml:space="preserve"> és elektronikus úton a polgármesterhez nyújtható be, legkésőbb az ülésnek a meghívóban megjelölt kezdési időpontja előtt 44 órával. A 24. § (4) bekezdésének f)-h) pontjaiban foglaltak által benyújtott módosító indítvány elektronikus feldolgozását a jegyző látja el. A benyújtott módosító indítványokat az ülés kezdete előtt 23 órával a Képviselő-testület és a meghívottak részére meg kell küldeni, és fel kell tölteni a kerület hivatalos honlapjára. Hétfői testületi ülés esetén a módosító indítványokat legkésőbb az ülés előtt 1 órával kell megküldeni a Képviselő-testület és a meghívottak részére és kell </w:t>
      </w:r>
      <w:r w:rsidR="00CB19F1">
        <w:t>fel</w:t>
      </w:r>
      <w:r>
        <w:t>tölteni az említett felületre.”</w:t>
      </w:r>
    </w:p>
    <w:p w:rsidR="00BB33FB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C05CCC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C05CCC" w:rsidRDefault="00BB33FB">
      <w:pPr>
        <w:pStyle w:val="Szvegtrzs"/>
        <w:spacing w:after="0" w:line="240" w:lineRule="auto"/>
        <w:jc w:val="both"/>
      </w:pPr>
      <w:r>
        <w:t>A Rendelet 43. § (7) bekezdése helyébe a következő rendelkezés lép:</w:t>
      </w:r>
    </w:p>
    <w:p w:rsidR="00C05CCC" w:rsidRDefault="00BB33FB" w:rsidP="00BB33FB">
      <w:pPr>
        <w:pStyle w:val="Szvegtrzs"/>
        <w:spacing w:before="240" w:after="240" w:line="240" w:lineRule="auto"/>
        <w:ind w:left="567"/>
        <w:jc w:val="both"/>
      </w:pPr>
      <w:r>
        <w:t>„(7) A társadalmi egyeztetés keretében a képviselő-testületi ülésen tárgyalandó rendelet-tervezetekhez a kerület lakói – a rendelet-tervezet honlapon való megjelenésétől a képviselő-testületi ülést megelőző 48. óráig – elektronikusan véleményt nyújthatnak be. A véleményeket a jegyzoi@erzsebetvaros.hu e-mail címére kell beküldeni.”</w:t>
      </w:r>
    </w:p>
    <w:p w:rsidR="00BB33FB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C05CCC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C05CCC" w:rsidRDefault="00BB33FB">
      <w:pPr>
        <w:pStyle w:val="Szvegtrzs"/>
        <w:spacing w:after="0" w:line="240" w:lineRule="auto"/>
        <w:jc w:val="both"/>
      </w:pPr>
      <w:r>
        <w:t>A Rendelet 50.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(3a) bekezdéssel egészül ki:</w:t>
      </w:r>
    </w:p>
    <w:p w:rsidR="00C05CCC" w:rsidRDefault="00BB33FB" w:rsidP="00BB33FB">
      <w:pPr>
        <w:pStyle w:val="Szvegtrzs"/>
        <w:spacing w:before="240" w:after="240" w:line="240" w:lineRule="auto"/>
        <w:ind w:left="567"/>
        <w:jc w:val="both"/>
      </w:pPr>
      <w:r>
        <w:t xml:space="preserve">„(3a) </w:t>
      </w:r>
      <w:proofErr w:type="gramStart"/>
      <w:r>
        <w:t>A</w:t>
      </w:r>
      <w:proofErr w:type="gramEnd"/>
      <w:r>
        <w:t xml:space="preserve"> Pénzügyi és Kerületfejlesztési Bizottság - átruházott hatáskörben eljárva - évente dönt a Fővárosi Önkormányzatot és a kerületi önkormányzatokat osztottan megillető bevételek megosztásáról szóló rendelet-tervezet elfogadásáról vagy elutasításáról. ”</w:t>
      </w:r>
    </w:p>
    <w:p w:rsidR="00BB33FB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C05CCC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C05CCC" w:rsidRDefault="00BB33FB">
      <w:pPr>
        <w:pStyle w:val="Szvegtrzs"/>
        <w:spacing w:after="0" w:line="240" w:lineRule="auto"/>
        <w:jc w:val="both"/>
      </w:pPr>
      <w:r>
        <w:t>A Rendelet 1. melléklete helyébe az 1. melléklet lép.</w:t>
      </w:r>
    </w:p>
    <w:p w:rsidR="00BB33FB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BB33FB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C05CCC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8. §</w:t>
      </w:r>
    </w:p>
    <w:p w:rsidR="00C05CCC" w:rsidRDefault="00BB33FB">
      <w:pPr>
        <w:pStyle w:val="Szvegtrzs"/>
        <w:spacing w:after="0" w:line="240" w:lineRule="auto"/>
        <w:jc w:val="both"/>
      </w:pPr>
      <w:r>
        <w:t xml:space="preserve">A Rendelet </w:t>
      </w:r>
    </w:p>
    <w:p w:rsidR="00C05CCC" w:rsidRDefault="00BB33FB" w:rsidP="00BB33FB">
      <w:pPr>
        <w:pStyle w:val="Szvegtrzs"/>
        <w:spacing w:after="0" w:line="240" w:lineRule="auto"/>
        <w:ind w:left="580" w:hanging="13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62. § (1) bekezdésében az „együttműködési megállapodásban” szövegrész helyébe a „közigazgatási szerződésben” szöveg,</w:t>
      </w:r>
    </w:p>
    <w:p w:rsidR="00C05CCC" w:rsidRDefault="00BB33FB" w:rsidP="00BB33FB">
      <w:pPr>
        <w:pStyle w:val="Szvegtrzs"/>
        <w:spacing w:after="0" w:line="240" w:lineRule="auto"/>
        <w:ind w:left="580" w:hanging="13"/>
        <w:jc w:val="both"/>
      </w:pPr>
      <w:r>
        <w:rPr>
          <w:i/>
          <w:iCs/>
        </w:rPr>
        <w:t>b)</w:t>
      </w:r>
      <w:r>
        <w:tab/>
        <w:t>62. § (2) bekezdésében az „Az együttműködési megállapodás” szövegrész helyébe az „</w:t>
      </w:r>
      <w:proofErr w:type="gramStart"/>
      <w:r>
        <w:t>A</w:t>
      </w:r>
      <w:proofErr w:type="gramEnd"/>
      <w:r>
        <w:t xml:space="preserve"> közigazgatási szerződés” szöveg</w:t>
      </w:r>
    </w:p>
    <w:p w:rsidR="00C05CCC" w:rsidRDefault="00BB33FB">
      <w:pPr>
        <w:pStyle w:val="Szvegtrzs"/>
        <w:spacing w:after="0" w:line="240" w:lineRule="auto"/>
        <w:jc w:val="both"/>
      </w:pPr>
      <w:proofErr w:type="gramStart"/>
      <w:r>
        <w:t>lép</w:t>
      </w:r>
      <w:proofErr w:type="gramEnd"/>
      <w:r>
        <w:t>.</w:t>
      </w:r>
    </w:p>
    <w:p w:rsidR="00BB33FB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C05CCC" w:rsidRDefault="00BB33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C05CCC" w:rsidRDefault="00BB33FB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BB33FB" w:rsidRDefault="00BB33FB">
      <w:pPr>
        <w:pStyle w:val="Szvegtrzs"/>
        <w:spacing w:after="0" w:line="240" w:lineRule="auto"/>
        <w:jc w:val="both"/>
      </w:pPr>
    </w:p>
    <w:p w:rsidR="00BB33FB" w:rsidRDefault="00BB33FB">
      <w:pPr>
        <w:pStyle w:val="Szvegtrzs"/>
        <w:spacing w:after="0" w:line="240" w:lineRule="auto"/>
        <w:jc w:val="both"/>
      </w:pPr>
    </w:p>
    <w:p w:rsidR="00BB33FB" w:rsidRDefault="00BB33FB" w:rsidP="00BB33FB">
      <w:pPr>
        <w:spacing w:before="100" w:beforeAutospacing="1"/>
        <w:ind w:firstLine="708"/>
        <w:jc w:val="both"/>
        <w:rPr>
          <w:rFonts w:eastAsia="Times New Roman" w:cs="Times New Roman"/>
          <w:b/>
          <w:color w:val="000000"/>
          <w:lang w:eastAsia="hu-HU"/>
        </w:rPr>
      </w:pPr>
      <w:r>
        <w:rPr>
          <w:rFonts w:eastAsia="Times New Roman" w:cs="Times New Roman"/>
          <w:b/>
          <w:color w:val="000000"/>
          <w:lang w:eastAsia="hu-HU"/>
        </w:rPr>
        <w:t>Tóth János</w:t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proofErr w:type="spellStart"/>
      <w:r>
        <w:rPr>
          <w:rFonts w:eastAsia="Times New Roman" w:cs="Times New Roman"/>
          <w:b/>
          <w:color w:val="000000"/>
          <w:lang w:eastAsia="hu-HU"/>
        </w:rPr>
        <w:t>Niedermüller</w:t>
      </w:r>
      <w:proofErr w:type="spellEnd"/>
      <w:r>
        <w:rPr>
          <w:rFonts w:eastAsia="Times New Roman" w:cs="Times New Roman"/>
          <w:b/>
          <w:color w:val="000000"/>
          <w:lang w:eastAsia="hu-HU"/>
        </w:rPr>
        <w:t xml:space="preserve"> Péter</w:t>
      </w:r>
    </w:p>
    <w:p w:rsidR="00BB33FB" w:rsidRDefault="00BB33FB" w:rsidP="00BB33FB">
      <w:pPr>
        <w:jc w:val="both"/>
        <w:rPr>
          <w:rFonts w:eastAsia="Times New Roman" w:cs="Times New Roman"/>
          <w:b/>
          <w:color w:val="000000"/>
          <w:lang w:eastAsia="hu-HU"/>
        </w:rPr>
      </w:pPr>
      <w:r>
        <w:rPr>
          <w:rFonts w:eastAsia="Times New Roman" w:cs="Times New Roman"/>
          <w:b/>
          <w:color w:val="000000"/>
          <w:lang w:eastAsia="hu-HU"/>
        </w:rPr>
        <w:t xml:space="preserve">   </w:t>
      </w:r>
      <w:r>
        <w:rPr>
          <w:rFonts w:eastAsia="Times New Roman" w:cs="Times New Roman"/>
          <w:b/>
          <w:color w:val="000000"/>
          <w:lang w:eastAsia="hu-HU"/>
        </w:rPr>
        <w:tab/>
        <w:t xml:space="preserve">    </w:t>
      </w:r>
      <w:proofErr w:type="gramStart"/>
      <w:r>
        <w:rPr>
          <w:rFonts w:eastAsia="Times New Roman" w:cs="Times New Roman"/>
          <w:b/>
          <w:color w:val="000000"/>
          <w:lang w:eastAsia="hu-HU"/>
        </w:rPr>
        <w:t>jegyző</w:t>
      </w:r>
      <w:proofErr w:type="gramEnd"/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  <w:t xml:space="preserve">      polgármester</w:t>
      </w:r>
    </w:p>
    <w:p w:rsidR="00BB33FB" w:rsidRDefault="00BB33FB" w:rsidP="00BB33FB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BB33FB" w:rsidRDefault="00BB33FB" w:rsidP="00BB33FB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BB33FB" w:rsidRDefault="00BB33FB" w:rsidP="00BB33FB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BB33FB" w:rsidRDefault="00BB33FB" w:rsidP="00BB33FB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BB33FB" w:rsidRDefault="00BB33FB" w:rsidP="00BB33FB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BB33FB" w:rsidRDefault="00BB33FB" w:rsidP="00BB33FB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BB33FB" w:rsidRDefault="00BB33FB" w:rsidP="00BB33FB">
      <w:pPr>
        <w:jc w:val="center"/>
        <w:rPr>
          <w:rFonts w:cs="Times New Roman"/>
          <w:b/>
        </w:rPr>
      </w:pPr>
      <w:r>
        <w:rPr>
          <w:rFonts w:cs="Times New Roman"/>
          <w:b/>
        </w:rPr>
        <w:t>Záradék</w:t>
      </w:r>
    </w:p>
    <w:p w:rsidR="00BB33FB" w:rsidRDefault="00BB33FB" w:rsidP="00BB33FB">
      <w:pPr>
        <w:jc w:val="center"/>
        <w:rPr>
          <w:rFonts w:cs="Times New Roman"/>
          <w:b/>
        </w:rPr>
      </w:pPr>
    </w:p>
    <w:p w:rsidR="00BB33FB" w:rsidRDefault="00BB33FB" w:rsidP="00BB33FB">
      <w:pPr>
        <w:jc w:val="both"/>
        <w:rPr>
          <w:rFonts w:cs="Times New Roman"/>
        </w:rPr>
      </w:pPr>
      <w:r>
        <w:rPr>
          <w:rFonts w:cs="Times New Roman"/>
        </w:rPr>
        <w:t xml:space="preserve">A rendelet kihirdetése 2024. </w:t>
      </w:r>
      <w:proofErr w:type="gramStart"/>
      <w:r>
        <w:rPr>
          <w:rFonts w:cs="Times New Roman"/>
        </w:rPr>
        <w:t>….</w:t>
      </w:r>
      <w:proofErr w:type="gramEnd"/>
      <w:r>
        <w:rPr>
          <w:rFonts w:cs="Times New Roman"/>
        </w:rPr>
        <w:t>. napján a Szervezeti és Működési Szabályzat szerint a Polgármesteri Hivatal hirdetőtábláján megtörtént.</w:t>
      </w:r>
    </w:p>
    <w:p w:rsidR="00BB33FB" w:rsidRDefault="00BB33FB" w:rsidP="00BB33FB">
      <w:pPr>
        <w:jc w:val="both"/>
        <w:rPr>
          <w:rFonts w:cs="Times New Roman"/>
        </w:rPr>
      </w:pPr>
      <w:r>
        <w:rPr>
          <w:rFonts w:cs="Times New Roman"/>
        </w:rPr>
        <w:t xml:space="preserve">A rendelet közzététel céljából megküldésre került a </w:t>
      </w:r>
      <w:hyperlink r:id="rId7" w:history="1">
        <w:r>
          <w:rPr>
            <w:rStyle w:val="Hiperhivatkozs"/>
            <w:rFonts w:cs="Times New Roman"/>
          </w:rPr>
          <w:t>www.erzsebetvaros.hu</w:t>
        </w:r>
      </w:hyperlink>
      <w:r>
        <w:rPr>
          <w:rFonts w:cs="Times New Roman"/>
        </w:rPr>
        <w:t xml:space="preserve"> honlap szerkesztője részére.</w:t>
      </w:r>
    </w:p>
    <w:p w:rsidR="00BB33FB" w:rsidRDefault="00BB33FB" w:rsidP="00BB33FB">
      <w:pPr>
        <w:jc w:val="both"/>
        <w:outlineLvl w:val="0"/>
        <w:rPr>
          <w:rFonts w:cs="Times New Roman"/>
        </w:rPr>
      </w:pPr>
    </w:p>
    <w:p w:rsidR="00BB33FB" w:rsidRDefault="00BB33FB" w:rsidP="00BB33FB">
      <w:pPr>
        <w:jc w:val="both"/>
        <w:outlineLvl w:val="0"/>
        <w:rPr>
          <w:rFonts w:cs="Times New Roman"/>
        </w:rPr>
      </w:pPr>
    </w:p>
    <w:p w:rsidR="00BB33FB" w:rsidRDefault="00BB33FB" w:rsidP="00BB33FB">
      <w:pPr>
        <w:jc w:val="both"/>
        <w:outlineLvl w:val="0"/>
        <w:rPr>
          <w:rFonts w:cs="Times New Roman"/>
        </w:rPr>
      </w:pPr>
    </w:p>
    <w:p w:rsidR="00BB33FB" w:rsidRDefault="00BB33FB" w:rsidP="00BB33FB">
      <w:pPr>
        <w:ind w:left="4536"/>
        <w:jc w:val="center"/>
        <w:rPr>
          <w:rFonts w:cs="Times New Roman"/>
        </w:rPr>
      </w:pPr>
      <w:r>
        <w:rPr>
          <w:rFonts w:cs="Times New Roman"/>
          <w:b/>
        </w:rPr>
        <w:t>Tóth János</w:t>
      </w:r>
    </w:p>
    <w:p w:rsidR="00BB33FB" w:rsidRDefault="00BB33FB" w:rsidP="00BB33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left="4536"/>
        <w:jc w:val="center"/>
        <w:rPr>
          <w:rFonts w:cs="Times New Roman"/>
          <w:b/>
        </w:rPr>
      </w:pPr>
      <w:proofErr w:type="gramStart"/>
      <w:r>
        <w:rPr>
          <w:rFonts w:cs="Times New Roman"/>
          <w:b/>
        </w:rPr>
        <w:t>jegyző</w:t>
      </w:r>
      <w:proofErr w:type="gramEnd"/>
    </w:p>
    <w:p w:rsidR="00BB33FB" w:rsidRDefault="00BB33FB" w:rsidP="00BB33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left="4536"/>
        <w:jc w:val="center"/>
        <w:rPr>
          <w:rFonts w:cs="Times New Roman"/>
          <w:b/>
        </w:rPr>
      </w:pPr>
    </w:p>
    <w:p w:rsidR="00BB33FB" w:rsidRDefault="00BB33FB" w:rsidP="00BB33FB">
      <w:pPr>
        <w:rPr>
          <w:rFonts w:cs="Times New Roman"/>
        </w:rPr>
      </w:pPr>
    </w:p>
    <w:p w:rsidR="00BB33FB" w:rsidRDefault="00BB33FB" w:rsidP="00BB33FB">
      <w:pPr>
        <w:rPr>
          <w:rFonts w:cs="Times New Roman"/>
        </w:rPr>
      </w:pPr>
      <w:r>
        <w:rPr>
          <w:rFonts w:cs="Times New Roman"/>
        </w:rPr>
        <w:br w:type="page"/>
      </w:r>
    </w:p>
    <w:p w:rsidR="00BB33FB" w:rsidRDefault="00BB33FB" w:rsidP="00BB33FB">
      <w:pPr>
        <w:rPr>
          <w:rFonts w:cs="Times New Roman"/>
        </w:rPr>
      </w:pPr>
    </w:p>
    <w:p w:rsidR="00BB33FB" w:rsidRDefault="00BB33FB" w:rsidP="002077C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BB33FB" w:rsidRDefault="00BB33FB" w:rsidP="002077C6">
      <w:pPr>
        <w:pStyle w:val="Szvegtrzs"/>
        <w:spacing w:after="0" w:line="240" w:lineRule="auto"/>
        <w:jc w:val="center"/>
      </w:pPr>
      <w:r>
        <w:t> </w:t>
      </w:r>
    </w:p>
    <w:p w:rsidR="00BB33FB" w:rsidRDefault="00BB33FB" w:rsidP="002077C6">
      <w:pPr>
        <w:pStyle w:val="Szvegtrzs"/>
        <w:spacing w:after="0" w:line="240" w:lineRule="auto"/>
        <w:jc w:val="both"/>
      </w:pPr>
      <w:r>
        <w:t>A Képviselő-testület Szervezeti és Működési Szabályzatát rögzítő rendelet 2020-ban került megalkotásra. Jelen módosítás a Pénzügyi és Kerületfejlesztési Bizottságra átruházott hatáskörök kiegészítését</w:t>
      </w:r>
      <w:r w:rsidR="00231A7A">
        <w:t xml:space="preserve">, és egyes eljárási határidők </w:t>
      </w:r>
      <w:proofErr w:type="spellStart"/>
      <w:r w:rsidR="00231A7A">
        <w:t>pontosítását</w:t>
      </w:r>
      <w:proofErr w:type="spellEnd"/>
      <w:r w:rsidR="00593963">
        <w:t xml:space="preserve"> tartalmazza.</w:t>
      </w:r>
    </w:p>
    <w:p w:rsidR="00BB33FB" w:rsidRDefault="00BB33FB" w:rsidP="002077C6">
      <w:pPr>
        <w:pStyle w:val="Szvegtrzs"/>
        <w:spacing w:after="0" w:line="240" w:lineRule="auto"/>
        <w:jc w:val="center"/>
      </w:pPr>
    </w:p>
    <w:p w:rsidR="002077C6" w:rsidRDefault="002077C6" w:rsidP="002077C6">
      <w:pPr>
        <w:pStyle w:val="Szvegtrzs"/>
        <w:spacing w:after="0" w:line="240" w:lineRule="auto"/>
        <w:jc w:val="center"/>
      </w:pPr>
    </w:p>
    <w:p w:rsidR="00BB33FB" w:rsidRDefault="00BB33FB" w:rsidP="002077C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BB33FB" w:rsidRDefault="00BB33FB" w:rsidP="002077C6">
      <w:pPr>
        <w:pStyle w:val="Szvegtrzs"/>
        <w:spacing w:after="0" w:line="240" w:lineRule="auto"/>
        <w:ind w:left="1440"/>
        <w:jc w:val="center"/>
      </w:pPr>
    </w:p>
    <w:p w:rsidR="00BB33FB" w:rsidRDefault="004F3041" w:rsidP="002077C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1.§</w:t>
      </w:r>
    </w:p>
    <w:p w:rsidR="004F3041" w:rsidRPr="004F3041" w:rsidRDefault="004F3041" w:rsidP="002077C6">
      <w:pPr>
        <w:pStyle w:val="Szvegtrzs"/>
        <w:spacing w:after="0" w:line="240" w:lineRule="auto"/>
        <w:jc w:val="both"/>
        <w:rPr>
          <w:bCs/>
        </w:rPr>
      </w:pPr>
      <w:r>
        <w:rPr>
          <w:bCs/>
        </w:rPr>
        <w:t xml:space="preserve">Az interpellációk és képviselői kérdések benyújtására vonatkozó határidők </w:t>
      </w:r>
      <w:proofErr w:type="spellStart"/>
      <w:r>
        <w:rPr>
          <w:bCs/>
        </w:rPr>
        <w:t>pontosítását</w:t>
      </w:r>
      <w:proofErr w:type="spellEnd"/>
      <w:r>
        <w:rPr>
          <w:bCs/>
        </w:rPr>
        <w:t xml:space="preserve"> tartalmazza. </w:t>
      </w:r>
    </w:p>
    <w:p w:rsidR="00BB33FB" w:rsidRDefault="00BB33FB" w:rsidP="002077C6">
      <w:pPr>
        <w:pStyle w:val="Szvegtrzs"/>
        <w:spacing w:after="0" w:line="240" w:lineRule="auto"/>
        <w:jc w:val="center"/>
        <w:rPr>
          <w:b/>
          <w:bCs/>
        </w:rPr>
      </w:pPr>
    </w:p>
    <w:p w:rsidR="002077C6" w:rsidRDefault="002077C6" w:rsidP="002077C6">
      <w:pPr>
        <w:pStyle w:val="Szvegtrzs"/>
        <w:spacing w:after="0" w:line="240" w:lineRule="auto"/>
        <w:jc w:val="center"/>
        <w:rPr>
          <w:b/>
          <w:bCs/>
        </w:rPr>
      </w:pPr>
    </w:p>
    <w:p w:rsidR="004F3041" w:rsidRDefault="004F3041" w:rsidP="002077C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2.§</w:t>
      </w:r>
    </w:p>
    <w:p w:rsidR="004F3041" w:rsidRPr="003A7B44" w:rsidRDefault="003A7B44" w:rsidP="002077C6">
      <w:pPr>
        <w:pStyle w:val="Szvegtrzs"/>
        <w:spacing w:after="0" w:line="240" w:lineRule="auto"/>
        <w:jc w:val="both"/>
        <w:rPr>
          <w:bCs/>
        </w:rPr>
      </w:pPr>
      <w:r>
        <w:rPr>
          <w:bCs/>
        </w:rPr>
        <w:t xml:space="preserve">Az alakuló ülés összehívására vonatkozó határidő </w:t>
      </w:r>
      <w:proofErr w:type="spellStart"/>
      <w:r>
        <w:rPr>
          <w:bCs/>
        </w:rPr>
        <w:t>pontosítását</w:t>
      </w:r>
      <w:proofErr w:type="spellEnd"/>
      <w:r>
        <w:rPr>
          <w:bCs/>
        </w:rPr>
        <w:t xml:space="preserve"> tartalmazza. </w:t>
      </w:r>
    </w:p>
    <w:p w:rsidR="004F3041" w:rsidRDefault="004F3041" w:rsidP="002077C6">
      <w:pPr>
        <w:pStyle w:val="Szvegtrzs"/>
        <w:spacing w:after="0" w:line="240" w:lineRule="auto"/>
        <w:jc w:val="center"/>
        <w:rPr>
          <w:b/>
          <w:bCs/>
        </w:rPr>
      </w:pPr>
    </w:p>
    <w:p w:rsidR="002077C6" w:rsidRDefault="002077C6" w:rsidP="002077C6">
      <w:pPr>
        <w:pStyle w:val="Szvegtrzs"/>
        <w:spacing w:after="0" w:line="240" w:lineRule="auto"/>
        <w:jc w:val="center"/>
        <w:rPr>
          <w:b/>
          <w:bCs/>
        </w:rPr>
      </w:pPr>
    </w:p>
    <w:p w:rsidR="003A7B44" w:rsidRDefault="003A7B44" w:rsidP="002077C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</w:t>
      </w:r>
      <w:r w:rsidR="002077C6">
        <w:rPr>
          <w:b/>
          <w:bCs/>
        </w:rPr>
        <w:t>-4</w:t>
      </w:r>
      <w:r>
        <w:rPr>
          <w:b/>
          <w:bCs/>
        </w:rPr>
        <w:t>.§</w:t>
      </w:r>
    </w:p>
    <w:p w:rsidR="003A7B44" w:rsidRPr="003A7B44" w:rsidRDefault="002077C6" w:rsidP="002077C6">
      <w:pPr>
        <w:pStyle w:val="Szvegtrzs"/>
        <w:spacing w:after="0" w:line="240" w:lineRule="auto"/>
        <w:jc w:val="both"/>
        <w:rPr>
          <w:bCs/>
        </w:rPr>
      </w:pPr>
      <w:r>
        <w:rPr>
          <w:bCs/>
        </w:rPr>
        <w:t xml:space="preserve">A sürgősségi indítványra és a módosító indítványra vonatkozó határidők egymáshoz igazítását tartalmazza. </w:t>
      </w:r>
    </w:p>
    <w:p w:rsidR="003A7B44" w:rsidRDefault="003A7B44" w:rsidP="002077C6">
      <w:pPr>
        <w:pStyle w:val="Szvegtrzs"/>
        <w:spacing w:after="0" w:line="240" w:lineRule="auto"/>
        <w:jc w:val="center"/>
        <w:rPr>
          <w:b/>
          <w:bCs/>
        </w:rPr>
      </w:pPr>
    </w:p>
    <w:p w:rsidR="002077C6" w:rsidRDefault="002077C6" w:rsidP="002077C6">
      <w:pPr>
        <w:pStyle w:val="Szvegtrzs"/>
        <w:spacing w:after="0" w:line="240" w:lineRule="auto"/>
        <w:jc w:val="center"/>
        <w:rPr>
          <w:b/>
          <w:bCs/>
        </w:rPr>
      </w:pPr>
    </w:p>
    <w:p w:rsidR="002077C6" w:rsidRDefault="002077C6" w:rsidP="002077C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5.§</w:t>
      </w:r>
    </w:p>
    <w:p w:rsidR="004F3041" w:rsidRPr="002077C6" w:rsidRDefault="002077C6" w:rsidP="002077C6">
      <w:pPr>
        <w:pStyle w:val="Szvegtrzs"/>
        <w:spacing w:after="0" w:line="240" w:lineRule="auto"/>
        <w:jc w:val="both"/>
        <w:rPr>
          <w:bCs/>
        </w:rPr>
      </w:pPr>
      <w:r>
        <w:rPr>
          <w:bCs/>
        </w:rPr>
        <w:t xml:space="preserve">A rendelet-tervezetekhez a társadalmi egyeztetés keretében a lakosság részéről benyújtható észrevételek határidejét pontosítja. </w:t>
      </w:r>
    </w:p>
    <w:p w:rsidR="002077C6" w:rsidRDefault="002077C6" w:rsidP="002077C6">
      <w:pPr>
        <w:pStyle w:val="Szvegtrzs"/>
        <w:spacing w:after="0" w:line="240" w:lineRule="auto"/>
        <w:jc w:val="center"/>
        <w:rPr>
          <w:b/>
          <w:bCs/>
        </w:rPr>
      </w:pPr>
    </w:p>
    <w:p w:rsidR="002077C6" w:rsidRDefault="002077C6" w:rsidP="002077C6">
      <w:pPr>
        <w:pStyle w:val="Szvegtrzs"/>
        <w:spacing w:after="0" w:line="240" w:lineRule="auto"/>
        <w:jc w:val="center"/>
        <w:rPr>
          <w:b/>
          <w:bCs/>
        </w:rPr>
      </w:pPr>
    </w:p>
    <w:p w:rsidR="00BB33FB" w:rsidRDefault="00BB33FB" w:rsidP="002077C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6.§</w:t>
      </w:r>
    </w:p>
    <w:p w:rsidR="00BB33FB" w:rsidRDefault="00BB33FB" w:rsidP="002077C6">
      <w:pPr>
        <w:pStyle w:val="Szvegtrzs"/>
        <w:spacing w:after="0" w:line="240" w:lineRule="auto"/>
        <w:jc w:val="both"/>
      </w:pPr>
      <w:r>
        <w:t>A Pénzügyi és Kerületfejlesztési Bizottság átruházott hatáskörének kiterjesztését tartalmazza.</w:t>
      </w:r>
    </w:p>
    <w:p w:rsidR="00BB33FB" w:rsidRDefault="00BB33FB" w:rsidP="002077C6">
      <w:pPr>
        <w:pStyle w:val="Szvegtrzs"/>
        <w:spacing w:after="0" w:line="240" w:lineRule="auto"/>
        <w:jc w:val="center"/>
      </w:pPr>
    </w:p>
    <w:p w:rsidR="002077C6" w:rsidRDefault="002077C6" w:rsidP="002077C6">
      <w:pPr>
        <w:pStyle w:val="Szvegtrzs"/>
        <w:spacing w:after="0" w:line="240" w:lineRule="auto"/>
        <w:jc w:val="center"/>
      </w:pPr>
    </w:p>
    <w:p w:rsidR="00BB33FB" w:rsidRDefault="00BB33FB" w:rsidP="002077C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7.§</w:t>
      </w:r>
    </w:p>
    <w:p w:rsidR="00BB33FB" w:rsidRDefault="00BB33FB" w:rsidP="002077C6">
      <w:pPr>
        <w:pStyle w:val="Szvegtrzs"/>
        <w:spacing w:after="0" w:line="240" w:lineRule="auto"/>
        <w:jc w:val="both"/>
      </w:pPr>
      <w:r>
        <w:t xml:space="preserve">A Képviselő-testület által átruházott hatáskörök felsorolása a rendelet 1. mellékletében került rögzítésre, mely </w:t>
      </w:r>
      <w:proofErr w:type="gramStart"/>
      <w:r>
        <w:t>aktualizálásra</w:t>
      </w:r>
      <w:proofErr w:type="gramEnd"/>
      <w:r>
        <w:t xml:space="preserve"> került.</w:t>
      </w:r>
    </w:p>
    <w:p w:rsidR="00BB33FB" w:rsidRDefault="00BB33FB" w:rsidP="002077C6">
      <w:pPr>
        <w:pStyle w:val="Szvegtrzs"/>
        <w:spacing w:after="0" w:line="240" w:lineRule="auto"/>
        <w:jc w:val="both"/>
      </w:pPr>
    </w:p>
    <w:p w:rsidR="002077C6" w:rsidRDefault="002077C6" w:rsidP="002077C6">
      <w:pPr>
        <w:pStyle w:val="Szvegtrzs"/>
        <w:spacing w:after="0" w:line="240" w:lineRule="auto"/>
        <w:jc w:val="both"/>
      </w:pPr>
    </w:p>
    <w:p w:rsidR="00BB33FB" w:rsidRPr="002077C6" w:rsidRDefault="002077C6" w:rsidP="002077C6">
      <w:pPr>
        <w:pStyle w:val="Szvegtrzs"/>
        <w:spacing w:after="0" w:line="240" w:lineRule="auto"/>
        <w:jc w:val="center"/>
        <w:rPr>
          <w:b/>
        </w:rPr>
      </w:pPr>
      <w:r w:rsidRPr="002077C6">
        <w:rPr>
          <w:b/>
        </w:rPr>
        <w:t>8.§</w:t>
      </w:r>
    </w:p>
    <w:p w:rsidR="002077C6" w:rsidRDefault="002077C6" w:rsidP="002077C6">
      <w:pPr>
        <w:pStyle w:val="Szvegtrzs"/>
        <w:spacing w:after="0" w:line="240" w:lineRule="auto"/>
        <w:jc w:val="both"/>
      </w:pPr>
      <w:r>
        <w:t xml:space="preserve">Az Önkormányzat és a nemzetiségi önkormányzatok közötti megállapodás nevének </w:t>
      </w:r>
      <w:proofErr w:type="spellStart"/>
      <w:r>
        <w:t>pontosítását</w:t>
      </w:r>
      <w:proofErr w:type="spellEnd"/>
      <w:r>
        <w:t xml:space="preserve"> tartalmazza.</w:t>
      </w:r>
    </w:p>
    <w:p w:rsidR="002077C6" w:rsidRDefault="002077C6" w:rsidP="002077C6">
      <w:pPr>
        <w:pStyle w:val="Szvegtrzs"/>
        <w:spacing w:after="0" w:line="240" w:lineRule="auto"/>
        <w:jc w:val="both"/>
      </w:pPr>
    </w:p>
    <w:p w:rsidR="002077C6" w:rsidRDefault="002077C6" w:rsidP="002077C6">
      <w:pPr>
        <w:pStyle w:val="Szvegtrzs"/>
        <w:spacing w:after="0" w:line="240" w:lineRule="auto"/>
        <w:jc w:val="both"/>
      </w:pPr>
    </w:p>
    <w:p w:rsidR="00BB33FB" w:rsidRDefault="00BB33FB" w:rsidP="002077C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9.§</w:t>
      </w:r>
    </w:p>
    <w:p w:rsidR="00BB33FB" w:rsidRDefault="00BB33FB" w:rsidP="002077C6">
      <w:pPr>
        <w:pStyle w:val="Szvegtrzs"/>
        <w:spacing w:after="0" w:line="240" w:lineRule="auto"/>
        <w:jc w:val="both"/>
      </w:pPr>
      <w:r>
        <w:t>A rendelet hatályba lépését és hatályon kívül helyezésének időpontját határozza meg.</w:t>
      </w:r>
    </w:p>
    <w:p w:rsidR="00BB33FB" w:rsidRDefault="00BB33FB" w:rsidP="002077C6">
      <w:pPr>
        <w:pStyle w:val="Szvegtrzs"/>
        <w:spacing w:after="0" w:line="240" w:lineRule="auto"/>
        <w:jc w:val="both"/>
      </w:pPr>
      <w:r>
        <w:t> </w:t>
      </w:r>
    </w:p>
    <w:p w:rsidR="00C05CCC" w:rsidRDefault="00C05CCC" w:rsidP="002077C6">
      <w:pPr>
        <w:pStyle w:val="Szvegtrzs"/>
        <w:spacing w:after="0" w:line="240" w:lineRule="auto"/>
        <w:jc w:val="both"/>
      </w:pPr>
    </w:p>
    <w:sectPr w:rsidR="00C05CC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0EC" w:rsidRDefault="007E30EC">
      <w:r>
        <w:separator/>
      </w:r>
    </w:p>
  </w:endnote>
  <w:endnote w:type="continuationSeparator" w:id="0">
    <w:p w:rsidR="007E30EC" w:rsidRDefault="007E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CCC" w:rsidRDefault="00BB33F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83D57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0EC" w:rsidRDefault="007E30EC">
      <w:r>
        <w:separator/>
      </w:r>
    </w:p>
  </w:footnote>
  <w:footnote w:type="continuationSeparator" w:id="0">
    <w:p w:rsidR="007E30EC" w:rsidRDefault="007E3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97934"/>
    <w:multiLevelType w:val="multilevel"/>
    <w:tmpl w:val="4254EF9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CCC"/>
    <w:rsid w:val="002077C6"/>
    <w:rsid w:val="00231A7A"/>
    <w:rsid w:val="003A7B44"/>
    <w:rsid w:val="004F3041"/>
    <w:rsid w:val="00593963"/>
    <w:rsid w:val="00683D57"/>
    <w:rsid w:val="007E30EC"/>
    <w:rsid w:val="00BB33FB"/>
    <w:rsid w:val="00C05CCC"/>
    <w:rsid w:val="00CB19F1"/>
    <w:rsid w:val="00F54C4F"/>
    <w:rsid w:val="00F8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E96A"/>
  <w15:docId w15:val="{5D13F2C4-C985-4140-B1FE-6FA7A242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BB33FB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777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Szalontainé Lázár Krisztina</cp:lastModifiedBy>
  <cp:revision>11</cp:revision>
  <dcterms:created xsi:type="dcterms:W3CDTF">2024-04-09T08:46:00Z</dcterms:created>
  <dcterms:modified xsi:type="dcterms:W3CDTF">2024-04-17T08:16:00Z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