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83" w:type="dxa"/>
        <w:tblInd w:w="-2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83"/>
      </w:tblGrid>
      <w:tr w:rsidR="00F301C4" w14:paraId="3434F0DB" w14:textId="7777777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1C8C10" w14:textId="77777777" w:rsidR="00F301C4" w:rsidRDefault="00F1006A">
            <w:pPr>
              <w:widowControl w:val="0"/>
              <w:autoSpaceDE w:val="0"/>
              <w:jc w:val="center"/>
            </w:pPr>
            <w:r>
              <w:rPr>
                <w:rFonts w:eastAsia="Times New Roman"/>
                <w:b/>
                <w:bCs/>
                <w:szCs w:val="24"/>
                <w:lang w:eastAsia="hu-HU"/>
              </w:rPr>
              <w:t>Budapest Főváros VII. kerület Erzsébetváros Önkormányzata</w:t>
            </w:r>
          </w:p>
          <w:p w14:paraId="75360399" w14:textId="77777777" w:rsidR="00F301C4" w:rsidRDefault="00F1006A">
            <w:pPr>
              <w:widowControl w:val="0"/>
              <w:autoSpaceDE w:val="0"/>
              <w:jc w:val="center"/>
            </w:pPr>
            <w:r>
              <w:rPr>
                <w:rFonts w:eastAsia="Times New Roman"/>
                <w:b/>
                <w:bCs/>
                <w:szCs w:val="24"/>
                <w:lang w:eastAsia="hu-HU"/>
              </w:rPr>
              <w:t>dr. Halmai Gyula EVIN Erzsébetvárosi Ingatlangazdálkodási Nonprofit Zrt. vezérigazgatója</w:t>
            </w:r>
          </w:p>
        </w:tc>
      </w:tr>
    </w:tbl>
    <w:p w14:paraId="6E08C72A" w14:textId="77777777" w:rsidR="00F301C4" w:rsidRDefault="00F1006A">
      <w:pPr>
        <w:widowControl w:val="0"/>
        <w:autoSpaceDE w:val="0"/>
        <w:jc w:val="left"/>
        <w:rPr>
          <w:rFonts w:eastAsia="Times New Roman"/>
          <w:szCs w:val="24"/>
          <w:lang w:eastAsia="hu-HU"/>
        </w:rPr>
      </w:pPr>
      <w:r>
        <w:rPr>
          <w:rFonts w:eastAsia="Times New Roman"/>
          <w:szCs w:val="24"/>
          <w:lang w:eastAsia="hu-HU"/>
        </w:rPr>
        <w:t xml:space="preserve">Iktatószám: </w:t>
      </w:r>
    </w:p>
    <w:p w14:paraId="61CD8CA5" w14:textId="77777777" w:rsidR="00F301C4" w:rsidRDefault="00F1006A">
      <w:pPr>
        <w:widowControl w:val="0"/>
        <w:autoSpaceDE w:val="0"/>
        <w:jc w:val="right"/>
        <w:rPr>
          <w:rFonts w:eastAsia="Times New Roman"/>
          <w:szCs w:val="24"/>
          <w:lang w:eastAsia="hu-HU"/>
        </w:rPr>
      </w:pPr>
      <w:r>
        <w:rPr>
          <w:rFonts w:eastAsia="Times New Roman"/>
          <w:szCs w:val="24"/>
          <w:lang w:eastAsia="hu-HU"/>
        </w:rPr>
        <w:t>Napirendi pont: ….</w:t>
      </w:r>
    </w:p>
    <w:p w14:paraId="25996F7C" w14:textId="77777777" w:rsidR="00F301C4" w:rsidRDefault="00F301C4">
      <w:pPr>
        <w:widowControl w:val="0"/>
        <w:autoSpaceDE w:val="0"/>
        <w:jc w:val="left"/>
        <w:rPr>
          <w:rFonts w:eastAsia="Times New Roman"/>
          <w:szCs w:val="24"/>
          <w:lang w:eastAsia="hu-HU"/>
        </w:rPr>
      </w:pPr>
    </w:p>
    <w:p w14:paraId="0A569DD9" w14:textId="77777777" w:rsidR="00F301C4" w:rsidRDefault="00F1006A">
      <w:pPr>
        <w:widowControl w:val="0"/>
        <w:autoSpaceDE w:val="0"/>
        <w:ind w:left="4820" w:hanging="1701"/>
        <w:jc w:val="left"/>
      </w:pPr>
      <w:r>
        <w:rPr>
          <w:rFonts w:eastAsia="Times New Roman"/>
          <w:b/>
          <w:bCs/>
          <w:i/>
          <w:iCs/>
          <w:sz w:val="28"/>
          <w:szCs w:val="28"/>
          <w:lang w:eastAsia="hu-HU"/>
        </w:rPr>
        <w:t xml:space="preserve"> </w:t>
      </w:r>
      <w:r>
        <w:rPr>
          <w:rFonts w:eastAsia="Times New Roman"/>
          <w:szCs w:val="22"/>
          <w:lang w:eastAsia="hu-HU"/>
        </w:rPr>
        <w:t>Előterjesztve:</w:t>
      </w:r>
      <w:r>
        <w:rPr>
          <w:rFonts w:eastAsia="Times New Roman"/>
          <w:szCs w:val="24"/>
          <w:lang w:eastAsia="hu-HU"/>
        </w:rPr>
        <w:tab/>
      </w:r>
      <w:r>
        <w:rPr>
          <w:rFonts w:eastAsia="Times New Roman"/>
          <w:szCs w:val="22"/>
          <w:lang w:eastAsia="hu-HU"/>
        </w:rPr>
        <w:t>Pénzügyi és Kerületfejlesztési Bizottság</w:t>
      </w:r>
      <w:r>
        <w:rPr>
          <w:rFonts w:eastAsia="Times New Roman"/>
          <w:szCs w:val="24"/>
          <w:lang w:eastAsia="hu-HU"/>
        </w:rPr>
        <w:t xml:space="preserve">     </w:t>
      </w:r>
    </w:p>
    <w:p w14:paraId="37F25158" w14:textId="77777777" w:rsidR="00F301C4" w:rsidRDefault="00F1006A">
      <w:pPr>
        <w:widowControl w:val="0"/>
        <w:autoSpaceDE w:val="0"/>
        <w:ind w:left="4820"/>
        <w:jc w:val="left"/>
      </w:pPr>
      <w:r>
        <w:rPr>
          <w:rFonts w:eastAsia="Times New Roman"/>
          <w:szCs w:val="24"/>
          <w:lang w:eastAsia="hu-HU"/>
        </w:rPr>
        <w:t xml:space="preserve">      </w:t>
      </w:r>
    </w:p>
    <w:p w14:paraId="662769B1" w14:textId="77777777" w:rsidR="00F301C4" w:rsidRDefault="00F1006A">
      <w:pPr>
        <w:widowControl w:val="0"/>
        <w:autoSpaceDE w:val="0"/>
        <w:ind w:left="4820"/>
        <w:jc w:val="left"/>
      </w:pPr>
      <w:r>
        <w:rPr>
          <w:rFonts w:eastAsia="Times New Roman"/>
          <w:szCs w:val="24"/>
          <w:lang w:eastAsia="hu-HU"/>
        </w:rPr>
        <w:t xml:space="preserve">    </w:t>
      </w:r>
    </w:p>
    <w:p w14:paraId="110EAB82" w14:textId="77777777" w:rsidR="00F301C4" w:rsidRDefault="00F301C4">
      <w:pPr>
        <w:widowControl w:val="0"/>
        <w:autoSpaceDE w:val="0"/>
        <w:ind w:left="4820"/>
        <w:jc w:val="left"/>
        <w:rPr>
          <w:rFonts w:eastAsia="Times New Roman"/>
          <w:szCs w:val="24"/>
          <w:lang w:eastAsia="hu-HU"/>
        </w:rPr>
      </w:pPr>
    </w:p>
    <w:p w14:paraId="7AD64588" w14:textId="77777777" w:rsidR="00F301C4" w:rsidRDefault="00F301C4">
      <w:pPr>
        <w:widowControl w:val="0"/>
        <w:autoSpaceDE w:val="0"/>
        <w:ind w:left="4820"/>
        <w:jc w:val="left"/>
        <w:rPr>
          <w:rFonts w:eastAsia="Times New Roman"/>
          <w:szCs w:val="24"/>
          <w:lang w:eastAsia="hu-HU"/>
        </w:rPr>
      </w:pPr>
    </w:p>
    <w:p w14:paraId="0936722A" w14:textId="77777777" w:rsidR="00F301C4" w:rsidRDefault="00F301C4">
      <w:pPr>
        <w:widowControl w:val="0"/>
        <w:autoSpaceDE w:val="0"/>
        <w:jc w:val="left"/>
        <w:rPr>
          <w:rFonts w:eastAsia="Times New Roman"/>
          <w:szCs w:val="24"/>
          <w:lang w:eastAsia="hu-HU"/>
        </w:rPr>
      </w:pPr>
    </w:p>
    <w:p w14:paraId="08C65D33" w14:textId="77777777" w:rsidR="00F301C4" w:rsidRDefault="00F1006A">
      <w:pPr>
        <w:widowControl w:val="0"/>
        <w:autoSpaceDE w:val="0"/>
        <w:jc w:val="center"/>
        <w:rPr>
          <w:rFonts w:eastAsia="Times New Roman"/>
          <w:b/>
          <w:bCs/>
          <w:sz w:val="28"/>
          <w:szCs w:val="28"/>
          <w:lang w:eastAsia="hu-HU"/>
        </w:rPr>
      </w:pPr>
      <w:r>
        <w:rPr>
          <w:rFonts w:eastAsia="Times New Roman"/>
          <w:b/>
          <w:bCs/>
          <w:sz w:val="28"/>
          <w:szCs w:val="28"/>
          <w:lang w:eastAsia="hu-HU"/>
        </w:rPr>
        <w:t>ELŐTERJESZTÉS</w:t>
      </w:r>
    </w:p>
    <w:p w14:paraId="3CF219E3" w14:textId="77777777" w:rsidR="00F301C4" w:rsidRDefault="00F301C4">
      <w:pPr>
        <w:widowControl w:val="0"/>
        <w:autoSpaceDE w:val="0"/>
        <w:jc w:val="center"/>
        <w:rPr>
          <w:rFonts w:eastAsia="Times New Roman"/>
          <w:b/>
          <w:bCs/>
          <w:sz w:val="28"/>
          <w:szCs w:val="28"/>
          <w:lang w:eastAsia="hu-HU"/>
        </w:rPr>
      </w:pPr>
    </w:p>
    <w:p w14:paraId="2ED7E153" w14:textId="77777777" w:rsidR="00F301C4" w:rsidRDefault="00F1006A">
      <w:pPr>
        <w:widowControl w:val="0"/>
        <w:autoSpaceDE w:val="0"/>
        <w:jc w:val="center"/>
      </w:pPr>
      <w:r>
        <w:rPr>
          <w:rFonts w:eastAsia="Times New Roman"/>
          <w:b/>
          <w:bCs/>
          <w:sz w:val="28"/>
          <w:szCs w:val="28"/>
          <w:lang w:eastAsia="hu-HU"/>
        </w:rPr>
        <w:t xml:space="preserve">A Képviselő-testület </w:t>
      </w:r>
      <w:r>
        <w:rPr>
          <w:rFonts w:eastAsia="Times New Roman"/>
          <w:b/>
          <w:sz w:val="28"/>
          <w:szCs w:val="22"/>
          <w:lang w:eastAsia="hu-HU"/>
        </w:rPr>
        <w:t>2025</w:t>
      </w:r>
      <w:r>
        <w:rPr>
          <w:rFonts w:eastAsia="Times New Roman"/>
          <w:b/>
          <w:bCs/>
          <w:iCs/>
          <w:sz w:val="28"/>
          <w:szCs w:val="28"/>
          <w:lang w:eastAsia="hu-HU"/>
        </w:rPr>
        <w:t xml:space="preserve">. március </w:t>
      </w:r>
      <w:r>
        <w:rPr>
          <w:rFonts w:eastAsia="Times New Roman"/>
          <w:b/>
          <w:sz w:val="28"/>
          <w:szCs w:val="22"/>
          <w:lang w:eastAsia="hu-HU"/>
        </w:rPr>
        <w:t>19</w:t>
      </w:r>
      <w:r>
        <w:rPr>
          <w:rFonts w:eastAsia="Times New Roman"/>
          <w:b/>
          <w:bCs/>
          <w:sz w:val="28"/>
          <w:szCs w:val="28"/>
          <w:lang w:eastAsia="hu-HU"/>
        </w:rPr>
        <w:t xml:space="preserve"> -</w:t>
      </w:r>
      <w:r>
        <w:rPr>
          <w:rFonts w:eastAsia="Times New Roman"/>
          <w:b/>
          <w:bCs/>
          <w:iCs/>
          <w:sz w:val="28"/>
          <w:szCs w:val="28"/>
          <w:lang w:eastAsia="hu-HU"/>
        </w:rPr>
        <w:t xml:space="preserve"> </w:t>
      </w:r>
      <w:proofErr w:type="spellStart"/>
      <w:r>
        <w:rPr>
          <w:rFonts w:eastAsia="Times New Roman"/>
          <w:b/>
          <w:bCs/>
          <w:iCs/>
          <w:sz w:val="28"/>
          <w:szCs w:val="28"/>
          <w:lang w:eastAsia="hu-HU"/>
        </w:rPr>
        <w:t>e</w:t>
      </w:r>
      <w:r>
        <w:rPr>
          <w:rFonts w:eastAsia="Times New Roman"/>
          <w:b/>
          <w:sz w:val="28"/>
          <w:szCs w:val="22"/>
          <w:lang w:eastAsia="hu-HU"/>
        </w:rPr>
        <w:t>i</w:t>
      </w:r>
      <w:proofErr w:type="spellEnd"/>
      <w:r>
        <w:rPr>
          <w:rFonts w:eastAsia="Times New Roman"/>
          <w:b/>
          <w:bCs/>
          <w:sz w:val="28"/>
          <w:szCs w:val="28"/>
          <w:lang w:eastAsia="hu-HU"/>
        </w:rPr>
        <w:t xml:space="preserve"> </w:t>
      </w:r>
    </w:p>
    <w:p w14:paraId="2AEBE80C" w14:textId="77777777" w:rsidR="00F301C4" w:rsidRDefault="00F1006A">
      <w:pPr>
        <w:widowControl w:val="0"/>
        <w:autoSpaceDE w:val="0"/>
        <w:jc w:val="center"/>
      </w:pPr>
      <w:r>
        <w:rPr>
          <w:rFonts w:eastAsia="Times New Roman"/>
          <w:b/>
          <w:bCs/>
          <w:sz w:val="28"/>
          <w:szCs w:val="28"/>
          <w:lang w:eastAsia="hu-HU"/>
        </w:rPr>
        <w:t xml:space="preserve"> </w:t>
      </w:r>
      <w:r>
        <w:rPr>
          <w:rFonts w:eastAsia="Times New Roman"/>
          <w:b/>
          <w:szCs w:val="24"/>
          <w:lang w:eastAsia="hu-HU"/>
        </w:rPr>
        <w:t xml:space="preserve"> </w:t>
      </w:r>
      <w:r>
        <w:rPr>
          <w:rFonts w:eastAsia="Times New Roman"/>
          <w:b/>
          <w:sz w:val="28"/>
          <w:szCs w:val="22"/>
          <w:lang w:eastAsia="hu-HU"/>
        </w:rPr>
        <w:t>rendes</w:t>
      </w:r>
      <w:r>
        <w:rPr>
          <w:rFonts w:eastAsia="Times New Roman"/>
          <w:b/>
          <w:bCs/>
          <w:sz w:val="28"/>
          <w:szCs w:val="28"/>
          <w:lang w:eastAsia="hu-HU"/>
        </w:rPr>
        <w:t xml:space="preserve"> ülésére</w:t>
      </w:r>
    </w:p>
    <w:p w14:paraId="3731E55C" w14:textId="77777777" w:rsidR="00F301C4" w:rsidRDefault="00F301C4">
      <w:pPr>
        <w:widowControl w:val="0"/>
        <w:autoSpaceDE w:val="0"/>
        <w:jc w:val="left"/>
        <w:rPr>
          <w:rFonts w:eastAsia="Times New Roman"/>
          <w:szCs w:val="24"/>
          <w:lang w:eastAsia="hu-HU"/>
        </w:rPr>
      </w:pPr>
    </w:p>
    <w:p w14:paraId="1038BB76" w14:textId="77777777" w:rsidR="00F301C4" w:rsidRDefault="00F301C4">
      <w:pPr>
        <w:widowControl w:val="0"/>
        <w:autoSpaceDE w:val="0"/>
        <w:jc w:val="left"/>
        <w:rPr>
          <w:rFonts w:eastAsia="Times New Roman"/>
          <w:szCs w:val="24"/>
          <w:lang w:eastAsia="hu-HU"/>
        </w:rPr>
      </w:pPr>
    </w:p>
    <w:p w14:paraId="6B7C6AD1" w14:textId="77777777" w:rsidR="00F301C4" w:rsidRDefault="00F301C4">
      <w:pPr>
        <w:widowControl w:val="0"/>
        <w:autoSpaceDE w:val="0"/>
        <w:jc w:val="left"/>
        <w:rPr>
          <w:rFonts w:eastAsia="Times New Roman"/>
          <w:szCs w:val="24"/>
          <w:lang w:eastAsia="hu-HU"/>
        </w:rPr>
      </w:pPr>
    </w:p>
    <w:p w14:paraId="1F1AC2AC" w14:textId="77777777" w:rsidR="00F301C4" w:rsidRDefault="00F301C4">
      <w:pPr>
        <w:widowControl w:val="0"/>
        <w:autoSpaceDE w:val="0"/>
        <w:jc w:val="left"/>
        <w:rPr>
          <w:rFonts w:eastAsia="Times New Roman"/>
          <w:szCs w:val="24"/>
          <w:lang w:eastAsia="hu-HU"/>
        </w:rPr>
      </w:pPr>
    </w:p>
    <w:tbl>
      <w:tblPr>
        <w:tblW w:w="9765" w:type="dxa"/>
        <w:tblInd w:w="1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0"/>
        <w:gridCol w:w="8355"/>
      </w:tblGrid>
      <w:tr w:rsidR="00F301C4" w14:paraId="7B696011" w14:textId="77777777">
        <w:trPr>
          <w:trHeight w:val="1117"/>
        </w:trPr>
        <w:tc>
          <w:tcPr>
            <w:tcW w:w="141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AB05F1" w14:textId="77777777" w:rsidR="00F301C4" w:rsidRDefault="00F1006A">
            <w:pPr>
              <w:widowControl w:val="0"/>
              <w:autoSpaceDE w:val="0"/>
              <w:jc w:val="left"/>
            </w:pPr>
            <w:r>
              <w:rPr>
                <w:rFonts w:eastAsia="Times New Roman"/>
                <w:b/>
                <w:bCs/>
                <w:szCs w:val="24"/>
                <w:u w:val="single"/>
                <w:lang w:eastAsia="hu-HU"/>
              </w:rPr>
              <w:t>Tárgy:</w:t>
            </w:r>
          </w:p>
        </w:tc>
        <w:tc>
          <w:tcPr>
            <w:tcW w:w="8355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C0FD701" w14:textId="6C846EB9" w:rsidR="00F301C4" w:rsidRDefault="00F1006A">
            <w:pPr>
              <w:widowControl w:val="0"/>
              <w:autoSpaceDE w:val="0"/>
            </w:pPr>
            <w:r>
              <w:rPr>
                <w:rFonts w:eastAsia="Times New Roman"/>
                <w:szCs w:val="24"/>
                <w:lang w:eastAsia="hu-HU"/>
              </w:rPr>
              <w:t xml:space="preserve">Javaslat </w:t>
            </w:r>
            <w:bookmarkStart w:id="0" w:name="_Hlk179894204"/>
            <w:r>
              <w:rPr>
                <w:rFonts w:eastAsia="Times New Roman"/>
                <w:szCs w:val="24"/>
                <w:lang w:eastAsia="hu-HU"/>
              </w:rPr>
              <w:t>az energiaközösség létrehozásához szükséges szervezethez kapcsolódó tulajdonosi döntések meghozatalára</w:t>
            </w:r>
            <w:bookmarkEnd w:id="0"/>
          </w:p>
          <w:p w14:paraId="26B7FCC9" w14:textId="77777777" w:rsidR="00F301C4" w:rsidRDefault="00F301C4">
            <w:pPr>
              <w:widowControl w:val="0"/>
              <w:autoSpaceDE w:val="0"/>
              <w:rPr>
                <w:rFonts w:ascii="Calibri" w:eastAsia="Times New Roman" w:hAnsi="Calibri"/>
                <w:szCs w:val="22"/>
                <w:lang w:eastAsia="hu-HU"/>
              </w:rPr>
            </w:pPr>
          </w:p>
        </w:tc>
      </w:tr>
    </w:tbl>
    <w:p w14:paraId="14975D18" w14:textId="77777777" w:rsidR="00F301C4" w:rsidRDefault="00F301C4">
      <w:pPr>
        <w:widowControl w:val="0"/>
        <w:tabs>
          <w:tab w:val="center" w:pos="2340"/>
          <w:tab w:val="center" w:pos="6660"/>
        </w:tabs>
        <w:autoSpaceDE w:val="0"/>
        <w:jc w:val="left"/>
        <w:rPr>
          <w:rFonts w:eastAsia="Times New Roman"/>
          <w:b/>
          <w:bCs/>
          <w:szCs w:val="24"/>
          <w:u w:val="single"/>
          <w:lang w:eastAsia="hu-HU"/>
        </w:rPr>
      </w:pPr>
    </w:p>
    <w:p w14:paraId="0DDB315F" w14:textId="77777777" w:rsidR="00F301C4" w:rsidRDefault="00F301C4">
      <w:pPr>
        <w:widowControl w:val="0"/>
        <w:tabs>
          <w:tab w:val="center" w:pos="2340"/>
          <w:tab w:val="center" w:pos="6660"/>
        </w:tabs>
        <w:autoSpaceDE w:val="0"/>
        <w:jc w:val="left"/>
        <w:rPr>
          <w:rFonts w:eastAsia="Times New Roman"/>
          <w:b/>
          <w:bCs/>
          <w:szCs w:val="24"/>
          <w:u w:val="single"/>
          <w:lang w:eastAsia="hu-HU"/>
        </w:rPr>
      </w:pPr>
    </w:p>
    <w:p w14:paraId="2D01C036" w14:textId="77777777" w:rsidR="00F301C4" w:rsidRDefault="00F301C4">
      <w:pPr>
        <w:widowControl w:val="0"/>
        <w:tabs>
          <w:tab w:val="center" w:pos="2340"/>
          <w:tab w:val="center" w:pos="6660"/>
        </w:tabs>
        <w:autoSpaceDE w:val="0"/>
        <w:jc w:val="left"/>
        <w:rPr>
          <w:rFonts w:eastAsia="Times New Roman"/>
          <w:b/>
          <w:bCs/>
          <w:szCs w:val="24"/>
          <w:u w:val="single"/>
          <w:lang w:eastAsia="hu-HU"/>
        </w:rPr>
      </w:pPr>
    </w:p>
    <w:p w14:paraId="3737A206" w14:textId="77777777" w:rsidR="00F301C4" w:rsidRDefault="00F1006A">
      <w:pPr>
        <w:widowControl w:val="0"/>
        <w:tabs>
          <w:tab w:val="center" w:pos="2340"/>
          <w:tab w:val="center" w:pos="6660"/>
        </w:tabs>
        <w:autoSpaceDE w:val="0"/>
        <w:jc w:val="left"/>
      </w:pPr>
      <w:r>
        <w:rPr>
          <w:rFonts w:eastAsia="Times New Roman"/>
          <w:b/>
          <w:bCs/>
          <w:szCs w:val="24"/>
          <w:u w:val="single"/>
          <w:lang w:eastAsia="hu-HU"/>
        </w:rPr>
        <w:t>Készítette:</w:t>
      </w:r>
    </w:p>
    <w:p w14:paraId="6C4F81D1" w14:textId="77777777" w:rsidR="00F301C4" w:rsidRDefault="00F301C4">
      <w:pPr>
        <w:widowControl w:val="0"/>
        <w:tabs>
          <w:tab w:val="center" w:pos="2340"/>
          <w:tab w:val="center" w:pos="6660"/>
        </w:tabs>
        <w:autoSpaceDE w:val="0"/>
        <w:jc w:val="left"/>
        <w:rPr>
          <w:rFonts w:eastAsia="Times New Roman"/>
          <w:szCs w:val="24"/>
          <w:lang w:eastAsia="hu-HU"/>
        </w:rPr>
      </w:pPr>
    </w:p>
    <w:p w14:paraId="41340D43" w14:textId="77777777" w:rsidR="00F301C4" w:rsidRDefault="00F301C4">
      <w:pPr>
        <w:widowControl w:val="0"/>
        <w:tabs>
          <w:tab w:val="center" w:pos="2340"/>
          <w:tab w:val="center" w:pos="6660"/>
        </w:tabs>
        <w:autoSpaceDE w:val="0"/>
        <w:jc w:val="left"/>
        <w:rPr>
          <w:rFonts w:eastAsia="Times New Roman"/>
          <w:szCs w:val="24"/>
          <w:lang w:eastAsia="hu-HU"/>
        </w:rPr>
      </w:pPr>
    </w:p>
    <w:p w14:paraId="04ED9132" w14:textId="77777777" w:rsidR="00F301C4" w:rsidRDefault="00F301C4">
      <w:pPr>
        <w:widowControl w:val="0"/>
        <w:tabs>
          <w:tab w:val="center" w:pos="2340"/>
          <w:tab w:val="center" w:pos="6660"/>
        </w:tabs>
        <w:autoSpaceDE w:val="0"/>
        <w:jc w:val="left"/>
        <w:rPr>
          <w:rFonts w:eastAsia="Times New Roman"/>
          <w:szCs w:val="24"/>
          <w:lang w:eastAsia="hu-HU"/>
        </w:rPr>
      </w:pPr>
    </w:p>
    <w:p w14:paraId="28E7D414" w14:textId="77777777" w:rsidR="00F301C4" w:rsidRDefault="00F1006A">
      <w:pPr>
        <w:widowControl w:val="0"/>
        <w:tabs>
          <w:tab w:val="center" w:pos="2340"/>
          <w:tab w:val="center" w:pos="6660"/>
        </w:tabs>
        <w:autoSpaceDE w:val="0"/>
        <w:jc w:val="left"/>
        <w:rPr>
          <w:rFonts w:eastAsia="Times New Roman"/>
          <w:szCs w:val="24"/>
          <w:lang w:eastAsia="hu-HU"/>
        </w:rPr>
      </w:pPr>
      <w:r>
        <w:rPr>
          <w:rFonts w:eastAsia="Times New Roman"/>
          <w:szCs w:val="24"/>
          <w:lang w:eastAsia="hu-HU"/>
        </w:rPr>
        <w:tab/>
        <w:t>dr. Halmai Gyula</w:t>
      </w:r>
    </w:p>
    <w:p w14:paraId="60BFBD7C" w14:textId="77777777" w:rsidR="00F301C4" w:rsidRDefault="00F1006A">
      <w:pPr>
        <w:widowControl w:val="0"/>
        <w:tabs>
          <w:tab w:val="center" w:pos="2340"/>
          <w:tab w:val="center" w:pos="6660"/>
        </w:tabs>
        <w:autoSpaceDE w:val="0"/>
        <w:jc w:val="left"/>
        <w:rPr>
          <w:rFonts w:eastAsia="Times New Roman"/>
          <w:szCs w:val="24"/>
          <w:lang w:eastAsia="hu-HU"/>
        </w:rPr>
      </w:pPr>
      <w:r>
        <w:rPr>
          <w:rFonts w:eastAsia="Times New Roman"/>
          <w:szCs w:val="24"/>
          <w:lang w:eastAsia="hu-HU"/>
        </w:rPr>
        <w:tab/>
        <w:t>EVIN Erzsébetvárosi Ingatlangazdálkodási Nonprofit Zrt. vezérigazgatója</w:t>
      </w:r>
    </w:p>
    <w:p w14:paraId="36D51D0F" w14:textId="77777777" w:rsidR="00F301C4" w:rsidRDefault="00F301C4">
      <w:pPr>
        <w:widowControl w:val="0"/>
        <w:tabs>
          <w:tab w:val="center" w:pos="2340"/>
          <w:tab w:val="center" w:pos="6660"/>
        </w:tabs>
        <w:autoSpaceDE w:val="0"/>
        <w:jc w:val="left"/>
        <w:rPr>
          <w:rFonts w:eastAsia="Times New Roman"/>
          <w:szCs w:val="24"/>
          <w:lang w:eastAsia="hu-HU"/>
        </w:rPr>
      </w:pPr>
    </w:p>
    <w:p w14:paraId="28C88837" w14:textId="77777777" w:rsidR="00F301C4" w:rsidRDefault="00F301C4">
      <w:pPr>
        <w:widowControl w:val="0"/>
        <w:autoSpaceDE w:val="0"/>
        <w:jc w:val="left"/>
        <w:rPr>
          <w:rFonts w:eastAsia="Times New Roman"/>
          <w:szCs w:val="24"/>
          <w:lang w:eastAsia="hu-HU"/>
        </w:rPr>
      </w:pPr>
    </w:p>
    <w:p w14:paraId="301E6F90" w14:textId="77777777" w:rsidR="00F301C4" w:rsidRDefault="00F1006A">
      <w:pPr>
        <w:widowControl w:val="0"/>
        <w:autoSpaceDE w:val="0"/>
        <w:jc w:val="left"/>
      </w:pPr>
      <w:r>
        <w:rPr>
          <w:rFonts w:eastAsia="Times New Roman"/>
          <w:b/>
          <w:bCs/>
          <w:szCs w:val="24"/>
          <w:u w:val="single"/>
          <w:lang w:eastAsia="hu-HU"/>
        </w:rPr>
        <w:t>Törvényességi szempontból kifogást nem emelek:</w:t>
      </w:r>
    </w:p>
    <w:p w14:paraId="1AAAA907" w14:textId="77777777" w:rsidR="00F301C4" w:rsidRDefault="00F301C4">
      <w:pPr>
        <w:widowControl w:val="0"/>
        <w:autoSpaceDE w:val="0"/>
        <w:jc w:val="left"/>
        <w:rPr>
          <w:rFonts w:eastAsia="Times New Roman"/>
          <w:szCs w:val="24"/>
          <w:lang w:eastAsia="hu-HU"/>
        </w:rPr>
      </w:pPr>
    </w:p>
    <w:p w14:paraId="2023307C" w14:textId="77777777" w:rsidR="00F301C4" w:rsidRDefault="00F301C4">
      <w:pPr>
        <w:widowControl w:val="0"/>
        <w:autoSpaceDE w:val="0"/>
        <w:jc w:val="left"/>
        <w:rPr>
          <w:rFonts w:eastAsia="Times New Roman"/>
          <w:szCs w:val="24"/>
          <w:lang w:eastAsia="hu-HU"/>
        </w:rPr>
      </w:pPr>
    </w:p>
    <w:p w14:paraId="0107CEB5" w14:textId="77777777" w:rsidR="00F301C4" w:rsidRDefault="00F301C4">
      <w:pPr>
        <w:widowControl w:val="0"/>
        <w:autoSpaceDE w:val="0"/>
        <w:jc w:val="left"/>
        <w:rPr>
          <w:rFonts w:eastAsia="Times New Roman"/>
          <w:szCs w:val="24"/>
          <w:lang w:eastAsia="hu-HU"/>
        </w:rPr>
      </w:pPr>
    </w:p>
    <w:p w14:paraId="23919813" w14:textId="77777777" w:rsidR="00F301C4" w:rsidRDefault="00F1006A">
      <w:pPr>
        <w:widowControl w:val="0"/>
        <w:autoSpaceDE w:val="0"/>
        <w:ind w:left="855" w:right="5265"/>
        <w:jc w:val="center"/>
        <w:rPr>
          <w:rFonts w:eastAsia="Times New Roman"/>
          <w:szCs w:val="24"/>
          <w:lang w:eastAsia="hu-HU"/>
        </w:rPr>
      </w:pPr>
      <w:r>
        <w:rPr>
          <w:rFonts w:eastAsia="Times New Roman"/>
          <w:szCs w:val="24"/>
          <w:lang w:eastAsia="hu-HU"/>
        </w:rPr>
        <w:t>Tóth János</w:t>
      </w:r>
    </w:p>
    <w:p w14:paraId="2383CBB9" w14:textId="77777777" w:rsidR="00F301C4" w:rsidRDefault="00F1006A">
      <w:pPr>
        <w:widowControl w:val="0"/>
        <w:autoSpaceDE w:val="0"/>
        <w:ind w:left="855" w:right="5265"/>
        <w:jc w:val="center"/>
        <w:rPr>
          <w:rFonts w:eastAsia="Times New Roman"/>
          <w:szCs w:val="24"/>
          <w:lang w:eastAsia="hu-HU"/>
        </w:rPr>
      </w:pPr>
      <w:r>
        <w:rPr>
          <w:rFonts w:eastAsia="Times New Roman"/>
          <w:szCs w:val="24"/>
          <w:lang w:eastAsia="hu-HU"/>
        </w:rPr>
        <w:t>jegyző</w:t>
      </w:r>
    </w:p>
    <w:p w14:paraId="122B4DBE" w14:textId="77777777" w:rsidR="00F301C4" w:rsidRDefault="00F301C4">
      <w:pPr>
        <w:widowControl w:val="0"/>
        <w:autoSpaceDE w:val="0"/>
        <w:ind w:left="855" w:right="5265"/>
        <w:jc w:val="center"/>
        <w:rPr>
          <w:rFonts w:eastAsia="Times New Roman"/>
          <w:szCs w:val="24"/>
          <w:lang w:eastAsia="hu-HU"/>
        </w:rPr>
      </w:pPr>
    </w:p>
    <w:p w14:paraId="22521F78" w14:textId="77777777" w:rsidR="00F301C4" w:rsidRDefault="00F301C4">
      <w:pPr>
        <w:widowControl w:val="0"/>
        <w:autoSpaceDE w:val="0"/>
        <w:ind w:left="855" w:right="5265"/>
        <w:jc w:val="center"/>
        <w:rPr>
          <w:rFonts w:eastAsia="Times New Roman"/>
          <w:szCs w:val="24"/>
          <w:lang w:eastAsia="hu-HU"/>
        </w:rPr>
      </w:pPr>
    </w:p>
    <w:p w14:paraId="438E0B95" w14:textId="77777777" w:rsidR="00F301C4" w:rsidRDefault="00F301C4">
      <w:pPr>
        <w:widowControl w:val="0"/>
        <w:autoSpaceDE w:val="0"/>
        <w:ind w:left="855" w:right="5265"/>
        <w:jc w:val="center"/>
        <w:rPr>
          <w:rFonts w:eastAsia="Times New Roman"/>
          <w:szCs w:val="24"/>
          <w:lang w:eastAsia="hu-HU"/>
        </w:rPr>
      </w:pPr>
    </w:p>
    <w:p w14:paraId="3B5F322D" w14:textId="77777777" w:rsidR="00F301C4" w:rsidRDefault="00F1006A">
      <w:pPr>
        <w:widowControl w:val="0"/>
        <w:autoSpaceDE w:val="0"/>
        <w:jc w:val="right"/>
      </w:pPr>
      <w:r>
        <w:rPr>
          <w:rFonts w:eastAsia="Times New Roman"/>
          <w:b/>
          <w:bCs/>
          <w:szCs w:val="24"/>
          <w:lang w:eastAsia="hu-HU"/>
        </w:rPr>
        <w:t xml:space="preserve">Az előterjesztést </w:t>
      </w:r>
      <w:r>
        <w:rPr>
          <w:rFonts w:eastAsia="Times New Roman"/>
          <w:b/>
          <w:szCs w:val="22"/>
          <w:lang w:eastAsia="hu-HU"/>
        </w:rPr>
        <w:t>nyilvános ülésen kell tárgyalni</w:t>
      </w:r>
      <w:r>
        <w:rPr>
          <w:rFonts w:eastAsia="Times New Roman"/>
          <w:b/>
          <w:bCs/>
          <w:szCs w:val="24"/>
          <w:lang w:eastAsia="hu-HU"/>
        </w:rPr>
        <w:t>.</w:t>
      </w:r>
    </w:p>
    <w:p w14:paraId="0CE922EF" w14:textId="6F53EC6D" w:rsidR="00F301C4" w:rsidRDefault="00F1006A" w:rsidP="006E1F41">
      <w:pPr>
        <w:widowControl w:val="0"/>
        <w:autoSpaceDE w:val="0"/>
        <w:jc w:val="right"/>
      </w:pPr>
      <w:r>
        <w:rPr>
          <w:rFonts w:eastAsia="Times New Roman"/>
          <w:b/>
          <w:bCs/>
          <w:szCs w:val="24"/>
          <w:lang w:eastAsia="hu-HU"/>
        </w:rPr>
        <w:t>A határozat elfogadásához egyszerű szavazattöbbség szükséges.</w:t>
      </w:r>
      <w:bookmarkStart w:id="1" w:name="insertionPlace_0"/>
      <w:bookmarkStart w:id="2" w:name="insertionPlace_1"/>
      <w:bookmarkStart w:id="3" w:name="insertionPlace_2"/>
      <w:bookmarkStart w:id="4" w:name="insertionPlace_3"/>
      <w:bookmarkStart w:id="5" w:name="insertionPlace"/>
    </w:p>
    <w:p w14:paraId="66EDD77B" w14:textId="77777777" w:rsidR="00F301C4" w:rsidRDefault="00F1006A">
      <w:pPr>
        <w:pageBreakBefore/>
        <w:jc w:val="left"/>
      </w:pPr>
      <w:r>
        <w:rPr>
          <w:rFonts w:eastAsia="Times New Roman"/>
          <w:b/>
          <w:bCs/>
          <w:szCs w:val="24"/>
          <w:lang w:eastAsia="hu-HU"/>
        </w:rPr>
        <w:lastRenderedPageBreak/>
        <w:t>Tisztelt Képviselő-testület!</w:t>
      </w:r>
    </w:p>
    <w:p w14:paraId="4D706D6A" w14:textId="77777777" w:rsidR="00F301C4" w:rsidRDefault="00F301C4">
      <w:pPr>
        <w:widowControl w:val="0"/>
        <w:rPr>
          <w:rFonts w:eastAsia="Times New Roman"/>
          <w:b/>
          <w:bCs/>
          <w:szCs w:val="24"/>
          <w:lang w:eastAsia="hu-HU"/>
        </w:rPr>
      </w:pPr>
    </w:p>
    <w:p w14:paraId="6D224C47" w14:textId="77777777" w:rsidR="00F301C4" w:rsidRDefault="00F1006A">
      <w:pPr>
        <w:widowControl w:val="0"/>
      </w:pPr>
      <w:r>
        <w:rPr>
          <w:szCs w:val="24"/>
          <w:lang w:eastAsia="hu-HU"/>
        </w:rPr>
        <w:t>Budapest Főváros VII. kerület Erzsébetváros Önkormányzatának Polgármestere</w:t>
      </w:r>
      <w:r>
        <w:rPr>
          <w:rFonts w:ascii="Calibri" w:eastAsia="Times New Roman" w:hAnsi="Calibri"/>
          <w:sz w:val="22"/>
          <w:szCs w:val="22"/>
          <w:lang w:eastAsia="hu-HU"/>
        </w:rPr>
        <w:t xml:space="preserve"> </w:t>
      </w:r>
      <w:r>
        <w:rPr>
          <w:szCs w:val="24"/>
          <w:lang w:eastAsia="hu-HU"/>
        </w:rPr>
        <w:t xml:space="preserve">a katasztrófavédelemről és a hozzá kapcsolódó egyes törvények módosításáról szóló 2011. évi CXXVIII. törvény 46.§ (4) bekezdésében foglalt jogköre alapján </w:t>
      </w:r>
      <w:r>
        <w:rPr>
          <w:rFonts w:eastAsia="Times New Roman"/>
          <w:szCs w:val="24"/>
          <w:lang w:eastAsia="hu-HU"/>
        </w:rPr>
        <w:t>a Képviselő-testület feladat-és hatáskörében meghozott 489/2020. (V.28.) határozatában (az előterjesztés 1. melléklete) kifejezte szándékát, hogy részt vegyen az Erzsébetvárosi Ingatlangazdálkodási Nonprofit Zártkörűen Működő Részvénytársaság (a továbbiakban: EVIN Nonprofit Zrt.) vezette konzorcium által az "ENERGIAKÖZÖSSÉGEK KIALAKÍTÁSÁT ÉS MŰKÖDÉSÉT TÁMOGATÓ MINTAPROJEKT MEGVALÓSÍTÁSA" című pályázaton és nyertesség esetén megvalósítsa azt.</w:t>
      </w:r>
    </w:p>
    <w:p w14:paraId="57D538A7" w14:textId="77777777" w:rsidR="00F301C4" w:rsidRDefault="00F301C4">
      <w:pPr>
        <w:widowControl w:val="0"/>
        <w:rPr>
          <w:rFonts w:eastAsia="Times New Roman"/>
          <w:szCs w:val="24"/>
          <w:lang w:eastAsia="hu-HU"/>
        </w:rPr>
      </w:pPr>
    </w:p>
    <w:p w14:paraId="29EB380F" w14:textId="77777777" w:rsidR="00F301C4" w:rsidRDefault="00F1006A">
      <w:pPr>
        <w:widowControl w:val="0"/>
      </w:pPr>
      <w:r>
        <w:rPr>
          <w:rFonts w:eastAsia="Times New Roman"/>
          <w:szCs w:val="24"/>
          <w:lang w:eastAsia="hu-HU"/>
        </w:rPr>
        <w:t>2020. őszén az EVIN Nonprofit Zrt., a Budapest Főváros VII. kerület Erzsébetváros Önkormányzata (a továbbiakban: Önkormányzat), az Erzsébetvárosi Piacüzemeltetési Nonprofit Kft. (a továbbiakban: Piacüzemeltetési Nonprofit Kft.) és a DDRIÜ Dél-Dunántúli Regionális Innovációs Ügynökség Nonprofit Kft. (a továbbiakban: DDRIÜ) alkotta konzorcium sikeresen pályázott a 2020-3.1.4-ZFR-EKM-2020-00012 azonosítószámú „Energiaközösség létrehozása és működtetése Erzsébetvárosban” című projekt megvalósítására. A projekt hosszú távú célja egy olyan közösség létrehozása, amihez később további tagok csatlakozhatnak, és melynek tagjai megoszthatják egymás között az általuk megtermelt energiát úgy, hogy közben a közcélú villamos hálózatot minél kisebb mértékben veszik igénybe.</w:t>
      </w:r>
      <w:r>
        <w:rPr>
          <w:rFonts w:ascii="Calibri" w:eastAsia="Times New Roman" w:hAnsi="Calibri"/>
          <w:sz w:val="22"/>
          <w:szCs w:val="22"/>
          <w:lang w:eastAsia="hu-HU"/>
        </w:rPr>
        <w:t xml:space="preserve"> </w:t>
      </w:r>
      <w:r>
        <w:rPr>
          <w:rFonts w:eastAsia="Times New Roman"/>
          <w:szCs w:val="24"/>
          <w:lang w:eastAsia="hu-HU"/>
        </w:rPr>
        <w:t>A projekt sikeres megvalósítása érdekében az EVIN Nonprofit Zrt. és a Piacüzemeltetési Nonprofit Kft. önrészét az Önkormányzatnak kell biztosítania, illetve a pályázatkezelő által nyújtott támogatást meg kell előlegeznie, ezért a Képviselő-testület a 783/2021. (XII.15.) határozatában (az előterjesztés 2. melléklete) a szükséges támogatások biztosításáról döntött.</w:t>
      </w:r>
    </w:p>
    <w:p w14:paraId="3FD265AD" w14:textId="77777777" w:rsidR="00F301C4" w:rsidRDefault="00F301C4">
      <w:pPr>
        <w:widowControl w:val="0"/>
        <w:autoSpaceDE w:val="0"/>
        <w:jc w:val="left"/>
        <w:rPr>
          <w:rFonts w:eastAsia="Times New Roman"/>
          <w:szCs w:val="24"/>
          <w:lang w:eastAsia="hu-HU"/>
        </w:rPr>
      </w:pPr>
    </w:p>
    <w:p w14:paraId="0593699B" w14:textId="77777777" w:rsidR="00F301C4" w:rsidRDefault="00F1006A">
      <w:pPr>
        <w:widowControl w:val="0"/>
        <w:autoSpaceDE w:val="0"/>
        <w:rPr>
          <w:rFonts w:eastAsia="Times New Roman"/>
          <w:szCs w:val="24"/>
          <w:lang w:eastAsia="hu-HU"/>
        </w:rPr>
      </w:pPr>
      <w:r>
        <w:rPr>
          <w:rFonts w:eastAsia="Times New Roman"/>
          <w:szCs w:val="24"/>
          <w:lang w:eastAsia="hu-HU"/>
        </w:rPr>
        <w:t>2022. év során ugyanakkor egyértelművé vált, hogy a projekt sikeres megvalósítása érdekében módosítani kell az egyes konzorciumi tagok feladatkörét, ami a tagok költségvetését is érinti. Ezért az EVIN Nonprofit Zrt. módosítási kérelmet nyújtott be (az előterjesztés 3. melléklete) a Nemzeti Kutatási, Fejlesztési és Innovációs Hivatalhoz (a továbbiakban: NKFIH).</w:t>
      </w:r>
    </w:p>
    <w:p w14:paraId="034704ED" w14:textId="77777777" w:rsidR="00F301C4" w:rsidRDefault="00F301C4">
      <w:pPr>
        <w:widowControl w:val="0"/>
        <w:autoSpaceDE w:val="0"/>
        <w:rPr>
          <w:rFonts w:eastAsia="Times New Roman"/>
          <w:szCs w:val="24"/>
          <w:lang w:eastAsia="hu-HU"/>
        </w:rPr>
      </w:pPr>
    </w:p>
    <w:p w14:paraId="5694B29E" w14:textId="77777777" w:rsidR="00F301C4" w:rsidRDefault="00F1006A">
      <w:pPr>
        <w:widowControl w:val="0"/>
        <w:autoSpaceDE w:val="0"/>
        <w:rPr>
          <w:rFonts w:eastAsia="Times New Roman"/>
          <w:szCs w:val="24"/>
          <w:lang w:eastAsia="hu-HU"/>
        </w:rPr>
      </w:pPr>
      <w:r>
        <w:rPr>
          <w:rFonts w:eastAsia="Times New Roman"/>
          <w:szCs w:val="24"/>
          <w:lang w:eastAsia="hu-HU"/>
        </w:rPr>
        <w:t>A módosítási kérelem az eredeti projekt végéig, 2023. március 31-ig nem került elfogadásra, az NKFIH javaslatai alapján a munkát tovább folytattuk, a projekt aktualizálása érdekében az EVIN Nonprofit Zrt. 2024. áprilisában újabb, a régi módosítási kérelem helyébe lépő módosítási kérelmet nyújtott be (az előterjesztés 4. melléklete).</w:t>
      </w:r>
    </w:p>
    <w:p w14:paraId="21952BEC" w14:textId="77777777" w:rsidR="00F301C4" w:rsidRDefault="00F301C4">
      <w:pPr>
        <w:widowControl w:val="0"/>
        <w:autoSpaceDE w:val="0"/>
        <w:rPr>
          <w:rFonts w:eastAsia="Times New Roman"/>
          <w:szCs w:val="24"/>
          <w:lang w:eastAsia="hu-HU"/>
        </w:rPr>
      </w:pPr>
    </w:p>
    <w:p w14:paraId="72C2C304" w14:textId="5B04F469" w:rsidR="00F301C4" w:rsidRDefault="00F1006A">
      <w:pPr>
        <w:widowControl w:val="0"/>
        <w:autoSpaceDE w:val="0"/>
        <w:rPr>
          <w:rFonts w:eastAsia="Times New Roman"/>
          <w:szCs w:val="24"/>
          <w:lang w:eastAsia="hu-HU"/>
        </w:rPr>
      </w:pPr>
      <w:r>
        <w:rPr>
          <w:rFonts w:eastAsia="Times New Roman"/>
          <w:szCs w:val="24"/>
          <w:lang w:eastAsia="hu-HU"/>
        </w:rPr>
        <w:t>A fentiek tekintetében a Képviselő-testület 213/2023. (VI.21.) határozatában (az előterjesztés 5. melléklete) biztosította az Erzsébet krt. 6. szám alatti Polgármesteri Hivatal és a Klauzál téri Vásárcsarnok épületeit érintő napelemes rendszerek kiépítésére a fedezetet, majd a 119/2024</w:t>
      </w:r>
      <w:r w:rsidR="00312AF6">
        <w:rPr>
          <w:rFonts w:eastAsia="Times New Roman"/>
          <w:szCs w:val="24"/>
          <w:lang w:eastAsia="hu-HU"/>
        </w:rPr>
        <w:t>.</w:t>
      </w:r>
      <w:r>
        <w:rPr>
          <w:rFonts w:eastAsia="Times New Roman"/>
          <w:szCs w:val="24"/>
          <w:lang w:eastAsia="hu-HU"/>
        </w:rPr>
        <w:t xml:space="preserve"> (IV.24</w:t>
      </w:r>
      <w:r w:rsidR="00312AF6">
        <w:rPr>
          <w:rFonts w:eastAsia="Times New Roman"/>
          <w:szCs w:val="24"/>
          <w:lang w:eastAsia="hu-HU"/>
        </w:rPr>
        <w:t>.</w:t>
      </w:r>
      <w:r>
        <w:rPr>
          <w:rFonts w:eastAsia="Times New Roman"/>
          <w:szCs w:val="24"/>
          <w:lang w:eastAsia="hu-HU"/>
        </w:rPr>
        <w:t>) határozata alapján energiatároló és töltőberendezés is telepítésre került utóbbihoz (az előterjesztés 6. melléklete).</w:t>
      </w:r>
    </w:p>
    <w:p w14:paraId="34C058D4" w14:textId="77777777" w:rsidR="00F301C4" w:rsidRDefault="00F301C4">
      <w:pPr>
        <w:widowControl w:val="0"/>
        <w:autoSpaceDE w:val="0"/>
        <w:rPr>
          <w:rFonts w:eastAsia="Times New Roman"/>
          <w:szCs w:val="24"/>
          <w:lang w:eastAsia="hu-HU"/>
        </w:rPr>
      </w:pPr>
    </w:p>
    <w:p w14:paraId="521C97E7" w14:textId="478E0829" w:rsidR="00F301C4" w:rsidRDefault="00F1006A">
      <w:pPr>
        <w:widowControl w:val="0"/>
        <w:autoSpaceDE w:val="0"/>
        <w:rPr>
          <w:rFonts w:eastAsia="Times New Roman"/>
          <w:szCs w:val="24"/>
          <w:lang w:eastAsia="hu-HU"/>
        </w:rPr>
      </w:pPr>
      <w:r>
        <w:rPr>
          <w:rFonts w:eastAsia="Times New Roman"/>
          <w:szCs w:val="24"/>
          <w:lang w:eastAsia="hu-HU"/>
        </w:rPr>
        <w:t>A Projekt megkerülhetetlen elemeként javasoljuk az EVIKINT Intézményi Műszaki Gondnoki és Településüzemeltetési Korlátolt Fel</w:t>
      </w:r>
      <w:r w:rsidR="00312AF6">
        <w:rPr>
          <w:rFonts w:eastAsia="Times New Roman"/>
          <w:szCs w:val="24"/>
          <w:lang w:eastAsia="hu-HU"/>
        </w:rPr>
        <w:t>elősségű Társaság átalakítását nonprofit korlátolt felelősségű t</w:t>
      </w:r>
      <w:r>
        <w:rPr>
          <w:rFonts w:eastAsia="Times New Roman"/>
          <w:szCs w:val="24"/>
          <w:lang w:eastAsia="hu-HU"/>
        </w:rPr>
        <w:t>ársasággá. Ezt követően annak Magyar Energetikai és Közmű-szabályozási Hivatal (a továbbiakban: MEKH) regisztrációja megfelelő jogi keretet biztosítana a szervezeti működéshez.</w:t>
      </w:r>
    </w:p>
    <w:p w14:paraId="2DFC5F6C" w14:textId="77777777" w:rsidR="00F301C4" w:rsidRDefault="00F301C4">
      <w:pPr>
        <w:widowControl w:val="0"/>
        <w:autoSpaceDE w:val="0"/>
        <w:rPr>
          <w:rFonts w:eastAsia="Times New Roman"/>
          <w:szCs w:val="24"/>
          <w:lang w:eastAsia="hu-HU"/>
        </w:rPr>
      </w:pPr>
    </w:p>
    <w:p w14:paraId="45E5784B" w14:textId="77777777" w:rsidR="00F301C4" w:rsidRDefault="00F301C4">
      <w:pPr>
        <w:widowControl w:val="0"/>
        <w:autoSpaceDE w:val="0"/>
        <w:jc w:val="left"/>
        <w:rPr>
          <w:rFonts w:eastAsia="Times New Roman"/>
          <w:szCs w:val="24"/>
          <w:lang w:eastAsia="hu-HU"/>
        </w:rPr>
      </w:pPr>
    </w:p>
    <w:p w14:paraId="0F44A8B8" w14:textId="78C95C1E" w:rsidR="00F301C4" w:rsidRDefault="00F1006A">
      <w:pPr>
        <w:widowControl w:val="0"/>
        <w:spacing w:after="120"/>
      </w:pPr>
      <w:r>
        <w:rPr>
          <w:rFonts w:eastAsia="Times New Roman"/>
          <w:szCs w:val="24"/>
          <w:lang w:eastAsia="hu-HU"/>
        </w:rPr>
        <w:lastRenderedPageBreak/>
        <w:t xml:space="preserve">A </w:t>
      </w:r>
      <w:r>
        <w:rPr>
          <w:rFonts w:eastAsia="Times New Roman"/>
          <w:iCs/>
          <w:szCs w:val="24"/>
          <w:lang w:eastAsia="hu-HU"/>
        </w:rPr>
        <w:t xml:space="preserve">Képviselő-testület döntési jogkörét a Budapest Főváros VII. kerület Erzsébetváros Önkormányzatát megillető tulajdonosi jogok gyakorlása és a tulajdonában álló vagyonnal való gazdálkodás szabályairól szóló 11/2012. (III.26.) számú önkormányzati rendelet </w:t>
      </w:r>
      <w:r w:rsidR="00312AF6">
        <w:rPr>
          <w:rFonts w:eastAsia="Times New Roman"/>
          <w:iCs/>
          <w:szCs w:val="24"/>
          <w:lang w:eastAsia="hu-HU"/>
        </w:rPr>
        <w:t>1</w:t>
      </w:r>
      <w:r>
        <w:rPr>
          <w:rFonts w:eastAsia="Times New Roman"/>
          <w:iCs/>
          <w:szCs w:val="24"/>
          <w:lang w:eastAsia="hu-HU"/>
        </w:rPr>
        <w:t>5. § (2) bekezdése támasztja alá</w:t>
      </w:r>
      <w:r>
        <w:rPr>
          <w:rFonts w:eastAsia="Times New Roman"/>
          <w:i/>
          <w:iCs/>
          <w:szCs w:val="24"/>
          <w:lang w:eastAsia="hu-HU"/>
        </w:rPr>
        <w:t>.</w:t>
      </w:r>
    </w:p>
    <w:p w14:paraId="58095BA8" w14:textId="77777777" w:rsidR="00F301C4" w:rsidRDefault="00F1006A">
      <w:pPr>
        <w:widowControl w:val="0"/>
        <w:autoSpaceDE w:val="0"/>
      </w:pPr>
      <w:r>
        <w:rPr>
          <w:rFonts w:eastAsia="Times New Roman"/>
          <w:szCs w:val="24"/>
          <w:lang w:eastAsia="hu-HU"/>
        </w:rPr>
        <w:t xml:space="preserve">Az „Energiaközösség létrehozása és működtetése Erzsébetvárosban” című projekt megvalósítása érdekében szükséges az </w:t>
      </w:r>
      <w:r>
        <w:rPr>
          <w:rFonts w:eastAsia="Times New Roman"/>
          <w:b/>
          <w:szCs w:val="24"/>
          <w:lang w:eastAsia="hu-HU"/>
        </w:rPr>
        <w:t>EVIKINT Intézményi Műszaki Gondnoki és Településüzemeltetési Korlátolt Felelősségű Társaság</w:t>
      </w:r>
      <w:r>
        <w:rPr>
          <w:rFonts w:eastAsia="Times New Roman"/>
          <w:szCs w:val="24"/>
          <w:lang w:eastAsia="hu-HU"/>
        </w:rPr>
        <w:t xml:space="preserve"> (székhelye: 1077 Budapest, Wesselényi utca 69. Fsz. U-7. ajtó; nyilvántartja: Fővárosi Törvényszék Cégbírósága; cégjegyzékszáma: 01-09-990216; adószáma: 24095275-2-42) (a továbbiakban: „</w:t>
      </w:r>
      <w:r>
        <w:rPr>
          <w:rFonts w:eastAsia="Times New Roman"/>
          <w:b/>
          <w:szCs w:val="24"/>
          <w:lang w:eastAsia="hu-HU"/>
        </w:rPr>
        <w:t>Társaság</w:t>
      </w:r>
      <w:r>
        <w:rPr>
          <w:rFonts w:eastAsia="Times New Roman"/>
          <w:szCs w:val="24"/>
          <w:lang w:eastAsia="hu-HU"/>
        </w:rPr>
        <w:t>”) tulajdonosi szerkezetének átalakítása, és azt követően a társaság többszemélyessé válása okán indokolt több tulajdonosi döntés meghozatala az alábbiak szerint:</w:t>
      </w:r>
    </w:p>
    <w:p w14:paraId="7A0E1A70" w14:textId="77777777" w:rsidR="00F301C4" w:rsidRDefault="00F301C4">
      <w:pPr>
        <w:widowControl w:val="0"/>
        <w:autoSpaceDE w:val="0"/>
        <w:rPr>
          <w:rFonts w:eastAsia="Times New Roman"/>
          <w:b/>
          <w:bCs/>
          <w:szCs w:val="24"/>
          <w:lang w:eastAsia="hu-HU"/>
        </w:rPr>
      </w:pPr>
    </w:p>
    <w:p w14:paraId="0A1935CC" w14:textId="655B1240" w:rsidR="00F301C4" w:rsidRDefault="00F1006A">
      <w:proofErr w:type="gramStart"/>
      <w:r>
        <w:rPr>
          <w:rFonts w:eastAsia="Times New Roman"/>
          <w:szCs w:val="24"/>
          <w:lang w:eastAsia="hu-HU"/>
        </w:rPr>
        <w:t xml:space="preserve">A Táraság egyszemélyes tulajdonosa, </w:t>
      </w:r>
      <w:r>
        <w:rPr>
          <w:rFonts w:eastAsia="Times New Roman"/>
          <w:b/>
          <w:szCs w:val="24"/>
          <w:lang w:eastAsia="hu-HU"/>
        </w:rPr>
        <w:t>Budapest Főváros VII. kerület Erzsébetváros Önkormányzata</w:t>
      </w:r>
      <w:r>
        <w:rPr>
          <w:rFonts w:eastAsia="Times New Roman"/>
          <w:szCs w:val="24"/>
          <w:lang w:eastAsia="hu-HU"/>
        </w:rPr>
        <w:t xml:space="preserve"> (székhely: 1073 Budapest, Erzsébet körút 6.; nyilvántartási szám: 735704) mint alapító (a továbbiakban: „</w:t>
      </w:r>
      <w:r>
        <w:rPr>
          <w:rFonts w:eastAsia="Times New Roman"/>
          <w:b/>
          <w:szCs w:val="24"/>
          <w:lang w:eastAsia="hu-HU"/>
        </w:rPr>
        <w:t>Önkormányzat</w:t>
      </w:r>
      <w:r>
        <w:rPr>
          <w:rFonts w:eastAsia="Times New Roman"/>
          <w:szCs w:val="24"/>
          <w:lang w:eastAsia="hu-HU"/>
        </w:rPr>
        <w:t xml:space="preserve">”) a fenti projekt megvalósítása érdekében döntést kell hogy hozzon arról, hogy a Társaságban </w:t>
      </w:r>
      <w:proofErr w:type="spellStart"/>
      <w:r>
        <w:rPr>
          <w:rFonts w:eastAsia="Times New Roman"/>
          <w:szCs w:val="24"/>
          <w:lang w:eastAsia="hu-HU"/>
        </w:rPr>
        <w:t>tulajdonolt</w:t>
      </w:r>
      <w:proofErr w:type="spellEnd"/>
      <w:r>
        <w:rPr>
          <w:rFonts w:eastAsia="Times New Roman"/>
          <w:szCs w:val="24"/>
          <w:lang w:eastAsia="hu-HU"/>
        </w:rPr>
        <w:t xml:space="preserve"> 3.000.000,-Ft (hárommillió forint) névértékű üzletrészét, - amely a Társaság törzstőkéjéből és szavazati jogaiból 100 %-ot testesít meg-, annak felosztását követően, mindösszesen 8%-ot névértéken, értékesíteni kívánja az </w:t>
      </w:r>
      <w:r>
        <w:rPr>
          <w:rFonts w:eastAsia="Times New Roman"/>
          <w:b/>
          <w:szCs w:val="24"/>
          <w:lang w:eastAsia="hu-HU"/>
        </w:rPr>
        <w:t>EVIN Erzsébetvárosi Ingatlangazdálkodási Nonprofit Zártkörűen</w:t>
      </w:r>
      <w:proofErr w:type="gramEnd"/>
      <w:r>
        <w:rPr>
          <w:rFonts w:eastAsia="Times New Roman"/>
          <w:b/>
          <w:szCs w:val="24"/>
          <w:lang w:eastAsia="hu-HU"/>
        </w:rPr>
        <w:t xml:space="preserve"> Működő Részvénytársaság</w:t>
      </w:r>
      <w:r>
        <w:rPr>
          <w:rFonts w:eastAsia="Times New Roman"/>
          <w:szCs w:val="24"/>
          <w:lang w:eastAsia="hu-HU"/>
        </w:rPr>
        <w:t xml:space="preserve"> (székhely: 10</w:t>
      </w:r>
      <w:r>
        <w:rPr>
          <w:rFonts w:eastAsia="Times New Roman"/>
          <w:bCs/>
          <w:szCs w:val="24"/>
          <w:lang w:eastAsia="hu-HU"/>
        </w:rPr>
        <w:t>71 Budapest, Damjanich u 12</w:t>
      </w:r>
      <w:proofErr w:type="gramStart"/>
      <w:r>
        <w:rPr>
          <w:rFonts w:eastAsia="Times New Roman"/>
          <w:bCs/>
          <w:szCs w:val="24"/>
          <w:lang w:eastAsia="hu-HU"/>
        </w:rPr>
        <w:t>.</w:t>
      </w:r>
      <w:r>
        <w:rPr>
          <w:rFonts w:eastAsia="Times New Roman"/>
          <w:szCs w:val="24"/>
          <w:lang w:eastAsia="hu-HU"/>
        </w:rPr>
        <w:t>,</w:t>
      </w:r>
      <w:proofErr w:type="gramEnd"/>
      <w:r>
        <w:rPr>
          <w:rFonts w:eastAsia="Times New Roman"/>
          <w:szCs w:val="24"/>
          <w:lang w:eastAsia="hu-HU"/>
        </w:rPr>
        <w:t xml:space="preserve"> </w:t>
      </w:r>
      <w:r w:rsidR="00312AF6">
        <w:rPr>
          <w:rFonts w:eastAsia="Times New Roman"/>
          <w:szCs w:val="24"/>
          <w:lang w:eastAsia="hu-HU"/>
        </w:rPr>
        <w:t>nyilvántartja: Fővárosi Törvényszék Cégbírósága c</w:t>
      </w:r>
      <w:r>
        <w:rPr>
          <w:rFonts w:eastAsia="Times New Roman"/>
          <w:szCs w:val="24"/>
          <w:lang w:eastAsia="hu-HU"/>
        </w:rPr>
        <w:t>égjegyzékszáma: 01-10-043258)</w:t>
      </w:r>
      <w:r>
        <w:rPr>
          <w:rFonts w:eastAsia="Times New Roman"/>
          <w:b/>
          <w:szCs w:val="24"/>
          <w:lang w:eastAsia="hu-HU"/>
        </w:rPr>
        <w:t xml:space="preserve"> </w:t>
      </w:r>
      <w:r>
        <w:rPr>
          <w:rFonts w:eastAsia="Times New Roman"/>
          <w:szCs w:val="24"/>
          <w:lang w:eastAsia="hu-HU"/>
        </w:rPr>
        <w:t xml:space="preserve">és az </w:t>
      </w:r>
      <w:r>
        <w:rPr>
          <w:rFonts w:eastAsia="Times New Roman"/>
          <w:b/>
          <w:szCs w:val="24"/>
          <w:lang w:eastAsia="hu-HU"/>
        </w:rPr>
        <w:t>Erzsébetvárosi Piacüzemeltetési Nonprofit Korlátolt Felelősségű Társaság</w:t>
      </w:r>
      <w:r>
        <w:rPr>
          <w:rFonts w:eastAsia="Times New Roman"/>
          <w:color w:val="333333"/>
          <w:szCs w:val="24"/>
          <w:lang w:eastAsia="hu-HU"/>
        </w:rPr>
        <w:t xml:space="preserve"> (</w:t>
      </w:r>
      <w:r>
        <w:rPr>
          <w:rFonts w:eastAsia="Times New Roman"/>
          <w:szCs w:val="24"/>
          <w:lang w:eastAsia="hu-HU"/>
        </w:rPr>
        <w:t xml:space="preserve">székhely: 1072 Budapest, Akácfa utca 42-48., </w:t>
      </w:r>
      <w:r w:rsidR="00312AF6">
        <w:rPr>
          <w:rFonts w:eastAsia="Times New Roman"/>
          <w:szCs w:val="24"/>
          <w:lang w:eastAsia="hu-HU"/>
        </w:rPr>
        <w:t xml:space="preserve">nyilvántartja: Fővárosi Törvényszék Cégbírósága, </w:t>
      </w:r>
      <w:r>
        <w:rPr>
          <w:rFonts w:eastAsia="Times New Roman"/>
          <w:szCs w:val="24"/>
          <w:lang w:eastAsia="hu-HU"/>
        </w:rPr>
        <w:t>cégjegyzékszáma: 01-09-298784)</w:t>
      </w:r>
      <w:r>
        <w:rPr>
          <w:rFonts w:eastAsia="Times New Roman"/>
          <w:b/>
          <w:szCs w:val="24"/>
          <w:lang w:eastAsia="hu-HU"/>
        </w:rPr>
        <w:t xml:space="preserve"> </w:t>
      </w:r>
      <w:r>
        <w:rPr>
          <w:rFonts w:eastAsia="Times New Roman"/>
          <w:szCs w:val="24"/>
          <w:lang w:eastAsia="hu-HU"/>
        </w:rPr>
        <w:t>vevők javára, egyenlő arányban.</w:t>
      </w:r>
    </w:p>
    <w:p w14:paraId="0431975F" w14:textId="77777777" w:rsidR="00F301C4" w:rsidRDefault="00F301C4">
      <w:pPr>
        <w:widowControl w:val="0"/>
        <w:autoSpaceDE w:val="0"/>
        <w:rPr>
          <w:rFonts w:eastAsia="Times New Roman"/>
          <w:szCs w:val="24"/>
          <w:lang w:eastAsia="hu-HU"/>
        </w:rPr>
      </w:pPr>
    </w:p>
    <w:p w14:paraId="7D88DD31" w14:textId="77777777" w:rsidR="00F301C4" w:rsidRDefault="00F1006A">
      <w:pPr>
        <w:widowControl w:val="0"/>
        <w:autoSpaceDE w:val="0"/>
        <w:rPr>
          <w:rFonts w:eastAsia="Times New Roman"/>
          <w:szCs w:val="24"/>
          <w:lang w:eastAsia="hu-HU"/>
        </w:rPr>
      </w:pPr>
      <w:r>
        <w:rPr>
          <w:rFonts w:eastAsia="Times New Roman"/>
          <w:szCs w:val="24"/>
          <w:lang w:eastAsia="hu-HU"/>
        </w:rPr>
        <w:t>Az Önkormányzatnak dönteni szükséges továbbá arról, hogy érvényesen és hatályosan felosztja a Társaságban fennálló üzletrészét, amely felosztás következtében az alábbi üzletrészek jönnek létre:</w:t>
      </w:r>
    </w:p>
    <w:p w14:paraId="069A9E29" w14:textId="77777777" w:rsidR="00F301C4" w:rsidRDefault="00F1006A" w:rsidP="00312AF6">
      <w:pPr>
        <w:numPr>
          <w:ilvl w:val="0"/>
          <w:numId w:val="1"/>
        </w:numPr>
        <w:spacing w:before="100" w:after="200"/>
      </w:pPr>
      <w:r>
        <w:rPr>
          <w:rFonts w:eastAsia="Times New Roman"/>
          <w:szCs w:val="24"/>
          <w:lang w:eastAsia="hu-HU"/>
        </w:rPr>
        <w:t>egy, 2.760.000,-Ft, azaz kettőmillió-hétszázhatvanezer forint névértékű üzletrész, amely a Társaság törzstőkéjéből és szavazati jogaiból 92 %-ot testesít meg (a továbbiakban: „</w:t>
      </w:r>
      <w:r>
        <w:rPr>
          <w:rFonts w:eastAsia="Times New Roman"/>
          <w:b/>
          <w:szCs w:val="24"/>
          <w:lang w:eastAsia="hu-HU"/>
        </w:rPr>
        <w:t>Üzletrész 1.</w:t>
      </w:r>
      <w:r>
        <w:rPr>
          <w:rFonts w:eastAsia="Times New Roman"/>
          <w:szCs w:val="24"/>
          <w:lang w:eastAsia="hu-HU"/>
        </w:rPr>
        <w:t>”);</w:t>
      </w:r>
    </w:p>
    <w:p w14:paraId="74B23A06" w14:textId="77777777" w:rsidR="00F301C4" w:rsidRDefault="00F1006A" w:rsidP="00312AF6">
      <w:pPr>
        <w:numPr>
          <w:ilvl w:val="0"/>
          <w:numId w:val="1"/>
        </w:numPr>
        <w:spacing w:before="100" w:after="200"/>
      </w:pPr>
      <w:r>
        <w:rPr>
          <w:rFonts w:eastAsia="Times New Roman"/>
          <w:szCs w:val="24"/>
          <w:lang w:eastAsia="hu-HU"/>
        </w:rPr>
        <w:t>egy, 120.000,-Ft, azaz százhúszezer forint névértékű üzletrész, amely a Társaság törzstőkéjéből és szavazati jogaiból 4 %-ot testesít meg (a továbbiakban: „</w:t>
      </w:r>
      <w:r>
        <w:rPr>
          <w:rFonts w:eastAsia="Times New Roman"/>
          <w:b/>
          <w:szCs w:val="24"/>
          <w:lang w:eastAsia="hu-HU"/>
        </w:rPr>
        <w:t>Üzletrész 2.</w:t>
      </w:r>
      <w:r>
        <w:rPr>
          <w:rFonts w:eastAsia="Times New Roman"/>
          <w:szCs w:val="24"/>
          <w:lang w:eastAsia="hu-HU"/>
        </w:rPr>
        <w:t>”);</w:t>
      </w:r>
    </w:p>
    <w:p w14:paraId="7468DBAE" w14:textId="77777777" w:rsidR="00F301C4" w:rsidRDefault="00F1006A" w:rsidP="00312AF6">
      <w:pPr>
        <w:numPr>
          <w:ilvl w:val="0"/>
          <w:numId w:val="1"/>
        </w:numPr>
        <w:spacing w:before="100" w:after="200"/>
      </w:pPr>
      <w:r>
        <w:rPr>
          <w:rFonts w:eastAsia="Times New Roman"/>
          <w:szCs w:val="24"/>
          <w:lang w:eastAsia="hu-HU"/>
        </w:rPr>
        <w:t>egy, 120.000,-Ft, azaz százhúszezer forint névértékű üzletrész, amely a Társaság törzstőkéjéből és szavazati jogaiból 4 %-ot testesít meg (a továbbiakban: „</w:t>
      </w:r>
      <w:r>
        <w:rPr>
          <w:rFonts w:eastAsia="Times New Roman"/>
          <w:b/>
          <w:szCs w:val="24"/>
          <w:lang w:eastAsia="hu-HU"/>
        </w:rPr>
        <w:t>Üzletrész 3.</w:t>
      </w:r>
      <w:r>
        <w:rPr>
          <w:rFonts w:eastAsia="Times New Roman"/>
          <w:szCs w:val="24"/>
          <w:lang w:eastAsia="hu-HU"/>
        </w:rPr>
        <w:t>”);</w:t>
      </w:r>
    </w:p>
    <w:p w14:paraId="75C0AACD" w14:textId="179F9B63" w:rsidR="00F301C4" w:rsidRDefault="00F1006A">
      <w:pPr>
        <w:widowControl w:val="0"/>
        <w:spacing w:before="200" w:line="264" w:lineRule="auto"/>
        <w:rPr>
          <w:rFonts w:eastAsia="Times New Roman"/>
          <w:szCs w:val="24"/>
          <w:lang w:eastAsia="hu-HU"/>
        </w:rPr>
      </w:pPr>
      <w:r>
        <w:rPr>
          <w:rFonts w:eastAsia="Times New Roman"/>
          <w:szCs w:val="24"/>
          <w:lang w:eastAsia="hu-HU"/>
        </w:rPr>
        <w:t>A felosztást követően az Üzletrész 1</w:t>
      </w:r>
      <w:r w:rsidR="00312AF6">
        <w:rPr>
          <w:rFonts w:eastAsia="Times New Roman"/>
          <w:szCs w:val="24"/>
          <w:lang w:eastAsia="hu-HU"/>
        </w:rPr>
        <w:t>.</w:t>
      </w:r>
      <w:r>
        <w:rPr>
          <w:rFonts w:eastAsia="Times New Roman"/>
          <w:szCs w:val="24"/>
          <w:lang w:eastAsia="hu-HU"/>
        </w:rPr>
        <w:t xml:space="preserve"> az Önkormányzat tulajdonában marad, </w:t>
      </w:r>
      <w:r w:rsidR="00312AF6">
        <w:rPr>
          <w:rFonts w:eastAsia="Times New Roman"/>
          <w:szCs w:val="24"/>
          <w:lang w:eastAsia="hu-HU"/>
        </w:rPr>
        <w:t xml:space="preserve">és az Önkormányzat </w:t>
      </w:r>
      <w:r>
        <w:rPr>
          <w:rFonts w:eastAsia="Times New Roman"/>
          <w:szCs w:val="24"/>
          <w:lang w:eastAsia="hu-HU"/>
        </w:rPr>
        <w:t xml:space="preserve">kijelenti, hogy külön íven szövegezett üzletrész adásvételi szerződés keretében az Üzletrész </w:t>
      </w:r>
      <w:r w:rsidR="00952251">
        <w:rPr>
          <w:rFonts w:eastAsia="Times New Roman"/>
          <w:szCs w:val="24"/>
          <w:lang w:eastAsia="hu-HU"/>
        </w:rPr>
        <w:t>2</w:t>
      </w:r>
      <w:r w:rsidR="00D62A71">
        <w:rPr>
          <w:rFonts w:eastAsia="Times New Roman"/>
          <w:szCs w:val="24"/>
          <w:lang w:eastAsia="hu-HU"/>
        </w:rPr>
        <w:t>.</w:t>
      </w:r>
      <w:r>
        <w:rPr>
          <w:rFonts w:eastAsia="Times New Roman"/>
          <w:szCs w:val="24"/>
          <w:lang w:eastAsia="hu-HU"/>
        </w:rPr>
        <w:t xml:space="preserve"> és az Üzletrész </w:t>
      </w:r>
      <w:r w:rsidR="00952251">
        <w:rPr>
          <w:rFonts w:eastAsia="Times New Roman"/>
          <w:szCs w:val="24"/>
          <w:lang w:eastAsia="hu-HU"/>
        </w:rPr>
        <w:t>3</w:t>
      </w:r>
      <w:r w:rsidR="00D62A71">
        <w:rPr>
          <w:rFonts w:eastAsia="Times New Roman"/>
          <w:szCs w:val="24"/>
          <w:lang w:eastAsia="hu-HU"/>
        </w:rPr>
        <w:t>.</w:t>
      </w:r>
      <w:r>
        <w:rPr>
          <w:rFonts w:eastAsia="Times New Roman"/>
          <w:szCs w:val="24"/>
          <w:lang w:eastAsia="hu-HU"/>
        </w:rPr>
        <w:t xml:space="preserve"> tulajdonjogát – névértéken – átruház</w:t>
      </w:r>
      <w:r w:rsidR="00952251">
        <w:rPr>
          <w:rFonts w:eastAsia="Times New Roman"/>
          <w:szCs w:val="24"/>
          <w:lang w:eastAsia="hu-HU"/>
        </w:rPr>
        <w:t>z</w:t>
      </w:r>
      <w:r>
        <w:rPr>
          <w:rFonts w:eastAsia="Times New Roman"/>
          <w:szCs w:val="24"/>
          <w:lang w:eastAsia="hu-HU"/>
        </w:rPr>
        <w:t>a a Vevőkre.</w:t>
      </w:r>
    </w:p>
    <w:p w14:paraId="7B657FC4" w14:textId="6118D3DE" w:rsidR="00F301C4" w:rsidRDefault="00F1006A" w:rsidP="00D62A71">
      <w:pPr>
        <w:widowControl w:val="0"/>
        <w:spacing w:before="200"/>
        <w:rPr>
          <w:rFonts w:eastAsia="Times New Roman"/>
          <w:b/>
          <w:i/>
          <w:szCs w:val="24"/>
          <w:lang w:eastAsia="hu-HU"/>
        </w:rPr>
      </w:pPr>
      <w:r>
        <w:rPr>
          <w:rFonts w:eastAsia="Times New Roman"/>
          <w:b/>
          <w:i/>
          <w:szCs w:val="24"/>
          <w:lang w:eastAsia="hu-HU"/>
        </w:rPr>
        <w:t>Tekintettel arra, hogy az Üzletrész 2</w:t>
      </w:r>
      <w:r w:rsidR="00D62A71">
        <w:rPr>
          <w:rFonts w:eastAsia="Times New Roman"/>
          <w:b/>
          <w:i/>
          <w:szCs w:val="24"/>
          <w:lang w:eastAsia="hu-HU"/>
        </w:rPr>
        <w:t>.</w:t>
      </w:r>
      <w:r>
        <w:rPr>
          <w:rFonts w:eastAsia="Times New Roman"/>
          <w:b/>
          <w:i/>
          <w:szCs w:val="24"/>
          <w:lang w:eastAsia="hu-HU"/>
        </w:rPr>
        <w:t xml:space="preserve"> és az Üzletrész 3</w:t>
      </w:r>
      <w:r w:rsidR="00D62A71">
        <w:rPr>
          <w:rFonts w:eastAsia="Times New Roman"/>
          <w:b/>
          <w:i/>
          <w:szCs w:val="24"/>
          <w:lang w:eastAsia="hu-HU"/>
        </w:rPr>
        <w:t>.</w:t>
      </w:r>
      <w:r>
        <w:rPr>
          <w:rFonts w:eastAsia="Times New Roman"/>
          <w:b/>
          <w:i/>
          <w:szCs w:val="24"/>
          <w:lang w:eastAsia="hu-HU"/>
        </w:rPr>
        <w:t xml:space="preserve"> megszerzése okán az EVIN Nonprofit Zrt. és az Erzsébetvárosi Piacüzemeltetési Nonprofit Kft. is a Társaság tagjai és tulajdonosai lesznek, a további döntéseket a Társaság vonatkozásában taggyűlés keretében hozzák meg.</w:t>
      </w:r>
    </w:p>
    <w:p w14:paraId="7FE387CC" w14:textId="77777777" w:rsidR="00F301C4" w:rsidRDefault="00F301C4" w:rsidP="00D62A71">
      <w:pPr>
        <w:widowControl w:val="0"/>
        <w:autoSpaceDE w:val="0"/>
        <w:rPr>
          <w:rFonts w:eastAsia="Times New Roman"/>
          <w:szCs w:val="24"/>
          <w:lang w:eastAsia="hu-HU"/>
        </w:rPr>
      </w:pPr>
    </w:p>
    <w:p w14:paraId="56DD9837" w14:textId="2FECD390" w:rsidR="00F301C4" w:rsidRPr="00A02D3C" w:rsidRDefault="00F1006A" w:rsidP="00D62A71">
      <w:pPr>
        <w:spacing w:after="200"/>
        <w:rPr>
          <w:rFonts w:eastAsia="Times New Roman"/>
          <w:szCs w:val="24"/>
          <w:lang w:eastAsia="hu-HU"/>
        </w:rPr>
      </w:pPr>
      <w:r>
        <w:rPr>
          <w:rFonts w:eastAsia="Times New Roman"/>
          <w:szCs w:val="24"/>
          <w:lang w:eastAsia="hu-HU"/>
        </w:rPr>
        <w:t>A Társaságnak az Üzletrész 2</w:t>
      </w:r>
      <w:r w:rsidR="00D62A71">
        <w:rPr>
          <w:rFonts w:eastAsia="Times New Roman"/>
          <w:szCs w:val="24"/>
          <w:lang w:eastAsia="hu-HU"/>
        </w:rPr>
        <w:t>.</w:t>
      </w:r>
      <w:r>
        <w:rPr>
          <w:rFonts w:eastAsia="Times New Roman"/>
          <w:szCs w:val="24"/>
          <w:lang w:eastAsia="hu-HU"/>
        </w:rPr>
        <w:t xml:space="preserve"> és az Üzletrész 3</w:t>
      </w:r>
      <w:r w:rsidR="00D62A71">
        <w:rPr>
          <w:rFonts w:eastAsia="Times New Roman"/>
          <w:szCs w:val="24"/>
          <w:lang w:eastAsia="hu-HU"/>
        </w:rPr>
        <w:t>.</w:t>
      </w:r>
      <w:r>
        <w:rPr>
          <w:rFonts w:eastAsia="Times New Roman"/>
          <w:szCs w:val="24"/>
          <w:lang w:eastAsia="hu-HU"/>
        </w:rPr>
        <w:t xml:space="preserve"> átruházását követő 30 (harminc) napon belül megtartandó taggyűlés keretében </w:t>
      </w:r>
      <w:r w:rsidRPr="00A02D3C">
        <w:rPr>
          <w:rFonts w:eastAsia="Times New Roman"/>
          <w:szCs w:val="24"/>
          <w:lang w:eastAsia="hu-HU"/>
        </w:rPr>
        <w:t xml:space="preserve">szükséges új ügyvezetőt választani, valamint új </w:t>
      </w:r>
      <w:r w:rsidRPr="00A02D3C">
        <w:rPr>
          <w:rFonts w:eastAsia="Times New Roman"/>
          <w:szCs w:val="24"/>
          <w:lang w:eastAsia="hu-HU"/>
        </w:rPr>
        <w:lastRenderedPageBreak/>
        <w:t>felügyelőbizottsági tagokat választani, és dönteni a Társaság nonprofittá történő átalakulásáról, és az ezzel összefüggő cégnévváltoztatásról.</w:t>
      </w:r>
    </w:p>
    <w:p w14:paraId="0E25609B" w14:textId="77777777" w:rsidR="00F301C4" w:rsidRDefault="00F1006A" w:rsidP="00D62A71">
      <w:pPr>
        <w:spacing w:after="200"/>
        <w:rPr>
          <w:rFonts w:eastAsia="Times New Roman"/>
          <w:szCs w:val="24"/>
          <w:lang w:eastAsia="hu-HU"/>
        </w:rPr>
      </w:pPr>
      <w:r w:rsidRPr="00163496">
        <w:rPr>
          <w:rFonts w:eastAsia="Times New Roman"/>
          <w:szCs w:val="24"/>
          <w:lang w:eastAsia="hu-HU"/>
        </w:rPr>
        <w:t xml:space="preserve">A taggyűlésen szükséges az Önkormányzat részvétele is, hogy az „Energiaközösség létrehozása és működtetése Erzsébetvárosban” című projekt megvalósítása érdekében a többszemélyessé vált Társaság működéséhez szükséges változások (a Társaság nonprofittá válása, cégnév változás, </w:t>
      </w:r>
      <w:r w:rsidRPr="008C449E">
        <w:rPr>
          <w:rFonts w:eastAsia="Times New Roman"/>
          <w:szCs w:val="24"/>
          <w:lang w:eastAsia="hu-HU"/>
        </w:rPr>
        <w:t>ügyvezető választás, felügyelőbizottság választása)</w:t>
      </w:r>
      <w:r>
        <w:rPr>
          <w:rFonts w:eastAsia="Times New Roman"/>
          <w:szCs w:val="24"/>
          <w:lang w:eastAsia="hu-HU"/>
        </w:rPr>
        <w:t xml:space="preserve"> vonatkozásában dönteni tudjanak.</w:t>
      </w:r>
    </w:p>
    <w:p w14:paraId="4AF7DFFE" w14:textId="77777777" w:rsidR="00F301C4" w:rsidRDefault="00F1006A">
      <w:pPr>
        <w:spacing w:after="200"/>
        <w:rPr>
          <w:rFonts w:eastAsia="Times New Roman"/>
          <w:szCs w:val="24"/>
          <w:lang w:eastAsia="hu-HU"/>
        </w:rPr>
      </w:pPr>
      <w:r>
        <w:rPr>
          <w:rFonts w:eastAsia="Times New Roman"/>
          <w:szCs w:val="24"/>
          <w:lang w:eastAsia="hu-HU"/>
        </w:rPr>
        <w:t>Az Önkormányzat a tulajdonában lévő egyes gazdasági társaságai esetében a nonprofittá történő válással, a gazdasági társaságok nevében a nonprofit elnevezés feltüntetésével meg kívánja erősíteni a közfeladatokat ellátó, nonprofit gazdasági társaságokra jellemző célokat.</w:t>
      </w:r>
    </w:p>
    <w:p w14:paraId="2258EA44" w14:textId="77777777" w:rsidR="00F301C4" w:rsidRDefault="00F1006A">
      <w:pPr>
        <w:spacing w:after="200"/>
        <w:rPr>
          <w:rFonts w:eastAsia="Times New Roman"/>
          <w:szCs w:val="24"/>
          <w:lang w:eastAsia="hu-HU"/>
        </w:rPr>
      </w:pPr>
      <w:r>
        <w:rPr>
          <w:rFonts w:eastAsia="Times New Roman"/>
          <w:szCs w:val="24"/>
          <w:lang w:eastAsia="hu-HU"/>
        </w:rPr>
        <w:t>A nonprofit gazdasági társaságok legtöbb esetben állami, önkormányzati tulajdonú gazdasági társaságok, amelyek a társadalmi szükséglet kielégítését nem profitorientált módon valósítják meg. A nonprofit gazdasági társaságok közszolgáltatási tevékenységük mellett üzletszerű gazdasági tevékenységet is végezhetnek, vagy végeznek, de ezt csak kiegészítő jelleggel tehetik.</w:t>
      </w:r>
    </w:p>
    <w:p w14:paraId="4820081F" w14:textId="77777777" w:rsidR="00F301C4" w:rsidRDefault="00F1006A">
      <w:pPr>
        <w:spacing w:after="200"/>
        <w:rPr>
          <w:rFonts w:eastAsia="Times New Roman"/>
          <w:szCs w:val="24"/>
          <w:lang w:eastAsia="hu-HU"/>
        </w:rPr>
      </w:pPr>
      <w:r>
        <w:rPr>
          <w:rFonts w:eastAsia="Times New Roman"/>
          <w:szCs w:val="24"/>
          <w:lang w:eastAsia="hu-HU"/>
        </w:rPr>
        <w:t>Az üzleti tevékenységből származó eredményüket a közszolgáltatási tevékenység finanszírozására használhatják fel, mivel a nonprofit gazdasági társságok az üzleti tevékenységük nyeresége osztalékként a tagok között nem osztható fel.</w:t>
      </w:r>
    </w:p>
    <w:p w14:paraId="0FE469CD" w14:textId="77777777" w:rsidR="00F301C4" w:rsidRDefault="00F1006A">
      <w:pPr>
        <w:spacing w:after="200"/>
        <w:rPr>
          <w:rFonts w:eastAsia="Times New Roman"/>
          <w:szCs w:val="24"/>
          <w:lang w:eastAsia="hu-HU"/>
        </w:rPr>
      </w:pPr>
      <w:r>
        <w:rPr>
          <w:rFonts w:eastAsia="Times New Roman"/>
          <w:szCs w:val="24"/>
          <w:lang w:eastAsia="hu-HU"/>
        </w:rPr>
        <w:t>A gazdasági társaság profitorientálttól eltérő jellegét a gazdasági társaság cégnevében a társasági forma megjelölésénél fel kell tüntetni. Más társasági formába csak nonprofit jellegének megtartásával alakulhat át, nonprofit gazdasági társasággal egyesülhet, illetve nonprofit gazdasági társaságokká válhat szét.</w:t>
      </w:r>
    </w:p>
    <w:p w14:paraId="48BB9D76" w14:textId="77777777" w:rsidR="00F301C4" w:rsidRDefault="00F1006A">
      <w:pPr>
        <w:shd w:val="clear" w:color="auto" w:fill="FFFFFF"/>
        <w:spacing w:after="240"/>
      </w:pPr>
      <w:r>
        <w:rPr>
          <w:rFonts w:eastAsia="Times New Roman"/>
          <w:szCs w:val="24"/>
          <w:lang w:eastAsia="hu-HU"/>
        </w:rPr>
        <w:t>A cégnyilvánosságról, a bírósági cégeljárásról és a végelszámolásról szóló 2006. évi V. törvény (</w:t>
      </w:r>
      <w:proofErr w:type="spellStart"/>
      <w:r>
        <w:fldChar w:fldCharType="begin"/>
      </w:r>
      <w:r>
        <w:instrText xml:space="preserve"> HYPERLINK  "http://njt.hu/cgi_bin/njt_doc.cgi?docid=101684.314710" </w:instrText>
      </w:r>
      <w:r>
        <w:fldChar w:fldCharType="separate"/>
      </w:r>
      <w:r>
        <w:rPr>
          <w:rFonts w:eastAsia="Times New Roman"/>
          <w:szCs w:val="24"/>
          <w:lang w:eastAsia="hu-HU"/>
        </w:rPr>
        <w:t>Ctv</w:t>
      </w:r>
      <w:proofErr w:type="spellEnd"/>
      <w:r>
        <w:rPr>
          <w:rFonts w:eastAsia="Times New Roman"/>
          <w:szCs w:val="24"/>
          <w:lang w:eastAsia="hu-HU"/>
        </w:rPr>
        <w:t>.</w:t>
      </w:r>
      <w:r>
        <w:fldChar w:fldCharType="end"/>
      </w:r>
      <w:r>
        <w:rPr>
          <w:rFonts w:eastAsia="Times New Roman"/>
          <w:szCs w:val="24"/>
          <w:lang w:eastAsia="hu-HU"/>
        </w:rPr>
        <w:t>) 9/F. § az alábbi bekezdéseket tartalmazza:</w:t>
      </w:r>
    </w:p>
    <w:p w14:paraId="6094965A" w14:textId="77777777" w:rsidR="00F301C4" w:rsidRDefault="00F1006A">
      <w:pPr>
        <w:shd w:val="clear" w:color="auto" w:fill="FFFFFF"/>
        <w:rPr>
          <w:rFonts w:eastAsia="Times New Roman"/>
          <w:i/>
          <w:szCs w:val="24"/>
          <w:lang w:eastAsia="hu-HU"/>
        </w:rPr>
      </w:pPr>
      <w:r>
        <w:rPr>
          <w:rFonts w:eastAsia="Times New Roman"/>
          <w:i/>
          <w:szCs w:val="24"/>
          <w:lang w:eastAsia="hu-HU"/>
        </w:rPr>
        <w:t>„(1) A gazdasági társaság nonprofit jellegét a cégnévben a társasági forma megjelölésénél fel kell tüntetni.</w:t>
      </w:r>
    </w:p>
    <w:p w14:paraId="3F58D668" w14:textId="77777777" w:rsidR="00F301C4" w:rsidRDefault="00F1006A">
      <w:pPr>
        <w:shd w:val="clear" w:color="auto" w:fill="FFFFFF"/>
        <w:rPr>
          <w:rFonts w:eastAsia="Times New Roman"/>
          <w:i/>
          <w:szCs w:val="24"/>
          <w:lang w:eastAsia="hu-HU"/>
        </w:rPr>
      </w:pPr>
      <w:r>
        <w:rPr>
          <w:rFonts w:eastAsia="Times New Roman"/>
          <w:i/>
          <w:szCs w:val="24"/>
          <w:lang w:eastAsia="hu-HU"/>
        </w:rPr>
        <w:t>(2) Az a gazdasági társaság minősül nonprofit gazdasági társaságnak és cégnevében az a gazdasági társaság tüntetheti fel a nonprofit jelleget, amelynek létesítő okirata tartalmazza, hogy a gazdasági társaság tevékenységéből származó nyereség a tagok között nem osztható fel, hanem az a gazdasági társaság vagyonát gyarapítja.</w:t>
      </w:r>
    </w:p>
    <w:p w14:paraId="4E263A35" w14:textId="77777777" w:rsidR="00F301C4" w:rsidRDefault="00F1006A">
      <w:pPr>
        <w:shd w:val="clear" w:color="auto" w:fill="FFFFFF"/>
        <w:rPr>
          <w:rFonts w:eastAsia="Times New Roman"/>
          <w:i/>
          <w:szCs w:val="24"/>
          <w:lang w:eastAsia="hu-HU"/>
        </w:rPr>
      </w:pPr>
      <w:r>
        <w:rPr>
          <w:rFonts w:eastAsia="Times New Roman"/>
          <w:i/>
          <w:szCs w:val="24"/>
          <w:lang w:eastAsia="hu-HU"/>
        </w:rPr>
        <w:t xml:space="preserve">(3) Nonprofit gazdasági társaság bármely társasági formában alapítható és működtethető. Nonprofit gazdasági társaság létrejöhet úgy is, hogy a cégnyilvántartásba bejegyzett gazdasági társaság legfőbb szerve elhatározza a nonprofit gazdasági társaságként való </w:t>
      </w:r>
      <w:proofErr w:type="spellStart"/>
      <w:r>
        <w:rPr>
          <w:rFonts w:eastAsia="Times New Roman"/>
          <w:i/>
          <w:szCs w:val="24"/>
          <w:lang w:eastAsia="hu-HU"/>
        </w:rPr>
        <w:t>továbbműködést</w:t>
      </w:r>
      <w:proofErr w:type="spellEnd"/>
      <w:r>
        <w:rPr>
          <w:rFonts w:eastAsia="Times New Roman"/>
          <w:i/>
          <w:szCs w:val="24"/>
          <w:lang w:eastAsia="hu-HU"/>
        </w:rPr>
        <w:t>.”</w:t>
      </w:r>
    </w:p>
    <w:p w14:paraId="2B93E8B5" w14:textId="77777777" w:rsidR="00F301C4" w:rsidRDefault="00F301C4">
      <w:pPr>
        <w:shd w:val="clear" w:color="auto" w:fill="FFFFFF"/>
        <w:rPr>
          <w:rFonts w:eastAsia="Times New Roman"/>
          <w:i/>
          <w:szCs w:val="24"/>
          <w:lang w:eastAsia="hu-HU"/>
        </w:rPr>
      </w:pPr>
    </w:p>
    <w:p w14:paraId="64533F58" w14:textId="77777777" w:rsidR="00F301C4" w:rsidRDefault="00F1006A">
      <w:pPr>
        <w:widowControl w:val="0"/>
        <w:autoSpaceDE w:val="0"/>
      </w:pPr>
      <w:r>
        <w:rPr>
          <w:rFonts w:eastAsia="Times New Roman"/>
          <w:szCs w:val="24"/>
          <w:lang w:eastAsia="hu-HU"/>
        </w:rPr>
        <w:t xml:space="preserve">Budapest Főváros VII. Kerület Erzsébetváros Önkormányzatát megillető tulajdonosi jogok gyakorlása és a tulajdonában álló vagyonnal való gazdálkodás szabályairól szóló, </w:t>
      </w:r>
      <w:r>
        <w:rPr>
          <w:rFonts w:eastAsia="Times New Roman"/>
          <w:kern w:val="3"/>
          <w:szCs w:val="24"/>
          <w:lang w:eastAsia="hu-HU"/>
        </w:rPr>
        <w:t>Budapest Főváros VII. Kerület Erzsébetváros Önkormányzat Képviselő-testületének 11/2012. (III.26.) önkormányzati rendelete 15. § (2) bekezdése értelmében:</w:t>
      </w:r>
      <w:r>
        <w:rPr>
          <w:rFonts w:eastAsia="Times New Roman"/>
          <w:b/>
          <w:bCs/>
          <w:szCs w:val="24"/>
          <w:lang w:eastAsia="hu-HU"/>
        </w:rPr>
        <w:t xml:space="preserve"> </w:t>
      </w:r>
    </w:p>
    <w:p w14:paraId="68B1F9C5" w14:textId="77777777" w:rsidR="00F301C4" w:rsidRDefault="00F301C4">
      <w:pPr>
        <w:widowControl w:val="0"/>
        <w:autoSpaceDE w:val="0"/>
        <w:rPr>
          <w:rFonts w:eastAsia="Times New Roman"/>
          <w:b/>
          <w:bCs/>
          <w:i/>
          <w:szCs w:val="24"/>
          <w:lang w:eastAsia="hu-HU"/>
        </w:rPr>
      </w:pPr>
    </w:p>
    <w:p w14:paraId="0EC7DC80" w14:textId="44B93D36" w:rsidR="00F301C4" w:rsidRDefault="00F301C4">
      <w:pPr>
        <w:widowControl w:val="0"/>
        <w:autoSpaceDE w:val="0"/>
        <w:rPr>
          <w:rFonts w:eastAsia="Times New Roman"/>
          <w:b/>
          <w:bCs/>
          <w:i/>
          <w:szCs w:val="24"/>
          <w:lang w:eastAsia="hu-HU"/>
        </w:rPr>
      </w:pPr>
    </w:p>
    <w:p w14:paraId="116E16CA" w14:textId="53ECA0A4" w:rsidR="006E1F41" w:rsidRDefault="006E1F41">
      <w:pPr>
        <w:widowControl w:val="0"/>
        <w:autoSpaceDE w:val="0"/>
        <w:rPr>
          <w:rFonts w:eastAsia="Times New Roman"/>
          <w:b/>
          <w:bCs/>
          <w:i/>
          <w:szCs w:val="24"/>
          <w:lang w:eastAsia="hu-HU"/>
        </w:rPr>
      </w:pPr>
    </w:p>
    <w:p w14:paraId="37DB9DC1" w14:textId="77777777" w:rsidR="00D62A71" w:rsidRDefault="00D62A71">
      <w:pPr>
        <w:widowControl w:val="0"/>
        <w:autoSpaceDE w:val="0"/>
        <w:rPr>
          <w:rFonts w:eastAsia="Times New Roman"/>
          <w:b/>
          <w:bCs/>
          <w:i/>
          <w:szCs w:val="24"/>
          <w:lang w:eastAsia="hu-HU"/>
        </w:rPr>
      </w:pPr>
    </w:p>
    <w:p w14:paraId="647EEF6D" w14:textId="77777777" w:rsidR="006E1F41" w:rsidRDefault="006E1F41">
      <w:pPr>
        <w:widowControl w:val="0"/>
        <w:autoSpaceDE w:val="0"/>
        <w:rPr>
          <w:rFonts w:eastAsia="Times New Roman"/>
          <w:b/>
          <w:bCs/>
          <w:i/>
          <w:szCs w:val="24"/>
          <w:lang w:eastAsia="hu-HU"/>
        </w:rPr>
      </w:pPr>
    </w:p>
    <w:tbl>
      <w:tblPr>
        <w:tblW w:w="907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80"/>
        <w:gridCol w:w="4992"/>
      </w:tblGrid>
      <w:tr w:rsidR="00F301C4" w14:paraId="13EF7788" w14:textId="77777777">
        <w:trPr>
          <w:trHeight w:val="233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62DD7D" w14:textId="77777777" w:rsidR="00F301C4" w:rsidRDefault="00F1006A">
            <w:pPr>
              <w:spacing w:after="200" w:line="264" w:lineRule="auto"/>
              <w:jc w:val="center"/>
              <w:rPr>
                <w:rFonts w:eastAsia="Times New Roman"/>
                <w:b/>
                <w:szCs w:val="24"/>
                <w:lang w:eastAsia="hu-HU"/>
              </w:rPr>
            </w:pPr>
            <w:r>
              <w:rPr>
                <w:rFonts w:eastAsia="Times New Roman"/>
                <w:b/>
                <w:szCs w:val="24"/>
                <w:lang w:eastAsia="hu-HU"/>
              </w:rPr>
              <w:lastRenderedPageBreak/>
              <w:t>NAPIRENDI PONTOK</w:t>
            </w: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D7C6B8" w14:textId="77777777" w:rsidR="00F301C4" w:rsidRDefault="00F1006A">
            <w:pPr>
              <w:spacing w:after="200" w:line="264" w:lineRule="auto"/>
              <w:jc w:val="center"/>
              <w:rPr>
                <w:rFonts w:eastAsia="Times New Roman"/>
                <w:b/>
                <w:szCs w:val="24"/>
                <w:lang w:eastAsia="hu-HU"/>
              </w:rPr>
            </w:pPr>
            <w:r>
              <w:rPr>
                <w:rFonts w:eastAsia="Times New Roman"/>
                <w:b/>
                <w:szCs w:val="24"/>
                <w:lang w:eastAsia="hu-HU"/>
              </w:rPr>
              <w:t>SZAVAZAT</w:t>
            </w:r>
          </w:p>
        </w:tc>
      </w:tr>
      <w:tr w:rsidR="00F301C4" w14:paraId="43010ECD" w14:textId="77777777">
        <w:trPr>
          <w:trHeight w:val="2245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C96B74" w14:textId="77777777" w:rsidR="00F301C4" w:rsidRDefault="00F1006A">
            <w:pPr>
              <w:spacing w:after="200" w:line="264" w:lineRule="auto"/>
              <w:ind w:right="72"/>
              <w:rPr>
                <w:rFonts w:eastAsia="Times New Roman"/>
                <w:b/>
                <w:szCs w:val="24"/>
                <w:lang w:eastAsia="hu-HU"/>
              </w:rPr>
            </w:pPr>
            <w:r>
              <w:rPr>
                <w:rFonts w:eastAsia="Times New Roman"/>
                <w:b/>
                <w:szCs w:val="24"/>
                <w:lang w:eastAsia="hu-HU"/>
              </w:rPr>
              <w:t>Döntés a Társaság nonprofittá történő átalakításáról</w:t>
            </w:r>
          </w:p>
          <w:p w14:paraId="1E2C332F" w14:textId="77777777" w:rsidR="00F301C4" w:rsidRDefault="00F301C4">
            <w:pPr>
              <w:spacing w:after="200" w:line="264" w:lineRule="auto"/>
              <w:ind w:right="72"/>
              <w:rPr>
                <w:rFonts w:eastAsia="Times New Roman"/>
                <w:b/>
                <w:iCs/>
                <w:szCs w:val="24"/>
                <w:lang w:eastAsia="hu-HU"/>
              </w:rPr>
            </w:pP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B45716" w14:textId="3D52DDBF" w:rsidR="00F301C4" w:rsidRDefault="00F1006A" w:rsidP="00D62A71">
            <w:pPr>
              <w:numPr>
                <w:ilvl w:val="0"/>
                <w:numId w:val="2"/>
              </w:numPr>
              <w:spacing w:after="200" w:line="264" w:lineRule="auto"/>
              <w:ind w:right="72"/>
              <w:jc w:val="left"/>
            </w:pPr>
            <w:r>
              <w:rPr>
                <w:rFonts w:eastAsia="Times New Roman"/>
                <w:b/>
                <w:szCs w:val="24"/>
                <w:lang w:eastAsia="hu-HU"/>
              </w:rPr>
              <w:t>a Társaság nonprofittá</w:t>
            </w:r>
            <w:r w:rsidR="00D62A71">
              <w:rPr>
                <w:rFonts w:eastAsia="Times New Roman"/>
                <w:b/>
                <w:szCs w:val="24"/>
                <w:lang w:eastAsia="hu-HU"/>
              </w:rPr>
              <w:t xml:space="preserve"> </w:t>
            </w:r>
            <w:r>
              <w:rPr>
                <w:rFonts w:eastAsia="Times New Roman"/>
                <w:b/>
                <w:szCs w:val="24"/>
                <w:lang w:eastAsia="hu-HU"/>
              </w:rPr>
              <w:t xml:space="preserve">történő átalakítása vonatkozásában: </w:t>
            </w:r>
            <w:r>
              <w:rPr>
                <w:rFonts w:eastAsia="Times New Roman"/>
                <w:szCs w:val="24"/>
                <w:lang w:eastAsia="hu-HU"/>
              </w:rPr>
              <w:t>IGEN</w:t>
            </w:r>
          </w:p>
          <w:p w14:paraId="0C480C00" w14:textId="2F11BBDC" w:rsidR="00F301C4" w:rsidRDefault="00F1006A" w:rsidP="00D62A71">
            <w:pPr>
              <w:numPr>
                <w:ilvl w:val="0"/>
                <w:numId w:val="2"/>
              </w:numPr>
              <w:spacing w:after="200" w:line="264" w:lineRule="auto"/>
              <w:ind w:right="72"/>
              <w:jc w:val="left"/>
              <w:rPr>
                <w:rFonts w:eastAsia="Times New Roman"/>
                <w:b/>
                <w:szCs w:val="24"/>
                <w:lang w:eastAsia="hu-HU"/>
              </w:rPr>
            </w:pPr>
            <w:r>
              <w:rPr>
                <w:rFonts w:eastAsia="Times New Roman"/>
                <w:b/>
                <w:szCs w:val="24"/>
                <w:lang w:eastAsia="hu-HU"/>
              </w:rPr>
              <w:t>a napirendi ponttal kapcsolatos bármely más kérdésben a meghatalmazott jogosult teljeskörűen képviselni, és ekként szavazni</w:t>
            </w:r>
          </w:p>
        </w:tc>
      </w:tr>
      <w:tr w:rsidR="00F301C4" w14:paraId="0227E9C6" w14:textId="77777777">
        <w:trPr>
          <w:trHeight w:val="2245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A1AE29" w14:textId="77777777" w:rsidR="00F301C4" w:rsidRDefault="00F1006A">
            <w:pPr>
              <w:spacing w:after="200" w:line="264" w:lineRule="auto"/>
              <w:ind w:right="72"/>
              <w:rPr>
                <w:rFonts w:eastAsia="Times New Roman"/>
                <w:b/>
                <w:szCs w:val="24"/>
                <w:lang w:eastAsia="hu-HU"/>
              </w:rPr>
            </w:pPr>
            <w:r>
              <w:rPr>
                <w:rFonts w:eastAsia="Times New Roman"/>
                <w:b/>
                <w:szCs w:val="24"/>
                <w:lang w:eastAsia="hu-HU"/>
              </w:rPr>
              <w:t xml:space="preserve">Döntés a Társaság cégnevének módosításáról </w:t>
            </w:r>
          </w:p>
          <w:p w14:paraId="47A30CA6" w14:textId="77777777" w:rsidR="00F301C4" w:rsidRDefault="00F1006A">
            <w:pPr>
              <w:spacing w:after="200" w:line="264" w:lineRule="auto"/>
              <w:ind w:right="72"/>
              <w:rPr>
                <w:rFonts w:eastAsia="Times New Roman"/>
                <w:b/>
                <w:szCs w:val="24"/>
                <w:lang w:eastAsia="hu-HU"/>
              </w:rPr>
            </w:pPr>
            <w:r>
              <w:rPr>
                <w:rFonts w:eastAsia="Times New Roman"/>
                <w:b/>
                <w:szCs w:val="24"/>
                <w:lang w:eastAsia="hu-HU"/>
              </w:rPr>
              <w:t>a Társaság új teljes cégneve: EVIKINT Intézményi Műszaki Gondnoki és Településüzemeltetési Nonprofit Korlátolt Felelősségű Társaság</w:t>
            </w:r>
          </w:p>
          <w:p w14:paraId="55290728" w14:textId="74AFF18B" w:rsidR="00F301C4" w:rsidRDefault="00F1006A">
            <w:pPr>
              <w:spacing w:after="200" w:line="264" w:lineRule="auto"/>
              <w:ind w:right="72"/>
              <w:rPr>
                <w:rFonts w:eastAsia="Times New Roman"/>
                <w:b/>
                <w:szCs w:val="24"/>
                <w:lang w:eastAsia="hu-HU"/>
              </w:rPr>
            </w:pPr>
            <w:r>
              <w:rPr>
                <w:rFonts w:eastAsia="Times New Roman"/>
                <w:b/>
                <w:szCs w:val="24"/>
                <w:lang w:eastAsia="hu-HU"/>
              </w:rPr>
              <w:t>a Társaság új rövid cégneve: EVIKINT Nonprofit Kft.</w:t>
            </w: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0474FB" w14:textId="77777777" w:rsidR="00F301C4" w:rsidRDefault="00F1006A">
            <w:pPr>
              <w:numPr>
                <w:ilvl w:val="0"/>
                <w:numId w:val="2"/>
              </w:numPr>
              <w:spacing w:after="200" w:line="264" w:lineRule="auto"/>
              <w:ind w:right="72"/>
              <w:jc w:val="left"/>
            </w:pPr>
            <w:r>
              <w:rPr>
                <w:rFonts w:eastAsia="Times New Roman"/>
                <w:b/>
                <w:szCs w:val="24"/>
                <w:lang w:eastAsia="hu-HU"/>
              </w:rPr>
              <w:t xml:space="preserve">a Társaság cégnevének módosítása vonatkozásában: </w:t>
            </w:r>
            <w:r>
              <w:rPr>
                <w:rFonts w:eastAsia="Times New Roman"/>
                <w:szCs w:val="24"/>
                <w:lang w:eastAsia="hu-HU"/>
              </w:rPr>
              <w:t>IGEN</w:t>
            </w:r>
          </w:p>
          <w:p w14:paraId="200886CB" w14:textId="77777777" w:rsidR="00F301C4" w:rsidRDefault="00F1006A">
            <w:pPr>
              <w:numPr>
                <w:ilvl w:val="0"/>
                <w:numId w:val="2"/>
              </w:numPr>
              <w:spacing w:after="200" w:line="264" w:lineRule="auto"/>
              <w:ind w:right="72"/>
              <w:jc w:val="left"/>
              <w:rPr>
                <w:rFonts w:eastAsia="Times New Roman"/>
                <w:b/>
                <w:szCs w:val="24"/>
                <w:lang w:eastAsia="hu-HU"/>
              </w:rPr>
            </w:pPr>
            <w:r>
              <w:rPr>
                <w:rFonts w:eastAsia="Times New Roman"/>
                <w:b/>
                <w:szCs w:val="24"/>
                <w:lang w:eastAsia="hu-HU"/>
              </w:rPr>
              <w:t>a napirendi ponttal kapcsolatos bármely más kérdésben a meghatalmazott jogosult teljes körűen képviselni, és ekként szavazni</w:t>
            </w:r>
          </w:p>
        </w:tc>
      </w:tr>
      <w:tr w:rsidR="00F301C4" w14:paraId="0B4B5E91" w14:textId="77777777">
        <w:trPr>
          <w:trHeight w:val="2245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40041B" w14:textId="77777777" w:rsidR="00F301C4" w:rsidRPr="00333D75" w:rsidRDefault="00F1006A">
            <w:pPr>
              <w:spacing w:after="200" w:line="264" w:lineRule="auto"/>
              <w:ind w:right="72"/>
              <w:rPr>
                <w:rFonts w:eastAsia="Times New Roman"/>
                <w:b/>
                <w:szCs w:val="24"/>
                <w:lang w:eastAsia="hu-HU"/>
              </w:rPr>
            </w:pPr>
            <w:r w:rsidRPr="00D57088">
              <w:rPr>
                <w:rFonts w:eastAsia="Times New Roman"/>
                <w:b/>
                <w:szCs w:val="24"/>
                <w:lang w:eastAsia="hu-HU"/>
              </w:rPr>
              <w:t>Döntés a Társaság ügyvezetőjének visszahívásáról, és új ügyvezető választásáról</w:t>
            </w:r>
          </w:p>
          <w:p w14:paraId="44098A64" w14:textId="77777777" w:rsidR="00A02D3C" w:rsidRPr="005558C1" w:rsidRDefault="00F1006A">
            <w:pPr>
              <w:spacing w:after="200" w:line="264" w:lineRule="auto"/>
              <w:ind w:right="72"/>
              <w:rPr>
                <w:rFonts w:eastAsia="Times New Roman"/>
                <w:b/>
                <w:szCs w:val="24"/>
                <w:lang w:eastAsia="hu-HU"/>
              </w:rPr>
            </w:pPr>
            <w:r w:rsidRPr="00333D75">
              <w:rPr>
                <w:rFonts w:eastAsia="Times New Roman"/>
                <w:b/>
                <w:szCs w:val="24"/>
                <w:lang w:eastAsia="hu-HU"/>
              </w:rPr>
              <w:t xml:space="preserve">javasolt új ügyvezető </w:t>
            </w:r>
          </w:p>
          <w:p w14:paraId="2F0553F4" w14:textId="77777777" w:rsidR="00A02D3C" w:rsidRDefault="00A02D3C" w:rsidP="005558C1">
            <w:pPr>
              <w:spacing w:line="264" w:lineRule="auto"/>
              <w:ind w:right="72"/>
              <w:rPr>
                <w:szCs w:val="24"/>
                <w:lang w:eastAsia="hu-HU"/>
              </w:rPr>
            </w:pPr>
            <w:r>
              <w:rPr>
                <w:szCs w:val="24"/>
                <w:lang w:eastAsia="hu-HU"/>
              </w:rPr>
              <w:t>Merényi Miklós</w:t>
            </w:r>
          </w:p>
          <w:p w14:paraId="7A728C4E" w14:textId="77777777" w:rsidR="00A02D3C" w:rsidRDefault="00A02D3C" w:rsidP="005558C1">
            <w:pPr>
              <w:spacing w:line="264" w:lineRule="auto"/>
              <w:ind w:right="72"/>
              <w:rPr>
                <w:szCs w:val="24"/>
                <w:lang w:eastAsia="hu-HU"/>
              </w:rPr>
            </w:pPr>
            <w:r>
              <w:rPr>
                <w:szCs w:val="24"/>
                <w:lang w:eastAsia="hu-HU"/>
              </w:rPr>
              <w:t>anyja neve: Horváth Ilona Éva</w:t>
            </w:r>
          </w:p>
          <w:p w14:paraId="177D9648" w14:textId="28698D72" w:rsidR="00A02D3C" w:rsidRDefault="00A02D3C" w:rsidP="005558C1">
            <w:pPr>
              <w:spacing w:line="264" w:lineRule="auto"/>
              <w:ind w:right="72"/>
              <w:rPr>
                <w:szCs w:val="24"/>
                <w:lang w:eastAsia="hu-HU"/>
              </w:rPr>
            </w:pPr>
            <w:r>
              <w:rPr>
                <w:szCs w:val="24"/>
                <w:lang w:eastAsia="hu-HU"/>
              </w:rPr>
              <w:t>születési ideje: 1962/12/04</w:t>
            </w:r>
          </w:p>
          <w:p w14:paraId="47FB0B11" w14:textId="744EB670" w:rsidR="00A02D3C" w:rsidRDefault="00A02D3C" w:rsidP="005558C1">
            <w:pPr>
              <w:spacing w:line="264" w:lineRule="auto"/>
              <w:ind w:right="72"/>
              <w:rPr>
                <w:szCs w:val="24"/>
                <w:lang w:eastAsia="hu-HU"/>
              </w:rPr>
            </w:pPr>
            <w:r>
              <w:rPr>
                <w:szCs w:val="24"/>
                <w:lang w:eastAsia="hu-HU"/>
              </w:rPr>
              <w:t xml:space="preserve">lakcíme: 1029 Budapest, </w:t>
            </w:r>
            <w:proofErr w:type="spellStart"/>
            <w:r>
              <w:rPr>
                <w:szCs w:val="24"/>
                <w:lang w:eastAsia="hu-HU"/>
              </w:rPr>
              <w:t>Bulcsu</w:t>
            </w:r>
            <w:proofErr w:type="spellEnd"/>
            <w:r>
              <w:rPr>
                <w:szCs w:val="24"/>
                <w:lang w:eastAsia="hu-HU"/>
              </w:rPr>
              <w:t xml:space="preserve"> vezér utca 11.</w:t>
            </w:r>
          </w:p>
          <w:p w14:paraId="04E46CE3" w14:textId="681123D1" w:rsidR="00A02D3C" w:rsidRDefault="00A02D3C" w:rsidP="005558C1">
            <w:pPr>
              <w:spacing w:line="264" w:lineRule="auto"/>
              <w:ind w:right="72"/>
              <w:rPr>
                <w:szCs w:val="24"/>
                <w:lang w:eastAsia="hu-HU"/>
              </w:rPr>
            </w:pPr>
            <w:r>
              <w:rPr>
                <w:szCs w:val="24"/>
                <w:lang w:eastAsia="hu-HU"/>
              </w:rPr>
              <w:t>adóazonosító jel: 8350351462</w:t>
            </w:r>
          </w:p>
          <w:p w14:paraId="6CFADC7D" w14:textId="77777777" w:rsidR="00333D75" w:rsidRDefault="00333D75" w:rsidP="00333D75">
            <w:pPr>
              <w:spacing w:after="200" w:line="264" w:lineRule="auto"/>
              <w:ind w:right="72"/>
              <w:rPr>
                <w:rFonts w:eastAsia="Times New Roman"/>
                <w:b/>
                <w:szCs w:val="24"/>
                <w:highlight w:val="yellow"/>
                <w:lang w:eastAsia="hu-HU"/>
              </w:rPr>
            </w:pPr>
          </w:p>
          <w:p w14:paraId="3ACA4B4F" w14:textId="1A4F3D99" w:rsidR="00333D75" w:rsidRPr="00551BED" w:rsidRDefault="00333D75" w:rsidP="00333D75">
            <w:pPr>
              <w:spacing w:after="200" w:line="264" w:lineRule="auto"/>
              <w:ind w:right="72"/>
              <w:rPr>
                <w:rFonts w:eastAsia="Times New Roman"/>
                <w:b/>
                <w:szCs w:val="24"/>
                <w:lang w:eastAsia="hu-HU"/>
              </w:rPr>
            </w:pPr>
            <w:r w:rsidRPr="00551BED">
              <w:rPr>
                <w:rFonts w:eastAsia="Times New Roman"/>
                <w:b/>
                <w:szCs w:val="24"/>
                <w:lang w:eastAsia="hu-HU"/>
              </w:rPr>
              <w:t xml:space="preserve">megválasztásának időtartama: határozatlan időre </w:t>
            </w:r>
          </w:p>
          <w:p w14:paraId="451CF3A4" w14:textId="06557429" w:rsidR="00F301C4" w:rsidRDefault="00333D75" w:rsidP="00333D75">
            <w:pPr>
              <w:spacing w:after="200" w:line="264" w:lineRule="auto"/>
              <w:ind w:right="72"/>
              <w:rPr>
                <w:rFonts w:eastAsia="Times New Roman"/>
                <w:b/>
                <w:szCs w:val="24"/>
                <w:lang w:eastAsia="hu-HU"/>
              </w:rPr>
            </w:pPr>
            <w:r w:rsidRPr="00551BED">
              <w:rPr>
                <w:rFonts w:eastAsia="Times New Roman"/>
                <w:b/>
                <w:szCs w:val="24"/>
                <w:lang w:eastAsia="hu-HU"/>
              </w:rPr>
              <w:t>ingyenes megbízási jogviszony keretében</w:t>
            </w:r>
            <w:r w:rsidRPr="00551BED" w:rsidDel="00A02D3C">
              <w:rPr>
                <w:rFonts w:eastAsia="Times New Roman"/>
                <w:b/>
                <w:szCs w:val="24"/>
                <w:lang w:eastAsia="hu-HU"/>
              </w:rPr>
              <w:t xml:space="preserve"> </w:t>
            </w:r>
          </w:p>
          <w:p w14:paraId="42EA5BF9" w14:textId="6D2DB2B7" w:rsidR="00952251" w:rsidRDefault="00952251">
            <w:pPr>
              <w:spacing w:after="200" w:line="264" w:lineRule="auto"/>
              <w:ind w:right="72"/>
            </w:pP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D739F9" w14:textId="77777777" w:rsidR="00F301C4" w:rsidRPr="00D57088" w:rsidRDefault="00F1006A">
            <w:pPr>
              <w:numPr>
                <w:ilvl w:val="0"/>
                <w:numId w:val="2"/>
              </w:numPr>
              <w:spacing w:after="200" w:line="264" w:lineRule="auto"/>
              <w:ind w:right="72"/>
              <w:jc w:val="left"/>
            </w:pPr>
            <w:r w:rsidRPr="00D57088">
              <w:rPr>
                <w:rFonts w:eastAsia="Times New Roman"/>
                <w:b/>
                <w:szCs w:val="24"/>
                <w:lang w:eastAsia="hu-HU"/>
              </w:rPr>
              <w:t xml:space="preserve">a Társaság ügyvezetőjének visszahívása, és a javasolt személy ügyvezetőnek történő megválasztása vonatkozásában: </w:t>
            </w:r>
            <w:r w:rsidRPr="00D57088">
              <w:rPr>
                <w:rFonts w:eastAsia="Times New Roman"/>
                <w:szCs w:val="24"/>
                <w:lang w:eastAsia="hu-HU"/>
              </w:rPr>
              <w:t>IGEN</w:t>
            </w:r>
          </w:p>
          <w:p w14:paraId="62D7C91E" w14:textId="0B19AA85" w:rsidR="00F301C4" w:rsidRDefault="00F1006A">
            <w:pPr>
              <w:numPr>
                <w:ilvl w:val="0"/>
                <w:numId w:val="2"/>
              </w:numPr>
              <w:spacing w:after="200" w:line="264" w:lineRule="auto"/>
              <w:ind w:right="72"/>
              <w:jc w:val="left"/>
              <w:rPr>
                <w:rFonts w:eastAsia="Times New Roman"/>
                <w:b/>
                <w:szCs w:val="24"/>
                <w:lang w:eastAsia="hu-HU"/>
              </w:rPr>
            </w:pPr>
            <w:r w:rsidRPr="005558C1">
              <w:rPr>
                <w:rFonts w:eastAsia="Times New Roman"/>
                <w:b/>
                <w:szCs w:val="24"/>
                <w:lang w:eastAsia="hu-HU"/>
              </w:rPr>
              <w:t>a napirendi ponttal kapcsolatos bármely más kérdésben a meghatalmazott jogosult teljeskörűen képviselni, és ekként szavazni</w:t>
            </w:r>
          </w:p>
        </w:tc>
      </w:tr>
      <w:tr w:rsidR="00F301C4" w14:paraId="1B6E0167" w14:textId="77777777">
        <w:trPr>
          <w:trHeight w:val="2245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778BE8" w14:textId="1084E09D" w:rsidR="00F301C4" w:rsidRPr="00551BED" w:rsidRDefault="00F1006A">
            <w:pPr>
              <w:spacing w:after="200" w:line="264" w:lineRule="auto"/>
              <w:ind w:right="72"/>
              <w:rPr>
                <w:rFonts w:eastAsia="Times New Roman"/>
                <w:b/>
                <w:szCs w:val="24"/>
                <w:lang w:eastAsia="hu-HU"/>
              </w:rPr>
            </w:pPr>
            <w:r w:rsidRPr="00551BED">
              <w:rPr>
                <w:rFonts w:eastAsia="Times New Roman"/>
                <w:b/>
                <w:szCs w:val="24"/>
                <w:lang w:eastAsia="hu-HU"/>
              </w:rPr>
              <w:lastRenderedPageBreak/>
              <w:t>Döntés a Társaság felügyelőbizottsági tagjainak visszahívásáról, és új felügyelőbizottsági</w:t>
            </w:r>
            <w:r w:rsidR="00A02D3C" w:rsidRPr="00551BED">
              <w:rPr>
                <w:rFonts w:eastAsia="Times New Roman"/>
                <w:b/>
                <w:szCs w:val="24"/>
                <w:lang w:eastAsia="hu-HU"/>
              </w:rPr>
              <w:t xml:space="preserve"> </w:t>
            </w:r>
            <w:r w:rsidRPr="00551BED">
              <w:rPr>
                <w:rFonts w:eastAsia="Times New Roman"/>
                <w:b/>
                <w:szCs w:val="24"/>
                <w:lang w:eastAsia="hu-HU"/>
              </w:rPr>
              <w:t>tagok választásáról</w:t>
            </w:r>
          </w:p>
          <w:p w14:paraId="363F3C11" w14:textId="77777777" w:rsidR="00F301C4" w:rsidRPr="00D30094" w:rsidRDefault="00F1006A" w:rsidP="00D30094">
            <w:pPr>
              <w:shd w:val="clear" w:color="auto" w:fill="FFFFFF" w:themeFill="background1"/>
              <w:spacing w:after="200" w:line="264" w:lineRule="auto"/>
              <w:ind w:right="72"/>
            </w:pPr>
            <w:r w:rsidRPr="00551BED">
              <w:rPr>
                <w:rFonts w:eastAsia="Times New Roman"/>
                <w:b/>
                <w:szCs w:val="24"/>
                <w:lang w:eastAsia="hu-HU"/>
              </w:rPr>
              <w:t xml:space="preserve">javasolt új felügyelőbizottsági tagok: </w:t>
            </w:r>
            <w:r w:rsidRPr="00D30094">
              <w:rPr>
                <w:rFonts w:eastAsia="Times New Roman"/>
                <w:b/>
                <w:szCs w:val="24"/>
                <w:lang w:eastAsia="hu-HU"/>
              </w:rPr>
              <w:t>[</w:t>
            </w:r>
            <w:r w:rsidRPr="00D30094">
              <w:rPr>
                <w:rFonts w:eastAsia="Times New Roman"/>
                <w:b/>
                <w:szCs w:val="24"/>
                <w:shd w:val="clear" w:color="auto" w:fill="FFFFFF" w:themeFill="background1"/>
                <w:lang w:eastAsia="hu-HU"/>
              </w:rPr>
              <w:t>…</w:t>
            </w:r>
            <w:r w:rsidRPr="00D30094">
              <w:rPr>
                <w:rFonts w:eastAsia="Times New Roman"/>
                <w:b/>
                <w:szCs w:val="24"/>
                <w:lang w:eastAsia="hu-HU"/>
              </w:rPr>
              <w:t>]</w:t>
            </w:r>
          </w:p>
          <w:p w14:paraId="3CB98E0C" w14:textId="77777777" w:rsidR="00F301C4" w:rsidRPr="00551BED" w:rsidRDefault="00F1006A">
            <w:pPr>
              <w:spacing w:after="200" w:line="264" w:lineRule="auto"/>
              <w:ind w:right="72"/>
              <w:rPr>
                <w:rFonts w:eastAsia="Times New Roman"/>
                <w:b/>
                <w:szCs w:val="24"/>
                <w:lang w:eastAsia="hu-HU"/>
              </w:rPr>
            </w:pPr>
            <w:r w:rsidRPr="00D30094">
              <w:rPr>
                <w:rFonts w:eastAsia="Times New Roman"/>
                <w:b/>
                <w:szCs w:val="24"/>
                <w:lang w:eastAsia="hu-HU"/>
              </w:rPr>
              <w:t>a javasolt új felügyelőbizottsági tagok megválasztásának időtartama: [</w:t>
            </w:r>
            <w:r w:rsidRPr="00D30094">
              <w:rPr>
                <w:rFonts w:eastAsia="Times New Roman"/>
                <w:b/>
                <w:szCs w:val="24"/>
                <w:shd w:val="clear" w:color="auto" w:fill="FFFFFF" w:themeFill="background1"/>
                <w:lang w:eastAsia="hu-HU"/>
              </w:rPr>
              <w:t>…</w:t>
            </w:r>
            <w:r w:rsidRPr="00D30094">
              <w:rPr>
                <w:rFonts w:eastAsia="Times New Roman"/>
                <w:b/>
                <w:szCs w:val="24"/>
                <w:lang w:eastAsia="hu-HU"/>
              </w:rPr>
              <w:t>].</w:t>
            </w:r>
            <w:r w:rsidRPr="00551BED">
              <w:rPr>
                <w:rFonts w:eastAsia="Times New Roman"/>
                <w:b/>
                <w:szCs w:val="24"/>
                <w:lang w:eastAsia="hu-HU"/>
              </w:rPr>
              <w:t xml:space="preserve"> napjáig</w:t>
            </w:r>
          </w:p>
          <w:p w14:paraId="32F02A86" w14:textId="3DD8C506" w:rsidR="00952251" w:rsidRPr="00551BED" w:rsidRDefault="00952251">
            <w:pPr>
              <w:spacing w:after="200" w:line="264" w:lineRule="auto"/>
              <w:ind w:right="72"/>
            </w:pPr>
            <w:r w:rsidRPr="00551BED">
              <w:rPr>
                <w:rFonts w:eastAsia="Times New Roman"/>
                <w:b/>
                <w:szCs w:val="24"/>
                <w:lang w:eastAsia="hu-HU"/>
              </w:rPr>
              <w:t>díjazás</w:t>
            </w: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9C220F" w14:textId="77777777" w:rsidR="00F301C4" w:rsidRPr="00551BED" w:rsidRDefault="00F1006A">
            <w:pPr>
              <w:numPr>
                <w:ilvl w:val="0"/>
                <w:numId w:val="2"/>
              </w:numPr>
              <w:spacing w:after="200" w:line="264" w:lineRule="auto"/>
              <w:ind w:right="72"/>
              <w:jc w:val="left"/>
            </w:pPr>
            <w:r w:rsidRPr="00551BED">
              <w:rPr>
                <w:rFonts w:eastAsia="Times New Roman"/>
                <w:b/>
                <w:szCs w:val="24"/>
                <w:lang w:eastAsia="hu-HU"/>
              </w:rPr>
              <w:t xml:space="preserve">a Társaság új felügyelőbizottsági tagjainak visszahívása, és a javasolt új felügyelőbizottsági tagok megválasztása vonatkozásában: </w:t>
            </w:r>
            <w:r w:rsidRPr="00551BED">
              <w:rPr>
                <w:rFonts w:eastAsia="Times New Roman"/>
                <w:szCs w:val="24"/>
                <w:lang w:eastAsia="hu-HU"/>
              </w:rPr>
              <w:t>IGEN</w:t>
            </w:r>
          </w:p>
          <w:p w14:paraId="7AD368F2" w14:textId="3D801B35" w:rsidR="00F301C4" w:rsidRPr="00551BED" w:rsidRDefault="00F1006A">
            <w:pPr>
              <w:spacing w:line="264" w:lineRule="auto"/>
              <w:ind w:left="720" w:right="72"/>
              <w:rPr>
                <w:rFonts w:eastAsia="Times New Roman"/>
                <w:b/>
                <w:szCs w:val="24"/>
                <w:lang w:eastAsia="hu-HU"/>
              </w:rPr>
            </w:pPr>
            <w:r w:rsidRPr="00551BED">
              <w:rPr>
                <w:rFonts w:eastAsia="Times New Roman"/>
                <w:b/>
                <w:szCs w:val="24"/>
                <w:lang w:eastAsia="hu-HU"/>
              </w:rPr>
              <w:t>a napirendi ponttal kapcsolatos bármely más kérdésben a meghatalmazott jogosult teljeskörűen képviselni, és ekként szavazni</w:t>
            </w:r>
          </w:p>
        </w:tc>
      </w:tr>
      <w:tr w:rsidR="00F301C4" w14:paraId="3669412A" w14:textId="77777777">
        <w:trPr>
          <w:trHeight w:val="2209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389F10" w14:textId="77777777" w:rsidR="00F301C4" w:rsidRDefault="00F1006A">
            <w:pPr>
              <w:spacing w:after="200" w:line="264" w:lineRule="auto"/>
              <w:ind w:right="72"/>
              <w:rPr>
                <w:rFonts w:eastAsia="Times New Roman"/>
                <w:b/>
                <w:szCs w:val="24"/>
                <w:lang w:eastAsia="hu-HU"/>
              </w:rPr>
            </w:pPr>
            <w:r>
              <w:rPr>
                <w:rFonts w:eastAsia="Times New Roman"/>
                <w:b/>
                <w:szCs w:val="24"/>
                <w:lang w:eastAsia="hu-HU"/>
              </w:rPr>
              <w:t>Döntés könyvvizsgáló megválasztásáról</w:t>
            </w:r>
          </w:p>
          <w:p w14:paraId="253B1011" w14:textId="77777777" w:rsidR="00F301C4" w:rsidRDefault="00F1006A">
            <w:pPr>
              <w:spacing w:after="200" w:line="264" w:lineRule="auto"/>
              <w:ind w:right="72"/>
            </w:pPr>
            <w:r>
              <w:rPr>
                <w:rFonts w:eastAsia="Times New Roman"/>
                <w:b/>
                <w:szCs w:val="24"/>
                <w:lang w:eastAsia="hu-HU"/>
              </w:rPr>
              <w:t>(a 2025. évi gazdasági évre, a 2025. évet lezáró mérleg és eredménykimutatás Alapító általi elfogadásának időpontjáig, de legkésőbb 2026. május 31. napjáig az „AUDITAX-4J” Könyvvizsgáló, Adószakértő és Közgazdasági Tanácsadó Korlátolt Felelősségű Társaságot (székhely: 3529 Miskolc, Perczel Mór utca 26. fszt. 3.; cégjegyzékszám: 05-09-005628 – személyében felelős könyvvizsgálónak Juhász Imrét (an.: Ficsor Margit), [</w:t>
            </w:r>
            <w:r w:rsidRPr="00D30094">
              <w:rPr>
                <w:rFonts w:eastAsia="Times New Roman"/>
                <w:b/>
                <w:szCs w:val="24"/>
                <w:shd w:val="clear" w:color="auto" w:fill="FFFFFF" w:themeFill="background1"/>
                <w:lang w:eastAsia="hu-HU"/>
              </w:rPr>
              <w:t>…</w:t>
            </w:r>
            <w:r>
              <w:rPr>
                <w:rFonts w:eastAsia="Times New Roman"/>
                <w:b/>
                <w:szCs w:val="24"/>
                <w:lang w:eastAsia="hu-HU"/>
              </w:rPr>
              <w:t>],-Ft+ ÁFA megbízási díj ellenében)</w:t>
            </w:r>
            <w:r>
              <w:rPr>
                <w:rFonts w:eastAsia="Times New Roman"/>
                <w:b/>
                <w:szCs w:val="24"/>
                <w:lang w:eastAsia="hu-HU"/>
              </w:rPr>
              <w:br/>
              <w:t>3527 Miskolc, Bajcsy-Zsilinszky út 5. 2. em. 3.)</w:t>
            </w:r>
            <w:r>
              <w:rPr>
                <w:rFonts w:ascii="Calibri" w:eastAsia="Times New Roman" w:hAnsi="Calibri"/>
                <w:bCs/>
                <w:sz w:val="22"/>
                <w:szCs w:val="22"/>
                <w:lang w:eastAsia="hu-HU"/>
              </w:rPr>
              <w:t xml:space="preserve"> </w:t>
            </w: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E41B30" w14:textId="77777777" w:rsidR="00F301C4" w:rsidRDefault="00F1006A">
            <w:pPr>
              <w:numPr>
                <w:ilvl w:val="0"/>
                <w:numId w:val="2"/>
              </w:numPr>
              <w:spacing w:after="200" w:line="264" w:lineRule="auto"/>
              <w:ind w:right="72"/>
              <w:jc w:val="left"/>
            </w:pPr>
            <w:r>
              <w:rPr>
                <w:rFonts w:eastAsia="Times New Roman"/>
                <w:b/>
                <w:szCs w:val="24"/>
                <w:lang w:eastAsia="hu-HU"/>
              </w:rPr>
              <w:t xml:space="preserve">a könyvvizsgáló választása vonatkozásában: </w:t>
            </w:r>
            <w:r>
              <w:rPr>
                <w:rFonts w:eastAsia="Times New Roman"/>
                <w:szCs w:val="24"/>
                <w:lang w:eastAsia="hu-HU"/>
              </w:rPr>
              <w:t>IGEN</w:t>
            </w:r>
          </w:p>
          <w:p w14:paraId="7AF3F76C" w14:textId="77777777" w:rsidR="00F301C4" w:rsidRDefault="00F1006A">
            <w:pPr>
              <w:numPr>
                <w:ilvl w:val="0"/>
                <w:numId w:val="2"/>
              </w:numPr>
              <w:spacing w:after="200" w:line="264" w:lineRule="auto"/>
              <w:ind w:right="72"/>
              <w:jc w:val="left"/>
            </w:pPr>
            <w:r>
              <w:rPr>
                <w:rFonts w:eastAsia="Times New Roman"/>
                <w:b/>
                <w:szCs w:val="24"/>
                <w:lang w:eastAsia="hu-HU"/>
              </w:rPr>
              <w:t xml:space="preserve">a könyvvizsgáló díjának összege vonatkozásában: </w:t>
            </w:r>
            <w:r>
              <w:rPr>
                <w:rFonts w:eastAsia="Times New Roman"/>
                <w:szCs w:val="24"/>
                <w:lang w:eastAsia="hu-HU"/>
              </w:rPr>
              <w:t>IGEN</w:t>
            </w:r>
          </w:p>
          <w:p w14:paraId="7C67D527" w14:textId="77777777" w:rsidR="00F301C4" w:rsidRDefault="00F1006A">
            <w:pPr>
              <w:numPr>
                <w:ilvl w:val="0"/>
                <w:numId w:val="2"/>
              </w:numPr>
              <w:spacing w:after="200" w:line="264" w:lineRule="auto"/>
              <w:ind w:right="72"/>
              <w:jc w:val="left"/>
              <w:rPr>
                <w:rFonts w:eastAsia="Times New Roman"/>
                <w:b/>
                <w:szCs w:val="24"/>
                <w:lang w:eastAsia="hu-HU"/>
              </w:rPr>
            </w:pPr>
            <w:r>
              <w:rPr>
                <w:rFonts w:eastAsia="Times New Roman"/>
                <w:b/>
                <w:szCs w:val="24"/>
                <w:lang w:eastAsia="hu-HU"/>
              </w:rPr>
              <w:t>a napirendi ponttal kapcsolatos bármely más kérdésben a meghatalmazott jogosult teljes körűen képviselni, és ekként szavazni</w:t>
            </w:r>
          </w:p>
        </w:tc>
      </w:tr>
      <w:tr w:rsidR="00F301C4" w14:paraId="5A5AEC93" w14:textId="77777777">
        <w:trPr>
          <w:trHeight w:val="2209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F5B5CE" w14:textId="77777777" w:rsidR="00F301C4" w:rsidRDefault="00F1006A">
            <w:pPr>
              <w:spacing w:after="200" w:line="264" w:lineRule="auto"/>
              <w:ind w:right="72"/>
              <w:rPr>
                <w:rFonts w:eastAsia="Times New Roman"/>
                <w:b/>
                <w:szCs w:val="24"/>
                <w:lang w:eastAsia="hu-HU"/>
              </w:rPr>
            </w:pPr>
            <w:r>
              <w:rPr>
                <w:rFonts w:eastAsia="Times New Roman"/>
                <w:b/>
                <w:szCs w:val="24"/>
                <w:lang w:eastAsia="hu-HU"/>
              </w:rPr>
              <w:t>A Társaság új, a fenti változásokat is magában foglaló létesítő okiratának (társasági szerződésének) elfogadása</w:t>
            </w: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4C9FF7" w14:textId="77777777" w:rsidR="00F301C4" w:rsidRDefault="00F1006A">
            <w:pPr>
              <w:numPr>
                <w:ilvl w:val="0"/>
                <w:numId w:val="2"/>
              </w:numPr>
              <w:spacing w:after="200" w:line="264" w:lineRule="auto"/>
              <w:ind w:right="72"/>
              <w:jc w:val="left"/>
            </w:pPr>
            <w:r>
              <w:rPr>
                <w:rFonts w:eastAsia="Times New Roman"/>
                <w:b/>
                <w:szCs w:val="24"/>
                <w:lang w:eastAsia="hu-HU"/>
              </w:rPr>
              <w:t xml:space="preserve">a társasági szerződés elfogadása vonatkozásában: </w:t>
            </w:r>
            <w:r>
              <w:rPr>
                <w:rFonts w:eastAsia="Times New Roman"/>
                <w:szCs w:val="24"/>
                <w:lang w:eastAsia="hu-HU"/>
              </w:rPr>
              <w:t>IGEN</w:t>
            </w:r>
          </w:p>
          <w:p w14:paraId="1DA19196" w14:textId="77777777" w:rsidR="00F301C4" w:rsidRDefault="00F1006A">
            <w:pPr>
              <w:spacing w:line="264" w:lineRule="auto"/>
              <w:ind w:left="720" w:right="72"/>
              <w:rPr>
                <w:rFonts w:eastAsia="Times New Roman"/>
                <w:b/>
                <w:szCs w:val="24"/>
                <w:lang w:eastAsia="hu-HU"/>
              </w:rPr>
            </w:pPr>
            <w:r>
              <w:rPr>
                <w:rFonts w:eastAsia="Times New Roman"/>
                <w:b/>
                <w:szCs w:val="24"/>
                <w:lang w:eastAsia="hu-HU"/>
              </w:rPr>
              <w:t>a napirendi ponttal kapcsolatos bármely más kérdésben a meghatalmazott jogosult teljes körűen képviselni, és ekként szavazni</w:t>
            </w:r>
          </w:p>
        </w:tc>
      </w:tr>
    </w:tbl>
    <w:p w14:paraId="6D32AF5F" w14:textId="527B7BD4" w:rsidR="00F301C4" w:rsidRDefault="00F1006A">
      <w:pPr>
        <w:rPr>
          <w:rFonts w:eastAsia="Times New Roman"/>
          <w:i/>
          <w:szCs w:val="24"/>
          <w:lang w:eastAsia="hu-HU"/>
        </w:rPr>
      </w:pPr>
      <w:r>
        <w:rPr>
          <w:rFonts w:eastAsia="Times New Roman"/>
          <w:i/>
          <w:szCs w:val="24"/>
          <w:lang w:eastAsia="hu-HU"/>
        </w:rPr>
        <w:t xml:space="preserve"> „</w:t>
      </w:r>
      <w:r w:rsidR="00952251">
        <w:rPr>
          <w:rFonts w:eastAsia="Times New Roman"/>
          <w:i/>
          <w:szCs w:val="24"/>
          <w:lang w:eastAsia="hu-HU"/>
        </w:rPr>
        <w:t xml:space="preserve">15. § </w:t>
      </w:r>
      <w:r>
        <w:rPr>
          <w:rFonts w:eastAsia="Times New Roman"/>
          <w:i/>
          <w:szCs w:val="24"/>
          <w:lang w:eastAsia="hu-HU"/>
        </w:rPr>
        <w:t>(2) A Képviselő-testület dönt</w:t>
      </w:r>
    </w:p>
    <w:p w14:paraId="4C7EC5E6" w14:textId="77777777" w:rsidR="00F301C4" w:rsidRDefault="00F1006A">
      <w:pPr>
        <w:rPr>
          <w:rFonts w:eastAsia="Times New Roman"/>
          <w:i/>
          <w:szCs w:val="24"/>
          <w:lang w:eastAsia="hu-HU"/>
        </w:rPr>
      </w:pPr>
      <w:r>
        <w:rPr>
          <w:rFonts w:eastAsia="Times New Roman"/>
          <w:i/>
          <w:szCs w:val="24"/>
          <w:lang w:eastAsia="hu-HU"/>
        </w:rPr>
        <w:t>a) gazdasági társaság alapításáról és megszüntetéséről,</w:t>
      </w:r>
    </w:p>
    <w:p w14:paraId="367AE218" w14:textId="77777777" w:rsidR="00F301C4" w:rsidRDefault="00F1006A">
      <w:pPr>
        <w:rPr>
          <w:rFonts w:eastAsia="Times New Roman"/>
          <w:i/>
          <w:szCs w:val="24"/>
          <w:lang w:eastAsia="hu-HU"/>
        </w:rPr>
      </w:pPr>
      <w:r>
        <w:rPr>
          <w:rFonts w:eastAsia="Times New Roman"/>
          <w:i/>
          <w:szCs w:val="24"/>
          <w:lang w:eastAsia="hu-HU"/>
        </w:rPr>
        <w:t>b) gazdasági társaságban történő tulajdonszerzésről,</w:t>
      </w:r>
    </w:p>
    <w:p w14:paraId="23408EE2" w14:textId="77777777" w:rsidR="00F301C4" w:rsidRDefault="00F1006A">
      <w:pPr>
        <w:rPr>
          <w:rFonts w:eastAsia="Times New Roman"/>
          <w:i/>
          <w:szCs w:val="24"/>
          <w:lang w:eastAsia="hu-HU"/>
        </w:rPr>
      </w:pPr>
      <w:r>
        <w:rPr>
          <w:rFonts w:eastAsia="Times New Roman"/>
          <w:i/>
          <w:szCs w:val="24"/>
          <w:lang w:eastAsia="hu-HU"/>
        </w:rPr>
        <w:lastRenderedPageBreak/>
        <w:t>c) a 100%-ban az Önkormányzat közvetlen tulajdonában lévő gazdasági társaság, illetve annak közvetlen 100%-os tulajdonában álló gazdasági társaság vezető tisztségviselőinek, felügyelő bizottsága tagjainak, kinevezéséről és felmentéséről, valamint díjazásuk megállapításáról,</w:t>
      </w:r>
    </w:p>
    <w:p w14:paraId="7EB6379C" w14:textId="77777777" w:rsidR="00F301C4" w:rsidRDefault="00F1006A">
      <w:pPr>
        <w:rPr>
          <w:rFonts w:eastAsia="Times New Roman"/>
          <w:i/>
          <w:szCs w:val="24"/>
          <w:lang w:eastAsia="hu-HU"/>
        </w:rPr>
      </w:pPr>
      <w:r>
        <w:rPr>
          <w:rFonts w:eastAsia="Times New Roman"/>
          <w:i/>
          <w:szCs w:val="24"/>
          <w:lang w:eastAsia="hu-HU"/>
        </w:rPr>
        <w:t>d) a 100%-ban az Önkormányzat közvetlen tulajdonában lévő gazdasági társaság, könyvvizsgálójának kinevezéséről és felmentéséről, valamint díjazása megállapításáról,</w:t>
      </w:r>
    </w:p>
    <w:p w14:paraId="2F804EC3" w14:textId="77777777" w:rsidR="00F301C4" w:rsidRDefault="00F1006A">
      <w:pPr>
        <w:rPr>
          <w:rFonts w:eastAsia="Times New Roman"/>
          <w:i/>
          <w:szCs w:val="24"/>
          <w:lang w:eastAsia="hu-HU"/>
        </w:rPr>
      </w:pPr>
      <w:r>
        <w:rPr>
          <w:rFonts w:eastAsia="Times New Roman"/>
          <w:i/>
          <w:szCs w:val="24"/>
          <w:lang w:eastAsia="hu-HU"/>
        </w:rPr>
        <w:t>e) a 100%-ban az Önkormányzat közvetlen tulajdonában álló gazdasági társaság egyszemélyes gazdasági társasága létrehozásának, megszüntetésének, átalakulásának előzetes jóváhagyásáról,</w:t>
      </w:r>
    </w:p>
    <w:p w14:paraId="685A68AD" w14:textId="77777777" w:rsidR="00F301C4" w:rsidRDefault="00F1006A">
      <w:r>
        <w:rPr>
          <w:rFonts w:eastAsia="Times New Roman"/>
          <w:i/>
          <w:szCs w:val="24"/>
          <w:lang w:eastAsia="hu-HU"/>
        </w:rPr>
        <w:t>f)</w:t>
      </w:r>
      <w:r>
        <w:rPr>
          <w:rFonts w:eastAsia="Times New Roman"/>
          <w:i/>
          <w:szCs w:val="24"/>
          <w:vertAlign w:val="superscript"/>
          <w:lang w:eastAsia="hu-HU"/>
        </w:rPr>
        <w:t xml:space="preserve"> </w:t>
      </w:r>
      <w:r>
        <w:rPr>
          <w:rFonts w:eastAsia="Times New Roman"/>
          <w:i/>
          <w:szCs w:val="24"/>
          <w:lang w:eastAsia="hu-HU"/>
        </w:rPr>
        <w:t>a gazdasági társaságok számviteli törvény szerinti éves beszámolójának jóváhagyásáról.</w:t>
      </w:r>
    </w:p>
    <w:p w14:paraId="6F6EACE1" w14:textId="77777777" w:rsidR="00F301C4" w:rsidRDefault="00F301C4">
      <w:pPr>
        <w:rPr>
          <w:rFonts w:eastAsia="Times New Roman"/>
          <w:i/>
          <w:szCs w:val="24"/>
          <w:lang w:eastAsia="hu-HU"/>
        </w:rPr>
      </w:pPr>
    </w:p>
    <w:p w14:paraId="03EB337F" w14:textId="77777777" w:rsidR="00F301C4" w:rsidRDefault="00F1006A">
      <w:pPr>
        <w:spacing w:after="120"/>
      </w:pPr>
      <w:r>
        <w:rPr>
          <w:rFonts w:eastAsia="Times New Roman"/>
          <w:szCs w:val="24"/>
          <w:lang w:eastAsia="hu-HU"/>
        </w:rPr>
        <w:t xml:space="preserve">A Polgári Törvénykönyvről szóló 2013. évi V. törvény 3:109. § (4) bekezdése szerint az </w:t>
      </w:r>
      <w:r>
        <w:rPr>
          <w:rFonts w:eastAsia="Times New Roman"/>
          <w:i/>
          <w:szCs w:val="24"/>
          <w:lang w:eastAsia="hu-HU"/>
        </w:rPr>
        <w:t>„Egyszemélyes társaságnál a legfőbb szerv hatáskörét az alapító vagy az egyedüli tag gyakorolja. A legfőbb szerv hatáskörébe tartozó kérdésekben az alapító vagy az egyedüli tag írásban határoz és a döntés az ügyvezetéssel való közléssel válik hatályossá”.</w:t>
      </w:r>
    </w:p>
    <w:p w14:paraId="71233712" w14:textId="77777777" w:rsidR="00F301C4" w:rsidRDefault="00F1006A">
      <w:pPr>
        <w:spacing w:after="120"/>
      </w:pPr>
      <w:r>
        <w:rPr>
          <w:rFonts w:eastAsia="Times New Roman"/>
          <w:szCs w:val="24"/>
          <w:lang w:eastAsia="hu-HU"/>
        </w:rPr>
        <w:t>A Polgári Törvénykönyvről szóló 2013. évi V. törvény 3:110. § (1) bekezdése szerint</w:t>
      </w:r>
      <w:r>
        <w:rPr>
          <w:rFonts w:eastAsia="Times New Roman"/>
          <w:i/>
          <w:szCs w:val="24"/>
          <w:lang w:eastAsia="hu-HU"/>
        </w:rPr>
        <w:t xml:space="preserve"> „A gazdasági társaság minden tagja jogosult személyesen vagy képviselő útján a legfőbb szerv tevékenységében részt venni. Egy tag egy képviselőt bízhat meg, egy képviselő több tagot is képviselhet. A képviseletre szóló meghatalmazást közokiratba vagy teljes bizonyító erejű magánokiratba kell foglalni.”</w:t>
      </w:r>
    </w:p>
    <w:p w14:paraId="6F04A69F" w14:textId="4DF52927" w:rsidR="00F301C4" w:rsidRDefault="00F1006A">
      <w:pPr>
        <w:spacing w:after="120"/>
      </w:pPr>
      <w:proofErr w:type="gramStart"/>
      <w:r>
        <w:rPr>
          <w:rFonts w:eastAsia="Times New Roman"/>
          <w:szCs w:val="24"/>
          <w:lang w:eastAsia="hu-HU"/>
        </w:rPr>
        <w:t xml:space="preserve">Az Önkormányzat, mint a fenti üzletrész-felosztást követően többségi tulajdonos részéről a taggyűlésen való részvétel biztosítása céljából és érdekében szükséges meghatalmazás biztosítása, ezért indokolt és célszerű, hogy az Önkormányzat meghatalmazza az </w:t>
      </w:r>
      <w:r>
        <w:rPr>
          <w:rFonts w:eastAsia="Times New Roman"/>
          <w:b/>
          <w:szCs w:val="24"/>
          <w:lang w:eastAsia="hu-HU"/>
        </w:rPr>
        <w:t>EVIN Erzsébetvárosi Ingatlangazdálkodási Nonprofit Zártkörűen Működő Részvénytársaságot</w:t>
      </w:r>
      <w:r>
        <w:rPr>
          <w:rFonts w:eastAsia="Times New Roman"/>
          <w:szCs w:val="24"/>
          <w:lang w:eastAsia="hu-HU"/>
        </w:rPr>
        <w:t xml:space="preserve"> (székhely: 10</w:t>
      </w:r>
      <w:r>
        <w:rPr>
          <w:rFonts w:eastAsia="Times New Roman"/>
          <w:bCs/>
          <w:szCs w:val="24"/>
          <w:lang w:eastAsia="hu-HU"/>
        </w:rPr>
        <w:t>71 Budapest, Damjanich u 12.</w:t>
      </w:r>
      <w:r>
        <w:rPr>
          <w:rFonts w:eastAsia="Times New Roman"/>
          <w:szCs w:val="24"/>
          <w:lang w:eastAsia="hu-HU"/>
        </w:rPr>
        <w:t xml:space="preserve">, </w:t>
      </w:r>
      <w:r w:rsidR="00442D02">
        <w:rPr>
          <w:rFonts w:eastAsia="Times New Roman"/>
          <w:szCs w:val="24"/>
          <w:lang w:eastAsia="hu-HU"/>
        </w:rPr>
        <w:t xml:space="preserve">nyilvántartja: Fővárosi Törvényszék Cégbírósága, </w:t>
      </w:r>
      <w:r>
        <w:rPr>
          <w:rFonts w:eastAsia="Times New Roman"/>
          <w:szCs w:val="24"/>
          <w:lang w:eastAsia="hu-HU"/>
        </w:rPr>
        <w:t>cégjegyzékszáma: 01-10-043258) és annak útján annak vezérigazgatóját, hogy az Önkormányzatot, mint a Társaság tagját az üzletrészek felosztását követően a Társaság megtartásr</w:t>
      </w:r>
      <w:proofErr w:type="gramEnd"/>
      <w:r>
        <w:rPr>
          <w:rFonts w:eastAsia="Times New Roman"/>
          <w:szCs w:val="24"/>
          <w:lang w:eastAsia="hu-HU"/>
        </w:rPr>
        <w:t xml:space="preserve">a </w:t>
      </w:r>
      <w:proofErr w:type="gramStart"/>
      <w:r>
        <w:rPr>
          <w:rFonts w:eastAsia="Times New Roman"/>
          <w:szCs w:val="24"/>
          <w:lang w:eastAsia="hu-HU"/>
        </w:rPr>
        <w:t>kerülő</w:t>
      </w:r>
      <w:proofErr w:type="gramEnd"/>
      <w:r>
        <w:rPr>
          <w:rFonts w:eastAsia="Times New Roman"/>
          <w:szCs w:val="24"/>
          <w:lang w:eastAsia="hu-HU"/>
        </w:rPr>
        <w:t xml:space="preserve"> rendkívüli taggyűlésén a Polgári Törvénykönyvről szóló 2013. évi V. törvény 3:110. § (1) bekezdésében foglaltak alapján teljes jogkörrel képviselje, a napirendi pontok tárgyában – az Önkormányzat, mint a Társaság tagja helyett – az alábbiak szerint szavazzon, a szükséges jognyilatkozatokat megtegye, a taggyűlési jegyzőkönyvet szükség esetén aláírja és hitelesítse:</w:t>
      </w:r>
    </w:p>
    <w:p w14:paraId="20790FFC" w14:textId="77777777" w:rsidR="00F301C4" w:rsidRDefault="00F1006A" w:rsidP="00442D02">
      <w:pPr>
        <w:spacing w:after="120"/>
        <w:rPr>
          <w:rFonts w:eastAsia="Times New Roman"/>
          <w:szCs w:val="24"/>
          <w:lang w:eastAsia="hu-HU"/>
        </w:rPr>
      </w:pPr>
      <w:r>
        <w:rPr>
          <w:rFonts w:eastAsia="Times New Roman"/>
          <w:szCs w:val="24"/>
          <w:lang w:eastAsia="hu-HU"/>
        </w:rPr>
        <w:t>Az Önkormányzat részéről a fenti napirendek vonatkozásában – az üzletrész felosztását és átruházását követően, a taggyűlés megtartásához – szükséges lesz a külön íven szövegezett meghatalmazás biztosítása a fentiek szerinti tartalommal azzal, hogy a meghatalmazás érvényessége kiterjed a felfüggesztett taggyűlés folytatására és a határozatképtelenség miatt megismételt taggyűlésre is.</w:t>
      </w:r>
    </w:p>
    <w:p w14:paraId="5F66F184" w14:textId="76A9C1DF" w:rsidR="00F301C4" w:rsidRDefault="00F1006A" w:rsidP="00442D02">
      <w:pPr>
        <w:spacing w:after="120"/>
        <w:rPr>
          <w:rFonts w:eastAsia="Times New Roman"/>
          <w:szCs w:val="24"/>
          <w:lang w:eastAsia="hu-HU"/>
        </w:rPr>
      </w:pPr>
      <w:r>
        <w:rPr>
          <w:rFonts w:eastAsia="Times New Roman"/>
          <w:szCs w:val="24"/>
          <w:lang w:eastAsia="hu-HU"/>
        </w:rPr>
        <w:t>A fentiek alapján az Önkormányzat döntése szükséges az üzletrész felosztása, a felosztást követően létrejövő Üzletrész 2</w:t>
      </w:r>
      <w:r w:rsidR="00442D02">
        <w:rPr>
          <w:rFonts w:eastAsia="Times New Roman"/>
          <w:szCs w:val="24"/>
          <w:lang w:eastAsia="hu-HU"/>
        </w:rPr>
        <w:t>.</w:t>
      </w:r>
      <w:r>
        <w:rPr>
          <w:rFonts w:eastAsia="Times New Roman"/>
          <w:szCs w:val="24"/>
          <w:lang w:eastAsia="hu-HU"/>
        </w:rPr>
        <w:t xml:space="preserve"> és Üzletrész 3</w:t>
      </w:r>
      <w:r w:rsidR="00442D02">
        <w:rPr>
          <w:rFonts w:eastAsia="Times New Roman"/>
          <w:szCs w:val="24"/>
          <w:lang w:eastAsia="hu-HU"/>
        </w:rPr>
        <w:t>.</w:t>
      </w:r>
      <w:r>
        <w:rPr>
          <w:rFonts w:eastAsia="Times New Roman"/>
          <w:szCs w:val="24"/>
          <w:lang w:eastAsia="hu-HU"/>
        </w:rPr>
        <w:t xml:space="preserve"> átruházása, és a taggyűlésen való részvétel biztosításához szükséges meghatalmazás megadása vonatkozásában.</w:t>
      </w:r>
    </w:p>
    <w:p w14:paraId="697F885D" w14:textId="3D97576C" w:rsidR="00A02D3C" w:rsidRDefault="00A02D3C" w:rsidP="00442D02">
      <w:pPr>
        <w:spacing w:after="120"/>
        <w:rPr>
          <w:rFonts w:eastAsia="Times New Roman"/>
          <w:szCs w:val="24"/>
          <w:lang w:eastAsia="hu-HU"/>
        </w:rPr>
      </w:pPr>
    </w:p>
    <w:p w14:paraId="1D1634D7" w14:textId="4C7A5BCC" w:rsidR="008C449E" w:rsidRDefault="008C449E" w:rsidP="00551BED">
      <w:pPr>
        <w:rPr>
          <w:i/>
          <w:iCs/>
          <w:szCs w:val="24"/>
        </w:rPr>
      </w:pPr>
      <w:r>
        <w:rPr>
          <w:iCs/>
          <w:szCs w:val="24"/>
        </w:rPr>
        <w:t>A Képviselő-testület</w:t>
      </w:r>
      <w:r w:rsidRPr="00E57E6D">
        <w:rPr>
          <w:iCs/>
          <w:szCs w:val="24"/>
        </w:rPr>
        <w:t xml:space="preserve"> döntési jogkörét</w:t>
      </w:r>
      <w:r>
        <w:rPr>
          <w:iCs/>
          <w:szCs w:val="24"/>
        </w:rPr>
        <w:t xml:space="preserve"> </w:t>
      </w:r>
      <w:r w:rsidRPr="00E57E6D">
        <w:rPr>
          <w:iCs/>
          <w:szCs w:val="24"/>
        </w:rPr>
        <w:t>a Budapest Főváros VII. kerület Erzsébetváros Önkormányzatát megillető tulajdonosi jogok gyakorlása és a tulajdonában álló vagyonnal való gazdálkodás szabályairól szóló 11/2012.</w:t>
      </w:r>
      <w:r>
        <w:rPr>
          <w:iCs/>
          <w:szCs w:val="24"/>
        </w:rPr>
        <w:t xml:space="preserve"> (III.26.) önkormányzati rendelet 5. § (2</w:t>
      </w:r>
      <w:r w:rsidRPr="00E57E6D">
        <w:rPr>
          <w:iCs/>
          <w:szCs w:val="24"/>
        </w:rPr>
        <w:t>) bekezdése</w:t>
      </w:r>
      <w:r w:rsidR="005558C1">
        <w:rPr>
          <w:iCs/>
          <w:szCs w:val="24"/>
        </w:rPr>
        <w:t xml:space="preserve"> és 15. § (2) bekezdése</w:t>
      </w:r>
      <w:r w:rsidRPr="00E57E6D">
        <w:rPr>
          <w:iCs/>
          <w:szCs w:val="24"/>
        </w:rPr>
        <w:t xml:space="preserve"> támasztja alá</w:t>
      </w:r>
      <w:r w:rsidRPr="00E57E6D">
        <w:rPr>
          <w:i/>
          <w:iCs/>
          <w:szCs w:val="24"/>
        </w:rPr>
        <w:t>.</w:t>
      </w:r>
    </w:p>
    <w:p w14:paraId="4CD8F97A" w14:textId="3172207F" w:rsidR="00333D75" w:rsidRDefault="00333D75" w:rsidP="00551BED">
      <w:pPr>
        <w:rPr>
          <w:i/>
          <w:iCs/>
          <w:szCs w:val="24"/>
        </w:rPr>
      </w:pPr>
    </w:p>
    <w:p w14:paraId="025572EB" w14:textId="3A849936" w:rsidR="00333D75" w:rsidRPr="00551BED" w:rsidRDefault="00333D75" w:rsidP="00551BED">
      <w:r>
        <w:rPr>
          <w:iCs/>
          <w:szCs w:val="24"/>
        </w:rPr>
        <w:t>A felügyelőbizottságra</w:t>
      </w:r>
      <w:r w:rsidR="006E4B8F">
        <w:rPr>
          <w:iCs/>
          <w:szCs w:val="24"/>
        </w:rPr>
        <w:t xml:space="preserve">, </w:t>
      </w:r>
      <w:r w:rsidR="005558C1">
        <w:rPr>
          <w:iCs/>
          <w:szCs w:val="24"/>
        </w:rPr>
        <w:t>a könyvvizsgáló díjazására</w:t>
      </w:r>
      <w:r w:rsidR="006E4B8F">
        <w:rPr>
          <w:iCs/>
          <w:szCs w:val="24"/>
        </w:rPr>
        <w:t xml:space="preserve"> és </w:t>
      </w:r>
      <w:r w:rsidR="00A63D9E">
        <w:rPr>
          <w:iCs/>
          <w:szCs w:val="24"/>
        </w:rPr>
        <w:t xml:space="preserve">az energiaközösség megvalósításához </w:t>
      </w:r>
      <w:r w:rsidR="006E4B8F">
        <w:rPr>
          <w:iCs/>
          <w:szCs w:val="24"/>
        </w:rPr>
        <w:t>szükséges fedezet biztosítására</w:t>
      </w:r>
      <w:r w:rsidR="005558C1" w:rsidRPr="005558C1">
        <w:rPr>
          <w:iCs/>
          <w:szCs w:val="24"/>
        </w:rPr>
        <w:t xml:space="preserve"> </w:t>
      </w:r>
      <w:r w:rsidR="005558C1">
        <w:rPr>
          <w:iCs/>
          <w:szCs w:val="24"/>
        </w:rPr>
        <w:t>vonatkozó rendelkezéseket módosító indítvány keretében terjesztem a tisztelt Képviselő-testület elé.</w:t>
      </w:r>
    </w:p>
    <w:p w14:paraId="77F5EEE6" w14:textId="77777777" w:rsidR="008C449E" w:rsidRDefault="008C449E" w:rsidP="008C449E">
      <w:pPr>
        <w:widowControl w:val="0"/>
        <w:rPr>
          <w:i/>
          <w:iCs/>
          <w:szCs w:val="24"/>
        </w:rPr>
      </w:pPr>
    </w:p>
    <w:p w14:paraId="30DAE2BE" w14:textId="57A74896" w:rsidR="008C449E" w:rsidRDefault="008C449E" w:rsidP="00551BED">
      <w:pPr>
        <w:pStyle w:val="Szvegtrzs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Pr="00C91270">
        <w:rPr>
          <w:rFonts w:ascii="Times New Roman" w:hAnsi="Times New Roman"/>
          <w:sz w:val="24"/>
          <w:szCs w:val="24"/>
        </w:rPr>
        <w:t xml:space="preserve">érem a </w:t>
      </w:r>
      <w:r>
        <w:rPr>
          <w:rFonts w:ascii="Times New Roman" w:hAnsi="Times New Roman"/>
          <w:sz w:val="24"/>
          <w:szCs w:val="24"/>
        </w:rPr>
        <w:t>Tisztelt Képviselő-testületet az előterjesztés megtárgyalására és határozati javaslatok elfogadására.</w:t>
      </w:r>
    </w:p>
    <w:p w14:paraId="53E4B506" w14:textId="77777777" w:rsidR="00163496" w:rsidRDefault="00163496" w:rsidP="00551BED">
      <w:pPr>
        <w:autoSpaceDE w:val="0"/>
        <w:adjustRightInd w:val="0"/>
      </w:pPr>
    </w:p>
    <w:p w14:paraId="6F3663F8" w14:textId="77777777" w:rsidR="00163496" w:rsidRDefault="00163496" w:rsidP="00551BED">
      <w:pPr>
        <w:autoSpaceDE w:val="0"/>
        <w:adjustRightInd w:val="0"/>
      </w:pPr>
    </w:p>
    <w:p w14:paraId="2F64CBBE" w14:textId="77777777" w:rsidR="00163496" w:rsidRDefault="00163496" w:rsidP="00551BED">
      <w:pPr>
        <w:autoSpaceDE w:val="0"/>
        <w:adjustRightInd w:val="0"/>
      </w:pPr>
    </w:p>
    <w:p w14:paraId="0B4C2CEC" w14:textId="77777777" w:rsidR="00F301C4" w:rsidRDefault="00F301C4" w:rsidP="00551BED">
      <w:pPr>
        <w:widowControl w:val="0"/>
        <w:autoSpaceDE w:val="0"/>
        <w:rPr>
          <w:rFonts w:eastAsia="Times New Roman"/>
          <w:b/>
          <w:bCs/>
          <w:szCs w:val="24"/>
          <w:lang w:eastAsia="hu-HU"/>
        </w:rPr>
      </w:pPr>
    </w:p>
    <w:p w14:paraId="046416A8" w14:textId="1873D008" w:rsidR="00F301C4" w:rsidRDefault="00F1006A">
      <w:pPr>
        <w:widowControl w:val="0"/>
        <w:autoSpaceDE w:val="0"/>
        <w:jc w:val="center"/>
        <w:rPr>
          <w:rFonts w:eastAsia="Times New Roman"/>
          <w:b/>
          <w:bCs/>
          <w:szCs w:val="24"/>
          <w:lang w:eastAsia="hu-HU"/>
        </w:rPr>
      </w:pPr>
      <w:r>
        <w:rPr>
          <w:rFonts w:eastAsia="Times New Roman"/>
          <w:b/>
          <w:bCs/>
          <w:szCs w:val="24"/>
          <w:lang w:eastAsia="hu-HU"/>
        </w:rPr>
        <w:t>Határozati javaslat</w:t>
      </w:r>
      <w:r w:rsidR="00442D02">
        <w:rPr>
          <w:rFonts w:eastAsia="Times New Roman"/>
          <w:b/>
          <w:bCs/>
          <w:szCs w:val="24"/>
          <w:lang w:eastAsia="hu-HU"/>
        </w:rPr>
        <w:t>ok</w:t>
      </w:r>
    </w:p>
    <w:p w14:paraId="248C3CAE" w14:textId="017D2B44" w:rsidR="00442D02" w:rsidRDefault="00442D02">
      <w:pPr>
        <w:widowControl w:val="0"/>
        <w:autoSpaceDE w:val="0"/>
        <w:jc w:val="center"/>
        <w:rPr>
          <w:rFonts w:eastAsia="Times New Roman"/>
          <w:b/>
          <w:bCs/>
          <w:szCs w:val="24"/>
          <w:lang w:eastAsia="hu-HU"/>
        </w:rPr>
      </w:pPr>
    </w:p>
    <w:p w14:paraId="39F18D5F" w14:textId="20D2C5D8" w:rsidR="00442D02" w:rsidRDefault="00442D02">
      <w:pPr>
        <w:widowControl w:val="0"/>
        <w:autoSpaceDE w:val="0"/>
        <w:jc w:val="center"/>
        <w:rPr>
          <w:rFonts w:eastAsia="Times New Roman"/>
          <w:b/>
          <w:bCs/>
          <w:szCs w:val="24"/>
          <w:lang w:eastAsia="hu-HU"/>
        </w:rPr>
      </w:pPr>
      <w:r>
        <w:rPr>
          <w:rFonts w:eastAsia="Times New Roman"/>
          <w:b/>
          <w:bCs/>
          <w:szCs w:val="24"/>
          <w:lang w:eastAsia="hu-HU"/>
        </w:rPr>
        <w:t>I.</w:t>
      </w:r>
    </w:p>
    <w:p w14:paraId="0EC5D1FF" w14:textId="77777777" w:rsidR="00F301C4" w:rsidRDefault="00F301C4">
      <w:pPr>
        <w:widowControl w:val="0"/>
        <w:autoSpaceDE w:val="0"/>
        <w:jc w:val="center"/>
        <w:rPr>
          <w:rFonts w:eastAsia="Times New Roman"/>
          <w:b/>
          <w:bCs/>
          <w:szCs w:val="24"/>
          <w:lang w:eastAsia="hu-HU"/>
        </w:rPr>
      </w:pPr>
    </w:p>
    <w:p w14:paraId="5615E87F" w14:textId="41B537B0" w:rsidR="00F301C4" w:rsidRPr="00551BED" w:rsidRDefault="00F1006A" w:rsidP="00551BED">
      <w:pPr>
        <w:rPr>
          <w:u w:val="single"/>
        </w:rPr>
      </w:pPr>
      <w:r w:rsidRPr="00CF6EA6">
        <w:rPr>
          <w:rFonts w:eastAsia="Times New Roman"/>
          <w:b/>
          <w:bCs/>
          <w:szCs w:val="24"/>
          <w:u w:val="single"/>
          <w:lang w:eastAsia="hu-HU"/>
        </w:rPr>
        <w:t xml:space="preserve">Budapest Főváros VII. kerület Erzsébetváros Önkormányzata </w:t>
      </w:r>
      <w:proofErr w:type="gramStart"/>
      <w:r w:rsidRPr="00CF6EA6">
        <w:rPr>
          <w:rFonts w:eastAsia="Times New Roman"/>
          <w:b/>
          <w:bCs/>
          <w:szCs w:val="24"/>
          <w:u w:val="single"/>
          <w:lang w:eastAsia="hu-HU"/>
        </w:rPr>
        <w:t>Képviselő-testületének …</w:t>
      </w:r>
      <w:proofErr w:type="gramEnd"/>
      <w:r w:rsidRPr="00CF6EA6">
        <w:rPr>
          <w:rFonts w:eastAsia="Times New Roman"/>
          <w:b/>
          <w:bCs/>
          <w:szCs w:val="24"/>
          <w:u w:val="single"/>
          <w:lang w:eastAsia="hu-HU"/>
        </w:rPr>
        <w:t>/2025. (</w:t>
      </w:r>
      <w:r w:rsidR="006E1F41" w:rsidRPr="00CF6EA6">
        <w:rPr>
          <w:rFonts w:eastAsia="Times New Roman"/>
          <w:b/>
          <w:bCs/>
          <w:szCs w:val="24"/>
          <w:u w:val="single"/>
          <w:lang w:eastAsia="hu-HU"/>
        </w:rPr>
        <w:t>III.19</w:t>
      </w:r>
      <w:r w:rsidRPr="00CF6EA6">
        <w:rPr>
          <w:rFonts w:eastAsia="Times New Roman"/>
          <w:b/>
          <w:bCs/>
          <w:szCs w:val="24"/>
          <w:u w:val="single"/>
          <w:lang w:eastAsia="hu-HU"/>
        </w:rPr>
        <w:t>.) határozata a</w:t>
      </w:r>
      <w:r w:rsidR="00442D02" w:rsidRPr="00CF6EA6">
        <w:rPr>
          <w:rFonts w:eastAsia="Times New Roman"/>
          <w:b/>
          <w:bCs/>
          <w:szCs w:val="24"/>
          <w:u w:val="single"/>
          <w:lang w:eastAsia="hu-HU"/>
        </w:rPr>
        <w:t xml:space="preserve">z </w:t>
      </w:r>
      <w:r w:rsidR="00442D02" w:rsidRPr="00551BED">
        <w:rPr>
          <w:rFonts w:eastAsia="Times New Roman"/>
          <w:b/>
          <w:szCs w:val="24"/>
          <w:u w:val="single"/>
          <w:lang w:eastAsia="hu-HU"/>
        </w:rPr>
        <w:t xml:space="preserve">EVIKINT Intézményi Műszaki Gondnoki és Településüzemeltetési Kft. </w:t>
      </w:r>
      <w:r w:rsidR="00F718DA" w:rsidRPr="00551BED">
        <w:rPr>
          <w:rFonts w:eastAsia="Times New Roman"/>
          <w:b/>
          <w:szCs w:val="24"/>
          <w:u w:val="single"/>
          <w:lang w:eastAsia="hu-HU"/>
        </w:rPr>
        <w:t>üzletrészének felosztá</w:t>
      </w:r>
      <w:r w:rsidR="00442D02" w:rsidRPr="00551BED">
        <w:rPr>
          <w:rFonts w:eastAsia="Times New Roman"/>
          <w:b/>
          <w:szCs w:val="24"/>
          <w:u w:val="single"/>
          <w:lang w:eastAsia="hu-HU"/>
        </w:rPr>
        <w:t>sáról</w:t>
      </w:r>
    </w:p>
    <w:p w14:paraId="5057E4BF" w14:textId="77777777" w:rsidR="00CF6EA6" w:rsidRDefault="00CF6EA6">
      <w:pPr>
        <w:spacing w:after="200"/>
        <w:rPr>
          <w:rFonts w:eastAsia="Times New Roman"/>
          <w:szCs w:val="24"/>
          <w:lang w:eastAsia="hu-HU"/>
        </w:rPr>
      </w:pPr>
      <w:bookmarkStart w:id="6" w:name="_Hlk99456944"/>
    </w:p>
    <w:p w14:paraId="3936CE42" w14:textId="2EE989CA" w:rsidR="00442D02" w:rsidRDefault="00F1006A">
      <w:pPr>
        <w:spacing w:after="200"/>
        <w:rPr>
          <w:rFonts w:eastAsia="Times New Roman"/>
          <w:szCs w:val="24"/>
          <w:lang w:eastAsia="hu-HU"/>
        </w:rPr>
      </w:pPr>
      <w:r>
        <w:rPr>
          <w:rFonts w:eastAsia="Times New Roman"/>
          <w:szCs w:val="24"/>
          <w:lang w:eastAsia="hu-HU"/>
        </w:rPr>
        <w:t xml:space="preserve">A Budapest Főváros VII. kerület Erzsébetváros Önkormányzatának Képviselő-testülete </w:t>
      </w:r>
      <w:bookmarkEnd w:id="6"/>
      <w:r>
        <w:rPr>
          <w:rFonts w:eastAsia="Times New Roman"/>
          <w:szCs w:val="24"/>
          <w:lang w:eastAsia="hu-HU"/>
        </w:rPr>
        <w:t xml:space="preserve">úgy dönt, hogy </w:t>
      </w:r>
    </w:p>
    <w:p w14:paraId="21852735" w14:textId="0B75B46F" w:rsidR="00F301C4" w:rsidRPr="004B7260" w:rsidRDefault="00F1006A" w:rsidP="004B7260">
      <w:pPr>
        <w:pStyle w:val="Listaszerbekezds"/>
        <w:numPr>
          <w:ilvl w:val="0"/>
          <w:numId w:val="4"/>
        </w:numPr>
        <w:rPr>
          <w:rFonts w:eastAsia="Times New Roman"/>
          <w:szCs w:val="24"/>
          <w:lang w:eastAsia="hu-HU"/>
        </w:rPr>
      </w:pPr>
      <w:r w:rsidRPr="004B7260">
        <w:rPr>
          <w:rFonts w:eastAsia="Times New Roman"/>
          <w:szCs w:val="24"/>
          <w:lang w:eastAsia="hu-HU"/>
        </w:rPr>
        <w:t>az „Energiaközösség létrehozása és működtetése Erzsébetvárosban” című projekt megvalósításának biztosítása érdekében az EVIKINT Kft</w:t>
      </w:r>
      <w:r w:rsidR="00442D02">
        <w:rPr>
          <w:rFonts w:eastAsia="Times New Roman"/>
          <w:szCs w:val="24"/>
          <w:lang w:eastAsia="hu-HU"/>
        </w:rPr>
        <w:t>.</w:t>
      </w:r>
      <w:r w:rsidRPr="004B7260">
        <w:rPr>
          <w:rFonts w:eastAsia="Times New Roman"/>
          <w:szCs w:val="24"/>
          <w:lang w:eastAsia="hu-HU"/>
        </w:rPr>
        <w:t>-</w:t>
      </w:r>
      <w:proofErr w:type="spellStart"/>
      <w:r w:rsidRPr="004B7260">
        <w:rPr>
          <w:rFonts w:eastAsia="Times New Roman"/>
          <w:szCs w:val="24"/>
          <w:lang w:eastAsia="hu-HU"/>
        </w:rPr>
        <w:t>ben</w:t>
      </w:r>
      <w:proofErr w:type="spellEnd"/>
      <w:r w:rsidRPr="004B7260">
        <w:rPr>
          <w:rFonts w:eastAsia="Times New Roman"/>
          <w:szCs w:val="24"/>
          <w:lang w:eastAsia="hu-HU"/>
        </w:rPr>
        <w:t xml:space="preserve"> fennálló üzletrészét, amely a Társaság törzstőkéjéből és szavazati jogaiból 100 %-ot testesít meg az alábbiak szerint felosztja:</w:t>
      </w:r>
    </w:p>
    <w:p w14:paraId="0C3DD248" w14:textId="4B4BD004" w:rsidR="00F301C4" w:rsidRPr="004B7260" w:rsidRDefault="00F1006A" w:rsidP="004B7260">
      <w:pPr>
        <w:pStyle w:val="Listaszerbekezds"/>
        <w:numPr>
          <w:ilvl w:val="0"/>
          <w:numId w:val="5"/>
        </w:numPr>
        <w:spacing w:before="100"/>
      </w:pPr>
      <w:r w:rsidRPr="004B7260">
        <w:rPr>
          <w:rFonts w:eastAsia="Times New Roman"/>
          <w:szCs w:val="24"/>
          <w:lang w:eastAsia="hu-HU"/>
        </w:rPr>
        <w:t>egy, 2.760.000,-Ft, azaz kettőmillió-hétszázhatvanezer forint névértékű üzletrészre, amely a Társaság törzstőkéjéből és szavazati jogaiból 92 %-ot testesít meg (a továbbiakban: „Üzletrész 1.”);</w:t>
      </w:r>
    </w:p>
    <w:p w14:paraId="3AB8C636" w14:textId="5EFB33F6" w:rsidR="00F301C4" w:rsidRPr="004B7260" w:rsidRDefault="00F1006A" w:rsidP="004B7260">
      <w:pPr>
        <w:pStyle w:val="Listaszerbekezds"/>
        <w:numPr>
          <w:ilvl w:val="0"/>
          <w:numId w:val="5"/>
        </w:numPr>
        <w:spacing w:before="100"/>
      </w:pPr>
      <w:r w:rsidRPr="004B7260">
        <w:rPr>
          <w:rFonts w:eastAsia="Times New Roman"/>
          <w:szCs w:val="24"/>
          <w:lang w:eastAsia="hu-HU"/>
        </w:rPr>
        <w:t>egy, 120.000,-Ft, azaz százhúszezer forint névértékű üzletrészre, amely a Társaság törzstőkéjéből és szavazati jogaiból 4 %-ot testesít meg (a továbbiakban: „Üzletrész 2.”);</w:t>
      </w:r>
    </w:p>
    <w:p w14:paraId="5D98C5FB" w14:textId="3BD26F77" w:rsidR="00F301C4" w:rsidRPr="004B7260" w:rsidRDefault="00F1006A" w:rsidP="004B7260">
      <w:pPr>
        <w:pStyle w:val="Listaszerbekezds"/>
        <w:numPr>
          <w:ilvl w:val="0"/>
          <w:numId w:val="5"/>
        </w:numPr>
        <w:spacing w:before="100" w:after="200" w:line="264" w:lineRule="auto"/>
      </w:pPr>
      <w:r w:rsidRPr="004B7260">
        <w:rPr>
          <w:rFonts w:eastAsia="Times New Roman"/>
          <w:szCs w:val="24"/>
          <w:lang w:eastAsia="hu-HU"/>
        </w:rPr>
        <w:t>egy, 120.000,-Ft, azaz százhúszezer forint névértékű üzletrészre, amely a Társaság törzstőkéjéből és szavazati jogaiból 4 %-ot testesít meg (a továbbiakban: „</w:t>
      </w:r>
      <w:r w:rsidRPr="00CF6EA6">
        <w:rPr>
          <w:rFonts w:eastAsia="Times New Roman"/>
          <w:szCs w:val="24"/>
          <w:lang w:eastAsia="hu-HU"/>
        </w:rPr>
        <w:t>Üzletrész 3.”)</w:t>
      </w:r>
    </w:p>
    <w:p w14:paraId="48F00925" w14:textId="77777777" w:rsidR="00F301C4" w:rsidRDefault="00F301C4">
      <w:pPr>
        <w:rPr>
          <w:rFonts w:eastAsia="Times New Roman"/>
          <w:szCs w:val="24"/>
          <w:lang w:eastAsia="hu-HU"/>
        </w:rPr>
      </w:pPr>
    </w:p>
    <w:p w14:paraId="3B9BBDEA" w14:textId="77CF65EE" w:rsidR="00F301C4" w:rsidRPr="00CF6EA6" w:rsidRDefault="00F1006A" w:rsidP="00CF6EA6">
      <w:pPr>
        <w:pStyle w:val="Listaszerbekezds"/>
        <w:numPr>
          <w:ilvl w:val="0"/>
          <w:numId w:val="4"/>
        </w:numPr>
      </w:pPr>
      <w:r w:rsidRPr="004B7260">
        <w:rPr>
          <w:rFonts w:eastAsia="Times New Roman"/>
          <w:szCs w:val="24"/>
          <w:lang w:eastAsia="hu-HU"/>
        </w:rPr>
        <w:t>a</w:t>
      </w:r>
      <w:r w:rsidR="00442D02">
        <w:rPr>
          <w:rFonts w:eastAsia="Times New Roman"/>
          <w:szCs w:val="24"/>
          <w:lang w:eastAsia="hu-HU"/>
        </w:rPr>
        <w:t>z üzletrész</w:t>
      </w:r>
      <w:r w:rsidRPr="004B7260">
        <w:rPr>
          <w:rFonts w:eastAsia="Times New Roman"/>
          <w:szCs w:val="24"/>
          <w:lang w:eastAsia="hu-HU"/>
        </w:rPr>
        <w:t xml:space="preserve"> felosztásának napján az Üzletrész 1</w:t>
      </w:r>
      <w:r w:rsidR="00442D02">
        <w:rPr>
          <w:rFonts w:eastAsia="Times New Roman"/>
          <w:szCs w:val="24"/>
          <w:lang w:eastAsia="hu-HU"/>
        </w:rPr>
        <w:t>.</w:t>
      </w:r>
      <w:r w:rsidRPr="00CF6EA6">
        <w:rPr>
          <w:rFonts w:eastAsia="Times New Roman"/>
          <w:szCs w:val="24"/>
          <w:lang w:eastAsia="hu-HU"/>
        </w:rPr>
        <w:t xml:space="preserve"> az Önkormányzat tulajdonában marad, míg az Üzletrész 2</w:t>
      </w:r>
      <w:r w:rsidR="00442D02">
        <w:rPr>
          <w:rFonts w:eastAsia="Times New Roman"/>
          <w:szCs w:val="24"/>
          <w:lang w:eastAsia="hu-HU"/>
        </w:rPr>
        <w:t>.</w:t>
      </w:r>
      <w:r w:rsidRPr="00CF6EA6">
        <w:rPr>
          <w:rFonts w:eastAsia="Times New Roman"/>
          <w:szCs w:val="24"/>
          <w:lang w:eastAsia="hu-HU"/>
        </w:rPr>
        <w:t xml:space="preserve"> tulajdonjogát külön íven szövegezett üzletrész adásvételi szerződés keretében </w:t>
      </w:r>
      <w:r w:rsidR="005558C1">
        <w:rPr>
          <w:rFonts w:eastAsia="Times New Roman"/>
          <w:szCs w:val="24"/>
          <w:lang w:eastAsia="hu-HU"/>
        </w:rPr>
        <w:t xml:space="preserve">névértéken, azaz 120.000,- Ft vételár ellenében </w:t>
      </w:r>
      <w:r w:rsidRPr="00D57088">
        <w:rPr>
          <w:rFonts w:eastAsia="Times New Roman"/>
          <w:szCs w:val="24"/>
          <w:lang w:eastAsia="hu-HU"/>
        </w:rPr>
        <w:t>átruházza az EVIN Erzsébetvárosi Ingatlangazdálkodási Nonprofit Zártkörűen Működő</w:t>
      </w:r>
      <w:r w:rsidRPr="00CF6EA6">
        <w:rPr>
          <w:rFonts w:eastAsia="Times New Roman"/>
          <w:szCs w:val="24"/>
          <w:lang w:eastAsia="hu-HU"/>
        </w:rPr>
        <w:t xml:space="preserve"> Részvénytársaságra,</w:t>
      </w:r>
      <w:r w:rsidRPr="00D57088">
        <w:rPr>
          <w:rFonts w:eastAsia="Times New Roman"/>
          <w:b/>
          <w:szCs w:val="24"/>
          <w:lang w:eastAsia="hu-HU"/>
        </w:rPr>
        <w:t xml:space="preserve"> </w:t>
      </w:r>
      <w:r w:rsidRPr="00D57088">
        <w:rPr>
          <w:rFonts w:eastAsia="Times New Roman"/>
          <w:szCs w:val="24"/>
          <w:lang w:eastAsia="hu-HU"/>
        </w:rPr>
        <w:t>míg</w:t>
      </w:r>
      <w:r w:rsidRPr="00D57088">
        <w:rPr>
          <w:rFonts w:eastAsia="Times New Roman"/>
          <w:b/>
          <w:szCs w:val="24"/>
          <w:lang w:eastAsia="hu-HU"/>
        </w:rPr>
        <w:t xml:space="preserve"> </w:t>
      </w:r>
      <w:r w:rsidRPr="00D57088">
        <w:rPr>
          <w:rFonts w:eastAsia="Times New Roman"/>
          <w:szCs w:val="24"/>
          <w:lang w:eastAsia="hu-HU"/>
        </w:rPr>
        <w:t>az Üzletrész 3</w:t>
      </w:r>
      <w:r w:rsidR="00442D02" w:rsidRPr="00333D75">
        <w:rPr>
          <w:rFonts w:eastAsia="Times New Roman"/>
          <w:szCs w:val="24"/>
          <w:lang w:eastAsia="hu-HU"/>
        </w:rPr>
        <w:t>.</w:t>
      </w:r>
      <w:r w:rsidRPr="005558C1">
        <w:rPr>
          <w:rFonts w:eastAsia="Times New Roman"/>
          <w:szCs w:val="24"/>
          <w:lang w:eastAsia="hu-HU"/>
        </w:rPr>
        <w:t xml:space="preserve"> tulajdonjogát külön íven szövegezett üzletrész adásvételi szerződés keretében </w:t>
      </w:r>
      <w:r w:rsidR="005558C1">
        <w:rPr>
          <w:rFonts w:eastAsia="Times New Roman"/>
          <w:szCs w:val="24"/>
          <w:lang w:eastAsia="hu-HU"/>
        </w:rPr>
        <w:t xml:space="preserve">névértéken, azaz 120.000,- Ft vételár ellenében </w:t>
      </w:r>
      <w:r w:rsidRPr="005558C1">
        <w:rPr>
          <w:rFonts w:eastAsia="Times New Roman"/>
          <w:szCs w:val="24"/>
          <w:lang w:eastAsia="hu-HU"/>
        </w:rPr>
        <w:t>átruházza az Erzsébetvárosi</w:t>
      </w:r>
      <w:r w:rsidRPr="00CF6EA6">
        <w:rPr>
          <w:rFonts w:eastAsia="Times New Roman"/>
          <w:szCs w:val="24"/>
          <w:lang w:eastAsia="hu-HU"/>
        </w:rPr>
        <w:t xml:space="preserve"> Piacüzemeltetési Nonprofit Korlátolt Felelősségű Társaságra.</w:t>
      </w:r>
    </w:p>
    <w:p w14:paraId="74882A8E" w14:textId="77777777" w:rsidR="00F718DA" w:rsidRPr="00CF6EA6" w:rsidRDefault="00F718DA" w:rsidP="00CF6EA6">
      <w:pPr>
        <w:pStyle w:val="Listaszerbekezds"/>
      </w:pPr>
    </w:p>
    <w:p w14:paraId="1DF1752A" w14:textId="3BA2B59A" w:rsidR="00F718DA" w:rsidRPr="00CF6EA6" w:rsidRDefault="00F718DA" w:rsidP="00CF6EA6">
      <w:pPr>
        <w:pStyle w:val="Listaszerbekezds"/>
        <w:numPr>
          <w:ilvl w:val="0"/>
          <w:numId w:val="4"/>
        </w:numPr>
      </w:pPr>
      <w:r>
        <w:t>felkéri a polgármestert az 1. és 2. pontban meghatározott okiratok aláírására.</w:t>
      </w:r>
    </w:p>
    <w:p w14:paraId="37AF3BBD" w14:textId="3E3DF123" w:rsidR="00F718DA" w:rsidRDefault="00F718DA" w:rsidP="00F718DA"/>
    <w:p w14:paraId="69589DFC" w14:textId="65FB8ABA" w:rsidR="00F718DA" w:rsidRDefault="00F718DA" w:rsidP="00F718DA">
      <w:r w:rsidRPr="001414BF">
        <w:rPr>
          <w:b/>
          <w:u w:val="single"/>
        </w:rPr>
        <w:t>Felelős:</w:t>
      </w:r>
      <w:r>
        <w:t xml:space="preserve"> </w:t>
      </w:r>
      <w:r w:rsidR="001414BF">
        <w:tab/>
      </w:r>
      <w:proofErr w:type="spellStart"/>
      <w:r>
        <w:t>Niedermüller</w:t>
      </w:r>
      <w:proofErr w:type="spellEnd"/>
      <w:r>
        <w:t xml:space="preserve"> Péter polgármester</w:t>
      </w:r>
    </w:p>
    <w:p w14:paraId="080BCD40" w14:textId="41BB0E23" w:rsidR="00F718DA" w:rsidRDefault="00F718DA" w:rsidP="00F718DA">
      <w:r w:rsidRPr="001414BF">
        <w:rPr>
          <w:b/>
          <w:u w:val="single"/>
        </w:rPr>
        <w:t>Határidő:</w:t>
      </w:r>
      <w:r>
        <w:t xml:space="preserve"> </w:t>
      </w:r>
      <w:r w:rsidR="001414BF">
        <w:tab/>
      </w:r>
      <w:r>
        <w:t xml:space="preserve">1. és 2. pont tekintetében 2025. március 19. </w:t>
      </w:r>
    </w:p>
    <w:p w14:paraId="6CEE8850" w14:textId="09608166" w:rsidR="00F718DA" w:rsidRDefault="00F718DA" w:rsidP="00FA0CB4">
      <w:pPr>
        <w:pStyle w:val="Listaszerbekezds"/>
        <w:numPr>
          <w:ilvl w:val="0"/>
          <w:numId w:val="7"/>
        </w:numPr>
      </w:pPr>
      <w:r>
        <w:t>pont tekintetében:</w:t>
      </w:r>
      <w:r w:rsidR="00854CA0">
        <w:t xml:space="preserve"> 2025. április 18</w:t>
      </w:r>
      <w:r w:rsidR="006E4B8F">
        <w:t>.</w:t>
      </w:r>
    </w:p>
    <w:p w14:paraId="286220B4" w14:textId="70A71269" w:rsidR="00F718DA" w:rsidRDefault="00F718DA" w:rsidP="00F718DA"/>
    <w:p w14:paraId="547A39AC" w14:textId="77777777" w:rsidR="00CF6EA6" w:rsidRDefault="00CF6EA6" w:rsidP="00F718DA"/>
    <w:p w14:paraId="13CD4BB7" w14:textId="079680AF" w:rsidR="00F718DA" w:rsidRPr="00CF6EA6" w:rsidRDefault="00F718DA" w:rsidP="00CF6EA6">
      <w:pPr>
        <w:jc w:val="center"/>
        <w:rPr>
          <w:b/>
        </w:rPr>
      </w:pPr>
      <w:r w:rsidRPr="00D57088">
        <w:rPr>
          <w:b/>
        </w:rPr>
        <w:lastRenderedPageBreak/>
        <w:t>II.</w:t>
      </w:r>
    </w:p>
    <w:p w14:paraId="60D17BF1" w14:textId="77777777" w:rsidR="00F301C4" w:rsidRDefault="00F301C4">
      <w:pPr>
        <w:rPr>
          <w:rFonts w:eastAsia="Times New Roman"/>
          <w:szCs w:val="24"/>
          <w:lang w:eastAsia="hu-HU"/>
        </w:rPr>
      </w:pPr>
    </w:p>
    <w:p w14:paraId="5F8CC6C2" w14:textId="63D6E1EE" w:rsidR="00F301C4" w:rsidRDefault="00F1006A" w:rsidP="00D57088">
      <w:pPr>
        <w:rPr>
          <w:rFonts w:eastAsia="Times New Roman"/>
          <w:b/>
          <w:bCs/>
          <w:szCs w:val="24"/>
          <w:u w:val="single"/>
          <w:lang w:eastAsia="hu-HU"/>
        </w:rPr>
      </w:pPr>
      <w:r w:rsidRPr="00CF6EA6">
        <w:rPr>
          <w:rFonts w:eastAsia="Times New Roman"/>
          <w:b/>
          <w:bCs/>
          <w:szCs w:val="24"/>
          <w:u w:val="single"/>
          <w:lang w:eastAsia="hu-HU"/>
        </w:rPr>
        <w:t xml:space="preserve">Budapest Főváros VII. kerület Erzsébetváros Önkormányzata </w:t>
      </w:r>
      <w:proofErr w:type="gramStart"/>
      <w:r w:rsidRPr="00CF6EA6">
        <w:rPr>
          <w:rFonts w:eastAsia="Times New Roman"/>
          <w:b/>
          <w:bCs/>
          <w:szCs w:val="24"/>
          <w:u w:val="single"/>
          <w:lang w:eastAsia="hu-HU"/>
        </w:rPr>
        <w:t>Képviselő-testületének …</w:t>
      </w:r>
      <w:proofErr w:type="gramEnd"/>
      <w:r w:rsidRPr="00CF6EA6">
        <w:rPr>
          <w:rFonts w:eastAsia="Times New Roman"/>
          <w:b/>
          <w:bCs/>
          <w:szCs w:val="24"/>
          <w:u w:val="single"/>
          <w:lang w:eastAsia="hu-HU"/>
        </w:rPr>
        <w:t>/2025. (</w:t>
      </w:r>
      <w:r w:rsidR="006E1F41" w:rsidRPr="00CF6EA6">
        <w:rPr>
          <w:rFonts w:eastAsia="Times New Roman"/>
          <w:b/>
          <w:bCs/>
          <w:szCs w:val="24"/>
          <w:u w:val="single"/>
          <w:lang w:eastAsia="hu-HU"/>
        </w:rPr>
        <w:t>III.19</w:t>
      </w:r>
      <w:r w:rsidRPr="00CF6EA6">
        <w:rPr>
          <w:rFonts w:eastAsia="Times New Roman"/>
          <w:b/>
          <w:bCs/>
          <w:szCs w:val="24"/>
          <w:u w:val="single"/>
          <w:lang w:eastAsia="hu-HU"/>
        </w:rPr>
        <w:t>.) határozata a</w:t>
      </w:r>
      <w:r w:rsidR="004B7260" w:rsidRPr="00CF6EA6">
        <w:rPr>
          <w:rFonts w:eastAsia="Times New Roman"/>
          <w:b/>
          <w:bCs/>
          <w:szCs w:val="24"/>
          <w:u w:val="single"/>
          <w:lang w:eastAsia="hu-HU"/>
        </w:rPr>
        <w:t xml:space="preserve">z </w:t>
      </w:r>
      <w:r w:rsidR="00854CA0" w:rsidRPr="00CF6EA6">
        <w:rPr>
          <w:rFonts w:eastAsia="Times New Roman"/>
          <w:b/>
          <w:bCs/>
          <w:szCs w:val="24"/>
          <w:u w:val="single"/>
          <w:lang w:eastAsia="hu-HU"/>
        </w:rPr>
        <w:t>EVI</w:t>
      </w:r>
      <w:r w:rsidR="004B7260" w:rsidRPr="00CF6EA6">
        <w:rPr>
          <w:rFonts w:eastAsia="Times New Roman"/>
          <w:b/>
          <w:bCs/>
          <w:szCs w:val="24"/>
          <w:u w:val="single"/>
          <w:lang w:eastAsia="hu-HU"/>
        </w:rPr>
        <w:t xml:space="preserve">KINT </w:t>
      </w:r>
      <w:r w:rsidR="004B7260" w:rsidRPr="00D57088">
        <w:rPr>
          <w:rFonts w:eastAsia="Times New Roman"/>
          <w:b/>
          <w:szCs w:val="24"/>
          <w:u w:val="single"/>
          <w:lang w:eastAsia="hu-HU"/>
        </w:rPr>
        <w:t xml:space="preserve">Intézményi Műszaki Gondnoki és Településüzemeltetési </w:t>
      </w:r>
      <w:r w:rsidR="00854CA0" w:rsidRPr="00CF6EA6">
        <w:rPr>
          <w:rFonts w:eastAsia="Times New Roman"/>
          <w:b/>
          <w:bCs/>
          <w:szCs w:val="24"/>
          <w:u w:val="single"/>
          <w:lang w:eastAsia="hu-HU"/>
        </w:rPr>
        <w:t>Kft. taggyűlési képviseletéről szóló meghatalmazásáról</w:t>
      </w:r>
    </w:p>
    <w:p w14:paraId="45A658FA" w14:textId="77777777" w:rsidR="00CF6EA6" w:rsidRPr="00D57088" w:rsidRDefault="00CF6EA6" w:rsidP="00D57088">
      <w:pPr>
        <w:rPr>
          <w:u w:val="single"/>
        </w:rPr>
      </w:pPr>
    </w:p>
    <w:p w14:paraId="36B1E422" w14:textId="4116A0FA" w:rsidR="00F301C4" w:rsidRPr="00CF6EA6" w:rsidRDefault="00F1006A" w:rsidP="004B7260">
      <w:pPr>
        <w:rPr>
          <w:rFonts w:eastAsia="Times New Roman"/>
          <w:szCs w:val="24"/>
          <w:lang w:eastAsia="hu-HU"/>
        </w:rPr>
      </w:pPr>
      <w:proofErr w:type="gramStart"/>
      <w:r>
        <w:rPr>
          <w:rFonts w:eastAsia="Times New Roman"/>
          <w:szCs w:val="24"/>
          <w:lang w:eastAsia="hu-HU"/>
        </w:rPr>
        <w:t xml:space="preserve">Budapest Főváros VII. kerület Erzsébetváros Önkormányzatának Képviselő-testülete úgy dönt, hogy </w:t>
      </w:r>
      <w:r w:rsidRPr="00CF6EA6">
        <w:rPr>
          <w:rFonts w:eastAsia="Times New Roman"/>
          <w:szCs w:val="24"/>
          <w:lang w:eastAsia="hu-HU"/>
        </w:rPr>
        <w:t xml:space="preserve">az „Energiaközösség létrehozása és működtetése Erzsébetvárosban” című projekt megvalósításának biztosítása érdekében </w:t>
      </w:r>
      <w:r w:rsidR="00F718DA" w:rsidRPr="00CF6EA6">
        <w:rPr>
          <w:rFonts w:eastAsia="Times New Roman"/>
          <w:szCs w:val="24"/>
          <w:lang w:eastAsia="hu-HU"/>
        </w:rPr>
        <w:t>2025. április 18. napjáig</w:t>
      </w:r>
      <w:r w:rsidRPr="00CF6EA6">
        <w:rPr>
          <w:rFonts w:eastAsia="Times New Roman"/>
          <w:bCs/>
          <w:szCs w:val="24"/>
          <w:lang w:eastAsia="hu-HU"/>
        </w:rPr>
        <w:t xml:space="preserve"> megtartandó taggyűlésre a </w:t>
      </w:r>
      <w:r w:rsidRPr="00CF6EA6">
        <w:rPr>
          <w:rFonts w:eastAsia="Times New Roman"/>
          <w:szCs w:val="24"/>
          <w:lang w:eastAsia="hu-HU"/>
        </w:rPr>
        <w:t xml:space="preserve">taggyűlésen való részvétel biztosítása céljából meghatalmazza az </w:t>
      </w:r>
      <w:r w:rsidRPr="00D57088">
        <w:rPr>
          <w:rFonts w:eastAsia="Times New Roman"/>
          <w:szCs w:val="24"/>
          <w:lang w:eastAsia="hu-HU"/>
        </w:rPr>
        <w:t>EVIN Erzsébetvárosi Ingatlangazdálkodási Nonprofit Zártkörűen Működő Részvénytársasá</w:t>
      </w:r>
      <w:r w:rsidR="00854CA0" w:rsidRPr="00D57088">
        <w:rPr>
          <w:rFonts w:eastAsia="Times New Roman"/>
          <w:szCs w:val="24"/>
          <w:lang w:eastAsia="hu-HU"/>
        </w:rPr>
        <w:t xml:space="preserve">g </w:t>
      </w:r>
      <w:r w:rsidRPr="00CF6EA6">
        <w:rPr>
          <w:rFonts w:eastAsia="Times New Roman"/>
          <w:szCs w:val="24"/>
          <w:lang w:eastAsia="hu-HU"/>
        </w:rPr>
        <w:t>(székhely: 10</w:t>
      </w:r>
      <w:r w:rsidRPr="00CF6EA6">
        <w:rPr>
          <w:rFonts w:eastAsia="Times New Roman"/>
          <w:bCs/>
          <w:szCs w:val="24"/>
          <w:lang w:eastAsia="hu-HU"/>
        </w:rPr>
        <w:t>71 Budapest, Damjanich u 12.</w:t>
      </w:r>
      <w:r w:rsidRPr="00D57088">
        <w:rPr>
          <w:rFonts w:eastAsia="Times New Roman"/>
          <w:szCs w:val="24"/>
          <w:lang w:eastAsia="hu-HU"/>
        </w:rPr>
        <w:t>, cégjegyzékszáma: 01-10-043258</w:t>
      </w:r>
      <w:r w:rsidR="00F718DA" w:rsidRPr="00D57088">
        <w:rPr>
          <w:rFonts w:eastAsia="Times New Roman"/>
          <w:szCs w:val="24"/>
          <w:lang w:eastAsia="hu-HU"/>
        </w:rPr>
        <w:t>, képviseli: dr. Halmai Gyula vezérigazgató</w:t>
      </w:r>
      <w:r w:rsidRPr="00D57088">
        <w:rPr>
          <w:rFonts w:eastAsia="Times New Roman"/>
          <w:szCs w:val="24"/>
          <w:lang w:eastAsia="hu-HU"/>
        </w:rPr>
        <w:t xml:space="preserve">) </w:t>
      </w:r>
      <w:r w:rsidR="00854CA0" w:rsidRPr="00D57088">
        <w:rPr>
          <w:rFonts w:eastAsia="Times New Roman"/>
          <w:szCs w:val="24"/>
          <w:lang w:eastAsia="hu-HU"/>
        </w:rPr>
        <w:t>vezérigazgatóját dr. Halmai Gyulát</w:t>
      </w:r>
      <w:r w:rsidR="00854CA0" w:rsidRPr="00CF6EA6">
        <w:rPr>
          <w:rFonts w:eastAsia="Times New Roman"/>
          <w:szCs w:val="24"/>
          <w:lang w:eastAsia="hu-HU"/>
        </w:rPr>
        <w:t xml:space="preserve"> </w:t>
      </w:r>
      <w:r w:rsidRPr="00CF6EA6">
        <w:rPr>
          <w:rFonts w:eastAsia="Times New Roman"/>
          <w:szCs w:val="24"/>
          <w:lang w:eastAsia="hu-HU"/>
        </w:rPr>
        <w:t>a</w:t>
      </w:r>
      <w:r w:rsidR="00F718DA" w:rsidRPr="00CF6EA6">
        <w:rPr>
          <w:rFonts w:eastAsia="Times New Roman"/>
          <w:szCs w:val="24"/>
          <w:lang w:eastAsia="hu-HU"/>
        </w:rPr>
        <w:t>z EVIKINT Kft.</w:t>
      </w:r>
      <w:r w:rsidR="00D57088">
        <w:rPr>
          <w:rFonts w:eastAsia="Times New Roman"/>
          <w:szCs w:val="24"/>
          <w:lang w:eastAsia="hu-HU"/>
        </w:rPr>
        <w:t xml:space="preserve"> </w:t>
      </w:r>
      <w:r w:rsidRPr="00D57088">
        <w:rPr>
          <w:rFonts w:eastAsia="Times New Roman"/>
          <w:szCs w:val="24"/>
          <w:lang w:eastAsia="hu-HU"/>
        </w:rPr>
        <w:t>rendkívüli</w:t>
      </w:r>
      <w:r w:rsidRPr="00CF6EA6">
        <w:rPr>
          <w:rFonts w:eastAsia="Times New Roman"/>
          <w:szCs w:val="24"/>
          <w:lang w:eastAsia="hu-HU"/>
        </w:rPr>
        <w:t xml:space="preserve"> taggyűlésén</w:t>
      </w:r>
      <w:proofErr w:type="gramEnd"/>
      <w:r w:rsidRPr="00CF6EA6">
        <w:rPr>
          <w:rFonts w:eastAsia="Times New Roman"/>
          <w:szCs w:val="24"/>
          <w:lang w:eastAsia="hu-HU"/>
        </w:rPr>
        <w:t xml:space="preserve"> </w:t>
      </w:r>
      <w:proofErr w:type="gramStart"/>
      <w:r w:rsidRPr="00CF6EA6">
        <w:rPr>
          <w:rFonts w:eastAsia="Times New Roman"/>
          <w:szCs w:val="24"/>
          <w:lang w:eastAsia="hu-HU"/>
        </w:rPr>
        <w:t>a</w:t>
      </w:r>
      <w:proofErr w:type="gramEnd"/>
      <w:r w:rsidRPr="00CF6EA6">
        <w:rPr>
          <w:rFonts w:eastAsia="Times New Roman"/>
          <w:szCs w:val="24"/>
          <w:lang w:eastAsia="hu-HU"/>
        </w:rPr>
        <w:t xml:space="preserve"> Polgári Törvénykönyvről szóló 2013. évi V. törvény 3:110. § (1) bekezdésében foglaltak alapján az Önkormányzatot teljes jogkörrel képviselje, a napirendi pontok tárgyában – az Önkormányzat, mint a Társaság tagja helyett – az alábbiak szerint szavazzon, a szükséges jognyilatkozatokat megtegye, a taggyűlési jegyzőkönyvet szükség esetén aláírja és hitelesítse:</w:t>
      </w:r>
    </w:p>
    <w:p w14:paraId="6189B627" w14:textId="7952E3E4" w:rsidR="00F301C4" w:rsidRDefault="00F301C4">
      <w:pPr>
        <w:spacing w:after="120"/>
        <w:rPr>
          <w:rFonts w:eastAsia="Times New Roman"/>
          <w:i/>
          <w:iCs/>
          <w:szCs w:val="24"/>
          <w:lang w:eastAsia="hu-HU"/>
        </w:rPr>
      </w:pPr>
    </w:p>
    <w:p w14:paraId="7BFDAA32" w14:textId="77777777" w:rsidR="00D57088" w:rsidRDefault="00D57088">
      <w:pPr>
        <w:spacing w:after="120"/>
        <w:rPr>
          <w:rFonts w:eastAsia="Times New Roman"/>
          <w:i/>
          <w:iCs/>
          <w:szCs w:val="24"/>
          <w:lang w:eastAsia="hu-HU"/>
        </w:rPr>
      </w:pPr>
    </w:p>
    <w:p w14:paraId="1E1BD4F3" w14:textId="6C0FAC30" w:rsidR="004B7260" w:rsidRDefault="004B7260">
      <w:pPr>
        <w:spacing w:after="120"/>
        <w:rPr>
          <w:rFonts w:eastAsia="Times New Roman"/>
          <w:i/>
          <w:iCs/>
          <w:szCs w:val="24"/>
          <w:lang w:eastAsia="hu-HU"/>
        </w:rPr>
      </w:pPr>
    </w:p>
    <w:tbl>
      <w:tblPr>
        <w:tblW w:w="907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80"/>
        <w:gridCol w:w="4992"/>
      </w:tblGrid>
      <w:tr w:rsidR="00F301C4" w14:paraId="1CBBAA9C" w14:textId="77777777">
        <w:trPr>
          <w:trHeight w:val="233"/>
          <w:jc w:val="center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05D1BF" w14:textId="77777777" w:rsidR="00F301C4" w:rsidRDefault="00F1006A">
            <w:pPr>
              <w:spacing w:after="200" w:line="264" w:lineRule="auto"/>
              <w:jc w:val="center"/>
              <w:rPr>
                <w:rFonts w:eastAsia="Times New Roman"/>
                <w:b/>
                <w:szCs w:val="24"/>
                <w:lang w:eastAsia="hu-HU"/>
              </w:rPr>
            </w:pPr>
            <w:r>
              <w:rPr>
                <w:rFonts w:eastAsia="Times New Roman"/>
                <w:b/>
                <w:szCs w:val="24"/>
                <w:lang w:eastAsia="hu-HU"/>
              </w:rPr>
              <w:t>NAPIRENDI PONTOK</w:t>
            </w: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4C573D" w14:textId="77777777" w:rsidR="00F301C4" w:rsidRDefault="00F1006A">
            <w:pPr>
              <w:spacing w:after="200" w:line="264" w:lineRule="auto"/>
              <w:jc w:val="center"/>
              <w:rPr>
                <w:rFonts w:eastAsia="Times New Roman"/>
                <w:b/>
                <w:szCs w:val="24"/>
                <w:lang w:eastAsia="hu-HU"/>
              </w:rPr>
            </w:pPr>
            <w:r>
              <w:rPr>
                <w:rFonts w:eastAsia="Times New Roman"/>
                <w:b/>
                <w:szCs w:val="24"/>
                <w:lang w:eastAsia="hu-HU"/>
              </w:rPr>
              <w:t>SZAVAZAT</w:t>
            </w:r>
          </w:p>
        </w:tc>
      </w:tr>
      <w:tr w:rsidR="00F301C4" w14:paraId="2F440505" w14:textId="77777777">
        <w:trPr>
          <w:trHeight w:val="2245"/>
          <w:jc w:val="center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8CE847" w14:textId="77777777" w:rsidR="00F301C4" w:rsidRDefault="00F1006A">
            <w:pPr>
              <w:spacing w:after="200" w:line="264" w:lineRule="auto"/>
              <w:ind w:right="72"/>
              <w:rPr>
                <w:rFonts w:eastAsia="Times New Roman"/>
                <w:b/>
                <w:szCs w:val="24"/>
                <w:lang w:eastAsia="hu-HU"/>
              </w:rPr>
            </w:pPr>
            <w:r>
              <w:rPr>
                <w:rFonts w:eastAsia="Times New Roman"/>
                <w:b/>
                <w:szCs w:val="24"/>
                <w:lang w:eastAsia="hu-HU"/>
              </w:rPr>
              <w:t>Döntés a Társaság nonprofittá történő átalakításáról</w:t>
            </w:r>
          </w:p>
          <w:p w14:paraId="46B7E22E" w14:textId="77777777" w:rsidR="00F301C4" w:rsidRDefault="00F301C4">
            <w:pPr>
              <w:spacing w:after="200" w:line="264" w:lineRule="auto"/>
              <w:ind w:right="72"/>
              <w:rPr>
                <w:rFonts w:eastAsia="Times New Roman"/>
                <w:b/>
                <w:iCs/>
                <w:szCs w:val="24"/>
                <w:lang w:eastAsia="hu-HU"/>
              </w:rPr>
            </w:pP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6CD841" w14:textId="3C0F4FA9" w:rsidR="00F301C4" w:rsidRDefault="00F1006A">
            <w:pPr>
              <w:numPr>
                <w:ilvl w:val="0"/>
                <w:numId w:val="2"/>
              </w:numPr>
              <w:spacing w:after="200" w:line="264" w:lineRule="auto"/>
              <w:ind w:right="72"/>
              <w:jc w:val="left"/>
            </w:pPr>
            <w:r>
              <w:rPr>
                <w:rFonts w:eastAsia="Times New Roman"/>
                <w:b/>
                <w:szCs w:val="24"/>
                <w:lang w:eastAsia="hu-HU"/>
              </w:rPr>
              <w:t xml:space="preserve">a Társaság nonprofittá történő átalakítása vonatkozásában: </w:t>
            </w:r>
            <w:r>
              <w:rPr>
                <w:rFonts w:eastAsia="Times New Roman"/>
                <w:szCs w:val="24"/>
                <w:lang w:eastAsia="hu-HU"/>
              </w:rPr>
              <w:t>IGEN</w:t>
            </w:r>
          </w:p>
          <w:p w14:paraId="45B0EB69" w14:textId="77777777" w:rsidR="00F301C4" w:rsidRDefault="00F1006A">
            <w:pPr>
              <w:numPr>
                <w:ilvl w:val="0"/>
                <w:numId w:val="2"/>
              </w:numPr>
              <w:spacing w:after="200" w:line="264" w:lineRule="auto"/>
              <w:ind w:right="72"/>
              <w:jc w:val="left"/>
              <w:rPr>
                <w:rFonts w:eastAsia="Times New Roman"/>
                <w:b/>
                <w:szCs w:val="24"/>
                <w:lang w:eastAsia="hu-HU"/>
              </w:rPr>
            </w:pPr>
            <w:r>
              <w:rPr>
                <w:rFonts w:eastAsia="Times New Roman"/>
                <w:b/>
                <w:szCs w:val="24"/>
                <w:lang w:eastAsia="hu-HU"/>
              </w:rPr>
              <w:t>a napirendi ponttal kapcsolatos bármely más kérdésben a meghatalmazott jogosult teljes körűen képviselni, és ekként szavazni</w:t>
            </w:r>
          </w:p>
        </w:tc>
      </w:tr>
      <w:tr w:rsidR="00F301C4" w14:paraId="7C7F221E" w14:textId="77777777">
        <w:trPr>
          <w:trHeight w:val="2245"/>
          <w:jc w:val="center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815D8B" w14:textId="77777777" w:rsidR="00F301C4" w:rsidRDefault="00F1006A">
            <w:pPr>
              <w:spacing w:after="200" w:line="264" w:lineRule="auto"/>
              <w:ind w:right="72"/>
              <w:rPr>
                <w:rFonts w:eastAsia="Times New Roman"/>
                <w:b/>
                <w:szCs w:val="24"/>
                <w:lang w:eastAsia="hu-HU"/>
              </w:rPr>
            </w:pPr>
            <w:r>
              <w:rPr>
                <w:rFonts w:eastAsia="Times New Roman"/>
                <w:b/>
                <w:szCs w:val="24"/>
                <w:lang w:eastAsia="hu-HU"/>
              </w:rPr>
              <w:t xml:space="preserve">Döntés a Társaság cégnevének módosításáról </w:t>
            </w:r>
          </w:p>
          <w:p w14:paraId="00EE7757" w14:textId="77777777" w:rsidR="00F301C4" w:rsidRDefault="00F1006A">
            <w:pPr>
              <w:spacing w:after="200" w:line="264" w:lineRule="auto"/>
              <w:ind w:right="72"/>
              <w:rPr>
                <w:rFonts w:eastAsia="Times New Roman"/>
                <w:b/>
                <w:szCs w:val="24"/>
                <w:lang w:eastAsia="hu-HU"/>
              </w:rPr>
            </w:pPr>
            <w:r>
              <w:rPr>
                <w:rFonts w:eastAsia="Times New Roman"/>
                <w:b/>
                <w:szCs w:val="24"/>
                <w:lang w:eastAsia="hu-HU"/>
              </w:rPr>
              <w:t>a Társaság új teljes cégneve: EVIKINT Intézményi Műszaki Gondnoki és Településüzemeltetési Nonprofit Korlátolt Felelősségű Társaság</w:t>
            </w:r>
          </w:p>
          <w:p w14:paraId="5764EFEA" w14:textId="77777777" w:rsidR="00F301C4" w:rsidRDefault="00F1006A">
            <w:pPr>
              <w:spacing w:after="200" w:line="264" w:lineRule="auto"/>
              <w:ind w:right="72"/>
              <w:rPr>
                <w:rFonts w:eastAsia="Times New Roman"/>
                <w:b/>
                <w:szCs w:val="24"/>
                <w:lang w:eastAsia="hu-HU"/>
              </w:rPr>
            </w:pPr>
            <w:r>
              <w:rPr>
                <w:rFonts w:eastAsia="Times New Roman"/>
                <w:b/>
                <w:szCs w:val="24"/>
                <w:lang w:eastAsia="hu-HU"/>
              </w:rPr>
              <w:t>a Társaság; új rövid cégneve: EVIKINT Nonprofit Kft.</w:t>
            </w: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54BD66" w14:textId="77777777" w:rsidR="00F301C4" w:rsidRDefault="00F1006A">
            <w:pPr>
              <w:numPr>
                <w:ilvl w:val="0"/>
                <w:numId w:val="2"/>
              </w:numPr>
              <w:spacing w:after="200" w:line="264" w:lineRule="auto"/>
              <w:ind w:right="72"/>
              <w:jc w:val="left"/>
            </w:pPr>
            <w:r>
              <w:rPr>
                <w:rFonts w:eastAsia="Times New Roman"/>
                <w:b/>
                <w:szCs w:val="24"/>
                <w:lang w:eastAsia="hu-HU"/>
              </w:rPr>
              <w:t xml:space="preserve">a Társaság cégnevének módosítása vonatkozásában: </w:t>
            </w:r>
            <w:r>
              <w:rPr>
                <w:rFonts w:eastAsia="Times New Roman"/>
                <w:szCs w:val="24"/>
                <w:lang w:eastAsia="hu-HU"/>
              </w:rPr>
              <w:t>IGEN</w:t>
            </w:r>
          </w:p>
          <w:p w14:paraId="0BF2CBBF" w14:textId="77777777" w:rsidR="00F301C4" w:rsidRDefault="00F1006A">
            <w:pPr>
              <w:numPr>
                <w:ilvl w:val="0"/>
                <w:numId w:val="2"/>
              </w:numPr>
              <w:spacing w:after="200" w:line="264" w:lineRule="auto"/>
              <w:ind w:right="72"/>
              <w:jc w:val="left"/>
              <w:rPr>
                <w:rFonts w:eastAsia="Times New Roman"/>
                <w:b/>
                <w:szCs w:val="24"/>
                <w:lang w:eastAsia="hu-HU"/>
              </w:rPr>
            </w:pPr>
            <w:r>
              <w:rPr>
                <w:rFonts w:eastAsia="Times New Roman"/>
                <w:b/>
                <w:szCs w:val="24"/>
                <w:lang w:eastAsia="hu-HU"/>
              </w:rPr>
              <w:t>a napirendi ponttal kapcsolatos bármely más kérdésben a meghatalmazott jogosult teljes körűen képviselni, és ekként szavazni</w:t>
            </w:r>
          </w:p>
        </w:tc>
      </w:tr>
      <w:tr w:rsidR="00F301C4" w:rsidRPr="005558C1" w14:paraId="134ED195" w14:textId="77777777">
        <w:trPr>
          <w:trHeight w:val="2245"/>
          <w:jc w:val="center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4CE0E5" w14:textId="77777777" w:rsidR="00F301C4" w:rsidRPr="005558C1" w:rsidRDefault="00F1006A">
            <w:pPr>
              <w:spacing w:after="200" w:line="264" w:lineRule="auto"/>
              <w:ind w:right="72"/>
              <w:rPr>
                <w:rFonts w:eastAsia="Times New Roman"/>
                <w:b/>
                <w:szCs w:val="24"/>
                <w:lang w:eastAsia="hu-HU"/>
              </w:rPr>
            </w:pPr>
            <w:r w:rsidRPr="005558C1">
              <w:rPr>
                <w:rFonts w:eastAsia="Times New Roman"/>
                <w:b/>
                <w:szCs w:val="24"/>
                <w:lang w:eastAsia="hu-HU"/>
              </w:rPr>
              <w:lastRenderedPageBreak/>
              <w:t>Döntés a Társaság ügyvezetőjének visszahívásáról, és új ügyvezető választásáról</w:t>
            </w:r>
          </w:p>
          <w:p w14:paraId="1CA3C33A" w14:textId="77777777" w:rsidR="00D57088" w:rsidRPr="005558C1" w:rsidRDefault="00F1006A">
            <w:pPr>
              <w:spacing w:after="200" w:line="264" w:lineRule="auto"/>
              <w:ind w:right="72"/>
              <w:rPr>
                <w:rFonts w:eastAsia="Times New Roman"/>
                <w:b/>
                <w:szCs w:val="24"/>
                <w:lang w:eastAsia="hu-HU"/>
              </w:rPr>
            </w:pPr>
            <w:r w:rsidRPr="005558C1">
              <w:rPr>
                <w:rFonts w:eastAsia="Times New Roman"/>
                <w:b/>
                <w:szCs w:val="24"/>
                <w:lang w:eastAsia="hu-HU"/>
              </w:rPr>
              <w:t>javasolt új ügyvezető</w:t>
            </w:r>
          </w:p>
          <w:p w14:paraId="0E6D8DAE" w14:textId="77777777" w:rsidR="00D57088" w:rsidRPr="005558C1" w:rsidRDefault="00D57088" w:rsidP="00D57088">
            <w:pPr>
              <w:spacing w:line="264" w:lineRule="auto"/>
              <w:ind w:right="72"/>
              <w:rPr>
                <w:szCs w:val="24"/>
                <w:lang w:eastAsia="hu-HU"/>
              </w:rPr>
            </w:pPr>
            <w:r w:rsidRPr="005558C1">
              <w:rPr>
                <w:szCs w:val="24"/>
                <w:lang w:eastAsia="hu-HU"/>
              </w:rPr>
              <w:t>Merényi Miklós</w:t>
            </w:r>
          </w:p>
          <w:p w14:paraId="1BE114F8" w14:textId="77777777" w:rsidR="00D57088" w:rsidRPr="005558C1" w:rsidRDefault="00D57088" w:rsidP="00D57088">
            <w:pPr>
              <w:spacing w:line="264" w:lineRule="auto"/>
              <w:ind w:right="72"/>
              <w:rPr>
                <w:szCs w:val="24"/>
                <w:lang w:eastAsia="hu-HU"/>
              </w:rPr>
            </w:pPr>
            <w:r w:rsidRPr="005558C1">
              <w:rPr>
                <w:szCs w:val="24"/>
                <w:lang w:eastAsia="hu-HU"/>
              </w:rPr>
              <w:t>anyja neve: Horváth Ilona Éva</w:t>
            </w:r>
          </w:p>
          <w:p w14:paraId="24EE2FE2" w14:textId="77777777" w:rsidR="00D57088" w:rsidRPr="005558C1" w:rsidRDefault="00D57088" w:rsidP="00D57088">
            <w:pPr>
              <w:spacing w:line="264" w:lineRule="auto"/>
              <w:ind w:right="72"/>
              <w:rPr>
                <w:szCs w:val="24"/>
                <w:lang w:eastAsia="hu-HU"/>
              </w:rPr>
            </w:pPr>
            <w:r w:rsidRPr="005558C1">
              <w:rPr>
                <w:szCs w:val="24"/>
                <w:lang w:eastAsia="hu-HU"/>
              </w:rPr>
              <w:t>születési ideje: 1962/12/04</w:t>
            </w:r>
          </w:p>
          <w:p w14:paraId="60AFB702" w14:textId="77777777" w:rsidR="00D57088" w:rsidRPr="005558C1" w:rsidRDefault="00D57088" w:rsidP="00D57088">
            <w:pPr>
              <w:spacing w:line="264" w:lineRule="auto"/>
              <w:ind w:right="72"/>
              <w:rPr>
                <w:szCs w:val="24"/>
                <w:lang w:eastAsia="hu-HU"/>
              </w:rPr>
            </w:pPr>
            <w:r w:rsidRPr="005558C1">
              <w:rPr>
                <w:szCs w:val="24"/>
                <w:lang w:eastAsia="hu-HU"/>
              </w:rPr>
              <w:t xml:space="preserve">lakcíme: 1029 Budapest, </w:t>
            </w:r>
            <w:proofErr w:type="spellStart"/>
            <w:r w:rsidRPr="005558C1">
              <w:rPr>
                <w:szCs w:val="24"/>
                <w:lang w:eastAsia="hu-HU"/>
              </w:rPr>
              <w:t>Bulcsu</w:t>
            </w:r>
            <w:proofErr w:type="spellEnd"/>
            <w:r w:rsidRPr="005558C1">
              <w:rPr>
                <w:szCs w:val="24"/>
                <w:lang w:eastAsia="hu-HU"/>
              </w:rPr>
              <w:t xml:space="preserve"> vezér utca 11.</w:t>
            </w:r>
          </w:p>
          <w:p w14:paraId="500CB39F" w14:textId="77777777" w:rsidR="00D57088" w:rsidRPr="005558C1" w:rsidRDefault="00D57088" w:rsidP="00D57088">
            <w:pPr>
              <w:spacing w:line="264" w:lineRule="auto"/>
              <w:ind w:right="72"/>
              <w:rPr>
                <w:szCs w:val="24"/>
                <w:lang w:eastAsia="hu-HU"/>
              </w:rPr>
            </w:pPr>
            <w:r w:rsidRPr="005558C1">
              <w:rPr>
                <w:szCs w:val="24"/>
                <w:lang w:eastAsia="hu-HU"/>
              </w:rPr>
              <w:t>adóazonosító jel: 8350351462</w:t>
            </w:r>
          </w:p>
          <w:p w14:paraId="3B0BD43C" w14:textId="212A2916" w:rsidR="00F301C4" w:rsidRPr="005558C1" w:rsidRDefault="00F301C4">
            <w:pPr>
              <w:spacing w:after="200" w:line="264" w:lineRule="auto"/>
              <w:ind w:right="72"/>
              <w:rPr>
                <w:rFonts w:eastAsia="Times New Roman"/>
                <w:b/>
                <w:szCs w:val="24"/>
                <w:lang w:eastAsia="hu-HU"/>
              </w:rPr>
            </w:pPr>
          </w:p>
          <w:p w14:paraId="11D0B2EF" w14:textId="4B8A6194" w:rsidR="00854CA0" w:rsidRPr="005558C1" w:rsidRDefault="00333D75" w:rsidP="00854CA0">
            <w:pPr>
              <w:spacing w:after="200" w:line="264" w:lineRule="auto"/>
              <w:ind w:right="72"/>
              <w:rPr>
                <w:rFonts w:eastAsia="Times New Roman"/>
                <w:b/>
                <w:szCs w:val="24"/>
                <w:lang w:eastAsia="hu-HU"/>
              </w:rPr>
            </w:pPr>
            <w:r w:rsidRPr="005558C1">
              <w:rPr>
                <w:rFonts w:eastAsia="Times New Roman"/>
                <w:b/>
                <w:szCs w:val="24"/>
                <w:lang w:eastAsia="hu-HU"/>
              </w:rPr>
              <w:t xml:space="preserve">megválasztásának időtartama: határozatlan időre </w:t>
            </w:r>
          </w:p>
          <w:p w14:paraId="045C7EBF" w14:textId="04BF0F52" w:rsidR="00854CA0" w:rsidRPr="005558C1" w:rsidRDefault="00333D75" w:rsidP="00854CA0">
            <w:pPr>
              <w:spacing w:after="200" w:line="264" w:lineRule="auto"/>
              <w:ind w:right="72"/>
            </w:pPr>
            <w:r w:rsidRPr="005558C1">
              <w:rPr>
                <w:rFonts w:eastAsia="Times New Roman"/>
                <w:b/>
                <w:szCs w:val="24"/>
                <w:lang w:eastAsia="hu-HU"/>
              </w:rPr>
              <w:t>ingyenes megbízási jogviszony keretében</w:t>
            </w: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7718C9" w14:textId="77777777" w:rsidR="00F301C4" w:rsidRPr="005558C1" w:rsidRDefault="00F1006A">
            <w:pPr>
              <w:numPr>
                <w:ilvl w:val="0"/>
                <w:numId w:val="2"/>
              </w:numPr>
              <w:spacing w:after="200" w:line="264" w:lineRule="auto"/>
              <w:ind w:right="72"/>
              <w:jc w:val="left"/>
            </w:pPr>
            <w:r w:rsidRPr="005558C1">
              <w:rPr>
                <w:rFonts w:eastAsia="Times New Roman"/>
                <w:b/>
                <w:szCs w:val="24"/>
                <w:lang w:eastAsia="hu-HU"/>
              </w:rPr>
              <w:t xml:space="preserve">a Társaság ügyvezetőjének visszahívása, és a javasolt személy ügyvezetőnek történő megválasztása vonatkozásában: </w:t>
            </w:r>
            <w:r w:rsidRPr="005558C1">
              <w:rPr>
                <w:rFonts w:eastAsia="Times New Roman"/>
                <w:szCs w:val="24"/>
                <w:lang w:eastAsia="hu-HU"/>
              </w:rPr>
              <w:t>IGEN</w:t>
            </w:r>
          </w:p>
          <w:p w14:paraId="52FEC816" w14:textId="77777777" w:rsidR="00F301C4" w:rsidRPr="005558C1" w:rsidRDefault="00F1006A">
            <w:pPr>
              <w:numPr>
                <w:ilvl w:val="0"/>
                <w:numId w:val="2"/>
              </w:numPr>
              <w:spacing w:after="200" w:line="264" w:lineRule="auto"/>
              <w:ind w:right="72"/>
              <w:jc w:val="left"/>
              <w:rPr>
                <w:rFonts w:eastAsia="Times New Roman"/>
                <w:b/>
                <w:szCs w:val="24"/>
                <w:lang w:eastAsia="hu-HU"/>
              </w:rPr>
            </w:pPr>
            <w:r w:rsidRPr="005558C1">
              <w:rPr>
                <w:rFonts w:eastAsia="Times New Roman"/>
                <w:b/>
                <w:szCs w:val="24"/>
                <w:lang w:eastAsia="hu-HU"/>
              </w:rPr>
              <w:t>a napirendi ponttal kapcsolatos bármely más kérdésben a meghatalmazott jogosult teljes körűen képviselni, és ekként szavazni</w:t>
            </w:r>
          </w:p>
        </w:tc>
      </w:tr>
      <w:tr w:rsidR="00F301C4" w:rsidRPr="005558C1" w14:paraId="28058D8E" w14:textId="77777777">
        <w:trPr>
          <w:trHeight w:val="2245"/>
          <w:jc w:val="center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CAEF95" w14:textId="77777777" w:rsidR="00F301C4" w:rsidRPr="005558C1" w:rsidRDefault="00F1006A">
            <w:pPr>
              <w:spacing w:after="200" w:line="264" w:lineRule="auto"/>
              <w:ind w:right="72"/>
              <w:rPr>
                <w:rFonts w:eastAsia="Times New Roman"/>
                <w:b/>
                <w:szCs w:val="24"/>
                <w:lang w:eastAsia="hu-HU"/>
              </w:rPr>
            </w:pPr>
            <w:r w:rsidRPr="005558C1">
              <w:rPr>
                <w:rFonts w:eastAsia="Times New Roman"/>
                <w:b/>
                <w:szCs w:val="24"/>
                <w:lang w:eastAsia="hu-HU"/>
              </w:rPr>
              <w:t>Döntés a Társaság felügyelőbizottsági tagjainak visszahívásáról, és új felügyelőbizottsági tagok választásáról</w:t>
            </w:r>
          </w:p>
          <w:p w14:paraId="715618A5" w14:textId="77777777" w:rsidR="00F301C4" w:rsidRPr="005558C1" w:rsidRDefault="00F1006A">
            <w:pPr>
              <w:spacing w:after="200" w:line="264" w:lineRule="auto"/>
              <w:ind w:right="72"/>
            </w:pPr>
            <w:r w:rsidRPr="005558C1">
              <w:rPr>
                <w:rFonts w:eastAsia="Times New Roman"/>
                <w:b/>
                <w:szCs w:val="24"/>
                <w:lang w:eastAsia="hu-HU"/>
              </w:rPr>
              <w:t>javasolt új felügyelőbizottsági tagok: [</w:t>
            </w:r>
            <w:r w:rsidRPr="00D30094">
              <w:rPr>
                <w:rFonts w:eastAsia="Times New Roman"/>
                <w:b/>
                <w:szCs w:val="24"/>
                <w:shd w:val="clear" w:color="auto" w:fill="FFFFFF" w:themeFill="background1"/>
                <w:lang w:eastAsia="hu-HU"/>
              </w:rPr>
              <w:t>…</w:t>
            </w:r>
            <w:r w:rsidRPr="005558C1">
              <w:rPr>
                <w:rFonts w:eastAsia="Times New Roman"/>
                <w:b/>
                <w:szCs w:val="24"/>
                <w:lang w:eastAsia="hu-HU"/>
              </w:rPr>
              <w:t>]</w:t>
            </w:r>
          </w:p>
          <w:p w14:paraId="0AB77D87" w14:textId="77777777" w:rsidR="00F301C4" w:rsidRPr="005558C1" w:rsidRDefault="00F1006A">
            <w:pPr>
              <w:spacing w:after="200" w:line="264" w:lineRule="auto"/>
              <w:ind w:right="72"/>
              <w:rPr>
                <w:rFonts w:eastAsia="Times New Roman"/>
                <w:b/>
                <w:szCs w:val="24"/>
                <w:lang w:eastAsia="hu-HU"/>
              </w:rPr>
            </w:pPr>
            <w:r w:rsidRPr="005558C1">
              <w:rPr>
                <w:rFonts w:eastAsia="Times New Roman"/>
                <w:b/>
                <w:szCs w:val="24"/>
                <w:lang w:eastAsia="hu-HU"/>
              </w:rPr>
              <w:t>a javasolt új felügyelőbizottsági tagok megválasztásának időtartama: [</w:t>
            </w:r>
            <w:r w:rsidRPr="00D30094">
              <w:rPr>
                <w:rFonts w:eastAsia="Times New Roman"/>
                <w:b/>
                <w:szCs w:val="24"/>
                <w:shd w:val="clear" w:color="auto" w:fill="FFFFFF" w:themeFill="background1"/>
                <w:lang w:eastAsia="hu-HU"/>
              </w:rPr>
              <w:t>…</w:t>
            </w:r>
            <w:r w:rsidRPr="005558C1">
              <w:rPr>
                <w:rFonts w:eastAsia="Times New Roman"/>
                <w:b/>
                <w:szCs w:val="24"/>
                <w:lang w:eastAsia="hu-HU"/>
              </w:rPr>
              <w:t>]. napjáig</w:t>
            </w:r>
          </w:p>
          <w:p w14:paraId="0EFC52E7" w14:textId="5C57CD7C" w:rsidR="00854CA0" w:rsidRPr="005558C1" w:rsidRDefault="00854CA0">
            <w:pPr>
              <w:spacing w:after="200" w:line="264" w:lineRule="auto"/>
              <w:ind w:right="72"/>
            </w:pPr>
            <w:r w:rsidRPr="005558C1">
              <w:rPr>
                <w:rFonts w:eastAsia="Times New Roman"/>
                <w:b/>
                <w:szCs w:val="24"/>
                <w:lang w:eastAsia="hu-HU"/>
              </w:rPr>
              <w:t>díjazás</w:t>
            </w: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051D32" w14:textId="77777777" w:rsidR="00F301C4" w:rsidRPr="005558C1" w:rsidRDefault="00F1006A">
            <w:pPr>
              <w:numPr>
                <w:ilvl w:val="0"/>
                <w:numId w:val="2"/>
              </w:numPr>
              <w:spacing w:after="200" w:line="264" w:lineRule="auto"/>
              <w:ind w:right="72"/>
              <w:jc w:val="left"/>
            </w:pPr>
            <w:r w:rsidRPr="005558C1">
              <w:rPr>
                <w:rFonts w:eastAsia="Times New Roman"/>
                <w:b/>
                <w:szCs w:val="24"/>
                <w:lang w:eastAsia="hu-HU"/>
              </w:rPr>
              <w:t xml:space="preserve">a Társaság új felügyelőbizottsági tagjainak visszahívása, és a javasolt új felügyelőbizottsági tagok megválasztása vonatkozásában: </w:t>
            </w:r>
            <w:r w:rsidRPr="005558C1">
              <w:rPr>
                <w:rFonts w:eastAsia="Times New Roman"/>
                <w:szCs w:val="24"/>
                <w:lang w:eastAsia="hu-HU"/>
              </w:rPr>
              <w:t>IGEN</w:t>
            </w:r>
          </w:p>
          <w:p w14:paraId="3C3DC043" w14:textId="77777777" w:rsidR="00F301C4" w:rsidRPr="005558C1" w:rsidRDefault="00F1006A">
            <w:pPr>
              <w:spacing w:line="264" w:lineRule="auto"/>
              <w:ind w:left="720" w:right="72"/>
              <w:rPr>
                <w:rFonts w:eastAsia="Times New Roman"/>
                <w:b/>
                <w:szCs w:val="24"/>
                <w:lang w:eastAsia="hu-HU"/>
              </w:rPr>
            </w:pPr>
            <w:r w:rsidRPr="005558C1">
              <w:rPr>
                <w:rFonts w:eastAsia="Times New Roman"/>
                <w:b/>
                <w:szCs w:val="24"/>
                <w:lang w:eastAsia="hu-HU"/>
              </w:rPr>
              <w:t>a napirendi ponttal kapcsolatos bármely más kérdésben a meghatalmazott jogosult teljes körűen képviselni, és ekként szavazni</w:t>
            </w:r>
          </w:p>
        </w:tc>
      </w:tr>
      <w:tr w:rsidR="00F301C4" w:rsidRPr="00551BED" w14:paraId="304EBEC7" w14:textId="77777777">
        <w:trPr>
          <w:trHeight w:val="2209"/>
          <w:jc w:val="center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143CE6" w14:textId="77777777" w:rsidR="00F301C4" w:rsidRPr="00551BED" w:rsidRDefault="00F1006A">
            <w:pPr>
              <w:spacing w:after="200" w:line="264" w:lineRule="auto"/>
              <w:ind w:right="72"/>
              <w:rPr>
                <w:rFonts w:eastAsia="Times New Roman"/>
                <w:b/>
                <w:szCs w:val="24"/>
                <w:lang w:eastAsia="hu-HU"/>
              </w:rPr>
            </w:pPr>
            <w:r w:rsidRPr="005558C1">
              <w:rPr>
                <w:rFonts w:eastAsia="Times New Roman"/>
                <w:b/>
                <w:szCs w:val="24"/>
                <w:lang w:eastAsia="hu-HU"/>
              </w:rPr>
              <w:t>Döntés könyvvizsgáló megválasztásáról</w:t>
            </w:r>
          </w:p>
          <w:p w14:paraId="3B714C39" w14:textId="77777777" w:rsidR="00F301C4" w:rsidRPr="00551BED" w:rsidRDefault="00F1006A">
            <w:pPr>
              <w:spacing w:after="200" w:line="264" w:lineRule="auto"/>
              <w:ind w:right="72"/>
            </w:pPr>
            <w:r w:rsidRPr="00551BED">
              <w:rPr>
                <w:rFonts w:eastAsia="Times New Roman"/>
                <w:b/>
                <w:szCs w:val="24"/>
                <w:lang w:eastAsia="hu-HU"/>
              </w:rPr>
              <w:t xml:space="preserve">(a 2025. évi gazdasági évre, a 2025. évet lezáró mérleg és eredménykimutatás Alapító általi elfogadásának időpontjáig, de legkésőbb 2026. május 31. napjáig az „AUDITAX-4J” Könyvvizsgáló, Adószakértő és Közgazdasági Tanácsadó Korlátolt Felelősségű Társaságot (székhely: 3529 Miskolc, </w:t>
            </w:r>
            <w:r w:rsidRPr="00551BED">
              <w:rPr>
                <w:rFonts w:eastAsia="Times New Roman"/>
                <w:b/>
                <w:szCs w:val="24"/>
                <w:lang w:eastAsia="hu-HU"/>
              </w:rPr>
              <w:lastRenderedPageBreak/>
              <w:t>Perczel Mór utca 26. fszt. 3.; cégjegyzékszám: 05-09-005628 – személyében felelős könyvvizsgálónak Juhász Imrét (an.: Ficsor Margit), [</w:t>
            </w:r>
            <w:r w:rsidRPr="00D30094">
              <w:rPr>
                <w:rFonts w:eastAsia="Times New Roman"/>
                <w:b/>
                <w:szCs w:val="24"/>
                <w:shd w:val="clear" w:color="auto" w:fill="FFFFFF" w:themeFill="background1"/>
                <w:lang w:eastAsia="hu-HU"/>
              </w:rPr>
              <w:t>…</w:t>
            </w:r>
            <w:r w:rsidRPr="00551BED">
              <w:rPr>
                <w:rFonts w:eastAsia="Times New Roman"/>
                <w:b/>
                <w:szCs w:val="24"/>
                <w:lang w:eastAsia="hu-HU"/>
              </w:rPr>
              <w:t>],-Ft+ ÁFA megbízási díj ellenében)</w:t>
            </w:r>
            <w:r w:rsidRPr="00551BED">
              <w:rPr>
                <w:rFonts w:eastAsia="Times New Roman"/>
                <w:b/>
                <w:szCs w:val="24"/>
                <w:lang w:eastAsia="hu-HU"/>
              </w:rPr>
              <w:br/>
              <w:t>3527 Miskolc, Bajcsy-Zsilinszky út 5. 2. em. 3.)</w:t>
            </w:r>
            <w:r w:rsidRPr="00551BED">
              <w:rPr>
                <w:rFonts w:ascii="Calibri" w:eastAsia="Times New Roman" w:hAnsi="Calibri"/>
                <w:bCs/>
                <w:sz w:val="22"/>
                <w:szCs w:val="22"/>
                <w:lang w:eastAsia="hu-HU"/>
              </w:rPr>
              <w:t xml:space="preserve"> </w:t>
            </w: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860C8A" w14:textId="77777777" w:rsidR="00F301C4" w:rsidRPr="00551BED" w:rsidRDefault="00F1006A">
            <w:pPr>
              <w:numPr>
                <w:ilvl w:val="0"/>
                <w:numId w:val="2"/>
              </w:numPr>
              <w:spacing w:after="200" w:line="264" w:lineRule="auto"/>
              <w:ind w:right="72"/>
              <w:jc w:val="left"/>
            </w:pPr>
            <w:r w:rsidRPr="00551BED">
              <w:rPr>
                <w:rFonts w:eastAsia="Times New Roman"/>
                <w:b/>
                <w:szCs w:val="24"/>
                <w:lang w:eastAsia="hu-HU"/>
              </w:rPr>
              <w:lastRenderedPageBreak/>
              <w:t xml:space="preserve">a könyvvizsgáló választása vonatkozásában: </w:t>
            </w:r>
            <w:r w:rsidRPr="00551BED">
              <w:rPr>
                <w:rFonts w:eastAsia="Times New Roman"/>
                <w:szCs w:val="24"/>
                <w:lang w:eastAsia="hu-HU"/>
              </w:rPr>
              <w:t>IGEN</w:t>
            </w:r>
          </w:p>
          <w:p w14:paraId="259BB7D7" w14:textId="77777777" w:rsidR="00F301C4" w:rsidRPr="00551BED" w:rsidRDefault="00F1006A">
            <w:pPr>
              <w:numPr>
                <w:ilvl w:val="0"/>
                <w:numId w:val="2"/>
              </w:numPr>
              <w:spacing w:after="200" w:line="264" w:lineRule="auto"/>
              <w:ind w:right="72"/>
              <w:jc w:val="left"/>
            </w:pPr>
            <w:r w:rsidRPr="00551BED">
              <w:rPr>
                <w:rFonts w:eastAsia="Times New Roman"/>
                <w:b/>
                <w:szCs w:val="24"/>
                <w:lang w:eastAsia="hu-HU"/>
              </w:rPr>
              <w:t xml:space="preserve">a könyvvizsgáló díjának összege vonatkozásában: </w:t>
            </w:r>
            <w:r w:rsidRPr="00551BED">
              <w:rPr>
                <w:rFonts w:eastAsia="Times New Roman"/>
                <w:szCs w:val="24"/>
                <w:lang w:eastAsia="hu-HU"/>
              </w:rPr>
              <w:t>IGEN</w:t>
            </w:r>
          </w:p>
          <w:p w14:paraId="61E8854D" w14:textId="77777777" w:rsidR="00F301C4" w:rsidRPr="00551BED" w:rsidRDefault="00F1006A">
            <w:pPr>
              <w:numPr>
                <w:ilvl w:val="0"/>
                <w:numId w:val="2"/>
              </w:numPr>
              <w:spacing w:after="200" w:line="264" w:lineRule="auto"/>
              <w:ind w:right="72"/>
              <w:jc w:val="left"/>
              <w:rPr>
                <w:rFonts w:eastAsia="Times New Roman"/>
                <w:b/>
                <w:szCs w:val="24"/>
                <w:lang w:eastAsia="hu-HU"/>
              </w:rPr>
            </w:pPr>
            <w:r w:rsidRPr="00551BED">
              <w:rPr>
                <w:rFonts w:eastAsia="Times New Roman"/>
                <w:b/>
                <w:szCs w:val="24"/>
                <w:lang w:eastAsia="hu-HU"/>
              </w:rPr>
              <w:t>a napirendi ponttal kapcsolatos bármely más kérdésben a meghatalmazott jogosult teljes körűen képviselni, és ekként szavazni</w:t>
            </w:r>
          </w:p>
        </w:tc>
      </w:tr>
      <w:tr w:rsidR="00F301C4" w:rsidRPr="00551BED" w14:paraId="2EE58097" w14:textId="77777777">
        <w:trPr>
          <w:trHeight w:val="2209"/>
          <w:jc w:val="center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F9B008" w14:textId="77777777" w:rsidR="00F301C4" w:rsidRPr="00551BED" w:rsidRDefault="00F1006A">
            <w:pPr>
              <w:spacing w:after="200" w:line="264" w:lineRule="auto"/>
              <w:ind w:right="72"/>
              <w:rPr>
                <w:rFonts w:eastAsia="Times New Roman"/>
                <w:b/>
                <w:szCs w:val="24"/>
                <w:lang w:eastAsia="hu-HU"/>
              </w:rPr>
            </w:pPr>
            <w:r w:rsidRPr="00551BED">
              <w:rPr>
                <w:rFonts w:eastAsia="Times New Roman"/>
                <w:b/>
                <w:szCs w:val="24"/>
                <w:lang w:eastAsia="hu-HU"/>
              </w:rPr>
              <w:t>A Társaság új, a fenti változásokat is magában foglaló létesítő okiratának (társasági szerződésének) elfogadása</w:t>
            </w: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E317A6" w14:textId="77777777" w:rsidR="00F301C4" w:rsidRPr="00551BED" w:rsidRDefault="00F1006A">
            <w:pPr>
              <w:numPr>
                <w:ilvl w:val="0"/>
                <w:numId w:val="2"/>
              </w:numPr>
              <w:spacing w:after="200" w:line="264" w:lineRule="auto"/>
              <w:ind w:right="72"/>
              <w:jc w:val="left"/>
            </w:pPr>
            <w:r w:rsidRPr="00551BED">
              <w:rPr>
                <w:rFonts w:eastAsia="Times New Roman"/>
                <w:b/>
                <w:szCs w:val="24"/>
                <w:lang w:eastAsia="hu-HU"/>
              </w:rPr>
              <w:t xml:space="preserve">a társasági szerződés elfogadása vonatkozásában: </w:t>
            </w:r>
            <w:r w:rsidRPr="00551BED">
              <w:rPr>
                <w:rFonts w:eastAsia="Times New Roman"/>
                <w:szCs w:val="24"/>
                <w:lang w:eastAsia="hu-HU"/>
              </w:rPr>
              <w:t>IGEN</w:t>
            </w:r>
          </w:p>
          <w:p w14:paraId="430EEEA1" w14:textId="77777777" w:rsidR="00F301C4" w:rsidRPr="00551BED" w:rsidRDefault="00F1006A">
            <w:pPr>
              <w:spacing w:line="264" w:lineRule="auto"/>
              <w:ind w:left="720" w:right="72"/>
              <w:rPr>
                <w:rFonts w:eastAsia="Times New Roman"/>
                <w:b/>
                <w:szCs w:val="24"/>
                <w:lang w:eastAsia="hu-HU"/>
              </w:rPr>
            </w:pPr>
            <w:r w:rsidRPr="00551BED">
              <w:rPr>
                <w:rFonts w:eastAsia="Times New Roman"/>
                <w:b/>
                <w:szCs w:val="24"/>
                <w:lang w:eastAsia="hu-HU"/>
              </w:rPr>
              <w:t>a napirendi ponttal kapcsolatos bármely más kérdésben a meghatalmazott jogosult teljes körűen képviselni, és ekként szavazni</w:t>
            </w:r>
          </w:p>
        </w:tc>
      </w:tr>
    </w:tbl>
    <w:p w14:paraId="3582DC20" w14:textId="77777777" w:rsidR="00F301C4" w:rsidRPr="00551BED" w:rsidRDefault="00F301C4">
      <w:pPr>
        <w:rPr>
          <w:rFonts w:eastAsia="Times New Roman"/>
          <w:szCs w:val="24"/>
          <w:lang w:eastAsia="hu-HU"/>
        </w:rPr>
      </w:pPr>
    </w:p>
    <w:p w14:paraId="78438519" w14:textId="697704D6" w:rsidR="00F301C4" w:rsidRPr="00551BED" w:rsidRDefault="00F301C4" w:rsidP="005558C1">
      <w:pPr>
        <w:rPr>
          <w:rFonts w:eastAsia="Times New Roman"/>
          <w:szCs w:val="24"/>
          <w:lang w:eastAsia="hu-HU"/>
        </w:rPr>
      </w:pPr>
    </w:p>
    <w:p w14:paraId="36D8CEF6" w14:textId="04100241" w:rsidR="005558C1" w:rsidRDefault="005558C1" w:rsidP="005558C1">
      <w:r w:rsidRPr="001414BF">
        <w:rPr>
          <w:b/>
          <w:u w:val="single"/>
        </w:rPr>
        <w:t>Felelős:</w:t>
      </w:r>
      <w:r>
        <w:t xml:space="preserve"> </w:t>
      </w:r>
      <w:r w:rsidR="001414BF">
        <w:tab/>
      </w:r>
      <w:proofErr w:type="spellStart"/>
      <w:r>
        <w:t>Niedermüller</w:t>
      </w:r>
      <w:proofErr w:type="spellEnd"/>
      <w:r>
        <w:t xml:space="preserve"> Péter polgármester</w:t>
      </w:r>
    </w:p>
    <w:p w14:paraId="2E6D49A3" w14:textId="4AB8BB56" w:rsidR="005558C1" w:rsidRDefault="005558C1" w:rsidP="005558C1">
      <w:r w:rsidRPr="001414BF">
        <w:rPr>
          <w:b/>
          <w:u w:val="single"/>
        </w:rPr>
        <w:t>Határidő:</w:t>
      </w:r>
      <w:r>
        <w:t xml:space="preserve"> </w:t>
      </w:r>
      <w:bookmarkStart w:id="7" w:name="_GoBack"/>
      <w:r w:rsidR="001414BF">
        <w:tab/>
      </w:r>
      <w:bookmarkEnd w:id="7"/>
      <w:r>
        <w:t>2025. április 18.</w:t>
      </w:r>
    </w:p>
    <w:p w14:paraId="5156093E" w14:textId="77777777" w:rsidR="00F301C4" w:rsidRPr="005558C1" w:rsidRDefault="00F301C4">
      <w:pPr>
        <w:rPr>
          <w:rFonts w:eastAsia="Times New Roman"/>
          <w:szCs w:val="24"/>
          <w:lang w:eastAsia="hu-HU"/>
        </w:rPr>
      </w:pPr>
    </w:p>
    <w:p w14:paraId="15488EF1" w14:textId="7195CC47" w:rsidR="00373A00" w:rsidRDefault="00373A00">
      <w:pPr>
        <w:autoSpaceDE w:val="0"/>
        <w:rPr>
          <w:szCs w:val="24"/>
          <w:lang w:eastAsia="hu-HU"/>
        </w:rPr>
      </w:pPr>
    </w:p>
    <w:p w14:paraId="1ACAA3FA" w14:textId="0A89371F" w:rsidR="00373A00" w:rsidRDefault="00373A00">
      <w:pPr>
        <w:autoSpaceDE w:val="0"/>
        <w:rPr>
          <w:szCs w:val="24"/>
          <w:lang w:eastAsia="hu-HU"/>
        </w:rPr>
      </w:pPr>
    </w:p>
    <w:p w14:paraId="778E0E89" w14:textId="77777777" w:rsidR="00373A00" w:rsidRDefault="00373A00" w:rsidP="00FA0CB4">
      <w:pPr>
        <w:pStyle w:val="Listaszerbekezds"/>
        <w:widowControl w:val="0"/>
        <w:autoSpaceDE w:val="0"/>
        <w:adjustRightInd w:val="0"/>
        <w:ind w:firstLine="696"/>
      </w:pPr>
    </w:p>
    <w:p w14:paraId="69B0EABF" w14:textId="60F101C8" w:rsidR="00F301C4" w:rsidRDefault="00F1006A">
      <w:pPr>
        <w:widowControl w:val="0"/>
        <w:autoSpaceDE w:val="0"/>
        <w:jc w:val="left"/>
        <w:rPr>
          <w:rFonts w:eastAsia="Times New Roman"/>
          <w:szCs w:val="24"/>
          <w:lang w:eastAsia="hu-HU"/>
        </w:rPr>
      </w:pPr>
      <w:r>
        <w:rPr>
          <w:rFonts w:eastAsia="Times New Roman"/>
          <w:szCs w:val="24"/>
          <w:lang w:eastAsia="hu-HU"/>
        </w:rPr>
        <w:t xml:space="preserve">Budapest, </w:t>
      </w:r>
      <w:r>
        <w:rPr>
          <w:rFonts w:eastAsia="Times New Roman"/>
          <w:szCs w:val="22"/>
          <w:lang w:eastAsia="hu-HU"/>
        </w:rPr>
        <w:t>2025</w:t>
      </w:r>
      <w:r>
        <w:rPr>
          <w:rFonts w:eastAsia="Times New Roman"/>
          <w:szCs w:val="24"/>
          <w:lang w:eastAsia="hu-HU"/>
        </w:rPr>
        <w:t xml:space="preserve">. </w:t>
      </w:r>
      <w:r w:rsidR="000C1ECF">
        <w:rPr>
          <w:rFonts w:eastAsia="Times New Roman"/>
          <w:szCs w:val="22"/>
          <w:lang w:eastAsia="hu-HU"/>
        </w:rPr>
        <w:t>március 5</w:t>
      </w:r>
      <w:r>
        <w:rPr>
          <w:rFonts w:eastAsia="Times New Roman"/>
          <w:szCs w:val="24"/>
          <w:lang w:eastAsia="hu-HU"/>
        </w:rPr>
        <w:t>.</w:t>
      </w:r>
    </w:p>
    <w:p w14:paraId="18DE3438" w14:textId="51141DDB" w:rsidR="00F718DA" w:rsidRDefault="00F718DA">
      <w:pPr>
        <w:widowControl w:val="0"/>
        <w:autoSpaceDE w:val="0"/>
        <w:jc w:val="left"/>
        <w:rPr>
          <w:rFonts w:eastAsia="Times New Roman"/>
          <w:szCs w:val="24"/>
          <w:lang w:eastAsia="hu-HU"/>
        </w:rPr>
      </w:pPr>
    </w:p>
    <w:p w14:paraId="0BCA2EB5" w14:textId="47896516" w:rsidR="00F718DA" w:rsidRDefault="00F718DA">
      <w:pPr>
        <w:widowControl w:val="0"/>
        <w:autoSpaceDE w:val="0"/>
        <w:jc w:val="left"/>
        <w:rPr>
          <w:rFonts w:eastAsia="Times New Roman"/>
          <w:szCs w:val="24"/>
          <w:lang w:eastAsia="hu-HU"/>
        </w:rPr>
      </w:pPr>
    </w:p>
    <w:p w14:paraId="7CF7CC30" w14:textId="77777777" w:rsidR="00F718DA" w:rsidRDefault="00F718DA">
      <w:pPr>
        <w:widowControl w:val="0"/>
        <w:autoSpaceDE w:val="0"/>
        <w:jc w:val="left"/>
      </w:pPr>
    </w:p>
    <w:p w14:paraId="432AA3C3" w14:textId="77777777" w:rsidR="00F301C4" w:rsidRDefault="00F301C4">
      <w:pPr>
        <w:widowControl w:val="0"/>
        <w:tabs>
          <w:tab w:val="center" w:pos="2340"/>
          <w:tab w:val="center" w:pos="6660"/>
        </w:tabs>
        <w:autoSpaceDE w:val="0"/>
        <w:jc w:val="left"/>
        <w:rPr>
          <w:rFonts w:eastAsia="Times New Roman"/>
          <w:szCs w:val="24"/>
          <w:lang w:eastAsia="hu-HU"/>
        </w:rPr>
      </w:pPr>
    </w:p>
    <w:p w14:paraId="55D94BC7" w14:textId="77777777" w:rsidR="00F301C4" w:rsidRDefault="00F1006A">
      <w:pPr>
        <w:widowControl w:val="0"/>
        <w:tabs>
          <w:tab w:val="center" w:pos="2340"/>
          <w:tab w:val="center" w:pos="6660"/>
        </w:tabs>
        <w:autoSpaceDE w:val="0"/>
        <w:jc w:val="left"/>
      </w:pPr>
      <w:r>
        <w:rPr>
          <w:rFonts w:eastAsia="Times New Roman"/>
          <w:szCs w:val="24"/>
          <w:lang w:eastAsia="hu-HU"/>
        </w:rPr>
        <w:tab/>
      </w:r>
      <w:r>
        <w:rPr>
          <w:rFonts w:eastAsia="Times New Roman"/>
          <w:szCs w:val="24"/>
          <w:lang w:eastAsia="hu-HU"/>
        </w:rPr>
        <w:tab/>
        <w:t xml:space="preserve"> </w:t>
      </w:r>
      <w:bookmarkEnd w:id="1"/>
      <w:bookmarkEnd w:id="2"/>
      <w:bookmarkEnd w:id="3"/>
      <w:bookmarkEnd w:id="4"/>
      <w:bookmarkEnd w:id="5"/>
      <w:r>
        <w:rPr>
          <w:rFonts w:eastAsia="Times New Roman"/>
          <w:szCs w:val="24"/>
          <w:lang w:eastAsia="hu-HU"/>
        </w:rPr>
        <w:t>dr. Halmai Gyula</w:t>
      </w:r>
    </w:p>
    <w:p w14:paraId="0C3CE644" w14:textId="77777777" w:rsidR="00F301C4" w:rsidRDefault="00F1006A">
      <w:pPr>
        <w:widowControl w:val="0"/>
        <w:tabs>
          <w:tab w:val="center" w:pos="2340"/>
          <w:tab w:val="center" w:pos="6660"/>
        </w:tabs>
        <w:autoSpaceDE w:val="0"/>
        <w:jc w:val="left"/>
      </w:pPr>
      <w:r>
        <w:rPr>
          <w:rFonts w:eastAsia="Times New Roman"/>
          <w:szCs w:val="24"/>
          <w:lang w:eastAsia="hu-HU"/>
        </w:rPr>
        <w:tab/>
      </w:r>
      <w:r>
        <w:rPr>
          <w:rFonts w:eastAsia="Times New Roman"/>
          <w:szCs w:val="24"/>
          <w:lang w:eastAsia="hu-HU"/>
        </w:rPr>
        <w:tab/>
        <w:t>EVIN Erzsébetvárosi Ingatlangazdálkodási Nonprofit Zrt. vezérigazgatója</w:t>
      </w:r>
    </w:p>
    <w:p w14:paraId="175A716F" w14:textId="77777777" w:rsidR="00F301C4" w:rsidRDefault="00F301C4">
      <w:pPr>
        <w:widowControl w:val="0"/>
        <w:tabs>
          <w:tab w:val="center" w:pos="2340"/>
          <w:tab w:val="center" w:pos="6660"/>
        </w:tabs>
        <w:autoSpaceDE w:val="0"/>
        <w:jc w:val="left"/>
        <w:rPr>
          <w:rFonts w:eastAsia="Times New Roman"/>
          <w:bCs/>
          <w:sz w:val="22"/>
          <w:szCs w:val="22"/>
          <w:lang w:eastAsia="hu-HU"/>
        </w:rPr>
      </w:pPr>
    </w:p>
    <w:p w14:paraId="2051BC72" w14:textId="77777777" w:rsidR="00F718DA" w:rsidRDefault="00F718DA" w:rsidP="00F718DA">
      <w:pPr>
        <w:widowControl w:val="0"/>
        <w:tabs>
          <w:tab w:val="center" w:pos="2340"/>
          <w:tab w:val="center" w:pos="6660"/>
        </w:tabs>
        <w:autoSpaceDE w:val="0"/>
        <w:rPr>
          <w:rFonts w:eastAsia="Times New Roman"/>
          <w:bCs/>
          <w:szCs w:val="24"/>
          <w:lang w:eastAsia="hu-HU"/>
        </w:rPr>
      </w:pPr>
    </w:p>
    <w:p w14:paraId="7169EA18" w14:textId="77777777" w:rsidR="00F718DA" w:rsidRDefault="00F718DA" w:rsidP="00F718DA">
      <w:pPr>
        <w:widowControl w:val="0"/>
        <w:tabs>
          <w:tab w:val="center" w:pos="2340"/>
          <w:tab w:val="center" w:pos="6660"/>
        </w:tabs>
        <w:autoSpaceDE w:val="0"/>
        <w:rPr>
          <w:rFonts w:eastAsia="Times New Roman"/>
          <w:bCs/>
          <w:szCs w:val="24"/>
          <w:lang w:eastAsia="hu-HU"/>
        </w:rPr>
      </w:pPr>
    </w:p>
    <w:p w14:paraId="58B00995" w14:textId="77777777" w:rsidR="00F718DA" w:rsidRDefault="00F718DA" w:rsidP="00F718DA">
      <w:pPr>
        <w:widowControl w:val="0"/>
        <w:tabs>
          <w:tab w:val="center" w:pos="2340"/>
          <w:tab w:val="center" w:pos="6660"/>
        </w:tabs>
        <w:autoSpaceDE w:val="0"/>
        <w:rPr>
          <w:rFonts w:eastAsia="Times New Roman"/>
          <w:bCs/>
          <w:szCs w:val="24"/>
          <w:lang w:eastAsia="hu-HU"/>
        </w:rPr>
      </w:pPr>
    </w:p>
    <w:p w14:paraId="03BE61AE" w14:textId="3D1B3AEA" w:rsidR="00F301C4" w:rsidRDefault="00F1006A" w:rsidP="00F718DA">
      <w:pPr>
        <w:widowControl w:val="0"/>
        <w:tabs>
          <w:tab w:val="center" w:pos="2340"/>
          <w:tab w:val="center" w:pos="6660"/>
        </w:tabs>
        <w:autoSpaceDE w:val="0"/>
        <w:rPr>
          <w:rFonts w:eastAsia="Times New Roman"/>
          <w:bCs/>
          <w:szCs w:val="24"/>
          <w:lang w:eastAsia="hu-HU"/>
        </w:rPr>
      </w:pPr>
      <w:r>
        <w:rPr>
          <w:rFonts w:eastAsia="Times New Roman"/>
          <w:bCs/>
          <w:szCs w:val="24"/>
          <w:lang w:eastAsia="hu-HU"/>
        </w:rPr>
        <w:t xml:space="preserve">Előterjesztés mellékletei: </w:t>
      </w:r>
    </w:p>
    <w:p w14:paraId="39B60616" w14:textId="0B655357" w:rsidR="00F301C4" w:rsidRDefault="00F1006A" w:rsidP="004B7260">
      <w:pPr>
        <w:widowControl w:val="0"/>
        <w:numPr>
          <w:ilvl w:val="0"/>
          <w:numId w:val="3"/>
        </w:numPr>
        <w:tabs>
          <w:tab w:val="center" w:pos="1260"/>
          <w:tab w:val="center" w:pos="5580"/>
        </w:tabs>
        <w:autoSpaceDE w:val="0"/>
        <w:rPr>
          <w:rFonts w:eastAsia="Times New Roman"/>
          <w:szCs w:val="24"/>
          <w:lang w:eastAsia="hu-HU"/>
        </w:rPr>
      </w:pPr>
      <w:r>
        <w:rPr>
          <w:rFonts w:eastAsia="Times New Roman"/>
          <w:szCs w:val="24"/>
          <w:lang w:eastAsia="hu-HU"/>
        </w:rPr>
        <w:t>melléklet: Budapest Főváros VII. Kerület Erzsébetváros Önkormányzatának Polgármestere a katasztrófavédelemről és a hozzá kapcsolódó egyes törvények módosításáról szóló 2011. évi CXXVIII. törvény 46.</w:t>
      </w:r>
      <w:r w:rsidR="00F718DA">
        <w:rPr>
          <w:rFonts w:eastAsia="Times New Roman"/>
          <w:szCs w:val="24"/>
          <w:lang w:eastAsia="hu-HU"/>
        </w:rPr>
        <w:t xml:space="preserve"> </w:t>
      </w:r>
      <w:r>
        <w:rPr>
          <w:rFonts w:eastAsia="Times New Roman"/>
          <w:szCs w:val="24"/>
          <w:lang w:eastAsia="hu-HU"/>
        </w:rPr>
        <w:t>§ (4) bekezdésében foglalt jogköre alapján a Képviselő-testület feladat- és hatáskörében meghozott 489/2020. (V.28.) határozat</w:t>
      </w:r>
      <w:r w:rsidR="00F718DA">
        <w:rPr>
          <w:rFonts w:eastAsia="Times New Roman"/>
          <w:szCs w:val="24"/>
          <w:lang w:eastAsia="hu-HU"/>
        </w:rPr>
        <w:t>a</w:t>
      </w:r>
    </w:p>
    <w:p w14:paraId="17144479" w14:textId="77777777" w:rsidR="00F301C4" w:rsidRDefault="00F1006A" w:rsidP="004B7260">
      <w:pPr>
        <w:widowControl w:val="0"/>
        <w:numPr>
          <w:ilvl w:val="0"/>
          <w:numId w:val="3"/>
        </w:numPr>
        <w:tabs>
          <w:tab w:val="center" w:pos="1260"/>
          <w:tab w:val="center" w:pos="5580"/>
        </w:tabs>
        <w:autoSpaceDE w:val="0"/>
        <w:jc w:val="left"/>
        <w:rPr>
          <w:rFonts w:eastAsia="Times New Roman"/>
          <w:szCs w:val="24"/>
          <w:lang w:eastAsia="hu-HU"/>
        </w:rPr>
      </w:pPr>
      <w:r>
        <w:rPr>
          <w:rFonts w:eastAsia="Times New Roman"/>
          <w:szCs w:val="24"/>
          <w:lang w:eastAsia="hu-HU"/>
        </w:rPr>
        <w:t xml:space="preserve">melléklet: 783/2021. (XII.15.) képviselő-testületi határozat </w:t>
      </w:r>
    </w:p>
    <w:p w14:paraId="7F939E8F" w14:textId="77777777" w:rsidR="00F301C4" w:rsidRDefault="00F1006A" w:rsidP="004B7260">
      <w:pPr>
        <w:widowControl w:val="0"/>
        <w:numPr>
          <w:ilvl w:val="0"/>
          <w:numId w:val="3"/>
        </w:numPr>
        <w:tabs>
          <w:tab w:val="center" w:pos="1260"/>
          <w:tab w:val="center" w:pos="5580"/>
        </w:tabs>
        <w:autoSpaceDE w:val="0"/>
        <w:jc w:val="left"/>
        <w:rPr>
          <w:rFonts w:eastAsia="Times New Roman"/>
          <w:szCs w:val="24"/>
          <w:lang w:eastAsia="hu-HU"/>
        </w:rPr>
      </w:pPr>
      <w:r>
        <w:rPr>
          <w:rFonts w:eastAsia="Times New Roman"/>
          <w:szCs w:val="24"/>
          <w:lang w:eastAsia="hu-HU"/>
        </w:rPr>
        <w:t>melléklet: 2023-ban benyújtott módosítási kérelem</w:t>
      </w:r>
    </w:p>
    <w:p w14:paraId="5D36D486" w14:textId="77777777" w:rsidR="00F301C4" w:rsidRDefault="00F1006A" w:rsidP="004B7260">
      <w:pPr>
        <w:widowControl w:val="0"/>
        <w:numPr>
          <w:ilvl w:val="0"/>
          <w:numId w:val="3"/>
        </w:numPr>
        <w:tabs>
          <w:tab w:val="center" w:pos="1260"/>
          <w:tab w:val="center" w:pos="5580"/>
        </w:tabs>
        <w:autoSpaceDE w:val="0"/>
        <w:jc w:val="left"/>
        <w:rPr>
          <w:rFonts w:eastAsia="Times New Roman"/>
          <w:szCs w:val="24"/>
          <w:lang w:eastAsia="hu-HU"/>
        </w:rPr>
      </w:pPr>
      <w:r>
        <w:rPr>
          <w:rFonts w:eastAsia="Times New Roman"/>
          <w:szCs w:val="24"/>
          <w:lang w:eastAsia="hu-HU"/>
        </w:rPr>
        <w:t>melléklet: 2024-ben benyújtott módosítási kérelem</w:t>
      </w:r>
    </w:p>
    <w:p w14:paraId="1B840D32" w14:textId="77777777" w:rsidR="00F301C4" w:rsidRDefault="00F1006A" w:rsidP="004B7260">
      <w:pPr>
        <w:widowControl w:val="0"/>
        <w:numPr>
          <w:ilvl w:val="0"/>
          <w:numId w:val="3"/>
        </w:numPr>
        <w:tabs>
          <w:tab w:val="center" w:pos="1260"/>
          <w:tab w:val="center" w:pos="5580"/>
        </w:tabs>
        <w:autoSpaceDE w:val="0"/>
        <w:jc w:val="left"/>
        <w:rPr>
          <w:rFonts w:eastAsia="Times New Roman"/>
          <w:szCs w:val="24"/>
          <w:lang w:eastAsia="hu-HU"/>
        </w:rPr>
      </w:pPr>
      <w:r>
        <w:rPr>
          <w:rFonts w:eastAsia="Times New Roman"/>
          <w:szCs w:val="24"/>
          <w:lang w:eastAsia="hu-HU"/>
        </w:rPr>
        <w:t>melléklet: 213/2023. (VI.21.) képviselő-testületi határozat</w:t>
      </w:r>
    </w:p>
    <w:p w14:paraId="063830D5" w14:textId="230343E1" w:rsidR="00F301C4" w:rsidRPr="00551BED" w:rsidRDefault="00F1006A" w:rsidP="00551BED">
      <w:pPr>
        <w:widowControl w:val="0"/>
        <w:numPr>
          <w:ilvl w:val="0"/>
          <w:numId w:val="3"/>
        </w:numPr>
        <w:tabs>
          <w:tab w:val="center" w:pos="1260"/>
          <w:tab w:val="center" w:pos="5580"/>
        </w:tabs>
        <w:autoSpaceDE w:val="0"/>
        <w:jc w:val="left"/>
        <w:rPr>
          <w:rFonts w:eastAsia="Times New Roman"/>
          <w:szCs w:val="24"/>
          <w:lang w:eastAsia="hu-HU"/>
        </w:rPr>
      </w:pPr>
      <w:r>
        <w:rPr>
          <w:rFonts w:eastAsia="Times New Roman"/>
          <w:szCs w:val="24"/>
          <w:lang w:eastAsia="hu-HU"/>
        </w:rPr>
        <w:t>melléklet: 119/2024</w:t>
      </w:r>
      <w:r w:rsidR="004B7260">
        <w:rPr>
          <w:rFonts w:eastAsia="Times New Roman"/>
          <w:szCs w:val="24"/>
          <w:lang w:eastAsia="hu-HU"/>
        </w:rPr>
        <w:t>.</w:t>
      </w:r>
      <w:r>
        <w:rPr>
          <w:rFonts w:eastAsia="Times New Roman"/>
          <w:szCs w:val="24"/>
          <w:lang w:eastAsia="hu-HU"/>
        </w:rPr>
        <w:t xml:space="preserve"> (IV.24</w:t>
      </w:r>
      <w:r w:rsidR="004B7260">
        <w:rPr>
          <w:rFonts w:eastAsia="Times New Roman"/>
          <w:szCs w:val="24"/>
          <w:lang w:eastAsia="hu-HU"/>
        </w:rPr>
        <w:t>.</w:t>
      </w:r>
      <w:r>
        <w:rPr>
          <w:rFonts w:eastAsia="Times New Roman"/>
          <w:szCs w:val="24"/>
          <w:lang w:eastAsia="hu-HU"/>
        </w:rPr>
        <w:t>) képviselő-testületi határoza</w:t>
      </w:r>
      <w:r w:rsidR="00D57088">
        <w:rPr>
          <w:rFonts w:eastAsia="Times New Roman"/>
          <w:szCs w:val="24"/>
          <w:lang w:eastAsia="hu-HU"/>
        </w:rPr>
        <w:t>t</w:t>
      </w:r>
    </w:p>
    <w:sectPr w:rsidR="00F301C4" w:rsidRPr="00551BED">
      <w:footerReference w:type="default" r:id="rId7"/>
      <w:pgSz w:w="12240" w:h="15840"/>
      <w:pgMar w:top="1276" w:right="1325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BAEE66" w14:textId="77777777" w:rsidR="00D1526A" w:rsidRDefault="00D1526A">
      <w:r>
        <w:separator/>
      </w:r>
    </w:p>
  </w:endnote>
  <w:endnote w:type="continuationSeparator" w:id="0">
    <w:p w14:paraId="06161687" w14:textId="77777777" w:rsidR="00D1526A" w:rsidRDefault="00D15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9AE505" w14:textId="00C2A169" w:rsidR="00F1006A" w:rsidRDefault="00F1006A">
    <w:pPr>
      <w:pStyle w:val="llb"/>
      <w:jc w:val="center"/>
    </w:pPr>
    <w:r>
      <w:rPr>
        <w:sz w:val="20"/>
      </w:rPr>
      <w:fldChar w:fldCharType="begin"/>
    </w:r>
    <w:r>
      <w:rPr>
        <w:sz w:val="20"/>
      </w:rPr>
      <w:instrText xml:space="preserve"> PAGE </w:instrText>
    </w:r>
    <w:r>
      <w:rPr>
        <w:sz w:val="20"/>
      </w:rPr>
      <w:fldChar w:fldCharType="separate"/>
    </w:r>
    <w:r w:rsidR="001414BF">
      <w:rPr>
        <w:noProof/>
        <w:sz w:val="20"/>
      </w:rPr>
      <w:t>11</w:t>
    </w:r>
    <w:r>
      <w:rPr>
        <w:sz w:val="20"/>
      </w:rPr>
      <w:fldChar w:fldCharType="end"/>
    </w:r>
  </w:p>
  <w:p w14:paraId="7A50C675" w14:textId="77777777" w:rsidR="00F1006A" w:rsidRDefault="00F1006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313928" w14:textId="77777777" w:rsidR="00D1526A" w:rsidRDefault="00D1526A">
      <w:r>
        <w:rPr>
          <w:color w:val="000000"/>
        </w:rPr>
        <w:separator/>
      </w:r>
    </w:p>
  </w:footnote>
  <w:footnote w:type="continuationSeparator" w:id="0">
    <w:p w14:paraId="0EF48DB6" w14:textId="77777777" w:rsidR="00D1526A" w:rsidRDefault="00D152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44943"/>
    <w:multiLevelType w:val="multilevel"/>
    <w:tmpl w:val="AAFE7000"/>
    <w:lvl w:ilvl="0">
      <w:numFmt w:val="bullet"/>
      <w:lvlText w:val=""/>
      <w:lvlJc w:val="left"/>
      <w:pPr>
        <w:ind w:left="501" w:hanging="360"/>
      </w:pPr>
      <w:rPr>
        <w:rFonts w:ascii="Wingdings" w:eastAsia="Times New Roman" w:hAnsi="Wingdings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076A238F"/>
    <w:multiLevelType w:val="hybridMultilevel"/>
    <w:tmpl w:val="77EE7B24"/>
    <w:lvl w:ilvl="0" w:tplc="A5F8CA6E">
      <w:start w:val="14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61627"/>
    <w:multiLevelType w:val="hybridMultilevel"/>
    <w:tmpl w:val="60C0F97A"/>
    <w:lvl w:ilvl="0" w:tplc="25B4C3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46F1ED1"/>
    <w:multiLevelType w:val="hybridMultilevel"/>
    <w:tmpl w:val="C666C3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F66F37"/>
    <w:multiLevelType w:val="hybridMultilevel"/>
    <w:tmpl w:val="27AAF370"/>
    <w:lvl w:ilvl="0" w:tplc="25B4C35E">
      <w:start w:val="3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2FE94584"/>
    <w:multiLevelType w:val="hybridMultilevel"/>
    <w:tmpl w:val="3BAE115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7736C0"/>
    <w:multiLevelType w:val="hybridMultilevel"/>
    <w:tmpl w:val="6BB4783A"/>
    <w:lvl w:ilvl="0" w:tplc="65F4DCC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96D4441"/>
    <w:multiLevelType w:val="hybridMultilevel"/>
    <w:tmpl w:val="9236AA9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FD8C2F6">
      <w:start w:val="1"/>
      <w:numFmt w:val="lowerLetter"/>
      <w:lvlText w:val="%2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4001EF"/>
    <w:multiLevelType w:val="multilevel"/>
    <w:tmpl w:val="9AC4D1A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21544D3"/>
    <w:multiLevelType w:val="hybridMultilevel"/>
    <w:tmpl w:val="46F0B0DE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D63180"/>
    <w:multiLevelType w:val="multilevel"/>
    <w:tmpl w:val="54CA37B0"/>
    <w:lvl w:ilvl="0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0"/>
  </w:num>
  <w:num w:numId="2">
    <w:abstractNumId w:val="0"/>
  </w:num>
  <w:num w:numId="3">
    <w:abstractNumId w:val="8"/>
  </w:num>
  <w:num w:numId="4">
    <w:abstractNumId w:val="3"/>
  </w:num>
  <w:num w:numId="5">
    <w:abstractNumId w:val="6"/>
  </w:num>
  <w:num w:numId="6">
    <w:abstractNumId w:val="9"/>
  </w:num>
  <w:num w:numId="7">
    <w:abstractNumId w:val="4"/>
  </w:num>
  <w:num w:numId="8">
    <w:abstractNumId w:val="5"/>
  </w:num>
  <w:num w:numId="9">
    <w:abstractNumId w:val="1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 w:grammar="clean"/>
  <w:trackRevision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1C4"/>
    <w:rsid w:val="000C1ECF"/>
    <w:rsid w:val="001414BF"/>
    <w:rsid w:val="00163496"/>
    <w:rsid w:val="00171723"/>
    <w:rsid w:val="001F5BA2"/>
    <w:rsid w:val="002566BD"/>
    <w:rsid w:val="00312AF6"/>
    <w:rsid w:val="00333D75"/>
    <w:rsid w:val="00373A00"/>
    <w:rsid w:val="003774BF"/>
    <w:rsid w:val="004006BC"/>
    <w:rsid w:val="00442D02"/>
    <w:rsid w:val="00450A8A"/>
    <w:rsid w:val="004B7260"/>
    <w:rsid w:val="00551BED"/>
    <w:rsid w:val="005558C1"/>
    <w:rsid w:val="00591E03"/>
    <w:rsid w:val="00670FD3"/>
    <w:rsid w:val="006E1F41"/>
    <w:rsid w:val="006E4B8F"/>
    <w:rsid w:val="00763437"/>
    <w:rsid w:val="00801C1F"/>
    <w:rsid w:val="00854CA0"/>
    <w:rsid w:val="008C449E"/>
    <w:rsid w:val="00952251"/>
    <w:rsid w:val="00A02D3C"/>
    <w:rsid w:val="00A63D9E"/>
    <w:rsid w:val="00B00317"/>
    <w:rsid w:val="00CF6EA6"/>
    <w:rsid w:val="00D1526A"/>
    <w:rsid w:val="00D30094"/>
    <w:rsid w:val="00D57088"/>
    <w:rsid w:val="00D62A71"/>
    <w:rsid w:val="00E43608"/>
    <w:rsid w:val="00F1006A"/>
    <w:rsid w:val="00F301C4"/>
    <w:rsid w:val="00F718DA"/>
    <w:rsid w:val="00FA0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110F9"/>
  <w15:docId w15:val="{A4CBF598-31CC-41F9-9CF7-6A2B05F02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hu-HU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uppressAutoHyphens/>
      <w:spacing w:after="0" w:line="240" w:lineRule="auto"/>
      <w:jc w:val="both"/>
      <w:textAlignment w:val="auto"/>
    </w:pPr>
    <w:rPr>
      <w:rFonts w:ascii="Times New Roman" w:hAnsi="Times New Roman"/>
      <w:sz w:val="24"/>
      <w:szCs w:val="20"/>
    </w:rPr>
  </w:style>
  <w:style w:type="paragraph" w:styleId="Cmsor1">
    <w:name w:val="heading 1"/>
    <w:basedOn w:val="Norml"/>
    <w:next w:val="Norml"/>
    <w:uiPriority w:val="9"/>
    <w:qFormat/>
    <w:pPr>
      <w:spacing w:before="480"/>
      <w:outlineLvl w:val="0"/>
    </w:pPr>
    <w:rPr>
      <w:rFonts w:ascii="Cambria" w:eastAsia="Times New Roman" w:hAnsi="Cambria"/>
      <w:b/>
      <w:bCs/>
      <w:sz w:val="28"/>
      <w:szCs w:val="28"/>
    </w:rPr>
  </w:style>
  <w:style w:type="paragraph" w:styleId="Cmsor2">
    <w:name w:val="heading 2"/>
    <w:basedOn w:val="Norml"/>
    <w:next w:val="Norml"/>
    <w:uiPriority w:val="9"/>
    <w:semiHidden/>
    <w:unhideWhenUsed/>
    <w:qFormat/>
    <w:pPr>
      <w:spacing w:before="200"/>
      <w:outlineLvl w:val="1"/>
    </w:pPr>
    <w:rPr>
      <w:rFonts w:ascii="Cambria" w:eastAsia="Times New Roman" w:hAnsi="Cambria"/>
      <w:b/>
      <w:bCs/>
      <w:sz w:val="26"/>
      <w:szCs w:val="26"/>
    </w:rPr>
  </w:style>
  <w:style w:type="paragraph" w:styleId="Cmsor3">
    <w:name w:val="heading 3"/>
    <w:basedOn w:val="Norml"/>
    <w:next w:val="Norml"/>
    <w:uiPriority w:val="9"/>
    <w:semiHidden/>
    <w:unhideWhenUsed/>
    <w:qFormat/>
    <w:pPr>
      <w:spacing w:before="200" w:line="268" w:lineRule="auto"/>
      <w:outlineLvl w:val="2"/>
    </w:pPr>
    <w:rPr>
      <w:rFonts w:ascii="Cambria" w:eastAsia="Times New Roman" w:hAnsi="Cambria"/>
      <w:b/>
      <w:bCs/>
    </w:rPr>
  </w:style>
  <w:style w:type="paragraph" w:styleId="Cmsor4">
    <w:name w:val="heading 4"/>
    <w:basedOn w:val="Norml"/>
    <w:next w:val="Norml"/>
    <w:uiPriority w:val="9"/>
    <w:semiHidden/>
    <w:unhideWhenUsed/>
    <w:qFormat/>
    <w:pPr>
      <w:spacing w:before="200"/>
      <w:outlineLvl w:val="3"/>
    </w:pPr>
    <w:rPr>
      <w:rFonts w:ascii="Cambria" w:eastAsia="Times New Roman" w:hAnsi="Cambria"/>
      <w:b/>
      <w:bCs/>
      <w:i/>
      <w:iCs/>
    </w:rPr>
  </w:style>
  <w:style w:type="paragraph" w:styleId="Cmsor5">
    <w:name w:val="heading 5"/>
    <w:basedOn w:val="Norml"/>
    <w:next w:val="Norml"/>
    <w:uiPriority w:val="9"/>
    <w:semiHidden/>
    <w:unhideWhenUsed/>
    <w:qFormat/>
    <w:pPr>
      <w:spacing w:before="200"/>
      <w:outlineLvl w:val="4"/>
    </w:pPr>
    <w:rPr>
      <w:rFonts w:ascii="Cambria" w:eastAsia="Times New Roman" w:hAnsi="Cambria"/>
      <w:b/>
      <w:bCs/>
      <w:color w:val="7F7F7F"/>
    </w:rPr>
  </w:style>
  <w:style w:type="paragraph" w:styleId="Cmsor6">
    <w:name w:val="heading 6"/>
    <w:basedOn w:val="Norml"/>
    <w:next w:val="Norml"/>
    <w:uiPriority w:val="9"/>
    <w:semiHidden/>
    <w:unhideWhenUsed/>
    <w:qFormat/>
    <w:pPr>
      <w:spacing w:line="268" w:lineRule="auto"/>
      <w:outlineLvl w:val="5"/>
    </w:pPr>
    <w:rPr>
      <w:rFonts w:ascii="Cambria" w:eastAsia="Times New Roman" w:hAnsi="Cambria"/>
      <w:b/>
      <w:bCs/>
      <w:i/>
      <w:iCs/>
      <w:color w:val="7F7F7F"/>
    </w:rPr>
  </w:style>
  <w:style w:type="paragraph" w:styleId="Cmsor7">
    <w:name w:val="heading 7"/>
    <w:basedOn w:val="Norml"/>
    <w:next w:val="Norml"/>
    <w:pPr>
      <w:outlineLvl w:val="6"/>
    </w:pPr>
    <w:rPr>
      <w:rFonts w:ascii="Cambria" w:eastAsia="Times New Roman" w:hAnsi="Cambria"/>
      <w:i/>
      <w:iCs/>
    </w:rPr>
  </w:style>
  <w:style w:type="paragraph" w:styleId="Cmsor8">
    <w:name w:val="heading 8"/>
    <w:basedOn w:val="Norml"/>
    <w:next w:val="Norml"/>
    <w:pPr>
      <w:outlineLvl w:val="7"/>
    </w:pPr>
    <w:rPr>
      <w:rFonts w:ascii="Cambria" w:eastAsia="Times New Roman" w:hAnsi="Cambria"/>
      <w:sz w:val="20"/>
    </w:rPr>
  </w:style>
  <w:style w:type="paragraph" w:styleId="Cmsor9">
    <w:name w:val="heading 9"/>
    <w:basedOn w:val="Norml"/>
    <w:next w:val="Norml"/>
    <w:pPr>
      <w:outlineLvl w:val="8"/>
    </w:pPr>
    <w:rPr>
      <w:rFonts w:ascii="Cambria" w:eastAsia="Times New Roman" w:hAnsi="Cambria"/>
      <w:i/>
      <w:iCs/>
      <w:spacing w:val="5"/>
      <w:sz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Cmsor2Char">
    <w:name w:val="Címsor 2 Char"/>
    <w:basedOn w:val="Bekezdsalapbettpus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Cmsor3Char">
    <w:name w:val="Címsor 3 Char"/>
    <w:basedOn w:val="Bekezdsalapbettpusa"/>
    <w:rPr>
      <w:rFonts w:ascii="Cambria" w:eastAsia="Times New Roman" w:hAnsi="Cambria" w:cs="Times New Roman"/>
      <w:b/>
      <w:bCs/>
    </w:rPr>
  </w:style>
  <w:style w:type="character" w:customStyle="1" w:styleId="Cmsor4Char">
    <w:name w:val="Címsor 4 Char"/>
    <w:basedOn w:val="Bekezdsalapbettpusa"/>
    <w:rPr>
      <w:rFonts w:ascii="Cambria" w:eastAsia="Times New Roman" w:hAnsi="Cambria" w:cs="Times New Roman"/>
      <w:b/>
      <w:bCs/>
      <w:i/>
      <w:iCs/>
    </w:rPr>
  </w:style>
  <w:style w:type="character" w:customStyle="1" w:styleId="Cmsor5Char">
    <w:name w:val="Címsor 5 Char"/>
    <w:basedOn w:val="Bekezdsalapbettpusa"/>
    <w:rPr>
      <w:rFonts w:ascii="Cambria" w:eastAsia="Times New Roman" w:hAnsi="Cambria" w:cs="Times New Roman"/>
      <w:b/>
      <w:bCs/>
      <w:color w:val="7F7F7F"/>
    </w:rPr>
  </w:style>
  <w:style w:type="character" w:customStyle="1" w:styleId="Cmsor6Char">
    <w:name w:val="Címsor 6 Char"/>
    <w:basedOn w:val="Bekezdsalapbettpusa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Cmsor7Char">
    <w:name w:val="Címsor 7 Char"/>
    <w:basedOn w:val="Bekezdsalapbettpusa"/>
    <w:rPr>
      <w:rFonts w:ascii="Cambria" w:eastAsia="Times New Roman" w:hAnsi="Cambria" w:cs="Times New Roman"/>
      <w:i/>
      <w:iCs/>
    </w:rPr>
  </w:style>
  <w:style w:type="character" w:customStyle="1" w:styleId="Cmsor8Char">
    <w:name w:val="Címsor 8 Char"/>
    <w:basedOn w:val="Bekezdsalapbettpusa"/>
    <w:rPr>
      <w:rFonts w:ascii="Cambria" w:eastAsia="Times New Roman" w:hAnsi="Cambria" w:cs="Times New Roman"/>
      <w:sz w:val="20"/>
      <w:szCs w:val="20"/>
    </w:rPr>
  </w:style>
  <w:style w:type="character" w:customStyle="1" w:styleId="Cmsor9Char">
    <w:name w:val="Címsor 9 Char"/>
    <w:basedOn w:val="Bekezdsalapbettpusa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Cm">
    <w:name w:val="Title"/>
    <w:basedOn w:val="Norml"/>
    <w:next w:val="Norml"/>
    <w:uiPriority w:val="10"/>
    <w:qFormat/>
    <w:pPr>
      <w:pBdr>
        <w:bottom w:val="single" w:sz="4" w:space="1" w:color="000000"/>
      </w:pBdr>
    </w:pPr>
    <w:rPr>
      <w:rFonts w:ascii="Cambria" w:eastAsia="Times New Roman" w:hAnsi="Cambria"/>
      <w:spacing w:val="5"/>
      <w:sz w:val="52"/>
      <w:szCs w:val="52"/>
    </w:rPr>
  </w:style>
  <w:style w:type="character" w:customStyle="1" w:styleId="CmChar">
    <w:name w:val="Cím Char"/>
    <w:basedOn w:val="Bekezdsalapbettpusa"/>
    <w:rPr>
      <w:rFonts w:ascii="Cambria" w:eastAsia="Times New Roman" w:hAnsi="Cambria" w:cs="Times New Roman"/>
      <w:spacing w:val="5"/>
      <w:sz w:val="52"/>
      <w:szCs w:val="52"/>
    </w:rPr>
  </w:style>
  <w:style w:type="paragraph" w:styleId="Alcm">
    <w:name w:val="Subtitle"/>
    <w:basedOn w:val="Norml"/>
    <w:next w:val="Norml"/>
    <w:uiPriority w:val="11"/>
    <w:qFormat/>
    <w:pPr>
      <w:spacing w:after="600"/>
    </w:pPr>
    <w:rPr>
      <w:rFonts w:ascii="Cambria" w:eastAsia="Times New Roman" w:hAnsi="Cambria"/>
      <w:i/>
      <w:iCs/>
      <w:spacing w:val="13"/>
      <w:szCs w:val="24"/>
    </w:rPr>
  </w:style>
  <w:style w:type="character" w:customStyle="1" w:styleId="AlcmChar">
    <w:name w:val="Alcím Char"/>
    <w:basedOn w:val="Bekezdsalapbettpusa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customStyle="1" w:styleId="Kiemels2">
    <w:name w:val="Kiemelés2"/>
    <w:rPr>
      <w:b/>
      <w:bCs/>
    </w:rPr>
  </w:style>
  <w:style w:type="character" w:styleId="Kiemels">
    <w:name w:val="Emphasis"/>
    <w:rPr>
      <w:b/>
      <w:bCs/>
      <w:i/>
      <w:iCs/>
      <w:spacing w:val="10"/>
      <w:shd w:val="clear" w:color="auto" w:fill="auto"/>
    </w:rPr>
  </w:style>
  <w:style w:type="paragraph" w:styleId="Nincstrkz">
    <w:name w:val="No Spacing"/>
    <w:basedOn w:val="Norml"/>
  </w:style>
  <w:style w:type="paragraph" w:styleId="Listaszerbekezds">
    <w:name w:val="List Paragraph"/>
    <w:basedOn w:val="Norml"/>
    <w:uiPriority w:val="34"/>
    <w:qFormat/>
    <w:pPr>
      <w:ind w:left="720"/>
    </w:pPr>
  </w:style>
  <w:style w:type="paragraph" w:styleId="Idzet">
    <w:name w:val="Quote"/>
    <w:basedOn w:val="Norml"/>
    <w:next w:val="Norml"/>
    <w:pPr>
      <w:spacing w:before="200"/>
      <w:ind w:left="360" w:right="360"/>
    </w:pPr>
    <w:rPr>
      <w:i/>
      <w:iCs/>
    </w:rPr>
  </w:style>
  <w:style w:type="character" w:customStyle="1" w:styleId="IdzetChar">
    <w:name w:val="Idézet Char"/>
    <w:basedOn w:val="Bekezdsalapbettpusa"/>
    <w:rPr>
      <w:i/>
      <w:iCs/>
    </w:rPr>
  </w:style>
  <w:style w:type="paragraph" w:styleId="Kiemeltidzet">
    <w:name w:val="Intense Quote"/>
    <w:basedOn w:val="Norml"/>
    <w:next w:val="Norml"/>
    <w:pPr>
      <w:pBdr>
        <w:bottom w:val="single" w:sz="4" w:space="1" w:color="000000"/>
      </w:pBdr>
      <w:spacing w:before="200" w:after="280"/>
      <w:ind w:left="1008" w:right="1152"/>
    </w:pPr>
    <w:rPr>
      <w:b/>
      <w:bCs/>
      <w:i/>
      <w:iCs/>
    </w:rPr>
  </w:style>
  <w:style w:type="character" w:customStyle="1" w:styleId="KiemeltidzetChar">
    <w:name w:val="Kiemelt idézet Char"/>
    <w:basedOn w:val="Bekezdsalapbettpusa"/>
    <w:rPr>
      <w:b/>
      <w:bCs/>
      <w:i/>
      <w:iCs/>
    </w:rPr>
  </w:style>
  <w:style w:type="character" w:styleId="Finomkiemels">
    <w:name w:val="Subtle Emphasis"/>
    <w:rPr>
      <w:i/>
      <w:iCs/>
    </w:rPr>
  </w:style>
  <w:style w:type="character" w:customStyle="1" w:styleId="Ershangslyozs">
    <w:name w:val="Erős hangsúlyozás"/>
    <w:rPr>
      <w:b/>
      <w:bCs/>
    </w:rPr>
  </w:style>
  <w:style w:type="character" w:styleId="Finomhivatkozs">
    <w:name w:val="Subtle Reference"/>
    <w:rPr>
      <w:smallCaps/>
    </w:rPr>
  </w:style>
  <w:style w:type="character" w:styleId="Ershivatkozs">
    <w:name w:val="Intense Reference"/>
    <w:rPr>
      <w:smallCaps/>
      <w:spacing w:val="5"/>
      <w:u w:val="single"/>
    </w:rPr>
  </w:style>
  <w:style w:type="character" w:styleId="Knyvcme">
    <w:name w:val="Book Title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rPr>
      <w:lang w:bidi="en-US"/>
    </w:rPr>
  </w:style>
  <w:style w:type="paragraph" w:customStyle="1" w:styleId="Bekezds">
    <w:name w:val="Bekezdés"/>
    <w:basedOn w:val="Norml"/>
    <w:pPr>
      <w:keepLines/>
      <w:ind w:firstLine="204"/>
    </w:pPr>
    <w:rPr>
      <w:rFonts w:eastAsia="Times New Roman" w:cs="Arial"/>
    </w:rPr>
  </w:style>
  <w:style w:type="paragraph" w:customStyle="1" w:styleId="FCm">
    <w:name w:val="FôCím"/>
    <w:basedOn w:val="Norml"/>
    <w:pPr>
      <w:keepNext/>
      <w:keepLines/>
      <w:spacing w:before="480" w:after="240"/>
      <w:jc w:val="center"/>
    </w:pPr>
    <w:rPr>
      <w:rFonts w:eastAsia="Times New Roman" w:cs="Arial"/>
      <w:b/>
      <w:sz w:val="28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rPr>
      <w:rFonts w:ascii="Times New Roman" w:hAnsi="Times New Roman"/>
      <w:sz w:val="24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12AF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12AF6"/>
    <w:rPr>
      <w:rFonts w:ascii="Segoe UI" w:hAnsi="Segoe UI" w:cs="Segoe UI"/>
      <w:sz w:val="18"/>
      <w:szCs w:val="18"/>
    </w:rPr>
  </w:style>
  <w:style w:type="paragraph" w:styleId="Vltozat">
    <w:name w:val="Revision"/>
    <w:hidden/>
    <w:uiPriority w:val="99"/>
    <w:semiHidden/>
    <w:rsid w:val="004B7260"/>
    <w:pPr>
      <w:autoSpaceDN/>
      <w:spacing w:after="0" w:line="240" w:lineRule="auto"/>
      <w:textAlignment w:val="auto"/>
    </w:pPr>
    <w:rPr>
      <w:rFonts w:ascii="Times New Roman" w:hAnsi="Times New Roman"/>
      <w:sz w:val="24"/>
      <w:szCs w:val="20"/>
    </w:rPr>
  </w:style>
  <w:style w:type="paragraph" w:styleId="lfej">
    <w:name w:val="header"/>
    <w:basedOn w:val="Norml"/>
    <w:link w:val="lfejChar"/>
    <w:uiPriority w:val="99"/>
    <w:unhideWhenUsed/>
    <w:rsid w:val="0016349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163496"/>
    <w:rPr>
      <w:rFonts w:ascii="Times New Roman" w:hAnsi="Times New Roman"/>
      <w:sz w:val="24"/>
      <w:szCs w:val="20"/>
    </w:rPr>
  </w:style>
  <w:style w:type="table" w:styleId="Rcsostblzat">
    <w:name w:val="Table Grid"/>
    <w:basedOn w:val="Normltblzat"/>
    <w:uiPriority w:val="39"/>
    <w:rsid w:val="00163496"/>
    <w:pPr>
      <w:autoSpaceDN/>
      <w:spacing w:after="0" w:line="240" w:lineRule="auto"/>
      <w:textAlignment w:val="auto"/>
    </w:pPr>
    <w:rPr>
      <w:rFonts w:eastAsia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uiPriority w:val="99"/>
    <w:unhideWhenUsed/>
    <w:rsid w:val="008C449E"/>
    <w:pPr>
      <w:suppressAutoHyphens w:val="0"/>
      <w:autoSpaceDN/>
      <w:spacing w:after="120" w:line="276" w:lineRule="auto"/>
      <w:jc w:val="left"/>
    </w:pPr>
    <w:rPr>
      <w:rFonts w:ascii="Calibri" w:eastAsia="Times New Roman" w:hAnsi="Calibri"/>
      <w:sz w:val="22"/>
      <w:szCs w:val="22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rsid w:val="008C449E"/>
    <w:rPr>
      <w:rFonts w:eastAsia="Times New Roman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54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11</Pages>
  <Words>3013</Words>
  <Characters>20793</Characters>
  <Application>Microsoft Office Word</Application>
  <DocSecurity>0</DocSecurity>
  <Lines>173</Lines>
  <Paragraphs>47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Melinda</dc:creator>
  <cp:lastModifiedBy>Bodzsár Tímea</cp:lastModifiedBy>
  <cp:revision>12</cp:revision>
  <dcterms:created xsi:type="dcterms:W3CDTF">2025-03-05T14:36:00Z</dcterms:created>
  <dcterms:modified xsi:type="dcterms:W3CDTF">2025-03-12T17:59:00Z</dcterms:modified>
</cp:coreProperties>
</file>