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54195" w14:paraId="592A6865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094A3" w14:textId="77777777" w:rsidR="00CC0CD0" w:rsidRPr="005B03DE" w:rsidRDefault="00A00DE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77330F8" w14:textId="77777777" w:rsidR="00CC0CD0" w:rsidRPr="005B03DE" w:rsidRDefault="00CA134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00DE8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00DE8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00DE8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A00DE8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4AF3BD69" w14:textId="77777777" w:rsidR="00CC0CD0" w:rsidRPr="005B03DE" w:rsidRDefault="00A00DE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3B6535E" w14:textId="77777777" w:rsidR="00CC0CD0" w:rsidRPr="005B03DE" w:rsidRDefault="00A00DE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04A8F80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408EFE" w14:textId="77777777" w:rsidR="00CC0CD0" w:rsidRPr="005B03DE" w:rsidRDefault="00A00DE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04BA8DAE" w14:textId="77777777" w:rsidR="00EE791E" w:rsidRDefault="00CA134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03D9F2CE" w14:textId="77777777" w:rsidR="00CC0CD0" w:rsidRPr="005B03DE" w:rsidRDefault="00CA134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5B446ADA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AC418DD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7FFAD729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1D29EB" w14:textId="77777777" w:rsidR="00CC0CD0" w:rsidRPr="005B03DE" w:rsidRDefault="00A00DE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ADDF71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5DC5BE" w14:textId="77777777" w:rsidR="00D57C26" w:rsidRPr="00F81AA3" w:rsidRDefault="00A00DE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1AA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81AA3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F81AA3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81AA3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F81AA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81AA3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F81AA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81AA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81AA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F81AA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F81AA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877B1F5" w14:textId="77777777" w:rsidR="00CC0CD0" w:rsidRPr="00F81AA3" w:rsidRDefault="00A00DE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1AA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81AA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81AA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81AA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1AA3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22F2FD1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E4233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27AFD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92F56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54195" w14:paraId="36159CA4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12DC24FE" w14:textId="77777777" w:rsidR="00CC0CD0" w:rsidRPr="005B03DE" w:rsidRDefault="00A00DE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283D1D5" w14:textId="77777777" w:rsidR="00CC0CD0" w:rsidRPr="005B03DE" w:rsidRDefault="00CA1347" w:rsidP="0044123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F81AA3" w:rsidRPr="008F1CB7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az Önkormányzat tulajdonában lévő, </w:t>
                </w:r>
                <w:r w:rsidR="00F81AA3">
                  <w:rPr>
                    <w:rFonts w:ascii="Times New Roman" w:hAnsi="Times New Roman"/>
                    <w:sz w:val="24"/>
                    <w:szCs w:val="24"/>
                  </w:rPr>
                  <w:t xml:space="preserve">lakás és </w:t>
                </w:r>
                <w:r w:rsidR="00F81AA3" w:rsidRPr="008F1CB7">
                  <w:rPr>
                    <w:rFonts w:ascii="Times New Roman" w:hAnsi="Times New Roman"/>
                    <w:sz w:val="24"/>
                    <w:szCs w:val="24"/>
                  </w:rPr>
                  <w:t xml:space="preserve">nem lakás céljára szolgáló helyiségek és egyéb ingatlanok bérbeadásából származó, az EVIN Erzsébetvárosi Ingatlangazdálkodási Nonprofit </w:t>
                </w:r>
                <w:proofErr w:type="spellStart"/>
                <w:r w:rsidR="00F81AA3" w:rsidRPr="008F1CB7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r w:rsidR="00F81AA3" w:rsidRPr="008F1CB7">
                  <w:rPr>
                    <w:rFonts w:ascii="Times New Roman" w:hAnsi="Times New Roman"/>
                    <w:sz w:val="24"/>
                    <w:szCs w:val="24"/>
                  </w:rPr>
                  <w:t xml:space="preserve">. által behajthatatlannak minősített követelések (bérleti </w:t>
                </w:r>
                <w:proofErr w:type="gramStart"/>
                <w:r w:rsidR="00F81AA3" w:rsidRPr="008F1CB7">
                  <w:rPr>
                    <w:rFonts w:ascii="Times New Roman" w:hAnsi="Times New Roman"/>
                    <w:sz w:val="24"/>
                    <w:szCs w:val="24"/>
                  </w:rPr>
                  <w:t>díj tartozások</w:t>
                </w:r>
                <w:proofErr w:type="gramEnd"/>
                <w:r w:rsidR="00F81AA3" w:rsidRPr="008F1CB7">
                  <w:rPr>
                    <w:rFonts w:ascii="Times New Roman" w:hAnsi="Times New Roman"/>
                    <w:sz w:val="24"/>
                    <w:szCs w:val="24"/>
                  </w:rPr>
                  <w:t>) leírásáról</w:t>
                </w:r>
              </w:sdtContent>
            </w:sdt>
          </w:p>
        </w:tc>
      </w:tr>
    </w:tbl>
    <w:p w14:paraId="76270542" w14:textId="77777777" w:rsidR="00CC0CD0" w:rsidRPr="005B03DE" w:rsidRDefault="00A00DE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201B25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233C6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CFEC0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9E37AF" w14:textId="77777777" w:rsidR="00CC0CD0" w:rsidRPr="005B03DE" w:rsidRDefault="00A00DE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7CB136F" w14:textId="77777777" w:rsidR="00CC0CD0" w:rsidRPr="005B03DE" w:rsidRDefault="00A00DE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24B5618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6AD6C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BE5141" w14:textId="77777777" w:rsidR="00CC0CD0" w:rsidRPr="005B03DE" w:rsidRDefault="00A00DE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E4016F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BDA7D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DDDAF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2553F4" w14:textId="77777777" w:rsidR="00CC0CD0" w:rsidRPr="005B03DE" w:rsidRDefault="00A00DE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3212698B" w14:textId="77777777" w:rsidR="00CC0CD0" w:rsidRPr="005B03DE" w:rsidRDefault="00A00DE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0767D24A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FB1DBA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B02EEE" w14:textId="77777777" w:rsidR="00C477CD" w:rsidRPr="00F81AA3" w:rsidRDefault="00A00DE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F81AA3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81AA3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 w:rsidRPr="00F81AA3">
        <w:rPr>
          <w:rFonts w:ascii="Times New Roman" w:hAnsi="Times New Roman"/>
          <w:bCs/>
          <w:sz w:val="24"/>
          <w:szCs w:val="24"/>
        </w:rPr>
        <w:t>.</w:t>
      </w:r>
    </w:p>
    <w:p w14:paraId="22052971" w14:textId="48749DBA" w:rsidR="00C477CD" w:rsidRPr="00F81AA3" w:rsidRDefault="00A00DE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AA3">
        <w:rPr>
          <w:rFonts w:ascii="Times New Roman" w:hAnsi="Times New Roman"/>
          <w:bCs/>
          <w:sz w:val="24"/>
          <w:szCs w:val="24"/>
          <w:lang w:val="x-none"/>
        </w:rPr>
        <w:t>A határozat</w:t>
      </w:r>
      <w:r w:rsidRPr="00F81AA3">
        <w:rPr>
          <w:rFonts w:ascii="Times New Roman" w:hAnsi="Times New Roman"/>
          <w:bCs/>
          <w:sz w:val="24"/>
          <w:szCs w:val="24"/>
        </w:rPr>
        <w:t xml:space="preserve"> </w:t>
      </w:r>
      <w:r w:rsidRPr="00F81AA3">
        <w:rPr>
          <w:rFonts w:ascii="Times New Roman" w:hAnsi="Times New Roman"/>
          <w:bCs/>
          <w:sz w:val="24"/>
          <w:szCs w:val="24"/>
          <w:lang w:val="x-none"/>
        </w:rPr>
        <w:t xml:space="preserve">elfogadásához </w:t>
      </w:r>
      <w:r w:rsidRPr="00F81AA3">
        <w:rPr>
          <w:rFonts w:ascii="Times New Roman" w:hAnsi="Times New Roman"/>
          <w:bCs/>
          <w:sz w:val="24"/>
          <w:szCs w:val="24"/>
        </w:rPr>
        <w:t>egyszerű</w:t>
      </w:r>
      <w:r w:rsidRPr="00F81AA3">
        <w:rPr>
          <w:rFonts w:ascii="Times New Roman" w:hAnsi="Times New Roman"/>
          <w:bCs/>
          <w:sz w:val="24"/>
          <w:szCs w:val="24"/>
          <w:lang w:val="x-none"/>
        </w:rPr>
        <w:t xml:space="preserve"> szavazattöbbség szükséges.</w:t>
      </w:r>
    </w:p>
    <w:p w14:paraId="3B13AABE" w14:textId="77777777"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14:paraId="7C8A1AEE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1CA3E97" w14:textId="77777777" w:rsidR="00592EB6" w:rsidRPr="005B03DE" w:rsidRDefault="00592EB6" w:rsidP="00592EB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92EB6" w14:paraId="3733042E" w14:textId="77777777" w:rsidTr="008E48D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465CCD" w14:textId="77777777" w:rsidR="00592EB6" w:rsidRPr="005B03DE" w:rsidRDefault="00592EB6" w:rsidP="008E48D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96307E8" w14:textId="77777777" w:rsidR="00592EB6" w:rsidRPr="005B03DE" w:rsidRDefault="00592EB6" w:rsidP="008E48D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33180512"/>
                <w:placeholder>
                  <w:docPart w:val="27EEDBDADA0B45128F3B368D336F35F3"/>
                </w:placeholder>
              </w:sdtPr>
              <w:sdtContent>
                <w:r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778845475"/>
                <w:placeholder>
                  <w:docPart w:val="27EEDBDADA0B45128F3B368D336F35F3"/>
                </w:placeholder>
              </w:sdt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1046222436"/>
                    <w:placeholder>
                      <w:docPart w:val="27EEDBDADA0B45128F3B368D336F35F3"/>
                    </w:placeholder>
                  </w:sdtPr>
                  <w:sdtContent>
                    <w:r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714545B4" w14:textId="77777777" w:rsidR="00B10AA9" w:rsidRPr="007A36A6" w:rsidRDefault="00B10AA9" w:rsidP="00B10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9901037" w14:textId="77777777" w:rsidR="00B10AA9" w:rsidRPr="007A36A6" w:rsidRDefault="00B10AA9" w:rsidP="00B10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76CAD157" w14:textId="77777777" w:rsidR="00B10AA9" w:rsidRPr="007A36A6" w:rsidRDefault="00A00DE8" w:rsidP="00B10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7A36A6">
        <w:rPr>
          <w:rFonts w:ascii="Times New Roman" w:hAnsi="Times New Roman"/>
          <w:b/>
          <w:bCs/>
          <w:lang w:val="x-none"/>
        </w:rPr>
        <w:t>Tisztelt Képviselő-testület!</w:t>
      </w:r>
    </w:p>
    <w:p w14:paraId="5DCDDBC2" w14:textId="77777777" w:rsidR="00B10AA9" w:rsidRPr="007A36A6" w:rsidRDefault="00B10AA9" w:rsidP="00B10AA9">
      <w:pPr>
        <w:widowControl w:val="0"/>
        <w:spacing w:after="0" w:line="240" w:lineRule="auto"/>
        <w:rPr>
          <w:rFonts w:ascii="Times New Roman" w:hAnsi="Times New Roman"/>
          <w:b/>
          <w:bCs/>
        </w:rPr>
      </w:pPr>
      <w:bookmarkStart w:id="1" w:name="_GoBack"/>
      <w:bookmarkEnd w:id="1"/>
    </w:p>
    <w:p w14:paraId="3D7483B5" w14:textId="77777777" w:rsidR="00B10AA9" w:rsidRPr="007A36A6" w:rsidRDefault="00B10AA9" w:rsidP="00B10AA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39ED959D" w14:textId="20F6B1FC" w:rsidR="00B10AA9" w:rsidRPr="00635EAA" w:rsidRDefault="00A00DE8" w:rsidP="00B10AA9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635EAA">
        <w:rPr>
          <w:rFonts w:ascii="Times New Roman" w:hAnsi="Times New Roman"/>
          <w:shd w:val="clear" w:color="auto" w:fill="FFFFFF"/>
        </w:rPr>
        <w:t>Budapest Főváros VII. kerület Erzsébetváros Önkormányzata</w:t>
      </w:r>
      <w:r w:rsidR="00C91875" w:rsidRPr="00635EAA">
        <w:rPr>
          <w:rFonts w:ascii="Times New Roman" w:hAnsi="Times New Roman"/>
          <w:shd w:val="clear" w:color="auto" w:fill="FFFFFF"/>
        </w:rPr>
        <w:t xml:space="preserve"> </w:t>
      </w:r>
      <w:r w:rsidR="0078776B" w:rsidRPr="00635EAA">
        <w:rPr>
          <w:rFonts w:ascii="Times New Roman" w:hAnsi="Times New Roman"/>
          <w:shd w:val="clear" w:color="auto" w:fill="FFFFFF"/>
        </w:rPr>
        <w:t xml:space="preserve">a </w:t>
      </w:r>
      <w:r w:rsidR="005B13A4">
        <w:rPr>
          <w:rFonts w:ascii="Times New Roman" w:hAnsi="Times New Roman"/>
          <w:shd w:val="clear" w:color="auto" w:fill="FFFFFF"/>
        </w:rPr>
        <w:t>230</w:t>
      </w:r>
      <w:r w:rsidR="005B13A4" w:rsidRPr="00635EAA">
        <w:rPr>
          <w:rFonts w:ascii="Times New Roman" w:hAnsi="Times New Roman"/>
          <w:shd w:val="clear" w:color="auto" w:fill="FFFFFF"/>
        </w:rPr>
        <w:t>/2022. (I</w:t>
      </w:r>
      <w:r w:rsidR="005B13A4">
        <w:rPr>
          <w:rFonts w:ascii="Times New Roman" w:hAnsi="Times New Roman"/>
          <w:shd w:val="clear" w:color="auto" w:fill="FFFFFF"/>
        </w:rPr>
        <w:t>X</w:t>
      </w:r>
      <w:r w:rsidR="005B13A4" w:rsidRPr="00635EAA">
        <w:rPr>
          <w:rFonts w:ascii="Times New Roman" w:hAnsi="Times New Roman"/>
          <w:shd w:val="clear" w:color="auto" w:fill="FFFFFF"/>
        </w:rPr>
        <w:t>.</w:t>
      </w:r>
      <w:r w:rsidR="005B13A4">
        <w:rPr>
          <w:rFonts w:ascii="Times New Roman" w:hAnsi="Times New Roman"/>
          <w:shd w:val="clear" w:color="auto" w:fill="FFFFFF"/>
        </w:rPr>
        <w:t>21</w:t>
      </w:r>
      <w:r w:rsidR="005B13A4" w:rsidRPr="00635EAA">
        <w:rPr>
          <w:rFonts w:ascii="Times New Roman" w:hAnsi="Times New Roman"/>
          <w:shd w:val="clear" w:color="auto" w:fill="FFFFFF"/>
        </w:rPr>
        <w:t>.</w:t>
      </w:r>
      <w:proofErr w:type="gramStart"/>
      <w:r w:rsidR="005B13A4" w:rsidRPr="00635EAA">
        <w:rPr>
          <w:rFonts w:ascii="Times New Roman" w:hAnsi="Times New Roman"/>
          <w:shd w:val="clear" w:color="auto" w:fill="FFFFFF"/>
        </w:rPr>
        <w:t>)</w:t>
      </w:r>
      <w:r w:rsidRPr="00635EAA">
        <w:rPr>
          <w:rFonts w:ascii="Times New Roman" w:hAnsi="Times New Roman"/>
          <w:shd w:val="clear" w:color="auto" w:fill="FFFFFF"/>
        </w:rPr>
        <w:t>számú</w:t>
      </w:r>
      <w:proofErr w:type="gramEnd"/>
      <w:r w:rsidRPr="00635EAA">
        <w:rPr>
          <w:rFonts w:ascii="Times New Roman" w:hAnsi="Times New Roman"/>
          <w:shd w:val="clear" w:color="auto" w:fill="FFFFFF"/>
        </w:rPr>
        <w:t xml:space="preserve"> </w:t>
      </w:r>
      <w:r w:rsidR="001258EF">
        <w:rPr>
          <w:rFonts w:ascii="Times New Roman" w:hAnsi="Times New Roman"/>
          <w:shd w:val="clear" w:color="auto" w:fill="FFFFFF"/>
        </w:rPr>
        <w:t>K</w:t>
      </w:r>
      <w:r w:rsidRPr="00635EAA">
        <w:rPr>
          <w:rFonts w:ascii="Times New Roman" w:hAnsi="Times New Roman"/>
          <w:shd w:val="clear" w:color="auto" w:fill="FFFFFF"/>
        </w:rPr>
        <w:t>épviselő-testületi határozata alapján a Feladatellátási szer</w:t>
      </w:r>
      <w:r w:rsidR="001258EF">
        <w:rPr>
          <w:rFonts w:ascii="Times New Roman" w:hAnsi="Times New Roman"/>
          <w:shd w:val="clear" w:color="auto" w:fill="FFFFFF"/>
        </w:rPr>
        <w:t>z</w:t>
      </w:r>
      <w:r w:rsidRPr="00635EAA">
        <w:rPr>
          <w:rFonts w:ascii="Times New Roman" w:hAnsi="Times New Roman"/>
          <w:shd w:val="clear" w:color="auto" w:fill="FFFFFF"/>
        </w:rPr>
        <w:t xml:space="preserve">ődés keretében az alábbi meghatározott feladatok ellátásával bízta meg az </w:t>
      </w:r>
      <w:r w:rsidRPr="00635EAA">
        <w:rPr>
          <w:rFonts w:ascii="Times New Roman" w:hAnsi="Times New Roman"/>
        </w:rPr>
        <w:t xml:space="preserve">EVIN Erzsébetvárosi Ingatlangazdálkodási Nonprofit </w:t>
      </w:r>
      <w:proofErr w:type="spellStart"/>
      <w:r w:rsidRPr="00635EAA">
        <w:rPr>
          <w:rFonts w:ascii="Times New Roman" w:hAnsi="Times New Roman"/>
        </w:rPr>
        <w:t>Zrt</w:t>
      </w:r>
      <w:proofErr w:type="spellEnd"/>
      <w:r w:rsidR="001258EF">
        <w:rPr>
          <w:rFonts w:ascii="Times New Roman" w:hAnsi="Times New Roman"/>
        </w:rPr>
        <w:t>.</w:t>
      </w:r>
      <w:r w:rsidRPr="00635EAA">
        <w:rPr>
          <w:rFonts w:ascii="Times New Roman" w:hAnsi="Times New Roman"/>
        </w:rPr>
        <w:t>-t (</w:t>
      </w:r>
      <w:r w:rsidR="001258EF">
        <w:rPr>
          <w:rFonts w:ascii="Times New Roman" w:hAnsi="Times New Roman"/>
        </w:rPr>
        <w:t xml:space="preserve">a </w:t>
      </w:r>
      <w:r w:rsidRPr="00635EAA">
        <w:rPr>
          <w:rFonts w:ascii="Times New Roman" w:hAnsi="Times New Roman"/>
        </w:rPr>
        <w:t>továbbiakban: Társaság)</w:t>
      </w:r>
      <w:r w:rsidR="001258EF">
        <w:rPr>
          <w:rFonts w:ascii="Times New Roman" w:hAnsi="Times New Roman"/>
        </w:rPr>
        <w:t>.</w:t>
      </w:r>
    </w:p>
    <w:p w14:paraId="6A918039" w14:textId="77777777" w:rsidR="00B10AA9" w:rsidRPr="00635EAA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6AF102E4" w14:textId="77777777" w:rsidR="00B10AA9" w:rsidRPr="00635EAA" w:rsidRDefault="00A00DE8" w:rsidP="00B10AA9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>A Társaság</w:t>
      </w:r>
    </w:p>
    <w:p w14:paraId="3B08CC28" w14:textId="77777777" w:rsidR="00B10AA9" w:rsidRPr="00635EAA" w:rsidRDefault="00A00DE8" w:rsidP="008F0351">
      <w:pPr>
        <w:spacing w:after="0" w:line="240" w:lineRule="auto"/>
        <w:ind w:left="426" w:hanging="284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>-</w:t>
      </w:r>
      <w:r w:rsidR="008F0351" w:rsidRPr="00635EAA">
        <w:rPr>
          <w:rFonts w:ascii="Times New Roman" w:hAnsi="Times New Roman"/>
          <w:shd w:val="clear" w:color="auto" w:fill="FFFFFF"/>
        </w:rPr>
        <w:tab/>
      </w:r>
      <w:r w:rsidRPr="00635EAA">
        <w:rPr>
          <w:rFonts w:ascii="Times New Roman" w:hAnsi="Times New Roman"/>
          <w:shd w:val="clear" w:color="auto" w:fill="FFFFFF"/>
        </w:rPr>
        <w:t xml:space="preserve">elvégzi az Önkormányzat tulajdonát képező lakások bérbeadásával/hasznosításával kapcsolatos feladatokat (2.1.2. pont), </w:t>
      </w:r>
    </w:p>
    <w:p w14:paraId="5B8CE096" w14:textId="77777777" w:rsidR="00B10AA9" w:rsidRPr="00635EAA" w:rsidRDefault="00A00DE8" w:rsidP="008F0351">
      <w:pPr>
        <w:spacing w:after="0" w:line="240" w:lineRule="auto"/>
        <w:ind w:left="426" w:hanging="284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>-</w:t>
      </w:r>
      <w:r w:rsidR="008F0351" w:rsidRPr="00635EAA">
        <w:rPr>
          <w:rFonts w:ascii="Times New Roman" w:hAnsi="Times New Roman"/>
          <w:shd w:val="clear" w:color="auto" w:fill="FFFFFF"/>
        </w:rPr>
        <w:tab/>
      </w:r>
      <w:r w:rsidRPr="00635EAA">
        <w:rPr>
          <w:rFonts w:ascii="Times New Roman" w:hAnsi="Times New Roman"/>
          <w:shd w:val="clear" w:color="auto" w:fill="FFFFFF"/>
        </w:rPr>
        <w:t xml:space="preserve">valamint az Önkormányzat tulajdonát képező nem lakás céljára szolgáló helyiségek bérbeadásával/hasznosításával kapcsolatos feladatokat (2.1.4. pont) </w:t>
      </w:r>
    </w:p>
    <w:p w14:paraId="4690D453" w14:textId="77777777" w:rsidR="00B10AA9" w:rsidRPr="00635EAA" w:rsidRDefault="00A00DE8" w:rsidP="00B10AA9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proofErr w:type="gramStart"/>
      <w:r w:rsidRPr="00635EAA">
        <w:rPr>
          <w:rFonts w:ascii="Times New Roman" w:hAnsi="Times New Roman"/>
          <w:shd w:val="clear" w:color="auto" w:fill="FFFFFF"/>
        </w:rPr>
        <w:t>a</w:t>
      </w:r>
      <w:proofErr w:type="gramEnd"/>
      <w:r w:rsidRPr="00635EAA">
        <w:rPr>
          <w:rFonts w:ascii="Times New Roman" w:hAnsi="Times New Roman"/>
          <w:shd w:val="clear" w:color="auto" w:fill="FFFFFF"/>
        </w:rPr>
        <w:t xml:space="preserve"> vonatkozó jogszabályok és az Önkormányzat vonatkozó rendelete szerint.</w:t>
      </w:r>
    </w:p>
    <w:p w14:paraId="3D2E5B54" w14:textId="77777777" w:rsidR="009E5B58" w:rsidRPr="00635EAA" w:rsidRDefault="00A00DE8" w:rsidP="00B10AA9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>A Feladatellátási szerződés előírja, hogy a Társaság köteles a 2. pont szerint feladatonként elkülönített számviteli nyilvántartást vezetni.</w:t>
      </w:r>
    </w:p>
    <w:p w14:paraId="367283ED" w14:textId="77777777" w:rsidR="00B10AA9" w:rsidRPr="00635EAA" w:rsidRDefault="00A00DE8" w:rsidP="00B10AA9">
      <w:pPr>
        <w:spacing w:after="0" w:line="240" w:lineRule="auto"/>
        <w:jc w:val="both"/>
        <w:rPr>
          <w:rFonts w:ascii="Times New Roman" w:hAnsi="Times New Roman"/>
        </w:rPr>
      </w:pPr>
      <w:r w:rsidRPr="00635EAA">
        <w:rPr>
          <w:rFonts w:ascii="Times New Roman" w:hAnsi="Times New Roman"/>
        </w:rPr>
        <w:t>Az Önkormányzat nevében kiszámlázott illetve befolyt bevételekkel kapcsolatos adatszolgáltatási kötelezettséget a szerződés 2.5. pontja részletezi.</w:t>
      </w:r>
    </w:p>
    <w:p w14:paraId="623BEFD7" w14:textId="77777777" w:rsidR="00B10AA9" w:rsidRPr="00635EAA" w:rsidRDefault="00A00DE8" w:rsidP="00B10AA9">
      <w:pPr>
        <w:spacing w:after="0" w:line="240" w:lineRule="auto"/>
        <w:jc w:val="both"/>
        <w:rPr>
          <w:rFonts w:ascii="Times New Roman" w:hAnsi="Times New Roman"/>
        </w:rPr>
      </w:pPr>
      <w:r w:rsidRPr="00635EAA">
        <w:rPr>
          <w:rFonts w:ascii="Times New Roman" w:hAnsi="Times New Roman"/>
        </w:rPr>
        <w:t>A szerződés a behajthatatlan követelések</w:t>
      </w:r>
      <w:r w:rsidR="009E5B58" w:rsidRPr="00635EAA">
        <w:rPr>
          <w:rFonts w:ascii="Times New Roman" w:hAnsi="Times New Roman"/>
        </w:rPr>
        <w:t xml:space="preserve">kel kapcsolatos feladatokat külön nem </w:t>
      </w:r>
      <w:proofErr w:type="spellStart"/>
      <w:r w:rsidR="009E5B58" w:rsidRPr="00635EAA">
        <w:rPr>
          <w:rFonts w:ascii="Times New Roman" w:hAnsi="Times New Roman"/>
        </w:rPr>
        <w:t>nevesíti</w:t>
      </w:r>
      <w:proofErr w:type="spellEnd"/>
      <w:r w:rsidRPr="00635EAA">
        <w:rPr>
          <w:rFonts w:ascii="Times New Roman" w:hAnsi="Times New Roman"/>
        </w:rPr>
        <w:t xml:space="preserve">, </w:t>
      </w:r>
      <w:r w:rsidR="009E5B58" w:rsidRPr="00635EAA">
        <w:rPr>
          <w:rFonts w:ascii="Times New Roman" w:hAnsi="Times New Roman"/>
        </w:rPr>
        <w:t xml:space="preserve">viszont utal az </w:t>
      </w:r>
      <w:r w:rsidRPr="00635EAA">
        <w:rPr>
          <w:rFonts w:ascii="Times New Roman" w:hAnsi="Times New Roman"/>
        </w:rPr>
        <w:t xml:space="preserve">elévült követelésekre a </w:t>
      </w:r>
      <w:r w:rsidRPr="00635EAA">
        <w:rPr>
          <w:rFonts w:ascii="Times New Roman" w:hAnsi="Times New Roman"/>
          <w:b/>
          <w:bCs/>
        </w:rPr>
        <w:t>követeléskezelésre</w:t>
      </w:r>
      <w:r w:rsidRPr="00635EAA">
        <w:rPr>
          <w:rFonts w:ascii="Times New Roman" w:hAnsi="Times New Roman"/>
        </w:rPr>
        <w:t xml:space="preserve"> vonatkozó 2.6. pontjában, amely szerint</w:t>
      </w:r>
      <w:r w:rsidR="00D46AAD" w:rsidRPr="00635EAA">
        <w:rPr>
          <w:rFonts w:ascii="Times New Roman" w:hAnsi="Times New Roman"/>
        </w:rPr>
        <w:t xml:space="preserve"> a Társaság feladatai közé tartozik</w:t>
      </w:r>
      <w:r w:rsidRPr="00635EAA">
        <w:rPr>
          <w:rFonts w:ascii="Times New Roman" w:hAnsi="Times New Roman"/>
        </w:rPr>
        <w:t xml:space="preserve">: </w:t>
      </w:r>
    </w:p>
    <w:p w14:paraId="306CF5A8" w14:textId="77777777" w:rsidR="00B10AA9" w:rsidRPr="00635EAA" w:rsidRDefault="00A00DE8" w:rsidP="00B10AA9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635EAA">
        <w:rPr>
          <w:rFonts w:ascii="Times New Roman" w:hAnsi="Times New Roman"/>
          <w:b/>
          <w:bCs/>
        </w:rPr>
        <w:t>„az Önkormányzat nevében kiszámlázott bevételekkel kapcsolatos követeléskezelés, igényérvényesítés (felszólítások, peres és nem peres eljárások, végrehajtási eljárások indítása, elévült követelésekről adatszolgáltatás a számviteli rendezés érdekében stb.)”</w:t>
      </w:r>
    </w:p>
    <w:p w14:paraId="5F18ECBF" w14:textId="77777777" w:rsidR="00B10AA9" w:rsidRPr="00635EAA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5A3F3680" w14:textId="77777777" w:rsidR="00D90366" w:rsidRDefault="00A00DE8" w:rsidP="00D90366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bookmarkStart w:id="2" w:name="_Hlk84240047"/>
      <w:r w:rsidRPr="00635EAA">
        <w:rPr>
          <w:rFonts w:ascii="Times New Roman" w:hAnsi="Times New Roman"/>
          <w:shd w:val="clear" w:color="auto" w:fill="FFFFFF"/>
        </w:rPr>
        <w:t xml:space="preserve">Az EVIN Nonprofit </w:t>
      </w:r>
      <w:proofErr w:type="spellStart"/>
      <w:r w:rsidRPr="00635EAA">
        <w:rPr>
          <w:rFonts w:ascii="Times New Roman" w:hAnsi="Times New Roman"/>
          <w:shd w:val="clear" w:color="auto" w:fill="FFFFFF"/>
        </w:rPr>
        <w:t>Zrt</w:t>
      </w:r>
      <w:proofErr w:type="spellEnd"/>
      <w:r w:rsidR="001258EF">
        <w:rPr>
          <w:rFonts w:ascii="Times New Roman" w:hAnsi="Times New Roman"/>
          <w:shd w:val="clear" w:color="auto" w:fill="FFFFFF"/>
        </w:rPr>
        <w:t>.</w:t>
      </w:r>
      <w:r w:rsidRPr="00635EAA">
        <w:rPr>
          <w:rFonts w:ascii="Times New Roman" w:hAnsi="Times New Roman"/>
          <w:shd w:val="clear" w:color="auto" w:fill="FFFFFF"/>
        </w:rPr>
        <w:t>-</w:t>
      </w:r>
      <w:proofErr w:type="spellStart"/>
      <w:r w:rsidRPr="00635EAA">
        <w:rPr>
          <w:rFonts w:ascii="Times New Roman" w:hAnsi="Times New Roman"/>
          <w:shd w:val="clear" w:color="auto" w:fill="FFFFFF"/>
        </w:rPr>
        <w:t>nél</w:t>
      </w:r>
      <w:proofErr w:type="spellEnd"/>
      <w:r w:rsidRPr="00635EAA">
        <w:rPr>
          <w:rFonts w:ascii="Times New Roman" w:hAnsi="Times New Roman"/>
          <w:shd w:val="clear" w:color="auto" w:fill="FFFFFF"/>
        </w:rPr>
        <w:t xml:space="preserve"> 2019-ben történt vezetőváltást követően, a hivatkozott Feladatellátási szerződés alapján a Társaság behajtási és ellenőrzési osztálya, a gazdasági igazgatósággal együtt 2020-tól folyamatosan végzi az Önkormányzat tulajdonát képező lakás, illetve nem lakás céljára szolgáló helyiségek bérbeadásából származó</w:t>
      </w:r>
      <w:r w:rsidR="00D46AAD" w:rsidRPr="00635EAA">
        <w:rPr>
          <w:rFonts w:ascii="Times New Roman" w:hAnsi="Times New Roman"/>
          <w:shd w:val="clear" w:color="auto" w:fill="FFFFFF"/>
        </w:rPr>
        <w:t xml:space="preserve">, a korábbi évek alatt felhalmozott, </w:t>
      </w:r>
      <w:r w:rsidRPr="00635EAA">
        <w:rPr>
          <w:rFonts w:ascii="Times New Roman" w:hAnsi="Times New Roman"/>
          <w:shd w:val="clear" w:color="auto" w:fill="FFFFFF"/>
        </w:rPr>
        <w:t>lejárt követelések felülvizsgálatát, amelyre az azt megelőző időszakban nem került sor.</w:t>
      </w:r>
      <w:bookmarkEnd w:id="2"/>
    </w:p>
    <w:p w14:paraId="461AA18B" w14:textId="77777777" w:rsidR="00B10AA9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06B4318F" w14:textId="77777777" w:rsidR="00A46E55" w:rsidRPr="00E62DE7" w:rsidRDefault="00A00DE8" w:rsidP="00A46E55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A rendelkezésre álló – az egyes bérleti szerződésekhez tartozó – iratanyagok áttekintése kapcsán 536 </w:t>
      </w:r>
      <w:proofErr w:type="gramStart"/>
      <w:r>
        <w:rPr>
          <w:rFonts w:ascii="Times New Roman" w:hAnsi="Times New Roman"/>
          <w:shd w:val="clear" w:color="auto" w:fill="FFFFFF"/>
        </w:rPr>
        <w:t>darab lakás</w:t>
      </w:r>
      <w:proofErr w:type="gramEnd"/>
      <w:r>
        <w:rPr>
          <w:rFonts w:ascii="Times New Roman" w:hAnsi="Times New Roman"/>
          <w:shd w:val="clear" w:color="auto" w:fill="FFFFFF"/>
        </w:rPr>
        <w:t xml:space="preserve">, valamint 37 darab nem lakás céljára szolgáló helyiség bérbeadási szerződésből származó követelést minősítettünk behajthatatlannak a 2000. évi C. a számvitelről szóló törvény (Sztv.), </w:t>
      </w:r>
      <w:r w:rsidRPr="00E62DE7">
        <w:rPr>
          <w:rFonts w:ascii="Times New Roman" w:hAnsi="Times New Roman"/>
          <w:shd w:val="clear" w:color="auto" w:fill="FFFFFF"/>
        </w:rPr>
        <w:t>az államháztartás számviteléről szóló 4/2013. (I. 11.) Korm. rendelet (</w:t>
      </w:r>
      <w:proofErr w:type="spellStart"/>
      <w:r w:rsidRPr="00E62DE7">
        <w:rPr>
          <w:rFonts w:ascii="Times New Roman" w:hAnsi="Times New Roman"/>
          <w:shd w:val="clear" w:color="auto" w:fill="FFFFFF"/>
        </w:rPr>
        <w:t>Áhsz</w:t>
      </w:r>
      <w:proofErr w:type="spellEnd"/>
      <w:r>
        <w:rPr>
          <w:rFonts w:ascii="Times New Roman" w:hAnsi="Times New Roman"/>
          <w:shd w:val="clear" w:color="auto" w:fill="FFFFFF"/>
        </w:rPr>
        <w:t>.</w:t>
      </w:r>
      <w:r w:rsidRPr="00E62DE7">
        <w:rPr>
          <w:rFonts w:ascii="Times New Roman" w:hAnsi="Times New Roman"/>
          <w:shd w:val="clear" w:color="auto" w:fill="FFFFFF"/>
        </w:rPr>
        <w:t>)</w:t>
      </w:r>
      <w:r>
        <w:rPr>
          <w:rFonts w:ascii="Times New Roman" w:hAnsi="Times New Roman"/>
          <w:shd w:val="clear" w:color="auto" w:fill="FFFFFF"/>
        </w:rPr>
        <w:t xml:space="preserve">, valamint </w:t>
      </w:r>
      <w:proofErr w:type="gramStart"/>
      <w:r>
        <w:rPr>
          <w:rFonts w:ascii="Times New Roman" w:hAnsi="Times New Roman"/>
          <w:shd w:val="clear" w:color="auto" w:fill="FFFFFF"/>
        </w:rPr>
        <w:t>a</w:t>
      </w:r>
      <w:proofErr w:type="gramEnd"/>
      <w:r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</w:rPr>
        <w:t xml:space="preserve">az Önkormányzat számviteli politikájának 16.2. pontja alapján, összesen </w:t>
      </w:r>
      <w:r>
        <w:rPr>
          <w:rFonts w:ascii="Times New Roman" w:hAnsi="Times New Roman"/>
          <w:shd w:val="clear" w:color="auto" w:fill="FFFFFF"/>
        </w:rPr>
        <w:t>194.356.331</w:t>
      </w:r>
      <w:r w:rsidRPr="003C2907">
        <w:rPr>
          <w:rFonts w:ascii="Times New Roman" w:hAnsi="Times New Roman"/>
          <w:shd w:val="clear" w:color="auto" w:fill="FFFFFF"/>
        </w:rPr>
        <w:t>,- Ft</w:t>
      </w:r>
      <w:r>
        <w:rPr>
          <w:rFonts w:ascii="Times New Roman" w:hAnsi="Times New Roman"/>
          <w:shd w:val="clear" w:color="auto" w:fill="FFFFFF"/>
        </w:rPr>
        <w:t>,</w:t>
      </w:r>
      <w:r w:rsidRPr="003C2907">
        <w:rPr>
          <w:rFonts w:ascii="Times New Roman" w:hAnsi="Times New Roman"/>
          <w:shd w:val="clear" w:color="auto" w:fill="FFFFFF"/>
        </w:rPr>
        <w:t xml:space="preserve"> azaz </w:t>
      </w:r>
      <w:r>
        <w:rPr>
          <w:rFonts w:ascii="Times New Roman" w:hAnsi="Times New Roman"/>
          <w:shd w:val="clear" w:color="auto" w:fill="FFFFFF"/>
        </w:rPr>
        <w:t>százkilencvennégy</w:t>
      </w:r>
      <w:r w:rsidRPr="003C2907">
        <w:rPr>
          <w:rFonts w:ascii="Times New Roman" w:hAnsi="Times New Roman"/>
          <w:shd w:val="clear" w:color="auto" w:fill="FFFFFF"/>
        </w:rPr>
        <w:t>millió-</w:t>
      </w:r>
      <w:r>
        <w:rPr>
          <w:rFonts w:ascii="Times New Roman" w:hAnsi="Times New Roman"/>
          <w:shd w:val="clear" w:color="auto" w:fill="FFFFFF"/>
        </w:rPr>
        <w:t>háromszázötvenhat</w:t>
      </w:r>
      <w:r w:rsidRPr="003C2907">
        <w:rPr>
          <w:rFonts w:ascii="Times New Roman" w:hAnsi="Times New Roman"/>
          <w:shd w:val="clear" w:color="auto" w:fill="FFFFFF"/>
        </w:rPr>
        <w:t>ezer-</w:t>
      </w:r>
      <w:r>
        <w:rPr>
          <w:rFonts w:ascii="Times New Roman" w:hAnsi="Times New Roman"/>
          <w:shd w:val="clear" w:color="auto" w:fill="FFFFFF"/>
        </w:rPr>
        <w:t>háromszázharmincegy</w:t>
      </w:r>
      <w:r w:rsidRPr="003C2907">
        <w:rPr>
          <w:rFonts w:ascii="Times New Roman" w:hAnsi="Times New Roman"/>
          <w:shd w:val="clear" w:color="auto" w:fill="FFFFFF"/>
        </w:rPr>
        <w:t xml:space="preserve"> forint</w:t>
      </w:r>
      <w:r>
        <w:rPr>
          <w:rFonts w:ascii="Times New Roman" w:hAnsi="Times New Roman"/>
          <w:shd w:val="clear" w:color="auto" w:fill="FFFFFF"/>
        </w:rPr>
        <w:t xml:space="preserve"> értékben, </w:t>
      </w:r>
      <w:r>
        <w:rPr>
          <w:rFonts w:ascii="Times New Roman" w:hAnsi="Times New Roman"/>
        </w:rPr>
        <w:t>amelyeknek az Önkormányzat követelései közül történő kivezetése indokolt.</w:t>
      </w:r>
    </w:p>
    <w:p w14:paraId="49DDE92E" w14:textId="77777777" w:rsidR="00B10AA9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61476652" w14:textId="77777777" w:rsidR="001701B7" w:rsidRDefault="00A00DE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B2D451D" w14:textId="77777777" w:rsidR="00661D4D" w:rsidRDefault="00661D4D" w:rsidP="00B10AA9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62C11D89" w14:textId="77777777" w:rsidR="00B10AA9" w:rsidRPr="007A36A6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2596ECDC" w14:textId="77777777" w:rsidR="00B10AA9" w:rsidRPr="007A36A6" w:rsidRDefault="00A00DE8" w:rsidP="00B10AA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7A36A6">
        <w:rPr>
          <w:rFonts w:ascii="Times New Roman" w:hAnsi="Times New Roman"/>
          <w:b/>
          <w:bCs/>
          <w:u w:val="single"/>
        </w:rPr>
        <w:t>Indokolás:</w:t>
      </w:r>
    </w:p>
    <w:p w14:paraId="2A097077" w14:textId="77777777" w:rsidR="00B10AA9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472C5614" w14:textId="77777777" w:rsidR="00B10AA9" w:rsidRPr="00635EAA" w:rsidRDefault="00A00DE8" w:rsidP="00B10AA9">
      <w:pPr>
        <w:pStyle w:val="Listaszerbekezds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>A behajthatatlan követelések fogalmát és keletkezésük általános eseteit az Sztv. 3.</w:t>
      </w:r>
      <w:r w:rsidR="001258EF">
        <w:rPr>
          <w:rFonts w:ascii="Times New Roman" w:hAnsi="Times New Roman"/>
          <w:shd w:val="clear" w:color="auto" w:fill="FFFFFF"/>
        </w:rPr>
        <w:t xml:space="preserve"> </w:t>
      </w:r>
      <w:r w:rsidRPr="00635EAA">
        <w:rPr>
          <w:rFonts w:ascii="Times New Roman" w:hAnsi="Times New Roman"/>
          <w:shd w:val="clear" w:color="auto" w:fill="FFFFFF"/>
        </w:rPr>
        <w:t xml:space="preserve">§ (4) bekezdésének 10. pontja tartalmazza, amely az államháztartás szervezeteire kiegészül az </w:t>
      </w:r>
      <w:proofErr w:type="spellStart"/>
      <w:r w:rsidRPr="00635EAA">
        <w:rPr>
          <w:rFonts w:ascii="Times New Roman" w:hAnsi="Times New Roman"/>
          <w:shd w:val="clear" w:color="auto" w:fill="FFFFFF"/>
        </w:rPr>
        <w:t>Áhsz</w:t>
      </w:r>
      <w:proofErr w:type="spellEnd"/>
      <w:r w:rsidRPr="00635EAA">
        <w:rPr>
          <w:rFonts w:ascii="Times New Roman" w:hAnsi="Times New Roman"/>
          <w:shd w:val="clear" w:color="auto" w:fill="FFFFFF"/>
        </w:rPr>
        <w:t>. 1. § (1) bekezdésének 1. pontjában foglaltakkal.</w:t>
      </w:r>
    </w:p>
    <w:p w14:paraId="0AEF16BC" w14:textId="77777777" w:rsidR="00B10AA9" w:rsidRPr="00635EAA" w:rsidRDefault="00B10AA9" w:rsidP="00B10AA9">
      <w:pPr>
        <w:widowControl w:val="0"/>
        <w:spacing w:after="0" w:line="240" w:lineRule="auto"/>
        <w:ind w:left="284" w:hanging="284"/>
        <w:jc w:val="both"/>
        <w:rPr>
          <w:rFonts w:ascii="Times New Roman" w:hAnsi="Times New Roman"/>
          <w:shd w:val="clear" w:color="auto" w:fill="FFFFFF"/>
        </w:rPr>
      </w:pPr>
    </w:p>
    <w:p w14:paraId="1147D921" w14:textId="77777777" w:rsidR="00B10AA9" w:rsidRPr="00635EAA" w:rsidRDefault="00A00DE8" w:rsidP="00B10AA9">
      <w:pPr>
        <w:pStyle w:val="Listaszerbekezds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 xml:space="preserve">Ezzel összhangban van az Önkormányzat számviteli politikájáról szóló 18/2013. (IX.3.) sz. polgármesteri és jegyzői együttes intézkedés 16.2. pontja, amely kiemeli, hogy a behajthatatlanság tényét és mértékét bizonyítani kell, </w:t>
      </w:r>
      <w:r w:rsidR="001258EF">
        <w:rPr>
          <w:rFonts w:ascii="Times New Roman" w:hAnsi="Times New Roman"/>
          <w:shd w:val="clear" w:color="auto" w:fill="FFFFFF"/>
        </w:rPr>
        <w:t>é</w:t>
      </w:r>
      <w:r w:rsidRPr="00635EAA">
        <w:rPr>
          <w:rFonts w:ascii="Times New Roman" w:hAnsi="Times New Roman"/>
          <w:shd w:val="clear" w:color="auto" w:fill="FFFFFF"/>
        </w:rPr>
        <w:t>s utal arra is, hogy a behajthatatlan követelés leírása nem minősül az államháztartásról szóló 2011. évi CXCV. törvény (Áht.) 97. §-a szerinti követelés elengedésnek (16.3. pont).</w:t>
      </w:r>
    </w:p>
    <w:p w14:paraId="0C618EA0" w14:textId="77777777" w:rsidR="00B10AA9" w:rsidRPr="00635EAA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15A9361E" w14:textId="77777777" w:rsidR="00B10AA9" w:rsidRPr="00635EAA" w:rsidRDefault="00A00DE8" w:rsidP="00B10AA9">
      <w:pPr>
        <w:pStyle w:val="Listaszerbekezds"/>
        <w:widowControl w:val="0"/>
        <w:spacing w:after="0" w:line="240" w:lineRule="auto"/>
        <w:ind w:left="284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>A követelések (adósok, vevők) értékelésére vonatkozóan a számviteli politika (12.7. pontjában) csak hivatkozást tesz, mely szerint ennek részletes szabályait az értékelési szabályzat tartalmazza. Budapest Főváros VII. kerület Erzsébetváros Önkormányzata eszközök és források értékelési szabályzatáról</w:t>
      </w:r>
      <w:r w:rsidR="001258EF">
        <w:rPr>
          <w:rFonts w:ascii="Times New Roman" w:hAnsi="Times New Roman"/>
          <w:shd w:val="clear" w:color="auto" w:fill="FFFFFF"/>
        </w:rPr>
        <w:t xml:space="preserve"> szóló</w:t>
      </w:r>
      <w:r w:rsidRPr="00635EAA">
        <w:rPr>
          <w:rFonts w:ascii="Times New Roman" w:hAnsi="Times New Roman"/>
          <w:shd w:val="clear" w:color="auto" w:fill="FFFFFF"/>
        </w:rPr>
        <w:t xml:space="preserve"> </w:t>
      </w:r>
      <w:r w:rsidR="001258EF" w:rsidRPr="00635EAA">
        <w:rPr>
          <w:rFonts w:ascii="Times New Roman" w:hAnsi="Times New Roman"/>
          <w:shd w:val="clear" w:color="auto" w:fill="FFFFFF"/>
        </w:rPr>
        <w:t xml:space="preserve">8/2014. (X.08.) sz. polgármesteri és jegyzői együttes intézkedés </w:t>
      </w:r>
      <w:r w:rsidRPr="00635EAA">
        <w:rPr>
          <w:rFonts w:ascii="Times New Roman" w:hAnsi="Times New Roman"/>
          <w:shd w:val="clear" w:color="auto" w:fill="FFFFFF"/>
        </w:rPr>
        <w:t xml:space="preserve">II. 4. pontja tartalmazza a behajthatatlan követelés feltételeit és bizonylatait. </w:t>
      </w:r>
    </w:p>
    <w:p w14:paraId="178DD3E6" w14:textId="77777777" w:rsidR="00B10AA9" w:rsidRPr="00635EAA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3706DE78" w14:textId="77777777" w:rsidR="00B10AA9" w:rsidRPr="00635EAA" w:rsidRDefault="00A00DE8" w:rsidP="00B10AA9">
      <w:pPr>
        <w:pStyle w:val="Listaszerbekezds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>Az Sztv. 65. § (7) bekezdésén alapul az a szabály, hogy a mérlegben behajthatatlan követelést nem lehet kimutatni, a részben vagy egészben behajthatatlan követelést legkésőbb a mérlegkészítéskor le kell írni.</w:t>
      </w:r>
    </w:p>
    <w:p w14:paraId="1D91791D" w14:textId="77777777" w:rsidR="00B10AA9" w:rsidRPr="00635EAA" w:rsidRDefault="00B10AA9" w:rsidP="00B10AA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hd w:val="clear" w:color="auto" w:fill="FFFFFF"/>
        </w:rPr>
      </w:pPr>
    </w:p>
    <w:p w14:paraId="70E00701" w14:textId="77777777" w:rsidR="00B10AA9" w:rsidRPr="00635EAA" w:rsidRDefault="00A00DE8" w:rsidP="00B10AA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 xml:space="preserve">Az </w:t>
      </w:r>
      <w:proofErr w:type="spellStart"/>
      <w:r w:rsidRPr="00635EAA">
        <w:rPr>
          <w:rFonts w:ascii="Times New Roman" w:hAnsi="Times New Roman"/>
          <w:shd w:val="clear" w:color="auto" w:fill="FFFFFF"/>
        </w:rPr>
        <w:t>Áhsz</w:t>
      </w:r>
      <w:proofErr w:type="spellEnd"/>
      <w:r w:rsidRPr="00635EAA">
        <w:rPr>
          <w:rFonts w:ascii="Times New Roman" w:hAnsi="Times New Roman"/>
          <w:shd w:val="clear" w:color="auto" w:fill="FFFFFF"/>
        </w:rPr>
        <w:t>. 53. §</w:t>
      </w:r>
      <w:r w:rsidR="001258EF">
        <w:rPr>
          <w:rFonts w:ascii="Times New Roman" w:hAnsi="Times New Roman"/>
          <w:shd w:val="clear" w:color="auto" w:fill="FFFFFF"/>
        </w:rPr>
        <w:t xml:space="preserve"> </w:t>
      </w:r>
      <w:r w:rsidRPr="00635EAA">
        <w:rPr>
          <w:rFonts w:ascii="Times New Roman" w:hAnsi="Times New Roman"/>
          <w:shd w:val="clear" w:color="auto" w:fill="FFFFFF"/>
        </w:rPr>
        <w:t>(3) bekezdésének c) pontja, valamint (8) bekezdésének e) pontja alapján a behajthatatlan követelések elszámolását az éves könyvviteli zárlat keretében, azaz évente, a mérlegkészítés időpontjáig (vagyis a tárgyévet követő év február 25-éig) el kell végezni.</w:t>
      </w:r>
    </w:p>
    <w:p w14:paraId="5D79976A" w14:textId="77777777" w:rsidR="00B10AA9" w:rsidRPr="00635EAA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1CB2A6A2" w14:textId="77777777" w:rsidR="00B10AA9" w:rsidRPr="00635EAA" w:rsidRDefault="00A00DE8" w:rsidP="00B10AA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 xml:space="preserve">Az Sztv. és az </w:t>
      </w:r>
      <w:proofErr w:type="spellStart"/>
      <w:r w:rsidRPr="00635EAA">
        <w:rPr>
          <w:rFonts w:ascii="Times New Roman" w:hAnsi="Times New Roman"/>
          <w:shd w:val="clear" w:color="auto" w:fill="FFFFFF"/>
        </w:rPr>
        <w:t>Áhsz</w:t>
      </w:r>
      <w:proofErr w:type="spellEnd"/>
      <w:r w:rsidRPr="00635EAA">
        <w:rPr>
          <w:rFonts w:ascii="Times New Roman" w:hAnsi="Times New Roman"/>
          <w:shd w:val="clear" w:color="auto" w:fill="FFFFFF"/>
        </w:rPr>
        <w:t>. vonatkozó előírásai nem mondanak ellent egymásnak, azaz az éves zárlatot jóval megelőző időpont esetén a leírás/kivezetés hatása már akár időközi mérlegjelentésben is érvényesülhet.</w:t>
      </w:r>
    </w:p>
    <w:p w14:paraId="0CAF68A0" w14:textId="77777777" w:rsidR="00B10AA9" w:rsidRPr="00635EAA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404D7873" w14:textId="77777777" w:rsidR="00B10AA9" w:rsidRPr="00635EAA" w:rsidRDefault="00A00DE8" w:rsidP="00B10AA9">
      <w:pPr>
        <w:pStyle w:val="Listaszerbekezds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 xml:space="preserve">Budapest Főváros VII. Kerület Erzsébetváros Önkormányzatát megillető tulajdonosi jogok gyakorlása és a tulajdonában álló vagyonnal való gazdálkodás szabályairól szóló 11/2012. (III. 26.) önkormányzati rendelet (Vagyonrendelet) 5. §-a tartalmazza a tulajdonosi jogok gyakorlásának általános szabályait, mely szerint a joggyakorlás – értékhatároktól és más előírásoktól függően – a Képviselő-testület, a Pénzügyi és Kerületfejlesztési Bizottság vagy a Polgármester </w:t>
      </w:r>
      <w:proofErr w:type="gramStart"/>
      <w:r w:rsidRPr="00635EAA">
        <w:rPr>
          <w:rFonts w:ascii="Times New Roman" w:hAnsi="Times New Roman"/>
          <w:shd w:val="clear" w:color="auto" w:fill="FFFFFF"/>
        </w:rPr>
        <w:t>kompetenciájába</w:t>
      </w:r>
      <w:proofErr w:type="gramEnd"/>
      <w:r w:rsidRPr="00635EAA">
        <w:rPr>
          <w:rFonts w:ascii="Times New Roman" w:hAnsi="Times New Roman"/>
          <w:shd w:val="clear" w:color="auto" w:fill="FFFFFF"/>
        </w:rPr>
        <w:t xml:space="preserve"> tartozik.</w:t>
      </w:r>
    </w:p>
    <w:p w14:paraId="7712A1B3" w14:textId="77777777" w:rsidR="00B10AA9" w:rsidRPr="00635EAA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20D24CA3" w14:textId="77777777" w:rsidR="00B10AA9" w:rsidRPr="00635EAA" w:rsidRDefault="00A00DE8" w:rsidP="00B10AA9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635EAA">
        <w:rPr>
          <w:rFonts w:ascii="Times New Roman" w:hAnsi="Times New Roman"/>
          <w:shd w:val="clear" w:color="auto" w:fill="FFFFFF"/>
        </w:rPr>
        <w:t>A</w:t>
      </w:r>
      <w:r w:rsidR="00661D4D" w:rsidRPr="00635EAA">
        <w:rPr>
          <w:rFonts w:ascii="Times New Roman" w:hAnsi="Times New Roman"/>
          <w:shd w:val="clear" w:color="auto" w:fill="FFFFFF"/>
        </w:rPr>
        <w:t>z Önkormányzat tulajdonában álló</w:t>
      </w:r>
      <w:r w:rsidRPr="00635EAA">
        <w:rPr>
          <w:rFonts w:ascii="Times New Roman" w:hAnsi="Times New Roman"/>
          <w:shd w:val="clear" w:color="auto" w:fill="FFFFFF"/>
        </w:rPr>
        <w:t xml:space="preserve"> lakások és nem lakás céljára szolgáló helyiségek bérbeadásáról szóló 12/2012. (III. 26.) önkormányzati rendelet 2. §-</w:t>
      </w:r>
      <w:proofErr w:type="spellStart"/>
      <w:r w:rsidRPr="00635EAA">
        <w:rPr>
          <w:rFonts w:ascii="Times New Roman" w:hAnsi="Times New Roman"/>
          <w:shd w:val="clear" w:color="auto" w:fill="FFFFFF"/>
        </w:rPr>
        <w:t>ának</w:t>
      </w:r>
      <w:proofErr w:type="spellEnd"/>
      <w:r w:rsidRPr="00635EAA">
        <w:rPr>
          <w:rFonts w:ascii="Times New Roman" w:hAnsi="Times New Roman"/>
          <w:shd w:val="clear" w:color="auto" w:fill="FFFFFF"/>
        </w:rPr>
        <w:t xml:space="preserve"> </w:t>
      </w:r>
      <w:r w:rsidRPr="00635EAA">
        <w:rPr>
          <w:rFonts w:ascii="Times New Roman" w:hAnsi="Times New Roman"/>
        </w:rPr>
        <w:t xml:space="preserve">(4) bekezdése szerint </w:t>
      </w:r>
      <w:r w:rsidR="00661D4D" w:rsidRPr="00635EAA">
        <w:rPr>
          <w:rFonts w:ascii="Times New Roman" w:hAnsi="Times New Roman"/>
        </w:rPr>
        <w:t>„</w:t>
      </w:r>
      <w:r w:rsidRPr="00635EAA">
        <w:rPr>
          <w:rFonts w:ascii="Times New Roman" w:hAnsi="Times New Roman"/>
        </w:rPr>
        <w:t xml:space="preserve">a Képviselő-testület a lakások és nem lakás céljára szolgáló helyiségek kezelésével és bérbeadói kötelezettségei teljesítésével kapcsolatos üzemeltetési, karbantartási és bérleményellenőrzési feladatokat polgárjogi szerződés alapján végző személy vagy szervezet </w:t>
      </w:r>
      <w:proofErr w:type="gramStart"/>
      <w:r w:rsidRPr="00635EAA">
        <w:rPr>
          <w:rFonts w:ascii="Times New Roman" w:hAnsi="Times New Roman"/>
        </w:rPr>
        <w:t>( bérbeadó</w:t>
      </w:r>
      <w:proofErr w:type="gramEnd"/>
      <w:r w:rsidRPr="00635EAA">
        <w:rPr>
          <w:rFonts w:ascii="Times New Roman" w:hAnsi="Times New Roman"/>
        </w:rPr>
        <w:t xml:space="preserve"> megbízottja) útján látja el</w:t>
      </w:r>
      <w:r w:rsidR="00661D4D" w:rsidRPr="00635EAA">
        <w:rPr>
          <w:rFonts w:ascii="Times New Roman" w:hAnsi="Times New Roman"/>
        </w:rPr>
        <w:t>”</w:t>
      </w:r>
      <w:r w:rsidRPr="00635EAA">
        <w:rPr>
          <w:rFonts w:ascii="Times New Roman" w:hAnsi="Times New Roman"/>
        </w:rPr>
        <w:t>, az (5) bekezdés szerint pedig ”a bérbeadói jogokkal összefüggő döntések előkészítési és végrehajtási feladatait a Polgármesteri Hivatal a bérbeadói megbízottja közreműködésével látja el.”</w:t>
      </w:r>
    </w:p>
    <w:p w14:paraId="3ED2BF63" w14:textId="77777777" w:rsidR="00B10AA9" w:rsidRPr="00635EAA" w:rsidRDefault="00B10AA9" w:rsidP="00B10AA9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36051F51" w14:textId="77777777" w:rsidR="00B10AA9" w:rsidRPr="00635EAA" w:rsidRDefault="00A00DE8" w:rsidP="00B10AA9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635EAA">
        <w:rPr>
          <w:rFonts w:ascii="Times New Roman" w:hAnsi="Times New Roman"/>
          <w:shd w:val="clear" w:color="auto" w:fill="FFFFFF"/>
        </w:rPr>
        <w:t xml:space="preserve">Ennek megfelelően az EVIN Nonprofit </w:t>
      </w:r>
      <w:proofErr w:type="spellStart"/>
      <w:r w:rsidRPr="00635EAA">
        <w:rPr>
          <w:rFonts w:ascii="Times New Roman" w:hAnsi="Times New Roman"/>
          <w:shd w:val="clear" w:color="auto" w:fill="FFFFFF"/>
        </w:rPr>
        <w:t>Zrt</w:t>
      </w:r>
      <w:proofErr w:type="spellEnd"/>
      <w:r w:rsidRPr="00635EAA">
        <w:rPr>
          <w:rFonts w:ascii="Times New Roman" w:hAnsi="Times New Roman"/>
          <w:shd w:val="clear" w:color="auto" w:fill="FFFFFF"/>
        </w:rPr>
        <w:t xml:space="preserve">. megvizsgálta az Önkormányzatnak a </w:t>
      </w:r>
      <w:r w:rsidR="00C80905">
        <w:rPr>
          <w:rFonts w:ascii="Times New Roman" w:hAnsi="Times New Roman"/>
          <w:shd w:val="clear" w:color="auto" w:fill="FFFFFF"/>
        </w:rPr>
        <w:t xml:space="preserve">lakás és </w:t>
      </w:r>
      <w:r w:rsidRPr="00635EAA">
        <w:rPr>
          <w:rFonts w:ascii="Times New Roman" w:hAnsi="Times New Roman"/>
          <w:shd w:val="clear" w:color="auto" w:fill="FFFFFF"/>
        </w:rPr>
        <w:t>nem lakás céljára szolgáló helyiség bérbeadásából származó, a mellékletben részletezett követeléseit és azokat behajthatatlannak minősítette.</w:t>
      </w:r>
    </w:p>
    <w:p w14:paraId="7D8F44E8" w14:textId="77777777" w:rsidR="00B10AA9" w:rsidRPr="00635EAA" w:rsidRDefault="00B10AA9" w:rsidP="00B10AA9">
      <w:pPr>
        <w:spacing w:after="0" w:line="240" w:lineRule="auto"/>
        <w:rPr>
          <w:rFonts w:ascii="Times New Roman" w:hAnsi="Times New Roman"/>
          <w:iCs/>
        </w:rPr>
      </w:pPr>
    </w:p>
    <w:p w14:paraId="7C537A5A" w14:textId="77777777" w:rsidR="00661D4D" w:rsidRPr="007A36A6" w:rsidRDefault="00A00DE8" w:rsidP="00661D4D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635EAA">
        <w:rPr>
          <w:rFonts w:ascii="Times New Roman" w:hAnsi="Times New Roman"/>
        </w:rPr>
        <w:t xml:space="preserve">Kérem </w:t>
      </w:r>
      <w:r w:rsidR="00C02861" w:rsidRPr="00635EAA">
        <w:rPr>
          <w:rFonts w:ascii="Times New Roman" w:hAnsi="Times New Roman"/>
        </w:rPr>
        <w:t>T</w:t>
      </w:r>
      <w:r w:rsidRPr="00635EAA">
        <w:rPr>
          <w:rFonts w:ascii="Times New Roman" w:hAnsi="Times New Roman"/>
        </w:rPr>
        <w:t>isztelt Képviselő-testületet, hogy a mellékletben felsorolt követelések, behajthatatlan követelésként történő kivezetéséről döntsön.</w:t>
      </w:r>
    </w:p>
    <w:p w14:paraId="2989DB7D" w14:textId="77777777" w:rsidR="009006C3" w:rsidRDefault="009006C3" w:rsidP="00B10AA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8B60994" w14:textId="77777777" w:rsidR="00B10AA9" w:rsidRDefault="00B10AA9" w:rsidP="00B10AA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A9A2AF6" w14:textId="77777777" w:rsidR="00B10AA9" w:rsidRDefault="00B10AA9" w:rsidP="00B10AA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76F020C" w14:textId="77777777" w:rsidR="00B10AA9" w:rsidRPr="00D96C9B" w:rsidRDefault="00A00DE8" w:rsidP="00B10AA9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6C9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38AE68AB" w14:textId="77777777" w:rsidR="00B10AA9" w:rsidRPr="00D96C9B" w:rsidRDefault="00B10AA9" w:rsidP="00B10AA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F22797" w14:textId="77777777" w:rsidR="00077570" w:rsidRDefault="00A00DE8" w:rsidP="00B10AA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85CC5">
        <w:rPr>
          <w:rFonts w:ascii="Times New Roman" w:hAnsi="Times New Roman"/>
          <w:b/>
          <w:bCs/>
          <w:color w:val="010101"/>
          <w:u w:val="single"/>
        </w:rPr>
        <w:t>Budapest Főváros VII. kerület Erzsébetváros Önkormányzat</w:t>
      </w:r>
      <w:r w:rsidR="00661D4D">
        <w:rPr>
          <w:rFonts w:ascii="Times New Roman" w:hAnsi="Times New Roman"/>
          <w:b/>
          <w:bCs/>
          <w:color w:val="010101"/>
          <w:u w:val="single"/>
        </w:rPr>
        <w:t>a</w:t>
      </w:r>
      <w:r w:rsidRPr="00785CC5">
        <w:rPr>
          <w:rFonts w:ascii="Times New Roman" w:hAnsi="Times New Roman"/>
          <w:b/>
          <w:bCs/>
          <w:color w:val="010101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u w:val="single"/>
        </w:rPr>
        <w:t>Képviselő-</w:t>
      </w:r>
      <w:r w:rsidRPr="00050B28">
        <w:rPr>
          <w:rFonts w:ascii="Times New Roman" w:hAnsi="Times New Roman"/>
          <w:b/>
          <w:bCs/>
          <w:color w:val="010101"/>
          <w:u w:val="single"/>
        </w:rPr>
        <w:t>testületének …/202</w:t>
      </w:r>
      <w:r w:rsidR="00635EAA">
        <w:rPr>
          <w:rFonts w:ascii="Times New Roman" w:hAnsi="Times New Roman"/>
          <w:b/>
          <w:bCs/>
          <w:color w:val="010101"/>
          <w:u w:val="single"/>
        </w:rPr>
        <w:t>2</w:t>
      </w:r>
      <w:r w:rsidRPr="00050B28">
        <w:rPr>
          <w:rFonts w:ascii="Times New Roman" w:hAnsi="Times New Roman"/>
          <w:b/>
          <w:bCs/>
          <w:color w:val="010101"/>
          <w:u w:val="single"/>
        </w:rPr>
        <w:t>. (</w:t>
      </w:r>
      <w:r>
        <w:rPr>
          <w:rFonts w:ascii="Times New Roman" w:hAnsi="Times New Roman"/>
          <w:b/>
          <w:bCs/>
          <w:color w:val="010101"/>
          <w:u w:val="single"/>
        </w:rPr>
        <w:t>X</w:t>
      </w:r>
      <w:r w:rsidRPr="00050B28">
        <w:rPr>
          <w:rFonts w:ascii="Times New Roman" w:hAnsi="Times New Roman"/>
          <w:b/>
          <w:bCs/>
          <w:color w:val="010101"/>
          <w:u w:val="single"/>
        </w:rPr>
        <w:t>.</w:t>
      </w:r>
      <w:r w:rsidR="00B82E6A">
        <w:rPr>
          <w:rFonts w:ascii="Times New Roman" w:hAnsi="Times New Roman"/>
          <w:b/>
          <w:bCs/>
          <w:color w:val="010101"/>
          <w:u w:val="single"/>
        </w:rPr>
        <w:t>19</w:t>
      </w:r>
      <w:r w:rsidRPr="00050B28">
        <w:rPr>
          <w:rFonts w:ascii="Times New Roman" w:hAnsi="Times New Roman"/>
          <w:b/>
          <w:bCs/>
          <w:color w:val="010101"/>
          <w:u w:val="single"/>
        </w:rPr>
        <w:t>.)</w:t>
      </w:r>
      <w:r w:rsidRPr="00785CC5">
        <w:rPr>
          <w:rFonts w:ascii="Times New Roman" w:hAnsi="Times New Roman"/>
          <w:b/>
          <w:bCs/>
          <w:color w:val="010101"/>
          <w:u w:val="single"/>
        </w:rPr>
        <w:t xml:space="preserve"> határozata</w:t>
      </w:r>
      <w:r w:rsidRPr="006B5372">
        <w:rPr>
          <w:rFonts w:ascii="Times New Roman" w:hAnsi="Times New Roman"/>
          <w:b/>
          <w:bCs/>
          <w:color w:val="010101"/>
          <w:u w:val="single"/>
        </w:rPr>
        <w:t xml:space="preserve"> </w:t>
      </w:r>
      <w:r w:rsidR="00016CC4">
        <w:rPr>
          <w:rFonts w:ascii="Times New Roman" w:hAnsi="Times New Roman"/>
          <w:b/>
          <w:bCs/>
          <w:color w:val="010101"/>
          <w:u w:val="single"/>
        </w:rPr>
        <w:t xml:space="preserve">az </w:t>
      </w:r>
      <w:r w:rsidRPr="00D90366">
        <w:rPr>
          <w:rFonts w:ascii="Times New Roman" w:hAnsi="Times New Roman"/>
          <w:b/>
          <w:sz w:val="24"/>
          <w:szCs w:val="24"/>
          <w:u w:val="single"/>
        </w:rPr>
        <w:t xml:space="preserve">Önkormányzat tulajdonában lévő, </w:t>
      </w:r>
      <w:r w:rsidR="00016CC4">
        <w:rPr>
          <w:rFonts w:ascii="Times New Roman" w:hAnsi="Times New Roman"/>
          <w:b/>
          <w:sz w:val="24"/>
          <w:szCs w:val="24"/>
          <w:u w:val="single"/>
        </w:rPr>
        <w:t xml:space="preserve">lakás és </w:t>
      </w:r>
      <w:r w:rsidRPr="00D90366">
        <w:rPr>
          <w:rFonts w:ascii="Times New Roman" w:hAnsi="Times New Roman"/>
          <w:b/>
          <w:sz w:val="24"/>
          <w:szCs w:val="24"/>
          <w:u w:val="single"/>
        </w:rPr>
        <w:t xml:space="preserve">nem lakás céljára szolgáló helyiségek és egyéb ingatlanok bérbeadásából származó, az EVIN Erzsébetvárosi Ingatlangazdálkodási Nonprofit </w:t>
      </w:r>
      <w:proofErr w:type="spellStart"/>
      <w:r w:rsidRPr="00D90366">
        <w:rPr>
          <w:rFonts w:ascii="Times New Roman" w:hAnsi="Times New Roman"/>
          <w:b/>
          <w:sz w:val="24"/>
          <w:szCs w:val="24"/>
          <w:u w:val="single"/>
        </w:rPr>
        <w:t>Zrt</w:t>
      </w:r>
      <w:proofErr w:type="spellEnd"/>
      <w:r w:rsidRPr="00D90366">
        <w:rPr>
          <w:rFonts w:ascii="Times New Roman" w:hAnsi="Times New Roman"/>
          <w:b/>
          <w:sz w:val="24"/>
          <w:szCs w:val="24"/>
          <w:u w:val="single"/>
        </w:rPr>
        <w:t xml:space="preserve">. által nyilvántartott, a Társaság által behajthatatlannak minősített követelések (bérleti </w:t>
      </w:r>
      <w:proofErr w:type="gramStart"/>
      <w:r w:rsidRPr="00D90366">
        <w:rPr>
          <w:rFonts w:ascii="Times New Roman" w:hAnsi="Times New Roman"/>
          <w:b/>
          <w:sz w:val="24"/>
          <w:szCs w:val="24"/>
          <w:u w:val="single"/>
        </w:rPr>
        <w:t>díj tartozások</w:t>
      </w:r>
      <w:proofErr w:type="gramEnd"/>
      <w:r w:rsidRPr="00D90366">
        <w:rPr>
          <w:rFonts w:ascii="Times New Roman" w:hAnsi="Times New Roman"/>
          <w:b/>
          <w:sz w:val="24"/>
          <w:szCs w:val="24"/>
          <w:u w:val="single"/>
        </w:rPr>
        <w:t>) leírásáról</w:t>
      </w:r>
    </w:p>
    <w:p w14:paraId="05E57991" w14:textId="77777777" w:rsidR="00B10AA9" w:rsidRPr="00D22630" w:rsidRDefault="00A00DE8" w:rsidP="00B10AA9">
      <w:pPr>
        <w:jc w:val="both"/>
        <w:rPr>
          <w:rFonts w:ascii="Times New Roman" w:hAnsi="Times New Roman"/>
          <w:bCs/>
          <w:color w:val="010101"/>
        </w:rPr>
      </w:pPr>
      <w:r w:rsidRPr="00D22630">
        <w:rPr>
          <w:rFonts w:ascii="Times New Roman" w:hAnsi="Times New Roman"/>
          <w:bCs/>
          <w:color w:val="010101"/>
        </w:rPr>
        <w:t>Budapest Főváros VII. Kerület Erzsébetváros Önkormányzat</w:t>
      </w:r>
      <w:r w:rsidR="00077570">
        <w:rPr>
          <w:rFonts w:ascii="Times New Roman" w:hAnsi="Times New Roman"/>
          <w:bCs/>
          <w:color w:val="010101"/>
        </w:rPr>
        <w:t>ának</w:t>
      </w:r>
      <w:r w:rsidRPr="00D22630">
        <w:rPr>
          <w:rFonts w:ascii="Times New Roman" w:hAnsi="Times New Roman"/>
          <w:bCs/>
          <w:color w:val="010101"/>
        </w:rPr>
        <w:t xml:space="preserve"> Képviselő-testülete úgy dönt, hogy</w:t>
      </w:r>
    </w:p>
    <w:p w14:paraId="4F755B82" w14:textId="77777777" w:rsidR="00A46E55" w:rsidRPr="004C374A" w:rsidRDefault="00A00DE8" w:rsidP="00A46E5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color w:val="000000"/>
        </w:rPr>
      </w:pPr>
      <w:r w:rsidRPr="005D3EED">
        <w:rPr>
          <w:rFonts w:ascii="Times New Roman" w:hAnsi="Times New Roman"/>
          <w:color w:val="000000"/>
        </w:rPr>
        <w:t xml:space="preserve">elfogadja az EVIN Erzsébetvárosi Ingatlangazdálkodási Nonprofit </w:t>
      </w:r>
      <w:proofErr w:type="spellStart"/>
      <w:r w:rsidRPr="005D3EED">
        <w:rPr>
          <w:rFonts w:ascii="Times New Roman" w:hAnsi="Times New Roman"/>
          <w:color w:val="000000"/>
        </w:rPr>
        <w:t>Zrt</w:t>
      </w:r>
      <w:proofErr w:type="spellEnd"/>
      <w:r w:rsidRPr="005D3EED">
        <w:rPr>
          <w:rFonts w:ascii="Times New Roman" w:hAnsi="Times New Roman"/>
          <w:color w:val="000000"/>
        </w:rPr>
        <w:t xml:space="preserve">. javaslatát, a jelen határozat mellékletét képező táblázat szerint Budapest Főváros VII. kerület Erzsébetváros Önkormányzata tulajdonában lévő, </w:t>
      </w:r>
      <w:r>
        <w:rPr>
          <w:rFonts w:ascii="Times New Roman" w:hAnsi="Times New Roman"/>
          <w:shd w:val="clear" w:color="auto" w:fill="FFFFFF"/>
        </w:rPr>
        <w:t>117.423.337</w:t>
      </w:r>
      <w:r w:rsidRPr="005D3EED">
        <w:rPr>
          <w:rFonts w:ascii="Times New Roman" w:hAnsi="Times New Roman"/>
          <w:shd w:val="clear" w:color="auto" w:fill="FFFFFF"/>
        </w:rPr>
        <w:t xml:space="preserve">,- </w:t>
      </w:r>
      <w:proofErr w:type="gramStart"/>
      <w:r w:rsidRPr="005D3EED">
        <w:rPr>
          <w:rFonts w:ascii="Times New Roman" w:hAnsi="Times New Roman"/>
          <w:shd w:val="clear" w:color="auto" w:fill="FFFFFF"/>
        </w:rPr>
        <w:t>Ft</w:t>
      </w:r>
      <w:proofErr w:type="gramEnd"/>
      <w:r w:rsidRPr="005D3EED">
        <w:rPr>
          <w:rFonts w:ascii="Times New Roman" w:hAnsi="Times New Roman"/>
          <w:shd w:val="clear" w:color="auto" w:fill="FFFFFF"/>
        </w:rPr>
        <w:t xml:space="preserve"> azaz </w:t>
      </w:r>
      <w:r>
        <w:rPr>
          <w:rFonts w:ascii="Times New Roman" w:hAnsi="Times New Roman"/>
          <w:shd w:val="clear" w:color="auto" w:fill="FFFFFF"/>
        </w:rPr>
        <w:t>száztizenhét</w:t>
      </w:r>
      <w:r w:rsidRPr="005D3EED">
        <w:rPr>
          <w:rFonts w:ascii="Times New Roman" w:hAnsi="Times New Roman"/>
          <w:shd w:val="clear" w:color="auto" w:fill="FFFFFF"/>
        </w:rPr>
        <w:t>millió-</w:t>
      </w:r>
      <w:r>
        <w:rPr>
          <w:rFonts w:ascii="Times New Roman" w:hAnsi="Times New Roman"/>
          <w:shd w:val="clear" w:color="auto" w:fill="FFFFFF"/>
        </w:rPr>
        <w:t>négyszázhuszonhárom</w:t>
      </w:r>
      <w:r w:rsidRPr="005D3EED">
        <w:rPr>
          <w:rFonts w:ascii="Times New Roman" w:hAnsi="Times New Roman"/>
          <w:shd w:val="clear" w:color="auto" w:fill="FFFFFF"/>
        </w:rPr>
        <w:t>ezer-</w:t>
      </w:r>
      <w:r>
        <w:rPr>
          <w:rFonts w:ascii="Times New Roman" w:hAnsi="Times New Roman"/>
          <w:shd w:val="clear" w:color="auto" w:fill="FFFFFF"/>
        </w:rPr>
        <w:t>háromszázharminchét</w:t>
      </w:r>
      <w:r w:rsidRPr="005D3EED">
        <w:rPr>
          <w:rFonts w:ascii="Times New Roman" w:hAnsi="Times New Roman"/>
          <w:shd w:val="clear" w:color="auto" w:fill="FFFFFF"/>
        </w:rPr>
        <w:t xml:space="preserve"> forint összegű, </w:t>
      </w:r>
      <w:r w:rsidRPr="004C374A">
        <w:rPr>
          <w:rFonts w:ascii="Times New Roman" w:hAnsi="Times New Roman"/>
          <w:shd w:val="clear" w:color="auto" w:fill="FFFFFF"/>
        </w:rPr>
        <w:t>lakás</w:t>
      </w:r>
      <w:r w:rsidRPr="005D3EED">
        <w:rPr>
          <w:rFonts w:ascii="Times New Roman" w:hAnsi="Times New Roman"/>
          <w:shd w:val="clear" w:color="auto" w:fill="FFFFFF"/>
        </w:rPr>
        <w:t xml:space="preserve"> bérbeadásából származó követeléssel kapcsolatban és behajthatatlan követelésnek minősíti azt.</w:t>
      </w:r>
    </w:p>
    <w:p w14:paraId="64446E07" w14:textId="77777777" w:rsidR="00A46E55" w:rsidRPr="004C374A" w:rsidRDefault="00A46E55" w:rsidP="00A46E55">
      <w:pPr>
        <w:pStyle w:val="Listaszerbekezds"/>
        <w:jc w:val="both"/>
        <w:rPr>
          <w:rFonts w:ascii="Times New Roman" w:hAnsi="Times New Roman"/>
          <w:color w:val="000000"/>
        </w:rPr>
      </w:pPr>
    </w:p>
    <w:p w14:paraId="303E00A6" w14:textId="77777777" w:rsidR="00A46E55" w:rsidRPr="005D3EED" w:rsidRDefault="00A00DE8" w:rsidP="00A46E5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color w:val="000000"/>
        </w:rPr>
      </w:pPr>
      <w:r w:rsidRPr="004C374A">
        <w:rPr>
          <w:rFonts w:ascii="Times New Roman" w:hAnsi="Times New Roman"/>
          <w:color w:val="000000"/>
        </w:rPr>
        <w:t xml:space="preserve">elfogadja az EVIN Erzsébetvárosi Ingatlangazdálkodási Nonprofit </w:t>
      </w:r>
      <w:proofErr w:type="spellStart"/>
      <w:r w:rsidRPr="004C374A">
        <w:rPr>
          <w:rFonts w:ascii="Times New Roman" w:hAnsi="Times New Roman"/>
          <w:color w:val="000000"/>
        </w:rPr>
        <w:t>Zrt</w:t>
      </w:r>
      <w:proofErr w:type="spellEnd"/>
      <w:r w:rsidRPr="004C374A">
        <w:rPr>
          <w:rFonts w:ascii="Times New Roman" w:hAnsi="Times New Roman"/>
          <w:color w:val="000000"/>
        </w:rPr>
        <w:t xml:space="preserve">. javaslatát, a jelen határozat mellékletét képező táblázat szerint Budapest Főváros VII. kerület Erzsébetváros Önkormányzata tulajdonában lévő, </w:t>
      </w:r>
      <w:r>
        <w:rPr>
          <w:rFonts w:ascii="Times New Roman" w:hAnsi="Times New Roman"/>
          <w:shd w:val="clear" w:color="auto" w:fill="FFFFFF"/>
        </w:rPr>
        <w:t>76.932.994</w:t>
      </w:r>
      <w:r w:rsidRPr="004C374A">
        <w:rPr>
          <w:rFonts w:ascii="Times New Roman" w:hAnsi="Times New Roman"/>
          <w:shd w:val="clear" w:color="auto" w:fill="FFFFFF"/>
        </w:rPr>
        <w:t xml:space="preserve">,- </w:t>
      </w:r>
      <w:proofErr w:type="gramStart"/>
      <w:r w:rsidRPr="004C374A">
        <w:rPr>
          <w:rFonts w:ascii="Times New Roman" w:hAnsi="Times New Roman"/>
          <w:shd w:val="clear" w:color="auto" w:fill="FFFFFF"/>
        </w:rPr>
        <w:t>Ft</w:t>
      </w:r>
      <w:proofErr w:type="gramEnd"/>
      <w:r w:rsidRPr="004C374A">
        <w:rPr>
          <w:rFonts w:ascii="Times New Roman" w:hAnsi="Times New Roman"/>
          <w:shd w:val="clear" w:color="auto" w:fill="FFFFFF"/>
        </w:rPr>
        <w:t xml:space="preserve"> azaz </w:t>
      </w:r>
      <w:r>
        <w:rPr>
          <w:rFonts w:ascii="Times New Roman" w:hAnsi="Times New Roman"/>
          <w:shd w:val="clear" w:color="auto" w:fill="FFFFFF"/>
        </w:rPr>
        <w:t>hetvenhat</w:t>
      </w:r>
      <w:r w:rsidRPr="004C374A">
        <w:rPr>
          <w:rFonts w:ascii="Times New Roman" w:hAnsi="Times New Roman"/>
          <w:shd w:val="clear" w:color="auto" w:fill="FFFFFF"/>
        </w:rPr>
        <w:t>millió-</w:t>
      </w:r>
      <w:r>
        <w:rPr>
          <w:rFonts w:ascii="Times New Roman" w:hAnsi="Times New Roman"/>
          <w:shd w:val="clear" w:color="auto" w:fill="FFFFFF"/>
        </w:rPr>
        <w:t>kilencszázharminckét</w:t>
      </w:r>
      <w:r w:rsidRPr="004C374A">
        <w:rPr>
          <w:rFonts w:ascii="Times New Roman" w:hAnsi="Times New Roman"/>
          <w:shd w:val="clear" w:color="auto" w:fill="FFFFFF"/>
        </w:rPr>
        <w:t>ezer-kilencszáz</w:t>
      </w:r>
      <w:r>
        <w:rPr>
          <w:rFonts w:ascii="Times New Roman" w:hAnsi="Times New Roman"/>
          <w:shd w:val="clear" w:color="auto" w:fill="FFFFFF"/>
        </w:rPr>
        <w:t>kilencvennégy</w:t>
      </w:r>
      <w:r w:rsidRPr="004C374A">
        <w:rPr>
          <w:rFonts w:ascii="Times New Roman" w:hAnsi="Times New Roman"/>
          <w:shd w:val="clear" w:color="auto" w:fill="FFFFFF"/>
        </w:rPr>
        <w:t xml:space="preserve"> forint összegű, nem lakás céljára szolgáló helyiség bérbeadásából származó követeléssel kapcsolatban és behajthatatlan követelésnek minősíti azt.</w:t>
      </w:r>
    </w:p>
    <w:p w14:paraId="55ABAEAE" w14:textId="77777777" w:rsidR="00B10AA9" w:rsidRPr="005F2CA5" w:rsidRDefault="00B10AA9" w:rsidP="00B10AA9">
      <w:pPr>
        <w:pStyle w:val="Listaszerbekezds"/>
        <w:jc w:val="both"/>
        <w:rPr>
          <w:rFonts w:ascii="Times New Roman" w:hAnsi="Times New Roman"/>
          <w:color w:val="000000"/>
        </w:rPr>
      </w:pPr>
    </w:p>
    <w:p w14:paraId="365922E7" w14:textId="77777777" w:rsidR="00B10AA9" w:rsidRPr="005E4FC6" w:rsidRDefault="00A00DE8" w:rsidP="00B10AA9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felkéri a J</w:t>
      </w:r>
      <w:r w:rsidR="00993159">
        <w:rPr>
          <w:rFonts w:ascii="Times New Roman" w:hAnsi="Times New Roman"/>
          <w:color w:val="000000"/>
        </w:rPr>
        <w:t>egyzőt, hogy gondoskodjon az 1.</w:t>
      </w:r>
      <w:r w:rsidR="00A46E55">
        <w:rPr>
          <w:rFonts w:ascii="Times New Roman" w:hAnsi="Times New Roman"/>
          <w:color w:val="000000"/>
        </w:rPr>
        <w:t xml:space="preserve"> és 2.</w:t>
      </w:r>
      <w:r w:rsidR="00993159">
        <w:rPr>
          <w:rFonts w:ascii="Times New Roman" w:hAnsi="Times New Roman"/>
          <w:color w:val="000000"/>
        </w:rPr>
        <w:t xml:space="preserve"> pont</w:t>
      </w:r>
      <w:r w:rsidR="00B82E6A">
        <w:rPr>
          <w:rFonts w:ascii="Times New Roman" w:hAnsi="Times New Roman"/>
          <w:color w:val="000000"/>
        </w:rPr>
        <w:t>ok</w:t>
      </w:r>
      <w:r w:rsidR="00993159">
        <w:rPr>
          <w:rFonts w:ascii="Times New Roman" w:hAnsi="Times New Roman"/>
          <w:color w:val="000000"/>
        </w:rPr>
        <w:t>ban meghatározott köv</w:t>
      </w:r>
      <w:r w:rsidR="009006C3">
        <w:rPr>
          <w:rFonts w:ascii="Times New Roman" w:hAnsi="Times New Roman"/>
          <w:color w:val="000000"/>
        </w:rPr>
        <w:t>e</w:t>
      </w:r>
      <w:r w:rsidR="00993159">
        <w:rPr>
          <w:rFonts w:ascii="Times New Roman" w:hAnsi="Times New Roman"/>
          <w:color w:val="000000"/>
        </w:rPr>
        <w:t xml:space="preserve">telés állomány </w:t>
      </w:r>
      <w:proofErr w:type="gramStart"/>
      <w:r w:rsidR="00993159">
        <w:rPr>
          <w:rFonts w:ascii="Times New Roman" w:hAnsi="Times New Roman"/>
          <w:color w:val="000000"/>
        </w:rPr>
        <w:t xml:space="preserve">kivezetéséről </w:t>
      </w:r>
      <w:r w:rsidRPr="005E4FC6">
        <w:rPr>
          <w:rFonts w:ascii="Times New Roman" w:hAnsi="Times New Roman"/>
          <w:color w:val="000000"/>
        </w:rPr>
        <w:t xml:space="preserve"> </w:t>
      </w:r>
      <w:r w:rsidR="00C94550">
        <w:rPr>
          <w:rFonts w:ascii="Times New Roman" w:hAnsi="Times New Roman"/>
          <w:color w:val="000000"/>
        </w:rPr>
        <w:t>az</w:t>
      </w:r>
      <w:proofErr w:type="gramEnd"/>
      <w:r w:rsidR="00C9455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Önkormányzat könyveiből</w:t>
      </w:r>
      <w:r w:rsidR="00993159">
        <w:rPr>
          <w:rFonts w:ascii="Times New Roman" w:hAnsi="Times New Roman"/>
          <w:color w:val="000000"/>
        </w:rPr>
        <w:t>.</w:t>
      </w:r>
    </w:p>
    <w:p w14:paraId="149CBBA8" w14:textId="77777777" w:rsidR="00B10AA9" w:rsidRPr="005A591E" w:rsidRDefault="00B10AA9" w:rsidP="00B10AA9">
      <w:pPr>
        <w:rPr>
          <w:rFonts w:ascii="Times New Roman" w:hAnsi="Times New Roman"/>
        </w:rPr>
      </w:pPr>
    </w:p>
    <w:p w14:paraId="5BD7D74C" w14:textId="77777777" w:rsidR="00B10AA9" w:rsidRPr="007A36A6" w:rsidRDefault="00B10AA9" w:rsidP="00B10AA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026B7274" w14:textId="77777777" w:rsidR="00B10AA9" w:rsidRPr="007A36A6" w:rsidRDefault="00A00DE8" w:rsidP="00B10AA9">
      <w:pPr>
        <w:widowControl w:val="0"/>
        <w:spacing w:after="0" w:line="240" w:lineRule="auto"/>
        <w:ind w:left="993"/>
        <w:jc w:val="both"/>
        <w:rPr>
          <w:rFonts w:ascii="Times New Roman" w:hAnsi="Times New Roman"/>
        </w:rPr>
      </w:pPr>
      <w:r w:rsidRPr="007A36A6">
        <w:rPr>
          <w:rFonts w:ascii="Times New Roman" w:hAnsi="Times New Roman"/>
          <w:b/>
          <w:bCs/>
          <w:u w:val="single"/>
        </w:rPr>
        <w:t>Felelős:</w:t>
      </w:r>
      <w:r w:rsidRPr="007A36A6">
        <w:rPr>
          <w:rFonts w:ascii="Times New Roman" w:hAnsi="Times New Roman"/>
        </w:rPr>
        <w:tab/>
      </w:r>
      <w:proofErr w:type="spellStart"/>
      <w:r w:rsidR="00C94550">
        <w:rPr>
          <w:rFonts w:ascii="Times New Roman" w:hAnsi="Times New Roman"/>
        </w:rPr>
        <w:t>Niedermüller</w:t>
      </w:r>
      <w:proofErr w:type="spellEnd"/>
      <w:r w:rsidR="00C94550">
        <w:rPr>
          <w:rFonts w:ascii="Times New Roman" w:hAnsi="Times New Roman"/>
        </w:rPr>
        <w:t xml:space="preserve"> Péter Polgármester</w:t>
      </w:r>
    </w:p>
    <w:p w14:paraId="6F127892" w14:textId="77777777" w:rsidR="00B10AA9" w:rsidRPr="007A36A6" w:rsidRDefault="00A00DE8" w:rsidP="00B10AA9">
      <w:pPr>
        <w:ind w:left="993"/>
        <w:rPr>
          <w:rFonts w:ascii="Times New Roman" w:hAnsi="Times New Roman"/>
          <w:b/>
          <w:bCs/>
        </w:rPr>
      </w:pPr>
      <w:r w:rsidRPr="007A36A6">
        <w:rPr>
          <w:rFonts w:ascii="Times New Roman" w:hAnsi="Times New Roman"/>
          <w:b/>
          <w:bCs/>
          <w:u w:val="single"/>
        </w:rPr>
        <w:t>Határidő:</w:t>
      </w:r>
      <w:r w:rsidRPr="007A36A6">
        <w:rPr>
          <w:rFonts w:ascii="Times New Roman" w:hAnsi="Times New Roman"/>
        </w:rPr>
        <w:tab/>
      </w:r>
      <w:r w:rsidR="007D54A4">
        <w:rPr>
          <w:rFonts w:ascii="Times New Roman" w:hAnsi="Times New Roman"/>
        </w:rPr>
        <w:t>202</w:t>
      </w:r>
      <w:r w:rsidR="00635EAA">
        <w:rPr>
          <w:rFonts w:ascii="Times New Roman" w:hAnsi="Times New Roman"/>
        </w:rPr>
        <w:t>2</w:t>
      </w:r>
      <w:r w:rsidR="007D54A4">
        <w:rPr>
          <w:rFonts w:ascii="Times New Roman" w:hAnsi="Times New Roman"/>
        </w:rPr>
        <w:t>.</w:t>
      </w:r>
      <w:r w:rsidR="00B82E6A">
        <w:rPr>
          <w:rFonts w:ascii="Times New Roman" w:hAnsi="Times New Roman"/>
        </w:rPr>
        <w:t>10.31</w:t>
      </w:r>
    </w:p>
    <w:p w14:paraId="32A86E3B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2999B4A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9E70ECB" w14:textId="77777777" w:rsidR="001864E4" w:rsidRPr="00036EED" w:rsidRDefault="00A00DE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A19A7">
        <w:rPr>
          <w:rFonts w:ascii="Times New Roman" w:hAnsi="Times New Roman"/>
          <w:sz w:val="24"/>
          <w:szCs w:val="24"/>
        </w:rPr>
        <w:t>202</w:t>
      </w:r>
      <w:r w:rsidR="00635EAA">
        <w:rPr>
          <w:rFonts w:ascii="Times New Roman" w:hAnsi="Times New Roman"/>
          <w:sz w:val="24"/>
          <w:szCs w:val="24"/>
        </w:rPr>
        <w:t>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81AA3">
        <w:rPr>
          <w:rFonts w:ascii="Times New Roman" w:hAnsi="Times New Roman"/>
          <w:sz w:val="24"/>
          <w:szCs w:val="24"/>
        </w:rPr>
        <w:t>szeptember</w:t>
      </w:r>
      <w:proofErr w:type="gramEnd"/>
      <w:r w:rsidR="00F81AA3">
        <w:rPr>
          <w:rFonts w:ascii="Times New Roman" w:hAnsi="Times New Roman"/>
          <w:sz w:val="24"/>
          <w:szCs w:val="24"/>
        </w:rPr>
        <w:t xml:space="preserve"> 29</w:t>
      </w:r>
      <w:r w:rsidR="00B82E6A">
        <w:rPr>
          <w:rFonts w:ascii="Times New Roman" w:hAnsi="Times New Roman"/>
          <w:sz w:val="24"/>
          <w:szCs w:val="24"/>
        </w:rPr>
        <w:t>.</w:t>
      </w:r>
    </w:p>
    <w:p w14:paraId="102F6256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DC2688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BEE61B" w14:textId="77777777" w:rsidR="001864E4" w:rsidRPr="00036EED" w:rsidRDefault="00A00DE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AA19A7">
        <w:rPr>
          <w:rFonts w:ascii="Times New Roman" w:hAnsi="Times New Roman"/>
          <w:sz w:val="24"/>
          <w:szCs w:val="24"/>
        </w:rPr>
        <w:t>dr.</w:t>
      </w:r>
      <w:proofErr w:type="gramEnd"/>
      <w:r w:rsidR="00AA19A7">
        <w:rPr>
          <w:rFonts w:ascii="Times New Roman" w:hAnsi="Times New Roman"/>
          <w:sz w:val="24"/>
          <w:szCs w:val="24"/>
        </w:rPr>
        <w:t xml:space="preserve"> Halmai Gyula</w:t>
      </w:r>
    </w:p>
    <w:p w14:paraId="128E6437" w14:textId="77777777" w:rsidR="001864E4" w:rsidRPr="00036EED" w:rsidRDefault="00A00DE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AA19A7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AA19A7">
        <w:rPr>
          <w:rFonts w:ascii="Times New Roman" w:hAnsi="Times New Roman"/>
          <w:sz w:val="24"/>
          <w:szCs w:val="24"/>
        </w:rPr>
        <w:t>Zrt</w:t>
      </w:r>
      <w:proofErr w:type="spellEnd"/>
      <w:r w:rsidR="00AA19A7">
        <w:rPr>
          <w:rFonts w:ascii="Times New Roman" w:hAnsi="Times New Roman"/>
          <w:sz w:val="24"/>
          <w:szCs w:val="24"/>
        </w:rPr>
        <w:t>. vezérigazgatója</w:t>
      </w:r>
    </w:p>
    <w:p w14:paraId="7BA7539D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D3FB2BB" w14:textId="77777777" w:rsidR="00B82E6A" w:rsidRDefault="00A00DE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FB8A425" w14:textId="77777777" w:rsidR="00B82E6A" w:rsidRPr="005D3EED" w:rsidRDefault="00A00DE8" w:rsidP="00B82E6A">
      <w:pPr>
        <w:spacing w:after="0" w:line="240" w:lineRule="auto"/>
        <w:rPr>
          <w:rFonts w:ascii="Times New Roman" w:hAnsi="Times New Roman"/>
        </w:rPr>
      </w:pPr>
      <w:bookmarkStart w:id="3" w:name="_Hlk115279587"/>
      <w:r w:rsidRPr="005D3EED">
        <w:rPr>
          <w:rFonts w:ascii="Times New Roman" w:hAnsi="Times New Roman"/>
        </w:rPr>
        <w:lastRenderedPageBreak/>
        <w:t>Előterjesztés melléklete:</w:t>
      </w:r>
    </w:p>
    <w:p w14:paraId="197E1515" w14:textId="77777777" w:rsidR="00B82E6A" w:rsidRDefault="00A00DE8" w:rsidP="00B82E6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D3EED">
        <w:rPr>
          <w:rFonts w:ascii="Times New Roman" w:hAnsi="Times New Roman"/>
        </w:rPr>
        <w:t>Feladatellátási szerződés</w:t>
      </w:r>
    </w:p>
    <w:p w14:paraId="14FB8100" w14:textId="77777777" w:rsidR="00B82E6A" w:rsidRPr="004C374A" w:rsidRDefault="00B82E6A" w:rsidP="007636A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F90A396" w14:textId="77777777" w:rsidR="00B82E6A" w:rsidRPr="005D3EED" w:rsidRDefault="00A00DE8" w:rsidP="00B82E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D3EED">
        <w:rPr>
          <w:rFonts w:ascii="Times New Roman" w:hAnsi="Times New Roman"/>
        </w:rPr>
        <w:t>Határozati javaslat melléklete:</w:t>
      </w:r>
    </w:p>
    <w:p w14:paraId="3AE06904" w14:textId="77777777" w:rsidR="00B82E6A" w:rsidRPr="005D3EED" w:rsidRDefault="00A00DE8" w:rsidP="00B82E6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D3EED">
        <w:rPr>
          <w:rFonts w:ascii="Times New Roman" w:hAnsi="Times New Roman"/>
        </w:rPr>
        <w:t>Lakás bérbeadásból származó, behajthatatlannak minősített követelések listája</w:t>
      </w:r>
    </w:p>
    <w:p w14:paraId="4E2988C8" w14:textId="77777777" w:rsidR="00B82E6A" w:rsidRPr="004C374A" w:rsidRDefault="00A00DE8" w:rsidP="00B82E6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D3EED">
        <w:rPr>
          <w:rFonts w:ascii="Times New Roman" w:hAnsi="Times New Roman"/>
        </w:rPr>
        <w:t>Helyiség bérbeadásból származó, behajthatatlannak minősített követelések listája</w:t>
      </w:r>
      <w:bookmarkEnd w:id="3"/>
    </w:p>
    <w:p w14:paraId="2A7141B1" w14:textId="77777777" w:rsidR="00890E7B" w:rsidRPr="00436FFB" w:rsidRDefault="00890E7B" w:rsidP="00B82E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14:paraId="55F1DF64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B13F318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761AB8D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8FEECCE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6CF7798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102BFD7B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6FB42" w14:textId="77777777" w:rsidR="00CA1347" w:rsidRDefault="00CA1347">
      <w:pPr>
        <w:spacing w:after="0" w:line="240" w:lineRule="auto"/>
      </w:pPr>
      <w:r>
        <w:separator/>
      </w:r>
    </w:p>
  </w:endnote>
  <w:endnote w:type="continuationSeparator" w:id="0">
    <w:p w14:paraId="19B6EA01" w14:textId="77777777" w:rsidR="00CA1347" w:rsidRDefault="00CA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91A94" w14:textId="084107AD" w:rsidR="001A6BFA" w:rsidRPr="001C6C88" w:rsidRDefault="00A00DE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92EB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79D81D8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B8E31" w14:textId="77777777" w:rsidR="00CA1347" w:rsidRDefault="00CA1347">
      <w:pPr>
        <w:spacing w:after="0" w:line="240" w:lineRule="auto"/>
      </w:pPr>
      <w:r>
        <w:separator/>
      </w:r>
    </w:p>
  </w:footnote>
  <w:footnote w:type="continuationSeparator" w:id="0">
    <w:p w14:paraId="0F54730B" w14:textId="77777777" w:rsidR="00CA1347" w:rsidRDefault="00CA1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1AD"/>
    <w:multiLevelType w:val="hybridMultilevel"/>
    <w:tmpl w:val="C908CC1A"/>
    <w:lvl w:ilvl="0" w:tplc="13C4C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BA3C98" w:tentative="1">
      <w:start w:val="1"/>
      <w:numFmt w:val="lowerLetter"/>
      <w:lvlText w:val="%2."/>
      <w:lvlJc w:val="left"/>
      <w:pPr>
        <w:ind w:left="1440" w:hanging="360"/>
      </w:pPr>
    </w:lvl>
    <w:lvl w:ilvl="2" w:tplc="0ACA642A" w:tentative="1">
      <w:start w:val="1"/>
      <w:numFmt w:val="lowerRoman"/>
      <w:lvlText w:val="%3."/>
      <w:lvlJc w:val="right"/>
      <w:pPr>
        <w:ind w:left="2160" w:hanging="180"/>
      </w:pPr>
    </w:lvl>
    <w:lvl w:ilvl="3" w:tplc="300A7B86" w:tentative="1">
      <w:start w:val="1"/>
      <w:numFmt w:val="decimal"/>
      <w:lvlText w:val="%4."/>
      <w:lvlJc w:val="left"/>
      <w:pPr>
        <w:ind w:left="2880" w:hanging="360"/>
      </w:pPr>
    </w:lvl>
    <w:lvl w:ilvl="4" w:tplc="3790E76E" w:tentative="1">
      <w:start w:val="1"/>
      <w:numFmt w:val="lowerLetter"/>
      <w:lvlText w:val="%5."/>
      <w:lvlJc w:val="left"/>
      <w:pPr>
        <w:ind w:left="3600" w:hanging="360"/>
      </w:pPr>
    </w:lvl>
    <w:lvl w:ilvl="5" w:tplc="F752BF20" w:tentative="1">
      <w:start w:val="1"/>
      <w:numFmt w:val="lowerRoman"/>
      <w:lvlText w:val="%6."/>
      <w:lvlJc w:val="right"/>
      <w:pPr>
        <w:ind w:left="4320" w:hanging="180"/>
      </w:pPr>
    </w:lvl>
    <w:lvl w:ilvl="6" w:tplc="D512C762" w:tentative="1">
      <w:start w:val="1"/>
      <w:numFmt w:val="decimal"/>
      <w:lvlText w:val="%7."/>
      <w:lvlJc w:val="left"/>
      <w:pPr>
        <w:ind w:left="5040" w:hanging="360"/>
      </w:pPr>
    </w:lvl>
    <w:lvl w:ilvl="7" w:tplc="8E68D3D2" w:tentative="1">
      <w:start w:val="1"/>
      <w:numFmt w:val="lowerLetter"/>
      <w:lvlText w:val="%8."/>
      <w:lvlJc w:val="left"/>
      <w:pPr>
        <w:ind w:left="5760" w:hanging="360"/>
      </w:pPr>
    </w:lvl>
    <w:lvl w:ilvl="8" w:tplc="C58AB2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FF1214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CEA4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BE30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1257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A6FC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A665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385B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1A98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2CC9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47F87C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FCCC74" w:tentative="1">
      <w:start w:val="1"/>
      <w:numFmt w:val="lowerLetter"/>
      <w:lvlText w:val="%2."/>
      <w:lvlJc w:val="left"/>
      <w:pPr>
        <w:ind w:left="1440" w:hanging="360"/>
      </w:pPr>
    </w:lvl>
    <w:lvl w:ilvl="2" w:tplc="0486D030" w:tentative="1">
      <w:start w:val="1"/>
      <w:numFmt w:val="lowerRoman"/>
      <w:lvlText w:val="%3."/>
      <w:lvlJc w:val="right"/>
      <w:pPr>
        <w:ind w:left="2160" w:hanging="180"/>
      </w:pPr>
    </w:lvl>
    <w:lvl w:ilvl="3" w:tplc="562649BA" w:tentative="1">
      <w:start w:val="1"/>
      <w:numFmt w:val="decimal"/>
      <w:lvlText w:val="%4."/>
      <w:lvlJc w:val="left"/>
      <w:pPr>
        <w:ind w:left="2880" w:hanging="360"/>
      </w:pPr>
    </w:lvl>
    <w:lvl w:ilvl="4" w:tplc="F826820C" w:tentative="1">
      <w:start w:val="1"/>
      <w:numFmt w:val="lowerLetter"/>
      <w:lvlText w:val="%5."/>
      <w:lvlJc w:val="left"/>
      <w:pPr>
        <w:ind w:left="3600" w:hanging="360"/>
      </w:pPr>
    </w:lvl>
    <w:lvl w:ilvl="5" w:tplc="94C82272" w:tentative="1">
      <w:start w:val="1"/>
      <w:numFmt w:val="lowerRoman"/>
      <w:lvlText w:val="%6."/>
      <w:lvlJc w:val="right"/>
      <w:pPr>
        <w:ind w:left="4320" w:hanging="180"/>
      </w:pPr>
    </w:lvl>
    <w:lvl w:ilvl="6" w:tplc="D86066C4" w:tentative="1">
      <w:start w:val="1"/>
      <w:numFmt w:val="decimal"/>
      <w:lvlText w:val="%7."/>
      <w:lvlJc w:val="left"/>
      <w:pPr>
        <w:ind w:left="5040" w:hanging="360"/>
      </w:pPr>
    </w:lvl>
    <w:lvl w:ilvl="7" w:tplc="D94491AC" w:tentative="1">
      <w:start w:val="1"/>
      <w:numFmt w:val="lowerLetter"/>
      <w:lvlText w:val="%8."/>
      <w:lvlJc w:val="left"/>
      <w:pPr>
        <w:ind w:left="5760" w:hanging="360"/>
      </w:pPr>
    </w:lvl>
    <w:lvl w:ilvl="8" w:tplc="0810B9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140E6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3801AAA" w:tentative="1">
      <w:start w:val="1"/>
      <w:numFmt w:val="lowerLetter"/>
      <w:lvlText w:val="%2."/>
      <w:lvlJc w:val="left"/>
      <w:pPr>
        <w:ind w:left="1800" w:hanging="360"/>
      </w:pPr>
    </w:lvl>
    <w:lvl w:ilvl="2" w:tplc="550C20DC" w:tentative="1">
      <w:start w:val="1"/>
      <w:numFmt w:val="lowerRoman"/>
      <w:lvlText w:val="%3."/>
      <w:lvlJc w:val="right"/>
      <w:pPr>
        <w:ind w:left="2520" w:hanging="180"/>
      </w:pPr>
    </w:lvl>
    <w:lvl w:ilvl="3" w:tplc="EB942A7E" w:tentative="1">
      <w:start w:val="1"/>
      <w:numFmt w:val="decimal"/>
      <w:lvlText w:val="%4."/>
      <w:lvlJc w:val="left"/>
      <w:pPr>
        <w:ind w:left="3240" w:hanging="360"/>
      </w:pPr>
    </w:lvl>
    <w:lvl w:ilvl="4" w:tplc="7DA81580" w:tentative="1">
      <w:start w:val="1"/>
      <w:numFmt w:val="lowerLetter"/>
      <w:lvlText w:val="%5."/>
      <w:lvlJc w:val="left"/>
      <w:pPr>
        <w:ind w:left="3960" w:hanging="360"/>
      </w:pPr>
    </w:lvl>
    <w:lvl w:ilvl="5" w:tplc="11681796" w:tentative="1">
      <w:start w:val="1"/>
      <w:numFmt w:val="lowerRoman"/>
      <w:lvlText w:val="%6."/>
      <w:lvlJc w:val="right"/>
      <w:pPr>
        <w:ind w:left="4680" w:hanging="180"/>
      </w:pPr>
    </w:lvl>
    <w:lvl w:ilvl="6" w:tplc="53F41026" w:tentative="1">
      <w:start w:val="1"/>
      <w:numFmt w:val="decimal"/>
      <w:lvlText w:val="%7."/>
      <w:lvlJc w:val="left"/>
      <w:pPr>
        <w:ind w:left="5400" w:hanging="360"/>
      </w:pPr>
    </w:lvl>
    <w:lvl w:ilvl="7" w:tplc="D8245E4E" w:tentative="1">
      <w:start w:val="1"/>
      <w:numFmt w:val="lowerLetter"/>
      <w:lvlText w:val="%8."/>
      <w:lvlJc w:val="left"/>
      <w:pPr>
        <w:ind w:left="6120" w:hanging="360"/>
      </w:pPr>
    </w:lvl>
    <w:lvl w:ilvl="8" w:tplc="568E00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D14A9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384B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A7A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82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8F3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D025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EE3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F648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9435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D442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6E4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86E2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229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D4A9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9EDE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CD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5E3F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8E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969EC"/>
    <w:multiLevelType w:val="hybridMultilevel"/>
    <w:tmpl w:val="809C764E"/>
    <w:lvl w:ilvl="0" w:tplc="68BC6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8C066C64" w:tentative="1">
      <w:start w:val="1"/>
      <w:numFmt w:val="lowerLetter"/>
      <w:lvlText w:val="%2."/>
      <w:lvlJc w:val="left"/>
      <w:pPr>
        <w:ind w:left="1440" w:hanging="360"/>
      </w:pPr>
    </w:lvl>
    <w:lvl w:ilvl="2" w:tplc="CE34510A" w:tentative="1">
      <w:start w:val="1"/>
      <w:numFmt w:val="lowerRoman"/>
      <w:lvlText w:val="%3."/>
      <w:lvlJc w:val="right"/>
      <w:pPr>
        <w:ind w:left="2160" w:hanging="180"/>
      </w:pPr>
    </w:lvl>
    <w:lvl w:ilvl="3" w:tplc="6710631E" w:tentative="1">
      <w:start w:val="1"/>
      <w:numFmt w:val="decimal"/>
      <w:lvlText w:val="%4."/>
      <w:lvlJc w:val="left"/>
      <w:pPr>
        <w:ind w:left="2880" w:hanging="360"/>
      </w:pPr>
    </w:lvl>
    <w:lvl w:ilvl="4" w:tplc="E446FC88" w:tentative="1">
      <w:start w:val="1"/>
      <w:numFmt w:val="lowerLetter"/>
      <w:lvlText w:val="%5."/>
      <w:lvlJc w:val="left"/>
      <w:pPr>
        <w:ind w:left="3600" w:hanging="360"/>
      </w:pPr>
    </w:lvl>
    <w:lvl w:ilvl="5" w:tplc="7AB29648" w:tentative="1">
      <w:start w:val="1"/>
      <w:numFmt w:val="lowerRoman"/>
      <w:lvlText w:val="%6."/>
      <w:lvlJc w:val="right"/>
      <w:pPr>
        <w:ind w:left="4320" w:hanging="180"/>
      </w:pPr>
    </w:lvl>
    <w:lvl w:ilvl="6" w:tplc="E2E2790C" w:tentative="1">
      <w:start w:val="1"/>
      <w:numFmt w:val="decimal"/>
      <w:lvlText w:val="%7."/>
      <w:lvlJc w:val="left"/>
      <w:pPr>
        <w:ind w:left="5040" w:hanging="360"/>
      </w:pPr>
    </w:lvl>
    <w:lvl w:ilvl="7" w:tplc="562AF4DE" w:tentative="1">
      <w:start w:val="1"/>
      <w:numFmt w:val="lowerLetter"/>
      <w:lvlText w:val="%8."/>
      <w:lvlJc w:val="left"/>
      <w:pPr>
        <w:ind w:left="5760" w:hanging="360"/>
      </w:pPr>
    </w:lvl>
    <w:lvl w:ilvl="8" w:tplc="9CDC18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66EA94D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2D47B5E" w:tentative="1">
      <w:start w:val="1"/>
      <w:numFmt w:val="lowerLetter"/>
      <w:lvlText w:val="%2."/>
      <w:lvlJc w:val="left"/>
      <w:pPr>
        <w:ind w:left="1146" w:hanging="360"/>
      </w:pPr>
    </w:lvl>
    <w:lvl w:ilvl="2" w:tplc="21806F1A" w:tentative="1">
      <w:start w:val="1"/>
      <w:numFmt w:val="lowerRoman"/>
      <w:lvlText w:val="%3."/>
      <w:lvlJc w:val="right"/>
      <w:pPr>
        <w:ind w:left="1866" w:hanging="180"/>
      </w:pPr>
    </w:lvl>
    <w:lvl w:ilvl="3" w:tplc="9B80235A" w:tentative="1">
      <w:start w:val="1"/>
      <w:numFmt w:val="decimal"/>
      <w:lvlText w:val="%4."/>
      <w:lvlJc w:val="left"/>
      <w:pPr>
        <w:ind w:left="2586" w:hanging="360"/>
      </w:pPr>
    </w:lvl>
    <w:lvl w:ilvl="4" w:tplc="7AD23776" w:tentative="1">
      <w:start w:val="1"/>
      <w:numFmt w:val="lowerLetter"/>
      <w:lvlText w:val="%5."/>
      <w:lvlJc w:val="left"/>
      <w:pPr>
        <w:ind w:left="3306" w:hanging="360"/>
      </w:pPr>
    </w:lvl>
    <w:lvl w:ilvl="5" w:tplc="14266734" w:tentative="1">
      <w:start w:val="1"/>
      <w:numFmt w:val="lowerRoman"/>
      <w:lvlText w:val="%6."/>
      <w:lvlJc w:val="right"/>
      <w:pPr>
        <w:ind w:left="4026" w:hanging="180"/>
      </w:pPr>
    </w:lvl>
    <w:lvl w:ilvl="6" w:tplc="D4069A7E" w:tentative="1">
      <w:start w:val="1"/>
      <w:numFmt w:val="decimal"/>
      <w:lvlText w:val="%7."/>
      <w:lvlJc w:val="left"/>
      <w:pPr>
        <w:ind w:left="4746" w:hanging="360"/>
      </w:pPr>
    </w:lvl>
    <w:lvl w:ilvl="7" w:tplc="6A886B7E" w:tentative="1">
      <w:start w:val="1"/>
      <w:numFmt w:val="lowerLetter"/>
      <w:lvlText w:val="%8."/>
      <w:lvlJc w:val="left"/>
      <w:pPr>
        <w:ind w:left="5466" w:hanging="360"/>
      </w:pPr>
    </w:lvl>
    <w:lvl w:ilvl="8" w:tplc="571C4E5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F2307FE"/>
    <w:multiLevelType w:val="hybridMultilevel"/>
    <w:tmpl w:val="AE7EC2F6"/>
    <w:lvl w:ilvl="0" w:tplc="3BFA7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52B794" w:tentative="1">
      <w:start w:val="1"/>
      <w:numFmt w:val="lowerLetter"/>
      <w:lvlText w:val="%2."/>
      <w:lvlJc w:val="left"/>
      <w:pPr>
        <w:ind w:left="1440" w:hanging="360"/>
      </w:pPr>
    </w:lvl>
    <w:lvl w:ilvl="2" w:tplc="54FEEBDC" w:tentative="1">
      <w:start w:val="1"/>
      <w:numFmt w:val="lowerRoman"/>
      <w:lvlText w:val="%3."/>
      <w:lvlJc w:val="right"/>
      <w:pPr>
        <w:ind w:left="2160" w:hanging="180"/>
      </w:pPr>
    </w:lvl>
    <w:lvl w:ilvl="3" w:tplc="DE5E4230" w:tentative="1">
      <w:start w:val="1"/>
      <w:numFmt w:val="decimal"/>
      <w:lvlText w:val="%4."/>
      <w:lvlJc w:val="left"/>
      <w:pPr>
        <w:ind w:left="2880" w:hanging="360"/>
      </w:pPr>
    </w:lvl>
    <w:lvl w:ilvl="4" w:tplc="9B32711E" w:tentative="1">
      <w:start w:val="1"/>
      <w:numFmt w:val="lowerLetter"/>
      <w:lvlText w:val="%5."/>
      <w:lvlJc w:val="left"/>
      <w:pPr>
        <w:ind w:left="3600" w:hanging="360"/>
      </w:pPr>
    </w:lvl>
    <w:lvl w:ilvl="5" w:tplc="2570ABAE" w:tentative="1">
      <w:start w:val="1"/>
      <w:numFmt w:val="lowerRoman"/>
      <w:lvlText w:val="%6."/>
      <w:lvlJc w:val="right"/>
      <w:pPr>
        <w:ind w:left="4320" w:hanging="180"/>
      </w:pPr>
    </w:lvl>
    <w:lvl w:ilvl="6" w:tplc="DEFE795E" w:tentative="1">
      <w:start w:val="1"/>
      <w:numFmt w:val="decimal"/>
      <w:lvlText w:val="%7."/>
      <w:lvlJc w:val="left"/>
      <w:pPr>
        <w:ind w:left="5040" w:hanging="360"/>
      </w:pPr>
    </w:lvl>
    <w:lvl w:ilvl="7" w:tplc="A886BC78" w:tentative="1">
      <w:start w:val="1"/>
      <w:numFmt w:val="lowerLetter"/>
      <w:lvlText w:val="%8."/>
      <w:lvlJc w:val="left"/>
      <w:pPr>
        <w:ind w:left="5760" w:hanging="360"/>
      </w:pPr>
    </w:lvl>
    <w:lvl w:ilvl="8" w:tplc="E1AAF1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370C2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DAB39A" w:tentative="1">
      <w:start w:val="1"/>
      <w:numFmt w:val="lowerLetter"/>
      <w:lvlText w:val="%2."/>
      <w:lvlJc w:val="left"/>
      <w:pPr>
        <w:ind w:left="1440" w:hanging="360"/>
      </w:pPr>
    </w:lvl>
    <w:lvl w:ilvl="2" w:tplc="CE92767A" w:tentative="1">
      <w:start w:val="1"/>
      <w:numFmt w:val="lowerRoman"/>
      <w:lvlText w:val="%3."/>
      <w:lvlJc w:val="right"/>
      <w:pPr>
        <w:ind w:left="2160" w:hanging="180"/>
      </w:pPr>
    </w:lvl>
    <w:lvl w:ilvl="3" w:tplc="AF6649BE" w:tentative="1">
      <w:start w:val="1"/>
      <w:numFmt w:val="decimal"/>
      <w:lvlText w:val="%4."/>
      <w:lvlJc w:val="left"/>
      <w:pPr>
        <w:ind w:left="2880" w:hanging="360"/>
      </w:pPr>
    </w:lvl>
    <w:lvl w:ilvl="4" w:tplc="55F85F7C" w:tentative="1">
      <w:start w:val="1"/>
      <w:numFmt w:val="lowerLetter"/>
      <w:lvlText w:val="%5."/>
      <w:lvlJc w:val="left"/>
      <w:pPr>
        <w:ind w:left="3600" w:hanging="360"/>
      </w:pPr>
    </w:lvl>
    <w:lvl w:ilvl="5" w:tplc="77F0A0F8" w:tentative="1">
      <w:start w:val="1"/>
      <w:numFmt w:val="lowerRoman"/>
      <w:lvlText w:val="%6."/>
      <w:lvlJc w:val="right"/>
      <w:pPr>
        <w:ind w:left="4320" w:hanging="180"/>
      </w:pPr>
    </w:lvl>
    <w:lvl w:ilvl="6" w:tplc="E8D02944" w:tentative="1">
      <w:start w:val="1"/>
      <w:numFmt w:val="decimal"/>
      <w:lvlText w:val="%7."/>
      <w:lvlJc w:val="left"/>
      <w:pPr>
        <w:ind w:left="5040" w:hanging="360"/>
      </w:pPr>
    </w:lvl>
    <w:lvl w:ilvl="7" w:tplc="9D6E2246" w:tentative="1">
      <w:start w:val="1"/>
      <w:numFmt w:val="lowerLetter"/>
      <w:lvlText w:val="%8."/>
      <w:lvlJc w:val="left"/>
      <w:pPr>
        <w:ind w:left="5760" w:hanging="360"/>
      </w:pPr>
    </w:lvl>
    <w:lvl w:ilvl="8" w:tplc="4E2077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DA22D29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B4A65B0">
      <w:start w:val="1"/>
      <w:numFmt w:val="lowerLetter"/>
      <w:lvlText w:val="%2."/>
      <w:lvlJc w:val="left"/>
      <w:pPr>
        <w:ind w:left="1365" w:hanging="360"/>
      </w:pPr>
    </w:lvl>
    <w:lvl w:ilvl="2" w:tplc="79F664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5ECD24E" w:tentative="1">
      <w:start w:val="1"/>
      <w:numFmt w:val="decimal"/>
      <w:lvlText w:val="%4."/>
      <w:lvlJc w:val="left"/>
      <w:pPr>
        <w:ind w:left="2805" w:hanging="360"/>
      </w:pPr>
    </w:lvl>
    <w:lvl w:ilvl="4" w:tplc="8E6E749C" w:tentative="1">
      <w:start w:val="1"/>
      <w:numFmt w:val="lowerLetter"/>
      <w:lvlText w:val="%5."/>
      <w:lvlJc w:val="left"/>
      <w:pPr>
        <w:ind w:left="3525" w:hanging="360"/>
      </w:pPr>
    </w:lvl>
    <w:lvl w:ilvl="5" w:tplc="ED7C2EB2" w:tentative="1">
      <w:start w:val="1"/>
      <w:numFmt w:val="lowerRoman"/>
      <w:lvlText w:val="%6."/>
      <w:lvlJc w:val="right"/>
      <w:pPr>
        <w:ind w:left="4245" w:hanging="180"/>
      </w:pPr>
    </w:lvl>
    <w:lvl w:ilvl="6" w:tplc="D250031A" w:tentative="1">
      <w:start w:val="1"/>
      <w:numFmt w:val="decimal"/>
      <w:lvlText w:val="%7."/>
      <w:lvlJc w:val="left"/>
      <w:pPr>
        <w:ind w:left="4965" w:hanging="360"/>
      </w:pPr>
    </w:lvl>
    <w:lvl w:ilvl="7" w:tplc="78FE399E" w:tentative="1">
      <w:start w:val="1"/>
      <w:numFmt w:val="lowerLetter"/>
      <w:lvlText w:val="%8."/>
      <w:lvlJc w:val="left"/>
      <w:pPr>
        <w:ind w:left="5685" w:hanging="360"/>
      </w:pPr>
    </w:lvl>
    <w:lvl w:ilvl="8" w:tplc="E604C8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8C2E44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F078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D29A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4035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D658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D25B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2047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025C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04F4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F698A8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2CC9D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C96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6E29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1A13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0EE0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D26D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B277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2EBD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135649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EE07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94CE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4839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2AEA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0EE3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BA06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CCDF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B6A5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44B65D7A">
      <w:start w:val="1"/>
      <w:numFmt w:val="upperLetter"/>
      <w:lvlText w:val="%1."/>
      <w:lvlJc w:val="left"/>
      <w:pPr>
        <w:ind w:left="720" w:hanging="360"/>
      </w:pPr>
    </w:lvl>
    <w:lvl w:ilvl="1" w:tplc="95B82FCE" w:tentative="1">
      <w:start w:val="1"/>
      <w:numFmt w:val="lowerLetter"/>
      <w:lvlText w:val="%2."/>
      <w:lvlJc w:val="left"/>
      <w:pPr>
        <w:ind w:left="1440" w:hanging="360"/>
      </w:pPr>
    </w:lvl>
    <w:lvl w:ilvl="2" w:tplc="4DA0490E" w:tentative="1">
      <w:start w:val="1"/>
      <w:numFmt w:val="lowerRoman"/>
      <w:lvlText w:val="%3."/>
      <w:lvlJc w:val="right"/>
      <w:pPr>
        <w:ind w:left="2160" w:hanging="180"/>
      </w:pPr>
    </w:lvl>
    <w:lvl w:ilvl="3" w:tplc="132021A8" w:tentative="1">
      <w:start w:val="1"/>
      <w:numFmt w:val="decimal"/>
      <w:lvlText w:val="%4."/>
      <w:lvlJc w:val="left"/>
      <w:pPr>
        <w:ind w:left="2880" w:hanging="360"/>
      </w:pPr>
    </w:lvl>
    <w:lvl w:ilvl="4" w:tplc="8D4E80C4" w:tentative="1">
      <w:start w:val="1"/>
      <w:numFmt w:val="lowerLetter"/>
      <w:lvlText w:val="%5."/>
      <w:lvlJc w:val="left"/>
      <w:pPr>
        <w:ind w:left="3600" w:hanging="360"/>
      </w:pPr>
    </w:lvl>
    <w:lvl w:ilvl="5" w:tplc="7C5E85E0" w:tentative="1">
      <w:start w:val="1"/>
      <w:numFmt w:val="lowerRoman"/>
      <w:lvlText w:val="%6."/>
      <w:lvlJc w:val="right"/>
      <w:pPr>
        <w:ind w:left="4320" w:hanging="180"/>
      </w:pPr>
    </w:lvl>
    <w:lvl w:ilvl="6" w:tplc="48E6328C" w:tentative="1">
      <w:start w:val="1"/>
      <w:numFmt w:val="decimal"/>
      <w:lvlText w:val="%7."/>
      <w:lvlJc w:val="left"/>
      <w:pPr>
        <w:ind w:left="5040" w:hanging="360"/>
      </w:pPr>
    </w:lvl>
    <w:lvl w:ilvl="7" w:tplc="A23EB4C2" w:tentative="1">
      <w:start w:val="1"/>
      <w:numFmt w:val="lowerLetter"/>
      <w:lvlText w:val="%8."/>
      <w:lvlJc w:val="left"/>
      <w:pPr>
        <w:ind w:left="5760" w:hanging="360"/>
      </w:pPr>
    </w:lvl>
    <w:lvl w:ilvl="8" w:tplc="1E0AAF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E8CC90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75C724A" w:tentative="1">
      <w:start w:val="1"/>
      <w:numFmt w:val="lowerLetter"/>
      <w:lvlText w:val="%2."/>
      <w:lvlJc w:val="left"/>
      <w:pPr>
        <w:ind w:left="1800" w:hanging="360"/>
      </w:pPr>
    </w:lvl>
    <w:lvl w:ilvl="2" w:tplc="1AAA4076" w:tentative="1">
      <w:start w:val="1"/>
      <w:numFmt w:val="lowerRoman"/>
      <w:lvlText w:val="%3."/>
      <w:lvlJc w:val="right"/>
      <w:pPr>
        <w:ind w:left="2520" w:hanging="180"/>
      </w:pPr>
    </w:lvl>
    <w:lvl w:ilvl="3" w:tplc="47808E86" w:tentative="1">
      <w:start w:val="1"/>
      <w:numFmt w:val="decimal"/>
      <w:lvlText w:val="%4."/>
      <w:lvlJc w:val="left"/>
      <w:pPr>
        <w:ind w:left="3240" w:hanging="360"/>
      </w:pPr>
    </w:lvl>
    <w:lvl w:ilvl="4" w:tplc="2052306A" w:tentative="1">
      <w:start w:val="1"/>
      <w:numFmt w:val="lowerLetter"/>
      <w:lvlText w:val="%5."/>
      <w:lvlJc w:val="left"/>
      <w:pPr>
        <w:ind w:left="3960" w:hanging="360"/>
      </w:pPr>
    </w:lvl>
    <w:lvl w:ilvl="5" w:tplc="BFEEB7A6" w:tentative="1">
      <w:start w:val="1"/>
      <w:numFmt w:val="lowerRoman"/>
      <w:lvlText w:val="%6."/>
      <w:lvlJc w:val="right"/>
      <w:pPr>
        <w:ind w:left="4680" w:hanging="180"/>
      </w:pPr>
    </w:lvl>
    <w:lvl w:ilvl="6" w:tplc="DC78A2C8" w:tentative="1">
      <w:start w:val="1"/>
      <w:numFmt w:val="decimal"/>
      <w:lvlText w:val="%7."/>
      <w:lvlJc w:val="left"/>
      <w:pPr>
        <w:ind w:left="5400" w:hanging="360"/>
      </w:pPr>
    </w:lvl>
    <w:lvl w:ilvl="7" w:tplc="42C04A84" w:tentative="1">
      <w:start w:val="1"/>
      <w:numFmt w:val="lowerLetter"/>
      <w:lvlText w:val="%8."/>
      <w:lvlJc w:val="left"/>
      <w:pPr>
        <w:ind w:left="6120" w:hanging="360"/>
      </w:pPr>
    </w:lvl>
    <w:lvl w:ilvl="8" w:tplc="118A38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FEE7A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34B90A" w:tentative="1">
      <w:start w:val="1"/>
      <w:numFmt w:val="lowerLetter"/>
      <w:lvlText w:val="%2."/>
      <w:lvlJc w:val="left"/>
      <w:pPr>
        <w:ind w:left="1440" w:hanging="360"/>
      </w:pPr>
    </w:lvl>
    <w:lvl w:ilvl="2" w:tplc="6AEA067A" w:tentative="1">
      <w:start w:val="1"/>
      <w:numFmt w:val="lowerRoman"/>
      <w:lvlText w:val="%3."/>
      <w:lvlJc w:val="right"/>
      <w:pPr>
        <w:ind w:left="2160" w:hanging="180"/>
      </w:pPr>
    </w:lvl>
    <w:lvl w:ilvl="3" w:tplc="C584009A" w:tentative="1">
      <w:start w:val="1"/>
      <w:numFmt w:val="decimal"/>
      <w:lvlText w:val="%4."/>
      <w:lvlJc w:val="left"/>
      <w:pPr>
        <w:ind w:left="2880" w:hanging="360"/>
      </w:pPr>
    </w:lvl>
    <w:lvl w:ilvl="4" w:tplc="699E6882" w:tentative="1">
      <w:start w:val="1"/>
      <w:numFmt w:val="lowerLetter"/>
      <w:lvlText w:val="%5."/>
      <w:lvlJc w:val="left"/>
      <w:pPr>
        <w:ind w:left="3600" w:hanging="360"/>
      </w:pPr>
    </w:lvl>
    <w:lvl w:ilvl="5" w:tplc="DF6E1DD6" w:tentative="1">
      <w:start w:val="1"/>
      <w:numFmt w:val="lowerRoman"/>
      <w:lvlText w:val="%6."/>
      <w:lvlJc w:val="right"/>
      <w:pPr>
        <w:ind w:left="4320" w:hanging="180"/>
      </w:pPr>
    </w:lvl>
    <w:lvl w:ilvl="6" w:tplc="FEB895CC" w:tentative="1">
      <w:start w:val="1"/>
      <w:numFmt w:val="decimal"/>
      <w:lvlText w:val="%7."/>
      <w:lvlJc w:val="left"/>
      <w:pPr>
        <w:ind w:left="5040" w:hanging="360"/>
      </w:pPr>
    </w:lvl>
    <w:lvl w:ilvl="7" w:tplc="5EF2FAE6" w:tentative="1">
      <w:start w:val="1"/>
      <w:numFmt w:val="lowerLetter"/>
      <w:lvlText w:val="%8."/>
      <w:lvlJc w:val="left"/>
      <w:pPr>
        <w:ind w:left="5760" w:hanging="360"/>
      </w:pPr>
    </w:lvl>
    <w:lvl w:ilvl="8" w:tplc="E4D66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31529D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E081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7FE991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890BA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C03F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01E45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63E27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5B6F9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BC9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38EE3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3A19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822F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40A4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40F4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18CF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D86D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5CC4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18C9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81C82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68465C" w:tentative="1">
      <w:start w:val="1"/>
      <w:numFmt w:val="lowerLetter"/>
      <w:lvlText w:val="%2."/>
      <w:lvlJc w:val="left"/>
      <w:pPr>
        <w:ind w:left="1440" w:hanging="360"/>
      </w:pPr>
    </w:lvl>
    <w:lvl w:ilvl="2" w:tplc="B3EE2D50" w:tentative="1">
      <w:start w:val="1"/>
      <w:numFmt w:val="lowerRoman"/>
      <w:lvlText w:val="%3."/>
      <w:lvlJc w:val="right"/>
      <w:pPr>
        <w:ind w:left="2160" w:hanging="180"/>
      </w:pPr>
    </w:lvl>
    <w:lvl w:ilvl="3" w:tplc="E2626832" w:tentative="1">
      <w:start w:val="1"/>
      <w:numFmt w:val="decimal"/>
      <w:lvlText w:val="%4."/>
      <w:lvlJc w:val="left"/>
      <w:pPr>
        <w:ind w:left="2880" w:hanging="360"/>
      </w:pPr>
    </w:lvl>
    <w:lvl w:ilvl="4" w:tplc="B044C0C4" w:tentative="1">
      <w:start w:val="1"/>
      <w:numFmt w:val="lowerLetter"/>
      <w:lvlText w:val="%5."/>
      <w:lvlJc w:val="left"/>
      <w:pPr>
        <w:ind w:left="3600" w:hanging="360"/>
      </w:pPr>
    </w:lvl>
    <w:lvl w:ilvl="5" w:tplc="A25ACC7A" w:tentative="1">
      <w:start w:val="1"/>
      <w:numFmt w:val="lowerRoman"/>
      <w:lvlText w:val="%6."/>
      <w:lvlJc w:val="right"/>
      <w:pPr>
        <w:ind w:left="4320" w:hanging="180"/>
      </w:pPr>
    </w:lvl>
    <w:lvl w:ilvl="6" w:tplc="F3C0AD86" w:tentative="1">
      <w:start w:val="1"/>
      <w:numFmt w:val="decimal"/>
      <w:lvlText w:val="%7."/>
      <w:lvlJc w:val="left"/>
      <w:pPr>
        <w:ind w:left="5040" w:hanging="360"/>
      </w:pPr>
    </w:lvl>
    <w:lvl w:ilvl="7" w:tplc="58286B8C" w:tentative="1">
      <w:start w:val="1"/>
      <w:numFmt w:val="lowerLetter"/>
      <w:lvlText w:val="%8."/>
      <w:lvlJc w:val="left"/>
      <w:pPr>
        <w:ind w:left="5760" w:hanging="360"/>
      </w:pPr>
    </w:lvl>
    <w:lvl w:ilvl="8" w:tplc="664269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10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9"/>
  </w:num>
  <w:num w:numId="22">
    <w:abstractNumId w:val="7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CC4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B28"/>
    <w:rsid w:val="00050DEB"/>
    <w:rsid w:val="00050F8A"/>
    <w:rsid w:val="00053EE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570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8EF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5E37"/>
    <w:rsid w:val="00156C12"/>
    <w:rsid w:val="0016145C"/>
    <w:rsid w:val="0016328A"/>
    <w:rsid w:val="001634EE"/>
    <w:rsid w:val="001701B7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907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5892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374A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2EB6"/>
    <w:rsid w:val="00593476"/>
    <w:rsid w:val="00593737"/>
    <w:rsid w:val="005A1A40"/>
    <w:rsid w:val="005A1CB1"/>
    <w:rsid w:val="005A2DF5"/>
    <w:rsid w:val="005A40DF"/>
    <w:rsid w:val="005A591E"/>
    <w:rsid w:val="005A7E8D"/>
    <w:rsid w:val="005B03DB"/>
    <w:rsid w:val="005B03DE"/>
    <w:rsid w:val="005B06BA"/>
    <w:rsid w:val="005B0DA4"/>
    <w:rsid w:val="005B13A4"/>
    <w:rsid w:val="005B228D"/>
    <w:rsid w:val="005B27C5"/>
    <w:rsid w:val="005C2C1A"/>
    <w:rsid w:val="005C3331"/>
    <w:rsid w:val="005C76B8"/>
    <w:rsid w:val="005D3EED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4FC6"/>
    <w:rsid w:val="005E7BF5"/>
    <w:rsid w:val="005F1AD5"/>
    <w:rsid w:val="005F1C4D"/>
    <w:rsid w:val="005F2CA5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5EAA"/>
    <w:rsid w:val="00636985"/>
    <w:rsid w:val="00644409"/>
    <w:rsid w:val="0064638B"/>
    <w:rsid w:val="006476EF"/>
    <w:rsid w:val="0065011C"/>
    <w:rsid w:val="00650D3E"/>
    <w:rsid w:val="00651C7F"/>
    <w:rsid w:val="00654DC3"/>
    <w:rsid w:val="00661D4D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E8E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372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5857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36AC"/>
    <w:rsid w:val="0076462C"/>
    <w:rsid w:val="0076500A"/>
    <w:rsid w:val="00766847"/>
    <w:rsid w:val="007724E0"/>
    <w:rsid w:val="00777791"/>
    <w:rsid w:val="00785CC5"/>
    <w:rsid w:val="0078776B"/>
    <w:rsid w:val="00787BAE"/>
    <w:rsid w:val="00787FBE"/>
    <w:rsid w:val="00790D64"/>
    <w:rsid w:val="007936C9"/>
    <w:rsid w:val="007947C8"/>
    <w:rsid w:val="00794943"/>
    <w:rsid w:val="007A33E1"/>
    <w:rsid w:val="007A3649"/>
    <w:rsid w:val="007A36A6"/>
    <w:rsid w:val="007A3ECF"/>
    <w:rsid w:val="007A6423"/>
    <w:rsid w:val="007A7583"/>
    <w:rsid w:val="007B13DA"/>
    <w:rsid w:val="007C523A"/>
    <w:rsid w:val="007C688C"/>
    <w:rsid w:val="007D0968"/>
    <w:rsid w:val="007D46C0"/>
    <w:rsid w:val="007D54A4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351"/>
    <w:rsid w:val="008F051C"/>
    <w:rsid w:val="008F1CB7"/>
    <w:rsid w:val="008F25AB"/>
    <w:rsid w:val="008F623F"/>
    <w:rsid w:val="008F7694"/>
    <w:rsid w:val="009006C3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159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B58"/>
    <w:rsid w:val="009E66EC"/>
    <w:rsid w:val="009E6757"/>
    <w:rsid w:val="00A0066D"/>
    <w:rsid w:val="00A00DE8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E55"/>
    <w:rsid w:val="00A50AD0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9A7"/>
    <w:rsid w:val="00AA2205"/>
    <w:rsid w:val="00AA26D7"/>
    <w:rsid w:val="00AA38EA"/>
    <w:rsid w:val="00AB05D7"/>
    <w:rsid w:val="00AB324B"/>
    <w:rsid w:val="00AB447A"/>
    <w:rsid w:val="00AB49CC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271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AA9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E6A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2861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0905"/>
    <w:rsid w:val="00C82629"/>
    <w:rsid w:val="00C83427"/>
    <w:rsid w:val="00C84795"/>
    <w:rsid w:val="00C91875"/>
    <w:rsid w:val="00C9389D"/>
    <w:rsid w:val="00C94550"/>
    <w:rsid w:val="00C94AE7"/>
    <w:rsid w:val="00C97C67"/>
    <w:rsid w:val="00CA134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630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AAD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366"/>
    <w:rsid w:val="00D91369"/>
    <w:rsid w:val="00D96C9B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195"/>
    <w:rsid w:val="00E55ECA"/>
    <w:rsid w:val="00E560AA"/>
    <w:rsid w:val="00E57513"/>
    <w:rsid w:val="00E62DE7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AA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D15DB4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2EB6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053E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3E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3EED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3E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3EE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D24A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D24A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D24A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D24A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D24A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D24A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D24A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7EEDBDADA0B45128F3B368D336F35F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6A95E4-353F-4AF9-AA5F-9867E3D067C8}"/>
      </w:docPartPr>
      <w:docPartBody>
        <w:p w:rsidR="00000000" w:rsidRDefault="005F2422" w:rsidP="005F2422">
          <w:pPr>
            <w:pStyle w:val="27EEDBDADA0B45128F3B368D336F35F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B28B8"/>
    <w:rsid w:val="0044242B"/>
    <w:rsid w:val="00452D1E"/>
    <w:rsid w:val="00453088"/>
    <w:rsid w:val="005803F7"/>
    <w:rsid w:val="00583D0B"/>
    <w:rsid w:val="005F2422"/>
    <w:rsid w:val="006D6362"/>
    <w:rsid w:val="006D78AB"/>
    <w:rsid w:val="008306D5"/>
    <w:rsid w:val="00993A01"/>
    <w:rsid w:val="00CD2ED7"/>
    <w:rsid w:val="00DF411D"/>
    <w:rsid w:val="00E047FD"/>
    <w:rsid w:val="00FD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F242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7EEDBDADA0B45128F3B368D336F35F3">
    <w:name w:val="27EEDBDADA0B45128F3B368D336F35F3"/>
    <w:rsid w:val="005F24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432BA-25C7-4544-805F-1FF5425B3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1136</Words>
  <Characters>7845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8</cp:revision>
  <cp:lastPrinted>2015-06-19T08:32:00Z</cp:lastPrinted>
  <dcterms:created xsi:type="dcterms:W3CDTF">2022-09-21T10:20:00Z</dcterms:created>
  <dcterms:modified xsi:type="dcterms:W3CDTF">2022-10-12T09:57:00Z</dcterms:modified>
</cp:coreProperties>
</file>