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01F6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81CD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24C5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81CDA" w:rsidRPr="004D1D86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4D1D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81CDA" w:rsidRPr="004D1D86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81C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81C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1CD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24C5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24C5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1C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181C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181C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81CDA" w:rsidP="004D1D8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083F69" w:rsidRPr="00083F69">
            <w:rPr>
              <w:rFonts w:ascii="Times New Roman" w:hAnsi="Times New Roman"/>
              <w:sz w:val="24"/>
            </w:rPr>
            <w:t>Javaslat az erzsébetvárosi fiatalok részére nyújtott művészeti és sport támogatásokról, valamint az erzsébetvárosi fiatal tehetségek támogatás</w:t>
          </w:r>
          <w:r w:rsidR="008C106D">
            <w:rPr>
              <w:rFonts w:ascii="Times New Roman" w:hAnsi="Times New Roman"/>
              <w:sz w:val="24"/>
            </w:rPr>
            <w:t>á</w:t>
          </w:r>
          <w:r w:rsidR="00083F69" w:rsidRPr="00083F69">
            <w:rPr>
              <w:rFonts w:ascii="Times New Roman" w:hAnsi="Times New Roman"/>
              <w:sz w:val="24"/>
            </w:rPr>
            <w:t>ról szóló 14/2022. (IV. 13.) önkormányzati rendelet módosítására – fiatal tehetségek támogatásának feltételei, az egyes támogatási összegek megemelése</w:t>
          </w:r>
          <w:r w:rsidR="008C106D">
            <w:rPr>
              <w:rFonts w:ascii="Times New Roman" w:hAnsi="Times New Roman"/>
              <w:sz w:val="24"/>
            </w:rPr>
            <w:t xml:space="preserve"> tárgyában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81C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1C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181C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1C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1CD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181CD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5121E" w:rsidRDefault="00181C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5121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5121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5121E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083F69" w:rsidRDefault="00181CDA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83F69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11623" w:rsidRPr="004D1D86" w:rsidRDefault="00181CDA" w:rsidP="00966BA8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bookmarkStart w:id="1" w:name="_GoBack"/>
      <w:r w:rsidRPr="004D1D86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Tisztelt Képviselő-testület </w:t>
      </w:r>
    </w:p>
    <w:bookmarkEnd w:id="1"/>
    <w:p w:rsidR="00966BA8" w:rsidRDefault="00181CDA" w:rsidP="00966BA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66BA8">
        <w:rPr>
          <w:rFonts w:ascii="Times New Roman" w:eastAsiaTheme="minorHAnsi" w:hAnsi="Times New Roman"/>
          <w:sz w:val="24"/>
          <w:szCs w:val="24"/>
          <w:lang w:eastAsia="en-US"/>
        </w:rPr>
        <w:t xml:space="preserve">Az erzsébetvárosi fiatalok tartalmas szabadidő eltöltésének segítése érdekében Önkormányzatunk anyagi támogatási nyújt a sport vagy művészeti foglalkozásokon való részvételükhöz, továbbá támogatja a tehetséges fiatalok nemzetközi versenyen való részvételét. A támogatás igénylésének, odaítélésének és elszámolásának szabályait az erzsébetvárosi fiatalok részére nyújtott művészeti és sport támogatásokról, valamint az erzsébetvárosi fiatal tehetségek támogatásáról szóló 14/2022. (IV.13.) önkormányzati rendelet tartalmazza. </w:t>
      </w:r>
    </w:p>
    <w:p w:rsidR="00242091" w:rsidRDefault="00181CDA" w:rsidP="00966BA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rendelet értelmében a művészeti és sport támogatás esetén adható maximális összeg 50.000 Ft, amely iránt a tavalyi évben 39 fiatal nyújtott be kérelmet és kapott támogatást. A beérkezett elszámolások alapján látható, hogy a nyújtott támogatás a foglalkozások díjának csak egy részét fedezi, mivel a támogatást igénylő fiatalok folyamatosan járnak a különböző edzésekre, foglalkozásokra, amelynek havonta jelentkező költségei vannak. </w:t>
      </w:r>
    </w:p>
    <w:p w:rsidR="00CF20B1" w:rsidRDefault="00181CDA" w:rsidP="00966BA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Erre tekintettel javaslom, hogy a családok </w:t>
      </w:r>
      <w:r w:rsidR="00083F69">
        <w:rPr>
          <w:rFonts w:ascii="Times New Roman" w:eastAsiaTheme="minorHAnsi" w:hAnsi="Times New Roman"/>
          <w:sz w:val="24"/>
          <w:szCs w:val="24"/>
          <w:lang w:eastAsia="en-US"/>
        </w:rPr>
        <w:t xml:space="preserve">anyagi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terheinek enyhítése érdekében </w:t>
      </w:r>
      <w:r w:rsidRPr="00CF20B1">
        <w:rPr>
          <w:rFonts w:ascii="Times New Roman" w:eastAsiaTheme="minorHAnsi" w:hAnsi="Times New Roman"/>
          <w:b/>
          <w:sz w:val="24"/>
          <w:szCs w:val="24"/>
          <w:lang w:eastAsia="en-US"/>
        </w:rPr>
        <w:t>az adható támogatás összegét emeljük fel 60.000 Ft-ra,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amely nem igényel többlet költségvetési forrást, tekintettel arra, hogy a támogatás a költségvetési keret kimerüléséig adható, másrészt a tavalyi évi felhasználás</w:t>
      </w:r>
      <w:r w:rsidR="00CF35B7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alapján a megemelt támogatási összeg esetében is elegendő lenne az idei évben rendelkezésre álló 3.000.000 Ft keretösszeg.</w:t>
      </w:r>
    </w:p>
    <w:p w:rsidR="00242091" w:rsidRDefault="00181CDA" w:rsidP="00966BA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fiatal tehetségek részére nyújtott támogatás nemzetközi versenyen vagy más nemzetközi szintű megmérettetésen való részvétellel kapcsolatos kiadásokra igényelhető. Azonban az ilyen szintű megmérettetésekre is </w:t>
      </w:r>
      <w:r w:rsidR="00933C7A">
        <w:rPr>
          <w:rFonts w:ascii="Times New Roman" w:eastAsiaTheme="minorHAnsi" w:hAnsi="Times New Roman"/>
          <w:sz w:val="24"/>
          <w:szCs w:val="24"/>
          <w:lang w:eastAsia="en-US"/>
        </w:rPr>
        <w:t xml:space="preserve">alapos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felkészülés szükséges, amelynek szintén lehetnek többlet költségei</w:t>
      </w:r>
      <w:r w:rsidR="00933C7A">
        <w:rPr>
          <w:rFonts w:ascii="Times New Roman" w:eastAsiaTheme="minorHAnsi" w:hAnsi="Times New Roman"/>
          <w:sz w:val="24"/>
          <w:szCs w:val="24"/>
          <w:lang w:eastAsia="en-US"/>
        </w:rPr>
        <w:t xml:space="preserve">. Erre tekintettel javaslom, hogy </w:t>
      </w:r>
      <w:r w:rsidR="00933C7A" w:rsidRPr="00933C7A">
        <w:rPr>
          <w:rFonts w:ascii="Times New Roman" w:eastAsiaTheme="minorHAnsi" w:hAnsi="Times New Roman"/>
          <w:b/>
          <w:sz w:val="24"/>
          <w:szCs w:val="24"/>
          <w:lang w:eastAsia="en-US"/>
        </w:rPr>
        <w:t>a támogatás a részvétel mellett a felkészülés során felmerülő költségekre is igényelhető legyen.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</w:t>
      </w:r>
    </w:p>
    <w:p w:rsidR="00933C7A" w:rsidRDefault="00181CDA" w:rsidP="00966BA8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fenti két módosítási javaslatot az előterjesztés mellékletét képező rendelet tervezet tartalmazza, amely emellett még két </w:t>
      </w:r>
      <w:r w:rsidRPr="00A25228">
        <w:rPr>
          <w:rFonts w:ascii="Times New Roman" w:eastAsiaTheme="minorHAnsi" w:hAnsi="Times New Roman"/>
          <w:b/>
          <w:sz w:val="24"/>
          <w:szCs w:val="24"/>
          <w:lang w:eastAsia="en-US"/>
        </w:rPr>
        <w:t>kisebb technikai módosítást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tartalmaz</w:t>
      </w:r>
      <w:r w:rsidR="00B42B09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77505" w:rsidRPr="00D77505" w:rsidRDefault="00D77505" w:rsidP="00D77505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</w:t>
      </w:r>
      <w:r w:rsidRPr="00D77505">
        <w:rPr>
          <w:rFonts w:ascii="Times New Roman" w:eastAsiaTheme="minorHAnsi" w:hAnsi="Times New Roman"/>
          <w:sz w:val="24"/>
          <w:szCs w:val="24"/>
          <w:lang w:eastAsia="en-US"/>
        </w:rPr>
        <w:t>Magyarország helyi önkormányzatairól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</w:t>
      </w:r>
      <w:r w:rsidRPr="00D77505">
        <w:rPr>
          <w:rFonts w:ascii="Times New Roman" w:eastAsiaTheme="minorHAnsi" w:hAnsi="Times New Roman"/>
          <w:sz w:val="24"/>
          <w:szCs w:val="24"/>
          <w:lang w:eastAsia="en-US"/>
        </w:rPr>
        <w:t>2011. évi CLXXXIX. törvény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42. § 1. pontja állapítja meg.</w:t>
      </w:r>
    </w:p>
    <w:p w:rsidR="00A25228" w:rsidRDefault="00181CDA" w:rsidP="00966BA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fentiek alapján a kérem a tisztelt Képviselő-testületet az előterjesztés megtárgyalására és a rendelet tervezet elfogadására.</w:t>
      </w:r>
    </w:p>
    <w:p w:rsidR="00A25228" w:rsidRDefault="00A25228" w:rsidP="00966BA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25228" w:rsidRDefault="00181CDA" w:rsidP="00A25228">
      <w:pPr>
        <w:widowControl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Hatásvizsgálat</w:t>
      </w:r>
    </w:p>
    <w:p w:rsidR="00A25228" w:rsidRDefault="00A25228" w:rsidP="00A25228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A25228" w:rsidRDefault="00181CDA" w:rsidP="00A25228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Budapest Főváros VII. Kerület Erzsébetváros Önkormányzata Képviselő-testületének az erzsébetvárosi fiatalok </w:t>
      </w:r>
      <w:r w:rsidR="004C61E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részére nyújtott művészeti és sport támogatásokról, valamint az erzsébetvárosi fiatal tehetségek támogatásáról szóló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 w:rsidR="004C61E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14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/202</w:t>
      </w:r>
      <w:r w:rsidR="004C61E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 (IV.1</w:t>
      </w:r>
      <w:r w:rsidR="004C61E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3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.) önkormányzati rendelet módosításának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várható hatásai a jogalkotásról szóló 2010. évi CXXX. törvény 17. §-a szerint:</w:t>
      </w:r>
    </w:p>
    <w:p w:rsidR="00A25228" w:rsidRDefault="00A25228" w:rsidP="00A25228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p w:rsidR="00A25228" w:rsidRDefault="00181CDA" w:rsidP="00A2522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A jogszabály társadalmi, gazdasági, költségvetési hatásai</w:t>
      </w:r>
    </w:p>
    <w:p w:rsidR="00A25228" w:rsidRDefault="00083F69" w:rsidP="00A25228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lastRenderedPageBreak/>
        <w:t>A rendelet-tervezet</w:t>
      </w:r>
      <w:r w:rsidR="00181CDA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 </w:t>
      </w:r>
      <w:r w:rsidR="004C61EC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elfogadásával nő az igénybevehető támogatás összege, illetve </w:t>
      </w:r>
      <w:r w:rsidR="007269DF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támogatás felhasználásának köre, amely segíti a családok anyagi terheinek csökkentését.</w:t>
      </w:r>
      <w:r w:rsidR="002237B7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 A rendelet-módosításnak költségvetési vonzata nincs, a szükséges forrás az Önkormányzat 2023. évi költségvetésében rendelkezésre áll. </w:t>
      </w:r>
    </w:p>
    <w:p w:rsidR="00A25228" w:rsidRDefault="00A25228" w:rsidP="00A25228">
      <w:pPr>
        <w:widowControl w:val="0"/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A25228" w:rsidRDefault="00181CDA" w:rsidP="00A2522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A jogszabály környezeti és egészségi következményei</w:t>
      </w:r>
    </w:p>
    <w:p w:rsidR="00A25228" w:rsidRDefault="00181CDA" w:rsidP="00A25228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A rendelet-tervezet elfogadásával csökkennek a környezeti terhek, tekintettel arra</w:t>
      </w:r>
      <w:r w:rsidR="004C61EC">
        <w:rPr>
          <w:rFonts w:ascii="Times New Roman" w:eastAsia="Calibri" w:hAnsi="Times New Roman" w:cstheme="minorBidi"/>
          <w:sz w:val="24"/>
          <w:szCs w:val="24"/>
          <w:lang w:eastAsia="en-US"/>
        </w:rPr>
        <w:t>,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hogy a papíralapú pályáztatást az elektronikus úton történő pályázatbenyújtás váltja fel.</w:t>
      </w:r>
    </w:p>
    <w:p w:rsidR="00A25228" w:rsidRDefault="00A25228" w:rsidP="00A25228">
      <w:pPr>
        <w:widowControl w:val="0"/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25228" w:rsidRDefault="00181CDA" w:rsidP="00A2522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A jogszabály alkalmazásához szükséges személyi, szervezeti, tárgyi és pénzügyi feltételek</w:t>
      </w:r>
    </w:p>
    <w:p w:rsidR="00A25228" w:rsidRDefault="00181CDA" w:rsidP="00A25228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A személyi, szervezeti és tárgyi feltételek rendelkezésre állnak, a pénzügyi feltételek a költségvetésben biztosítottak.</w:t>
      </w:r>
    </w:p>
    <w:p w:rsidR="00A25228" w:rsidRDefault="00A25228" w:rsidP="00A25228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25228" w:rsidRDefault="00181CDA" w:rsidP="00A2522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A jogszabály adminisztratív terheket befolyásoló hatásai</w:t>
      </w:r>
    </w:p>
    <w:p w:rsidR="00A25228" w:rsidRDefault="00181CDA" w:rsidP="00A25228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A rendelet-tervezet alkotásával csökkennek az adminisztratív terhek.</w:t>
      </w:r>
    </w:p>
    <w:p w:rsidR="00A25228" w:rsidRDefault="00A25228" w:rsidP="00A25228">
      <w:pPr>
        <w:widowControl w:val="0"/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25228" w:rsidRDefault="00181CDA" w:rsidP="00A25228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jogszabály megalkotásának szükségessége, a jogalkotás elmaradásának várható következményei</w:t>
      </w:r>
    </w:p>
    <w:p w:rsidR="00A25228" w:rsidRDefault="00181CDA" w:rsidP="00A25228">
      <w:pPr>
        <w:spacing w:after="160" w:line="259" w:lineRule="auto"/>
        <w:jc w:val="both"/>
        <w:rPr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jogalkotás elmaradásának várható következményei nincsenek</w:t>
      </w:r>
      <w:r w:rsidR="008D0A3F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, a rendelet-módosítás elmaradása jogsértést nem okoz.</w:t>
      </w:r>
    </w:p>
    <w:p w:rsidR="00A25228" w:rsidRDefault="00A25228" w:rsidP="00A25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181CDA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április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181CDA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181CDA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3F69" w:rsidRDefault="00083F69" w:rsidP="00083F69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Melléklet:</w:t>
      </w:r>
    </w:p>
    <w:p w:rsidR="00083F69" w:rsidRDefault="00083F69" w:rsidP="009D571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sz. melléklet: </w:t>
      </w:r>
      <w:r w:rsidR="008D0A3F">
        <w:rPr>
          <w:rFonts w:ascii="Times New Roman" w:eastAsiaTheme="minorHAnsi" w:hAnsi="Times New Roman" w:cstheme="minorBidi"/>
          <w:sz w:val="24"/>
          <w:szCs w:val="24"/>
          <w:lang w:eastAsia="en-US"/>
        </w:rPr>
        <w:t>R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endelet tervezet</w:t>
      </w:r>
      <w:r w:rsidR="008D0A3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</w:t>
      </w:r>
      <w:r w:rsidR="008D0A3F" w:rsidRPr="00083F69">
        <w:rPr>
          <w:rFonts w:ascii="Times New Roman" w:hAnsi="Times New Roman"/>
          <w:sz w:val="24"/>
        </w:rPr>
        <w:t>14/2022. (IV. 13.) önkormányzati rendelet módosítására</w:t>
      </w:r>
      <w:r w:rsidR="008D0A3F">
        <w:rPr>
          <w:rFonts w:ascii="Times New Roman" w:hAnsi="Times New Roman"/>
          <w:sz w:val="24"/>
        </w:rPr>
        <w:t xml:space="preserve"> </w:t>
      </w:r>
    </w:p>
    <w:p w:rsidR="00083F69" w:rsidRDefault="00083F69" w:rsidP="00083F69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83F69" w:rsidRDefault="00083F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83F6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C53" w:rsidRDefault="00424C53">
      <w:pPr>
        <w:spacing w:after="0" w:line="240" w:lineRule="auto"/>
      </w:pPr>
      <w:r>
        <w:separator/>
      </w:r>
    </w:p>
  </w:endnote>
  <w:endnote w:type="continuationSeparator" w:id="0">
    <w:p w:rsidR="00424C53" w:rsidRDefault="0042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81CD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D1D8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C53" w:rsidRDefault="00424C53">
      <w:pPr>
        <w:spacing w:after="0" w:line="240" w:lineRule="auto"/>
      </w:pPr>
      <w:r>
        <w:separator/>
      </w:r>
    </w:p>
  </w:footnote>
  <w:footnote w:type="continuationSeparator" w:id="0">
    <w:p w:rsidR="00424C53" w:rsidRDefault="00424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10C"/>
    <w:multiLevelType w:val="hybridMultilevel"/>
    <w:tmpl w:val="EF24D170"/>
    <w:lvl w:ilvl="0" w:tplc="6B5C0DEA">
      <w:start w:val="3"/>
      <w:numFmt w:val="decimal"/>
      <w:lvlText w:val="%1."/>
      <w:lvlJc w:val="left"/>
      <w:pPr>
        <w:ind w:left="720" w:hanging="360"/>
      </w:pPr>
    </w:lvl>
    <w:lvl w:ilvl="1" w:tplc="3676AE54">
      <w:start w:val="1"/>
      <w:numFmt w:val="lowerLetter"/>
      <w:lvlText w:val="%2."/>
      <w:lvlJc w:val="left"/>
      <w:pPr>
        <w:ind w:left="1440" w:hanging="360"/>
      </w:pPr>
    </w:lvl>
    <w:lvl w:ilvl="2" w:tplc="3D265F50">
      <w:start w:val="1"/>
      <w:numFmt w:val="lowerRoman"/>
      <w:lvlText w:val="%3."/>
      <w:lvlJc w:val="right"/>
      <w:pPr>
        <w:ind w:left="2160" w:hanging="180"/>
      </w:pPr>
    </w:lvl>
    <w:lvl w:ilvl="3" w:tplc="1B341CC6">
      <w:start w:val="1"/>
      <w:numFmt w:val="decimal"/>
      <w:lvlText w:val="%4."/>
      <w:lvlJc w:val="left"/>
      <w:pPr>
        <w:ind w:left="2880" w:hanging="360"/>
      </w:pPr>
    </w:lvl>
    <w:lvl w:ilvl="4" w:tplc="57EC4B1E">
      <w:start w:val="1"/>
      <w:numFmt w:val="lowerLetter"/>
      <w:lvlText w:val="%5."/>
      <w:lvlJc w:val="left"/>
      <w:pPr>
        <w:ind w:left="3600" w:hanging="360"/>
      </w:pPr>
    </w:lvl>
    <w:lvl w:ilvl="5" w:tplc="24F073D6">
      <w:start w:val="1"/>
      <w:numFmt w:val="lowerRoman"/>
      <w:lvlText w:val="%6."/>
      <w:lvlJc w:val="right"/>
      <w:pPr>
        <w:ind w:left="4320" w:hanging="180"/>
      </w:pPr>
    </w:lvl>
    <w:lvl w:ilvl="6" w:tplc="45C64E20">
      <w:start w:val="1"/>
      <w:numFmt w:val="decimal"/>
      <w:lvlText w:val="%7."/>
      <w:lvlJc w:val="left"/>
      <w:pPr>
        <w:ind w:left="5040" w:hanging="360"/>
      </w:pPr>
    </w:lvl>
    <w:lvl w:ilvl="7" w:tplc="8E9EC7F2">
      <w:start w:val="1"/>
      <w:numFmt w:val="lowerLetter"/>
      <w:lvlText w:val="%8."/>
      <w:lvlJc w:val="left"/>
      <w:pPr>
        <w:ind w:left="5760" w:hanging="360"/>
      </w:pPr>
    </w:lvl>
    <w:lvl w:ilvl="8" w:tplc="2EE217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5506A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130C6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D41E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CCE6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3835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BEA5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CC69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9C58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CE6B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6A7C8D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EA8B2C" w:tentative="1">
      <w:start w:val="1"/>
      <w:numFmt w:val="lowerLetter"/>
      <w:lvlText w:val="%2."/>
      <w:lvlJc w:val="left"/>
      <w:pPr>
        <w:ind w:left="1440" w:hanging="360"/>
      </w:pPr>
    </w:lvl>
    <w:lvl w:ilvl="2" w:tplc="9B7C8FCC" w:tentative="1">
      <w:start w:val="1"/>
      <w:numFmt w:val="lowerRoman"/>
      <w:lvlText w:val="%3."/>
      <w:lvlJc w:val="right"/>
      <w:pPr>
        <w:ind w:left="2160" w:hanging="180"/>
      </w:pPr>
    </w:lvl>
    <w:lvl w:ilvl="3" w:tplc="06427ACC" w:tentative="1">
      <w:start w:val="1"/>
      <w:numFmt w:val="decimal"/>
      <w:lvlText w:val="%4."/>
      <w:lvlJc w:val="left"/>
      <w:pPr>
        <w:ind w:left="2880" w:hanging="360"/>
      </w:pPr>
    </w:lvl>
    <w:lvl w:ilvl="4" w:tplc="4ED478D2" w:tentative="1">
      <w:start w:val="1"/>
      <w:numFmt w:val="lowerLetter"/>
      <w:lvlText w:val="%5."/>
      <w:lvlJc w:val="left"/>
      <w:pPr>
        <w:ind w:left="3600" w:hanging="360"/>
      </w:pPr>
    </w:lvl>
    <w:lvl w:ilvl="5" w:tplc="9B3E0E98" w:tentative="1">
      <w:start w:val="1"/>
      <w:numFmt w:val="lowerRoman"/>
      <w:lvlText w:val="%6."/>
      <w:lvlJc w:val="right"/>
      <w:pPr>
        <w:ind w:left="4320" w:hanging="180"/>
      </w:pPr>
    </w:lvl>
    <w:lvl w:ilvl="6" w:tplc="593833F6" w:tentative="1">
      <w:start w:val="1"/>
      <w:numFmt w:val="decimal"/>
      <w:lvlText w:val="%7."/>
      <w:lvlJc w:val="left"/>
      <w:pPr>
        <w:ind w:left="5040" w:hanging="360"/>
      </w:pPr>
    </w:lvl>
    <w:lvl w:ilvl="7" w:tplc="EE306D6C" w:tentative="1">
      <w:start w:val="1"/>
      <w:numFmt w:val="lowerLetter"/>
      <w:lvlText w:val="%8."/>
      <w:lvlJc w:val="left"/>
      <w:pPr>
        <w:ind w:left="5760" w:hanging="360"/>
      </w:pPr>
    </w:lvl>
    <w:lvl w:ilvl="8" w:tplc="405673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5DEED9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69EC866" w:tentative="1">
      <w:start w:val="1"/>
      <w:numFmt w:val="lowerLetter"/>
      <w:lvlText w:val="%2."/>
      <w:lvlJc w:val="left"/>
      <w:pPr>
        <w:ind w:left="1800" w:hanging="360"/>
      </w:pPr>
    </w:lvl>
    <w:lvl w:ilvl="2" w:tplc="A5228916" w:tentative="1">
      <w:start w:val="1"/>
      <w:numFmt w:val="lowerRoman"/>
      <w:lvlText w:val="%3."/>
      <w:lvlJc w:val="right"/>
      <w:pPr>
        <w:ind w:left="2520" w:hanging="180"/>
      </w:pPr>
    </w:lvl>
    <w:lvl w:ilvl="3" w:tplc="797C312E" w:tentative="1">
      <w:start w:val="1"/>
      <w:numFmt w:val="decimal"/>
      <w:lvlText w:val="%4."/>
      <w:lvlJc w:val="left"/>
      <w:pPr>
        <w:ind w:left="3240" w:hanging="360"/>
      </w:pPr>
    </w:lvl>
    <w:lvl w:ilvl="4" w:tplc="101E98A2" w:tentative="1">
      <w:start w:val="1"/>
      <w:numFmt w:val="lowerLetter"/>
      <w:lvlText w:val="%5."/>
      <w:lvlJc w:val="left"/>
      <w:pPr>
        <w:ind w:left="3960" w:hanging="360"/>
      </w:pPr>
    </w:lvl>
    <w:lvl w:ilvl="5" w:tplc="E5C419D0" w:tentative="1">
      <w:start w:val="1"/>
      <w:numFmt w:val="lowerRoman"/>
      <w:lvlText w:val="%6."/>
      <w:lvlJc w:val="right"/>
      <w:pPr>
        <w:ind w:left="4680" w:hanging="180"/>
      </w:pPr>
    </w:lvl>
    <w:lvl w:ilvl="6" w:tplc="90CAFA64" w:tentative="1">
      <w:start w:val="1"/>
      <w:numFmt w:val="decimal"/>
      <w:lvlText w:val="%7."/>
      <w:lvlJc w:val="left"/>
      <w:pPr>
        <w:ind w:left="5400" w:hanging="360"/>
      </w:pPr>
    </w:lvl>
    <w:lvl w:ilvl="7" w:tplc="573ABBA8" w:tentative="1">
      <w:start w:val="1"/>
      <w:numFmt w:val="lowerLetter"/>
      <w:lvlText w:val="%8."/>
      <w:lvlJc w:val="left"/>
      <w:pPr>
        <w:ind w:left="6120" w:hanging="360"/>
      </w:pPr>
    </w:lvl>
    <w:lvl w:ilvl="8" w:tplc="AFD87E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1658A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9AFC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BE8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403C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0AF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ACC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703C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296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32B9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DE40F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4AB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6A56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0EF7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544A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28C4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60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A287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1CB4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45CBDC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8D4A760" w:tentative="1">
      <w:start w:val="1"/>
      <w:numFmt w:val="lowerLetter"/>
      <w:lvlText w:val="%2."/>
      <w:lvlJc w:val="left"/>
      <w:pPr>
        <w:ind w:left="1146" w:hanging="360"/>
      </w:pPr>
    </w:lvl>
    <w:lvl w:ilvl="2" w:tplc="986264E0" w:tentative="1">
      <w:start w:val="1"/>
      <w:numFmt w:val="lowerRoman"/>
      <w:lvlText w:val="%3."/>
      <w:lvlJc w:val="right"/>
      <w:pPr>
        <w:ind w:left="1866" w:hanging="180"/>
      </w:pPr>
    </w:lvl>
    <w:lvl w:ilvl="3" w:tplc="53BCD868" w:tentative="1">
      <w:start w:val="1"/>
      <w:numFmt w:val="decimal"/>
      <w:lvlText w:val="%4."/>
      <w:lvlJc w:val="left"/>
      <w:pPr>
        <w:ind w:left="2586" w:hanging="360"/>
      </w:pPr>
    </w:lvl>
    <w:lvl w:ilvl="4" w:tplc="95D46B0A" w:tentative="1">
      <w:start w:val="1"/>
      <w:numFmt w:val="lowerLetter"/>
      <w:lvlText w:val="%5."/>
      <w:lvlJc w:val="left"/>
      <w:pPr>
        <w:ind w:left="3306" w:hanging="360"/>
      </w:pPr>
    </w:lvl>
    <w:lvl w:ilvl="5" w:tplc="CE14707C" w:tentative="1">
      <w:start w:val="1"/>
      <w:numFmt w:val="lowerRoman"/>
      <w:lvlText w:val="%6."/>
      <w:lvlJc w:val="right"/>
      <w:pPr>
        <w:ind w:left="4026" w:hanging="180"/>
      </w:pPr>
    </w:lvl>
    <w:lvl w:ilvl="6" w:tplc="D3F05EFE" w:tentative="1">
      <w:start w:val="1"/>
      <w:numFmt w:val="decimal"/>
      <w:lvlText w:val="%7."/>
      <w:lvlJc w:val="left"/>
      <w:pPr>
        <w:ind w:left="4746" w:hanging="360"/>
      </w:pPr>
    </w:lvl>
    <w:lvl w:ilvl="7" w:tplc="B3C890B6" w:tentative="1">
      <w:start w:val="1"/>
      <w:numFmt w:val="lowerLetter"/>
      <w:lvlText w:val="%8."/>
      <w:lvlJc w:val="left"/>
      <w:pPr>
        <w:ind w:left="5466" w:hanging="360"/>
      </w:pPr>
    </w:lvl>
    <w:lvl w:ilvl="8" w:tplc="20304F6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41ED3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B46414" w:tentative="1">
      <w:start w:val="1"/>
      <w:numFmt w:val="lowerLetter"/>
      <w:lvlText w:val="%2."/>
      <w:lvlJc w:val="left"/>
      <w:pPr>
        <w:ind w:left="1440" w:hanging="360"/>
      </w:pPr>
    </w:lvl>
    <w:lvl w:ilvl="2" w:tplc="BC80ED36" w:tentative="1">
      <w:start w:val="1"/>
      <w:numFmt w:val="lowerRoman"/>
      <w:lvlText w:val="%3."/>
      <w:lvlJc w:val="right"/>
      <w:pPr>
        <w:ind w:left="2160" w:hanging="180"/>
      </w:pPr>
    </w:lvl>
    <w:lvl w:ilvl="3" w:tplc="CF0C9E80" w:tentative="1">
      <w:start w:val="1"/>
      <w:numFmt w:val="decimal"/>
      <w:lvlText w:val="%4."/>
      <w:lvlJc w:val="left"/>
      <w:pPr>
        <w:ind w:left="2880" w:hanging="360"/>
      </w:pPr>
    </w:lvl>
    <w:lvl w:ilvl="4" w:tplc="08A60E84" w:tentative="1">
      <w:start w:val="1"/>
      <w:numFmt w:val="lowerLetter"/>
      <w:lvlText w:val="%5."/>
      <w:lvlJc w:val="left"/>
      <w:pPr>
        <w:ind w:left="3600" w:hanging="360"/>
      </w:pPr>
    </w:lvl>
    <w:lvl w:ilvl="5" w:tplc="625A7AC2" w:tentative="1">
      <w:start w:val="1"/>
      <w:numFmt w:val="lowerRoman"/>
      <w:lvlText w:val="%6."/>
      <w:lvlJc w:val="right"/>
      <w:pPr>
        <w:ind w:left="4320" w:hanging="180"/>
      </w:pPr>
    </w:lvl>
    <w:lvl w:ilvl="6" w:tplc="E9806DDE" w:tentative="1">
      <w:start w:val="1"/>
      <w:numFmt w:val="decimal"/>
      <w:lvlText w:val="%7."/>
      <w:lvlJc w:val="left"/>
      <w:pPr>
        <w:ind w:left="5040" w:hanging="360"/>
      </w:pPr>
    </w:lvl>
    <w:lvl w:ilvl="7" w:tplc="3864B99A" w:tentative="1">
      <w:start w:val="1"/>
      <w:numFmt w:val="lowerLetter"/>
      <w:lvlText w:val="%8."/>
      <w:lvlJc w:val="left"/>
      <w:pPr>
        <w:ind w:left="5760" w:hanging="360"/>
      </w:pPr>
    </w:lvl>
    <w:lvl w:ilvl="8" w:tplc="E9305C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63611"/>
    <w:multiLevelType w:val="hybridMultilevel"/>
    <w:tmpl w:val="58A87952"/>
    <w:lvl w:ilvl="0" w:tplc="D1C85D7E">
      <w:start w:val="4"/>
      <w:numFmt w:val="decimal"/>
      <w:lvlText w:val="%1."/>
      <w:lvlJc w:val="left"/>
      <w:pPr>
        <w:ind w:left="720" w:hanging="360"/>
      </w:pPr>
    </w:lvl>
    <w:lvl w:ilvl="1" w:tplc="41441A6E">
      <w:start w:val="1"/>
      <w:numFmt w:val="lowerLetter"/>
      <w:lvlText w:val="%2."/>
      <w:lvlJc w:val="left"/>
      <w:pPr>
        <w:ind w:left="1440" w:hanging="360"/>
      </w:pPr>
    </w:lvl>
    <w:lvl w:ilvl="2" w:tplc="390E4044">
      <w:start w:val="1"/>
      <w:numFmt w:val="lowerRoman"/>
      <w:lvlText w:val="%3."/>
      <w:lvlJc w:val="right"/>
      <w:pPr>
        <w:ind w:left="2160" w:hanging="180"/>
      </w:pPr>
    </w:lvl>
    <w:lvl w:ilvl="3" w:tplc="E140EBB4">
      <w:start w:val="1"/>
      <w:numFmt w:val="decimal"/>
      <w:lvlText w:val="%4."/>
      <w:lvlJc w:val="left"/>
      <w:pPr>
        <w:ind w:left="2880" w:hanging="360"/>
      </w:pPr>
    </w:lvl>
    <w:lvl w:ilvl="4" w:tplc="EE86300E">
      <w:start w:val="1"/>
      <w:numFmt w:val="lowerLetter"/>
      <w:lvlText w:val="%5."/>
      <w:lvlJc w:val="left"/>
      <w:pPr>
        <w:ind w:left="3600" w:hanging="360"/>
      </w:pPr>
    </w:lvl>
    <w:lvl w:ilvl="5" w:tplc="F3021DEA">
      <w:start w:val="1"/>
      <w:numFmt w:val="lowerRoman"/>
      <w:lvlText w:val="%6."/>
      <w:lvlJc w:val="right"/>
      <w:pPr>
        <w:ind w:left="4320" w:hanging="180"/>
      </w:pPr>
    </w:lvl>
    <w:lvl w:ilvl="6" w:tplc="05609C0A">
      <w:start w:val="1"/>
      <w:numFmt w:val="decimal"/>
      <w:lvlText w:val="%7."/>
      <w:lvlJc w:val="left"/>
      <w:pPr>
        <w:ind w:left="5040" w:hanging="360"/>
      </w:pPr>
    </w:lvl>
    <w:lvl w:ilvl="7" w:tplc="93A47892">
      <w:start w:val="1"/>
      <w:numFmt w:val="lowerLetter"/>
      <w:lvlText w:val="%8."/>
      <w:lvlJc w:val="left"/>
      <w:pPr>
        <w:ind w:left="5760" w:hanging="360"/>
      </w:pPr>
    </w:lvl>
    <w:lvl w:ilvl="8" w:tplc="0976748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49CC5A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8306E38">
      <w:start w:val="1"/>
      <w:numFmt w:val="lowerLetter"/>
      <w:lvlText w:val="%2."/>
      <w:lvlJc w:val="left"/>
      <w:pPr>
        <w:ind w:left="1365" w:hanging="360"/>
      </w:pPr>
    </w:lvl>
    <w:lvl w:ilvl="2" w:tplc="F9DC118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5E04720" w:tentative="1">
      <w:start w:val="1"/>
      <w:numFmt w:val="decimal"/>
      <w:lvlText w:val="%4."/>
      <w:lvlJc w:val="left"/>
      <w:pPr>
        <w:ind w:left="2805" w:hanging="360"/>
      </w:pPr>
    </w:lvl>
    <w:lvl w:ilvl="4" w:tplc="02AA8ADC" w:tentative="1">
      <w:start w:val="1"/>
      <w:numFmt w:val="lowerLetter"/>
      <w:lvlText w:val="%5."/>
      <w:lvlJc w:val="left"/>
      <w:pPr>
        <w:ind w:left="3525" w:hanging="360"/>
      </w:pPr>
    </w:lvl>
    <w:lvl w:ilvl="5" w:tplc="A4502618" w:tentative="1">
      <w:start w:val="1"/>
      <w:numFmt w:val="lowerRoman"/>
      <w:lvlText w:val="%6."/>
      <w:lvlJc w:val="right"/>
      <w:pPr>
        <w:ind w:left="4245" w:hanging="180"/>
      </w:pPr>
    </w:lvl>
    <w:lvl w:ilvl="6" w:tplc="EA32070E" w:tentative="1">
      <w:start w:val="1"/>
      <w:numFmt w:val="decimal"/>
      <w:lvlText w:val="%7."/>
      <w:lvlJc w:val="left"/>
      <w:pPr>
        <w:ind w:left="4965" w:hanging="360"/>
      </w:pPr>
    </w:lvl>
    <w:lvl w:ilvl="7" w:tplc="20363BFE" w:tentative="1">
      <w:start w:val="1"/>
      <w:numFmt w:val="lowerLetter"/>
      <w:lvlText w:val="%8."/>
      <w:lvlJc w:val="left"/>
      <w:pPr>
        <w:ind w:left="5685" w:hanging="360"/>
      </w:pPr>
    </w:lvl>
    <w:lvl w:ilvl="8" w:tplc="EF5E7A3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A34ABB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14C3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3ED2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D86B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12AA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5650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D69C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3425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B099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25B601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E678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AADD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1A37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EC60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547A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525C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EE1B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F269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0B4B1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440F9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9060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0AD3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E0E0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8A3B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A292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3626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707E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7423C20">
      <w:start w:val="1"/>
      <w:numFmt w:val="upperLetter"/>
      <w:lvlText w:val="%1."/>
      <w:lvlJc w:val="left"/>
      <w:pPr>
        <w:ind w:left="720" w:hanging="360"/>
      </w:pPr>
    </w:lvl>
    <w:lvl w:ilvl="1" w:tplc="E3CA8178" w:tentative="1">
      <w:start w:val="1"/>
      <w:numFmt w:val="lowerLetter"/>
      <w:lvlText w:val="%2."/>
      <w:lvlJc w:val="left"/>
      <w:pPr>
        <w:ind w:left="1440" w:hanging="360"/>
      </w:pPr>
    </w:lvl>
    <w:lvl w:ilvl="2" w:tplc="434AC1D2" w:tentative="1">
      <w:start w:val="1"/>
      <w:numFmt w:val="lowerRoman"/>
      <w:lvlText w:val="%3."/>
      <w:lvlJc w:val="right"/>
      <w:pPr>
        <w:ind w:left="2160" w:hanging="180"/>
      </w:pPr>
    </w:lvl>
    <w:lvl w:ilvl="3" w:tplc="419ECD60" w:tentative="1">
      <w:start w:val="1"/>
      <w:numFmt w:val="decimal"/>
      <w:lvlText w:val="%4."/>
      <w:lvlJc w:val="left"/>
      <w:pPr>
        <w:ind w:left="2880" w:hanging="360"/>
      </w:pPr>
    </w:lvl>
    <w:lvl w:ilvl="4" w:tplc="69EAC95E" w:tentative="1">
      <w:start w:val="1"/>
      <w:numFmt w:val="lowerLetter"/>
      <w:lvlText w:val="%5."/>
      <w:lvlJc w:val="left"/>
      <w:pPr>
        <w:ind w:left="3600" w:hanging="360"/>
      </w:pPr>
    </w:lvl>
    <w:lvl w:ilvl="5" w:tplc="AE3258CC" w:tentative="1">
      <w:start w:val="1"/>
      <w:numFmt w:val="lowerRoman"/>
      <w:lvlText w:val="%6."/>
      <w:lvlJc w:val="right"/>
      <w:pPr>
        <w:ind w:left="4320" w:hanging="180"/>
      </w:pPr>
    </w:lvl>
    <w:lvl w:ilvl="6" w:tplc="1D0A8CD2" w:tentative="1">
      <w:start w:val="1"/>
      <w:numFmt w:val="decimal"/>
      <w:lvlText w:val="%7."/>
      <w:lvlJc w:val="left"/>
      <w:pPr>
        <w:ind w:left="5040" w:hanging="360"/>
      </w:pPr>
    </w:lvl>
    <w:lvl w:ilvl="7" w:tplc="B6E02B96" w:tentative="1">
      <w:start w:val="1"/>
      <w:numFmt w:val="lowerLetter"/>
      <w:lvlText w:val="%8."/>
      <w:lvlJc w:val="left"/>
      <w:pPr>
        <w:ind w:left="5760" w:hanging="360"/>
      </w:pPr>
    </w:lvl>
    <w:lvl w:ilvl="8" w:tplc="99E0BB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22D46B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15439C8" w:tentative="1">
      <w:start w:val="1"/>
      <w:numFmt w:val="lowerLetter"/>
      <w:lvlText w:val="%2."/>
      <w:lvlJc w:val="left"/>
      <w:pPr>
        <w:ind w:left="1800" w:hanging="360"/>
      </w:pPr>
    </w:lvl>
    <w:lvl w:ilvl="2" w:tplc="0C0EC3C0" w:tentative="1">
      <w:start w:val="1"/>
      <w:numFmt w:val="lowerRoman"/>
      <w:lvlText w:val="%3."/>
      <w:lvlJc w:val="right"/>
      <w:pPr>
        <w:ind w:left="2520" w:hanging="180"/>
      </w:pPr>
    </w:lvl>
    <w:lvl w:ilvl="3" w:tplc="1616B57E" w:tentative="1">
      <w:start w:val="1"/>
      <w:numFmt w:val="decimal"/>
      <w:lvlText w:val="%4."/>
      <w:lvlJc w:val="left"/>
      <w:pPr>
        <w:ind w:left="3240" w:hanging="360"/>
      </w:pPr>
    </w:lvl>
    <w:lvl w:ilvl="4" w:tplc="1218A746" w:tentative="1">
      <w:start w:val="1"/>
      <w:numFmt w:val="lowerLetter"/>
      <w:lvlText w:val="%5."/>
      <w:lvlJc w:val="left"/>
      <w:pPr>
        <w:ind w:left="3960" w:hanging="360"/>
      </w:pPr>
    </w:lvl>
    <w:lvl w:ilvl="5" w:tplc="91084866" w:tentative="1">
      <w:start w:val="1"/>
      <w:numFmt w:val="lowerRoman"/>
      <w:lvlText w:val="%6."/>
      <w:lvlJc w:val="right"/>
      <w:pPr>
        <w:ind w:left="4680" w:hanging="180"/>
      </w:pPr>
    </w:lvl>
    <w:lvl w:ilvl="6" w:tplc="C57E265A" w:tentative="1">
      <w:start w:val="1"/>
      <w:numFmt w:val="decimal"/>
      <w:lvlText w:val="%7."/>
      <w:lvlJc w:val="left"/>
      <w:pPr>
        <w:ind w:left="5400" w:hanging="360"/>
      </w:pPr>
    </w:lvl>
    <w:lvl w:ilvl="7" w:tplc="94004E1C" w:tentative="1">
      <w:start w:val="1"/>
      <w:numFmt w:val="lowerLetter"/>
      <w:lvlText w:val="%8."/>
      <w:lvlJc w:val="left"/>
      <w:pPr>
        <w:ind w:left="6120" w:hanging="360"/>
      </w:pPr>
    </w:lvl>
    <w:lvl w:ilvl="8" w:tplc="E2D464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7C40A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E8F080" w:tentative="1">
      <w:start w:val="1"/>
      <w:numFmt w:val="lowerLetter"/>
      <w:lvlText w:val="%2."/>
      <w:lvlJc w:val="left"/>
      <w:pPr>
        <w:ind w:left="1440" w:hanging="360"/>
      </w:pPr>
    </w:lvl>
    <w:lvl w:ilvl="2" w:tplc="E15643EE" w:tentative="1">
      <w:start w:val="1"/>
      <w:numFmt w:val="lowerRoman"/>
      <w:lvlText w:val="%3."/>
      <w:lvlJc w:val="right"/>
      <w:pPr>
        <w:ind w:left="2160" w:hanging="180"/>
      </w:pPr>
    </w:lvl>
    <w:lvl w:ilvl="3" w:tplc="6B1C7A76" w:tentative="1">
      <w:start w:val="1"/>
      <w:numFmt w:val="decimal"/>
      <w:lvlText w:val="%4."/>
      <w:lvlJc w:val="left"/>
      <w:pPr>
        <w:ind w:left="2880" w:hanging="360"/>
      </w:pPr>
    </w:lvl>
    <w:lvl w:ilvl="4" w:tplc="648E0A8A" w:tentative="1">
      <w:start w:val="1"/>
      <w:numFmt w:val="lowerLetter"/>
      <w:lvlText w:val="%5."/>
      <w:lvlJc w:val="left"/>
      <w:pPr>
        <w:ind w:left="3600" w:hanging="360"/>
      </w:pPr>
    </w:lvl>
    <w:lvl w:ilvl="5" w:tplc="91D63A92" w:tentative="1">
      <w:start w:val="1"/>
      <w:numFmt w:val="lowerRoman"/>
      <w:lvlText w:val="%6."/>
      <w:lvlJc w:val="right"/>
      <w:pPr>
        <w:ind w:left="4320" w:hanging="180"/>
      </w:pPr>
    </w:lvl>
    <w:lvl w:ilvl="6" w:tplc="5E2A0A14" w:tentative="1">
      <w:start w:val="1"/>
      <w:numFmt w:val="decimal"/>
      <w:lvlText w:val="%7."/>
      <w:lvlJc w:val="left"/>
      <w:pPr>
        <w:ind w:left="5040" w:hanging="360"/>
      </w:pPr>
    </w:lvl>
    <w:lvl w:ilvl="7" w:tplc="027A3F6C" w:tentative="1">
      <w:start w:val="1"/>
      <w:numFmt w:val="lowerLetter"/>
      <w:lvlText w:val="%8."/>
      <w:lvlJc w:val="left"/>
      <w:pPr>
        <w:ind w:left="5760" w:hanging="360"/>
      </w:pPr>
    </w:lvl>
    <w:lvl w:ilvl="8" w:tplc="7B363E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DFCDF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7C67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367F8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72653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D4A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9F4F9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CECA2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5E7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51056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874B4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AED4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DE97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01077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E04A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0815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F046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74CD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CC93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57C43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16E7902" w:tentative="1">
      <w:start w:val="1"/>
      <w:numFmt w:val="lowerLetter"/>
      <w:lvlText w:val="%2."/>
      <w:lvlJc w:val="left"/>
      <w:pPr>
        <w:ind w:left="1440" w:hanging="360"/>
      </w:pPr>
    </w:lvl>
    <w:lvl w:ilvl="2" w:tplc="DD4AE956" w:tentative="1">
      <w:start w:val="1"/>
      <w:numFmt w:val="lowerRoman"/>
      <w:lvlText w:val="%3."/>
      <w:lvlJc w:val="right"/>
      <w:pPr>
        <w:ind w:left="2160" w:hanging="180"/>
      </w:pPr>
    </w:lvl>
    <w:lvl w:ilvl="3" w:tplc="0A083C32" w:tentative="1">
      <w:start w:val="1"/>
      <w:numFmt w:val="decimal"/>
      <w:lvlText w:val="%4."/>
      <w:lvlJc w:val="left"/>
      <w:pPr>
        <w:ind w:left="2880" w:hanging="360"/>
      </w:pPr>
    </w:lvl>
    <w:lvl w:ilvl="4" w:tplc="AB88F1CE" w:tentative="1">
      <w:start w:val="1"/>
      <w:numFmt w:val="lowerLetter"/>
      <w:lvlText w:val="%5."/>
      <w:lvlJc w:val="left"/>
      <w:pPr>
        <w:ind w:left="3600" w:hanging="360"/>
      </w:pPr>
    </w:lvl>
    <w:lvl w:ilvl="5" w:tplc="08E0E874" w:tentative="1">
      <w:start w:val="1"/>
      <w:numFmt w:val="lowerRoman"/>
      <w:lvlText w:val="%6."/>
      <w:lvlJc w:val="right"/>
      <w:pPr>
        <w:ind w:left="4320" w:hanging="180"/>
      </w:pPr>
    </w:lvl>
    <w:lvl w:ilvl="6" w:tplc="2C54FFA6" w:tentative="1">
      <w:start w:val="1"/>
      <w:numFmt w:val="decimal"/>
      <w:lvlText w:val="%7."/>
      <w:lvlJc w:val="left"/>
      <w:pPr>
        <w:ind w:left="5040" w:hanging="360"/>
      </w:pPr>
    </w:lvl>
    <w:lvl w:ilvl="7" w:tplc="08949280" w:tentative="1">
      <w:start w:val="1"/>
      <w:numFmt w:val="lowerLetter"/>
      <w:lvlText w:val="%8."/>
      <w:lvlJc w:val="left"/>
      <w:pPr>
        <w:ind w:left="5760" w:hanging="360"/>
      </w:pPr>
    </w:lvl>
    <w:lvl w:ilvl="8" w:tplc="DAFEC1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E24EF"/>
    <w:multiLevelType w:val="hybridMultilevel"/>
    <w:tmpl w:val="9956F428"/>
    <w:lvl w:ilvl="0" w:tplc="C92667DE">
      <w:start w:val="1"/>
      <w:numFmt w:val="decimal"/>
      <w:lvlText w:val="%1."/>
      <w:lvlJc w:val="left"/>
      <w:pPr>
        <w:ind w:left="720" w:hanging="360"/>
      </w:pPr>
    </w:lvl>
    <w:lvl w:ilvl="1" w:tplc="1674A5BC">
      <w:start w:val="1"/>
      <w:numFmt w:val="lowerLetter"/>
      <w:lvlText w:val="%2."/>
      <w:lvlJc w:val="left"/>
      <w:pPr>
        <w:ind w:left="1440" w:hanging="360"/>
      </w:pPr>
    </w:lvl>
    <w:lvl w:ilvl="2" w:tplc="85FECD26">
      <w:start w:val="1"/>
      <w:numFmt w:val="lowerRoman"/>
      <w:lvlText w:val="%3."/>
      <w:lvlJc w:val="right"/>
      <w:pPr>
        <w:ind w:left="2160" w:hanging="180"/>
      </w:pPr>
    </w:lvl>
    <w:lvl w:ilvl="3" w:tplc="A2B0A836">
      <w:start w:val="1"/>
      <w:numFmt w:val="decimal"/>
      <w:lvlText w:val="%4."/>
      <w:lvlJc w:val="left"/>
      <w:pPr>
        <w:ind w:left="2880" w:hanging="360"/>
      </w:pPr>
    </w:lvl>
    <w:lvl w:ilvl="4" w:tplc="B334530E">
      <w:start w:val="1"/>
      <w:numFmt w:val="lowerLetter"/>
      <w:lvlText w:val="%5."/>
      <w:lvlJc w:val="left"/>
      <w:pPr>
        <w:ind w:left="3600" w:hanging="360"/>
      </w:pPr>
    </w:lvl>
    <w:lvl w:ilvl="5" w:tplc="CF80005E">
      <w:start w:val="1"/>
      <w:numFmt w:val="lowerRoman"/>
      <w:lvlText w:val="%6."/>
      <w:lvlJc w:val="right"/>
      <w:pPr>
        <w:ind w:left="4320" w:hanging="180"/>
      </w:pPr>
    </w:lvl>
    <w:lvl w:ilvl="6" w:tplc="936895D6">
      <w:start w:val="1"/>
      <w:numFmt w:val="decimal"/>
      <w:lvlText w:val="%7."/>
      <w:lvlJc w:val="left"/>
      <w:pPr>
        <w:ind w:left="5040" w:hanging="360"/>
      </w:pPr>
    </w:lvl>
    <w:lvl w:ilvl="7" w:tplc="B734CE6C">
      <w:start w:val="1"/>
      <w:numFmt w:val="lowerLetter"/>
      <w:lvlText w:val="%8."/>
      <w:lvlJc w:val="left"/>
      <w:pPr>
        <w:ind w:left="5760" w:hanging="360"/>
      </w:pPr>
    </w:lvl>
    <w:lvl w:ilvl="8" w:tplc="C38A03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69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CDA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37B7"/>
    <w:rsid w:val="0022513A"/>
    <w:rsid w:val="002349C6"/>
    <w:rsid w:val="00235128"/>
    <w:rsid w:val="0023583D"/>
    <w:rsid w:val="002367AC"/>
    <w:rsid w:val="00237E50"/>
    <w:rsid w:val="0024209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5A75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0D17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C53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1EC"/>
    <w:rsid w:val="004C6CC5"/>
    <w:rsid w:val="004D0602"/>
    <w:rsid w:val="004D1BFD"/>
    <w:rsid w:val="004D1D86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C82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69DF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1623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06D"/>
    <w:rsid w:val="008C126E"/>
    <w:rsid w:val="008C4C69"/>
    <w:rsid w:val="008C58DD"/>
    <w:rsid w:val="008D0A3F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C7A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BA8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712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228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2B09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0B1"/>
    <w:rsid w:val="00CF35B7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121E"/>
    <w:rsid w:val="00D533B0"/>
    <w:rsid w:val="00D57C26"/>
    <w:rsid w:val="00D61BC7"/>
    <w:rsid w:val="00D6348B"/>
    <w:rsid w:val="00D73EF3"/>
    <w:rsid w:val="00D74B5E"/>
    <w:rsid w:val="00D74CD1"/>
    <w:rsid w:val="00D75D40"/>
    <w:rsid w:val="00D77505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1F6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1C0E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A645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A645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A645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A645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A645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A645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A645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8A6455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AC5190" w:rsidRDefault="008A6455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4111D"/>
    <w:rsid w:val="0044242B"/>
    <w:rsid w:val="00453088"/>
    <w:rsid w:val="00476AE4"/>
    <w:rsid w:val="00563FD1"/>
    <w:rsid w:val="005803F7"/>
    <w:rsid w:val="00583D0B"/>
    <w:rsid w:val="006D6362"/>
    <w:rsid w:val="006D78AB"/>
    <w:rsid w:val="00752930"/>
    <w:rsid w:val="008104E7"/>
    <w:rsid w:val="008A6455"/>
    <w:rsid w:val="008C542D"/>
    <w:rsid w:val="00993A01"/>
    <w:rsid w:val="00A73A7E"/>
    <w:rsid w:val="00AC5190"/>
    <w:rsid w:val="00AF3789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0846F-AD44-45C7-A3B5-7FC94D96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612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15</cp:revision>
  <cp:lastPrinted>2015-06-19T08:32:00Z</cp:lastPrinted>
  <dcterms:created xsi:type="dcterms:W3CDTF">2022-09-21T10:20:00Z</dcterms:created>
  <dcterms:modified xsi:type="dcterms:W3CDTF">2023-05-10T06:40:00Z</dcterms:modified>
</cp:coreProperties>
</file>