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118F794E" w:rsidR="00F8158A" w:rsidRDefault="004E42AB">
      <w:pPr>
        <w:pBdr>
          <w:top w:val="nil"/>
          <w:left w:val="nil"/>
          <w:bottom w:val="nil"/>
          <w:right w:val="nil"/>
          <w:between w:val="nil"/>
        </w:pBdr>
        <w:spacing w:before="240" w:after="480"/>
        <w:jc w:val="center"/>
        <w:rPr>
          <w:b/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 xml:space="preserve">Budapest Főváros VII. Kerület Erzsébetváros Önkormányzat </w:t>
      </w:r>
      <w:proofErr w:type="gramStart"/>
      <w:r>
        <w:rPr>
          <w:b/>
          <w:color w:val="000000"/>
        </w:rPr>
        <w:t>Képviselő-testületének .</w:t>
      </w:r>
      <w:proofErr w:type="gramEnd"/>
      <w:r>
        <w:rPr>
          <w:b/>
          <w:color w:val="000000"/>
        </w:rPr>
        <w:t>../2023. (</w:t>
      </w:r>
      <w:proofErr w:type="gramStart"/>
      <w:r w:rsidR="00CF65A0">
        <w:rPr>
          <w:b/>
          <w:color w:val="000000"/>
        </w:rPr>
        <w:t>………..</w:t>
      </w:r>
      <w:proofErr w:type="gramEnd"/>
      <w:r>
        <w:rPr>
          <w:b/>
          <w:color w:val="000000"/>
        </w:rPr>
        <w:t>) önkormányzati rendelete</w:t>
      </w:r>
    </w:p>
    <w:p w14:paraId="00000002" w14:textId="77777777" w:rsidR="00F8158A" w:rsidRDefault="004E42AB">
      <w:pPr>
        <w:pBdr>
          <w:top w:val="nil"/>
          <w:left w:val="nil"/>
          <w:bottom w:val="nil"/>
          <w:right w:val="nil"/>
          <w:between w:val="nil"/>
        </w:pBdr>
        <w:spacing w:before="240" w:after="480"/>
        <w:jc w:val="center"/>
        <w:rPr>
          <w:b/>
          <w:color w:val="000000"/>
        </w:rPr>
      </w:pPr>
      <w:r>
        <w:rPr>
          <w:b/>
          <w:color w:val="000000"/>
        </w:rPr>
        <w:t>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rendeletének módosításáról</w:t>
      </w:r>
    </w:p>
    <w:p w14:paraId="00000003" w14:textId="03E98DED" w:rsidR="00F8158A" w:rsidRDefault="004E42AB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color w:val="000000"/>
        </w:rPr>
      </w:pPr>
      <w:r>
        <w:rPr>
          <w:color w:val="000000"/>
        </w:rPr>
        <w:t>Budapest Főváros VII. kerület Erzsébetváros Önkormányzata Képviselő-testülete a szociális igazgatásról és szociális ellátásokról szóló 1993. évi III. törvény (a továbbiakban: Szt.) 1. § (2) bekezdésében, 25. § (3) bekezdés b) pontjában, 26. §</w:t>
      </w:r>
      <w:proofErr w:type="spellStart"/>
      <w:r>
        <w:rPr>
          <w:color w:val="000000"/>
        </w:rPr>
        <w:t>-ában</w:t>
      </w:r>
      <w:proofErr w:type="spellEnd"/>
      <w:r>
        <w:rPr>
          <w:color w:val="000000"/>
        </w:rPr>
        <w:t>, 32. § (3) bekezdésében, 45. §</w:t>
      </w:r>
      <w:proofErr w:type="spellStart"/>
      <w:r>
        <w:rPr>
          <w:color w:val="000000"/>
        </w:rPr>
        <w:t>-ában</w:t>
      </w:r>
      <w:proofErr w:type="spellEnd"/>
      <w:r>
        <w:rPr>
          <w:color w:val="000000"/>
        </w:rPr>
        <w:t xml:space="preserve"> és 132. § (4) bekezdés d) pontjában, a gyermekek védelméről és a gyámügyi igazgatásról szóló 1997. évi XXXI. törvény (a továbbiakban: Gyvt.) 18. § (2) bekezdésében, 29. § (1)-(2) bekezdésében, 131. § (1) bekezdésében és 162. § (5) bekezdésében kapott felhatalmazás alapján, az Alaptörvény 32. cikk (1) bekezdés a) pontja alapján Magyarország helyi önkormányzatairól szóló 2011. évi CLXXXIX törvény 23. § (5) bekezdés 11. és 11</w:t>
      </w:r>
      <w:proofErr w:type="gramStart"/>
      <w:r>
        <w:rPr>
          <w:color w:val="000000"/>
        </w:rPr>
        <w:t>.a</w:t>
      </w:r>
      <w:proofErr w:type="gramEnd"/>
      <w:r>
        <w:rPr>
          <w:color w:val="000000"/>
        </w:rPr>
        <w:t>. pontjában meghatározott feladatkörében eljárva a</w:t>
      </w:r>
      <w:r w:rsidR="00E0560C">
        <w:rPr>
          <w:color w:val="000000"/>
        </w:rPr>
        <w:t xml:space="preserve"> szociális támogatások és szociális szolgáltatások, valamint a pénzbeli, természetbeni </w:t>
      </w:r>
      <w:r w:rsidR="00E0560C" w:rsidRPr="00E0560C">
        <w:rPr>
          <w:color w:val="000000"/>
        </w:rPr>
        <w:t>és személyes gondoskodást nyújtó gyermekjóléti ellátások igénybevételének helyi szabályozásáról szóló 6/2016. (II.18.)</w:t>
      </w:r>
      <w:r>
        <w:rPr>
          <w:color w:val="000000"/>
        </w:rPr>
        <w:t xml:space="preserve"> </w:t>
      </w:r>
      <w:r w:rsidR="00CF65A0">
        <w:rPr>
          <w:color w:val="000000"/>
        </w:rPr>
        <w:t xml:space="preserve">önkormányzati rendelet módosításáról a </w:t>
      </w:r>
      <w:r>
        <w:rPr>
          <w:color w:val="000000"/>
        </w:rPr>
        <w:t>következőket rendeli el.</w:t>
      </w:r>
    </w:p>
    <w:p w14:paraId="7AFBD343" w14:textId="1754F988" w:rsidR="005E0630" w:rsidRDefault="004E42AB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5E0630">
        <w:rPr>
          <w:b/>
          <w:color w:val="000000"/>
        </w:rPr>
        <w:t>. §</w:t>
      </w:r>
    </w:p>
    <w:p w14:paraId="55B58939" w14:textId="793FFCEB" w:rsidR="005E0F00" w:rsidRDefault="005E0630" w:rsidP="005E0F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A szociális támogatások és szociális szolgáltatások, valamint a pénzbeli, természetbeni és személyes gondoskodást nyújtó gyermekjóléti ellátások igénybevételének helyi szabályozásáról szóló 6/2016. (II.18.) önkormányzati rendelet (a továbbiakban: Rendelet) 6. §</w:t>
      </w:r>
      <w:r>
        <w:t xml:space="preserve"> (6) bekezdés</w:t>
      </w:r>
      <w:r w:rsidR="00CF65A0">
        <w:t>e</w:t>
      </w:r>
      <w:r>
        <w:t xml:space="preserve"> helyébe a következő rendelkezés lép:</w:t>
      </w:r>
    </w:p>
    <w:p w14:paraId="292D1D5C" w14:textId="77777777" w:rsidR="005E0F00" w:rsidRDefault="005E0F00" w:rsidP="005E0F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CBE31C4" w14:textId="51A43B2B" w:rsidR="005E0630" w:rsidRPr="005E0630" w:rsidRDefault="005E0F00" w:rsidP="005E0F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„(6) </w:t>
      </w:r>
      <w:r w:rsidR="005E0630" w:rsidRPr="005E0630">
        <w:rPr>
          <w:color w:val="000000"/>
        </w:rPr>
        <w:t xml:space="preserve">E rendelet 9. § - 19. § - </w:t>
      </w:r>
      <w:proofErr w:type="spellStart"/>
      <w:r w:rsidR="005E0630" w:rsidRPr="005E0630">
        <w:rPr>
          <w:color w:val="000000"/>
        </w:rPr>
        <w:t>ai</w:t>
      </w:r>
      <w:proofErr w:type="spellEnd"/>
      <w:r w:rsidR="005E0630" w:rsidRPr="005E0630">
        <w:rPr>
          <w:color w:val="000000"/>
        </w:rPr>
        <w:t xml:space="preserve"> </w:t>
      </w:r>
      <w:r>
        <w:rPr>
          <w:color w:val="000000"/>
        </w:rPr>
        <w:t xml:space="preserve">– a 13/B. § kivételével – </w:t>
      </w:r>
      <w:r w:rsidR="005E0630" w:rsidRPr="005E0630">
        <w:rPr>
          <w:color w:val="000000"/>
        </w:rPr>
        <w:t xml:space="preserve">és 22. </w:t>
      </w:r>
      <w:proofErr w:type="gramStart"/>
      <w:r w:rsidR="005E0630" w:rsidRPr="005E0630">
        <w:rPr>
          <w:color w:val="000000"/>
        </w:rPr>
        <w:t>§-a által szabályozott ellátások tekintetében a kérelmező és családja vagy háztartása részére a jogosultság abban az esetben állapítható meg, amennyiben a kereső tevékenységgel, valamint rendszeres pénzellátással nem rendelkező nagykorú kérelmező, illetve a vele együtt élőként figyelembe veendő nagykorú munkanélküli személy a kérelem benyújtását közvetlenül megelőző, legalább 60 nap időtartamban az illetékes munkaügyi központtal tartósan, a munkába állás szándékával együttműködik, és az együttműködés valóban a munkába állás érdekében valósul meg, nem pusztán egyszeri kapcsolatfelvétel a segélykérés</w:t>
      </w:r>
      <w:proofErr w:type="gramEnd"/>
      <w:r w:rsidR="005E0630" w:rsidRPr="005E0630">
        <w:rPr>
          <w:color w:val="000000"/>
        </w:rPr>
        <w:t xml:space="preserve"> </w:t>
      </w:r>
      <w:proofErr w:type="gramStart"/>
      <w:r w:rsidR="005E0630" w:rsidRPr="005E0630">
        <w:rPr>
          <w:color w:val="000000"/>
        </w:rPr>
        <w:t>céljából</w:t>
      </w:r>
      <w:proofErr w:type="gramEnd"/>
      <w:r w:rsidR="005E0630" w:rsidRPr="005E0630">
        <w:rPr>
          <w:color w:val="000000"/>
        </w:rPr>
        <w:t>. Az együttműködés kérelmező által történő igazolása esetén csak a kérelem benyújtását megelőző 30 napnál nem régebbi, a területileg illetékes Munkaügyi Központ által kiállított igazolás fogadható el.</w:t>
      </w:r>
    </w:p>
    <w:p w14:paraId="57881D92" w14:textId="77777777" w:rsidR="005E0630" w:rsidRPr="005E0630" w:rsidRDefault="005E0630" w:rsidP="005E0630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color w:val="000000"/>
        </w:rPr>
      </w:pPr>
      <w:r w:rsidRPr="005E0630">
        <w:rPr>
          <w:color w:val="000000"/>
        </w:rPr>
        <w:t>A 60 nap együttműködéstől csak abban az esetben lehet eltekinteni, ha</w:t>
      </w:r>
    </w:p>
    <w:p w14:paraId="1BE34B86" w14:textId="77777777" w:rsidR="005E0630" w:rsidRPr="005E0630" w:rsidRDefault="005E0630" w:rsidP="005E0630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color w:val="000000"/>
        </w:rPr>
      </w:pPr>
      <w:proofErr w:type="gramStart"/>
      <w:r w:rsidRPr="005E0630">
        <w:rPr>
          <w:color w:val="000000"/>
        </w:rPr>
        <w:t>a</w:t>
      </w:r>
      <w:proofErr w:type="gramEnd"/>
      <w:r w:rsidRPr="005E0630">
        <w:rPr>
          <w:color w:val="000000"/>
        </w:rPr>
        <w:t xml:space="preserve">) a munkanélküli személy a kérelem benyújtását megelőző 30 napban veszítette el állását, (vagy </w:t>
      </w:r>
      <w:proofErr w:type="gramStart"/>
      <w:r w:rsidRPr="005E0630">
        <w:rPr>
          <w:color w:val="000000"/>
        </w:rPr>
        <w:t>szűnt</w:t>
      </w:r>
      <w:proofErr w:type="gramEnd"/>
      <w:r w:rsidRPr="005E0630">
        <w:rPr>
          <w:color w:val="000000"/>
        </w:rPr>
        <w:t xml:space="preserve"> meg rendszeres pénzellátása), vagy</w:t>
      </w:r>
    </w:p>
    <w:p w14:paraId="79D51337" w14:textId="32909F3E" w:rsidR="005E0630" w:rsidRPr="005E0630" w:rsidRDefault="005E0630" w:rsidP="005E0630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color w:val="000000"/>
        </w:rPr>
      </w:pPr>
      <w:r w:rsidRPr="005E0630">
        <w:rPr>
          <w:color w:val="000000"/>
        </w:rPr>
        <w:t>b) a munkanélküli személyt az állami foglalkoztatási szerv neki fel nem róható ok miatt törölt az álláskeresők nyilvántartásából és az újbóli nyilvántartásba vételére a kérelem benyújtásának időpontjában nincs lehetőség, vagy az álláskeresőként történő nyilvántartásba vételt neki fel nem róható ok miatt elutasították, vagy</w:t>
      </w:r>
    </w:p>
    <w:p w14:paraId="7E4F2661" w14:textId="510C6E89" w:rsidR="005E0630" w:rsidRPr="005E0630" w:rsidRDefault="005E0630" w:rsidP="005E0630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color w:val="000000"/>
        </w:rPr>
      </w:pPr>
      <w:r w:rsidRPr="005E0630">
        <w:rPr>
          <w:color w:val="000000"/>
        </w:rPr>
        <w:lastRenderedPageBreak/>
        <w:t>c) a munkaviszonyának (rendszeres pénzellátásának) megszűnését követő 10 napon belül az illetékes munkaügyi hivatalnál nyilvántartásba vétette magát, és e tény, valamint a kérelem benyújtása közötti időszakban 60 nap még nem telt el.</w:t>
      </w:r>
      <w:r w:rsidR="005E0F00">
        <w:rPr>
          <w:color w:val="000000"/>
        </w:rPr>
        <w:t>”</w:t>
      </w:r>
    </w:p>
    <w:p w14:paraId="24B5AC11" w14:textId="77777777" w:rsidR="005E0630" w:rsidRDefault="005E0630" w:rsidP="005E0630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  <w:color w:val="000000"/>
        </w:rPr>
      </w:pPr>
    </w:p>
    <w:p w14:paraId="00000004" w14:textId="47283FE6" w:rsidR="00F8158A" w:rsidRDefault="005E0630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>2</w:t>
      </w:r>
      <w:r w:rsidR="004E42AB">
        <w:rPr>
          <w:b/>
          <w:color w:val="000000"/>
        </w:rPr>
        <w:t>. §</w:t>
      </w:r>
    </w:p>
    <w:p w14:paraId="00000005" w14:textId="7814005A" w:rsidR="00F8158A" w:rsidRDefault="004E42A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A </w:t>
      </w:r>
      <w:r w:rsidR="005E0630">
        <w:rPr>
          <w:color w:val="000000"/>
        </w:rPr>
        <w:t xml:space="preserve">Rendelet </w:t>
      </w:r>
      <w:r w:rsidR="005C3CC9">
        <w:rPr>
          <w:color w:val="000000"/>
        </w:rPr>
        <w:t xml:space="preserve">a következő alcímmel </w:t>
      </w:r>
      <w:r>
        <w:rPr>
          <w:color w:val="000000"/>
        </w:rPr>
        <w:t>egészül ki:</w:t>
      </w:r>
    </w:p>
    <w:p w14:paraId="00000006" w14:textId="77777777" w:rsidR="00F8158A" w:rsidRDefault="00F8158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007" w14:textId="64BC8CBC" w:rsidR="00F8158A" w:rsidRDefault="005861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„</w:t>
      </w:r>
      <w:r w:rsidR="004E42AB">
        <w:rPr>
          <w:b/>
        </w:rPr>
        <w:t>1</w:t>
      </w:r>
      <w:r w:rsidR="005C3CC9">
        <w:rPr>
          <w:b/>
        </w:rPr>
        <w:t>0/A</w:t>
      </w:r>
      <w:r w:rsidR="004E42AB">
        <w:rPr>
          <w:b/>
        </w:rPr>
        <w:t>. Lakásfe</w:t>
      </w:r>
      <w:r w:rsidR="00E34889">
        <w:rPr>
          <w:b/>
        </w:rPr>
        <w:t>jlesztési települési támogatás</w:t>
      </w:r>
    </w:p>
    <w:p w14:paraId="00000008" w14:textId="44C33219" w:rsidR="00F8158A" w:rsidRDefault="005C3CC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</w:rPr>
        <w:t>13/B</w:t>
      </w:r>
      <w:r w:rsidR="004E42AB">
        <w:rPr>
          <w:b/>
        </w:rPr>
        <w:t>.</w:t>
      </w:r>
      <w:r w:rsidR="004E42AB">
        <w:rPr>
          <w:b/>
          <w:color w:val="000000"/>
        </w:rPr>
        <w:t xml:space="preserve"> §</w:t>
      </w:r>
    </w:p>
    <w:p w14:paraId="00000009" w14:textId="77777777" w:rsidR="00F8158A" w:rsidRDefault="00F8158A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0A" w14:textId="0F65CC11" w:rsidR="00F8158A" w:rsidRPr="005E0F00" w:rsidRDefault="004E42AB" w:rsidP="00B432D8">
      <w:pPr>
        <w:numPr>
          <w:ilvl w:val="0"/>
          <w:numId w:val="1"/>
        </w:numPr>
        <w:spacing w:after="120"/>
        <w:ind w:left="714" w:hanging="357"/>
        <w:jc w:val="both"/>
      </w:pPr>
      <w:r w:rsidRPr="005E0F00">
        <w:t xml:space="preserve">Lakásfejlesztési támogatás kizárólag </w:t>
      </w:r>
      <w:r w:rsidR="005C3CC9" w:rsidRPr="005E0F00">
        <w:t xml:space="preserve">a VII. kerületi önkormányzat által kiírt 2023. évi </w:t>
      </w:r>
      <w:r w:rsidRPr="005E0F00">
        <w:t>energiahatékonysági és klímavédelmi pályázaton (a továbbiakban: Pályázat) való részvételhez vehető igénybe.</w:t>
      </w:r>
    </w:p>
    <w:p w14:paraId="0000000B" w14:textId="7A2ED145" w:rsidR="00F8158A" w:rsidRPr="005E0F00" w:rsidRDefault="004E42AB" w:rsidP="00B432D8">
      <w:pPr>
        <w:numPr>
          <w:ilvl w:val="0"/>
          <w:numId w:val="1"/>
        </w:numPr>
        <w:spacing w:after="120"/>
        <w:ind w:left="714" w:hanging="357"/>
        <w:jc w:val="both"/>
      </w:pPr>
      <w:r w:rsidRPr="005E0F00">
        <w:t xml:space="preserve">A lakásfejlesztési támogatás </w:t>
      </w:r>
      <w:r w:rsidR="00427E9A" w:rsidRPr="005E0F00">
        <w:t xml:space="preserve">az igénylő által lakott </w:t>
      </w:r>
      <w:r w:rsidRPr="005E0F00">
        <w:t>társasház fejlesztéséhez szükséges, a</w:t>
      </w:r>
      <w:r w:rsidR="00427E9A" w:rsidRPr="005E0F00">
        <w:t>z igénylő</w:t>
      </w:r>
      <w:r w:rsidRPr="005E0F00">
        <w:t xml:space="preserve"> lakás</w:t>
      </w:r>
      <w:r w:rsidR="00427E9A" w:rsidRPr="005E0F00">
        <w:t>á</w:t>
      </w:r>
      <w:r w:rsidRPr="005E0F00">
        <w:t>t érintő</w:t>
      </w:r>
      <w:r w:rsidR="00427E9A" w:rsidRPr="005E0F00">
        <w:t>, a Pályázaton való részvételből adódó</w:t>
      </w:r>
      <w:r w:rsidRPr="005E0F00">
        <w:t xml:space="preserve"> többletköltségek viseléséhez nyújtott hozzájárulás.</w:t>
      </w:r>
    </w:p>
    <w:p w14:paraId="0000000C" w14:textId="13CC77FA" w:rsidR="00F8158A" w:rsidRPr="005E0F00" w:rsidRDefault="004E42AB" w:rsidP="00B432D8">
      <w:pPr>
        <w:numPr>
          <w:ilvl w:val="0"/>
          <w:numId w:val="1"/>
        </w:numPr>
        <w:spacing w:after="120"/>
        <w:ind w:left="714" w:hanging="357"/>
      </w:pPr>
      <w:r w:rsidRPr="005E0F00">
        <w:t xml:space="preserve">Lakásfejlesztési támogatásra az a </w:t>
      </w:r>
      <w:r w:rsidR="007C1424" w:rsidRPr="005E0F00">
        <w:t xml:space="preserve">kérelmező </w:t>
      </w:r>
      <w:r w:rsidRPr="005E0F00">
        <w:t xml:space="preserve">jogosult, </w:t>
      </w:r>
      <w:r w:rsidR="007C1424" w:rsidRPr="005E0F00">
        <w:t xml:space="preserve">akinek </w:t>
      </w:r>
      <w:r w:rsidRPr="005E0F00">
        <w:t xml:space="preserve">az egy főre </w:t>
      </w:r>
      <w:r w:rsidR="007C1424" w:rsidRPr="005E0F00">
        <w:t xml:space="preserve">eső </w:t>
      </w:r>
      <w:r w:rsidRPr="005E0F00">
        <w:t>jövedelm</w:t>
      </w:r>
      <w:r w:rsidR="007C1424" w:rsidRPr="005E0F00">
        <w:t>e</w:t>
      </w:r>
      <w:r w:rsidRPr="005E0F00">
        <w:t xml:space="preserve"> nem haladja meg</w:t>
      </w:r>
      <w:r w:rsidRPr="005E0F00">
        <w:br/>
        <w:t>a) egyedülálló személy, vagy gyermekét egyedül nevelő szülő esetében az érvényes szociális vetítési alap 575 %-át,</w:t>
      </w:r>
      <w:r w:rsidRPr="005E0F00">
        <w:br/>
        <w:t>b) 2 fős háztartás esetében az érvényes szociális vetítési alap 460 %-át,</w:t>
      </w:r>
      <w:r w:rsidRPr="005E0F00">
        <w:br/>
        <w:t>c) 3 és több fős háztartás esetében az érvényes szociális vetítési alap 400 %-át.</w:t>
      </w:r>
    </w:p>
    <w:p w14:paraId="0000000D" w14:textId="057078B2" w:rsidR="00F8158A" w:rsidRPr="005E0F00" w:rsidRDefault="004E42AB" w:rsidP="00B432D8">
      <w:pPr>
        <w:numPr>
          <w:ilvl w:val="0"/>
          <w:numId w:val="1"/>
        </w:numPr>
        <w:spacing w:after="120"/>
        <w:ind w:left="714" w:hanging="357"/>
        <w:jc w:val="both"/>
      </w:pPr>
      <w:r w:rsidRPr="005E0F00">
        <w:t>Abban az esetben állapítható meg a támogatás, amennyiben a kérelmező</w:t>
      </w:r>
      <w:r w:rsidR="00097727" w:rsidRPr="005E0F00">
        <w:t xml:space="preserve"> </w:t>
      </w:r>
      <w:r w:rsidRPr="005E0F00">
        <w:t xml:space="preserve">a kérelemmel érintett </w:t>
      </w:r>
      <w:r w:rsidR="00097727" w:rsidRPr="005E0F00">
        <w:t>lakó</w:t>
      </w:r>
      <w:r w:rsidRPr="005E0F00">
        <w:t>ingatlan tulajdonosa, és életvitelszerűen a pályázaton résztvevő társasházban</w:t>
      </w:r>
      <w:r w:rsidR="00097727" w:rsidRPr="005E0F00">
        <w:t xml:space="preserve"> lévő lakóingatlanban</w:t>
      </w:r>
      <w:r w:rsidRPr="005E0F00">
        <w:t xml:space="preserve"> él.</w:t>
      </w:r>
    </w:p>
    <w:p w14:paraId="0000000E" w14:textId="482D6F4A" w:rsidR="00F8158A" w:rsidRPr="005E0F00" w:rsidRDefault="004E42AB" w:rsidP="00B432D8">
      <w:pPr>
        <w:numPr>
          <w:ilvl w:val="0"/>
          <w:numId w:val="1"/>
        </w:numPr>
        <w:spacing w:after="120"/>
        <w:ind w:left="714" w:hanging="357"/>
        <w:jc w:val="both"/>
      </w:pPr>
      <w:r w:rsidRPr="005E0F00">
        <w:t>Nem jogosult a támogatás igénybevételére az a tulajdonos, aki a pályázaton résztvevő társasházban lévő lak</w:t>
      </w:r>
      <w:r w:rsidR="00317A7B" w:rsidRPr="005E0F00">
        <w:t>óingatlanát</w:t>
      </w:r>
      <w:r w:rsidRPr="005E0F00">
        <w:t xml:space="preserve"> kiadja</w:t>
      </w:r>
      <w:r w:rsidR="00317A7B" w:rsidRPr="005E0F00">
        <w:t>,</w:t>
      </w:r>
      <w:r w:rsidRPr="005E0F00">
        <w:t xml:space="preserve"> vagy egyéb módon hasznosítja.</w:t>
      </w:r>
    </w:p>
    <w:p w14:paraId="0000000F" w14:textId="1A8D035A" w:rsidR="00F8158A" w:rsidRPr="005E0F00" w:rsidRDefault="004E42AB">
      <w:pPr>
        <w:numPr>
          <w:ilvl w:val="0"/>
          <w:numId w:val="1"/>
        </w:numPr>
      </w:pPr>
      <w:r w:rsidRPr="005E0F00">
        <w:t>A lakás</w:t>
      </w:r>
      <w:r w:rsidR="00D008DF" w:rsidRPr="005E0F00">
        <w:t xml:space="preserve">fejlesztési </w:t>
      </w:r>
      <w:r w:rsidRPr="005E0F00">
        <w:t>támogatás igénybe vehető egyrészről:</w:t>
      </w:r>
    </w:p>
    <w:p w14:paraId="00000010" w14:textId="09B4EF64" w:rsidR="00F8158A" w:rsidRPr="005E0F00" w:rsidRDefault="004E42AB" w:rsidP="002333C0">
      <w:pPr>
        <w:ind w:left="720"/>
        <w:jc w:val="both"/>
      </w:pPr>
      <w:r w:rsidRPr="005E0F00">
        <w:t xml:space="preserve"> a) célbefizetés</w:t>
      </w:r>
      <w:r w:rsidR="00A81E3F" w:rsidRPr="005E0F00">
        <w:t>i</w:t>
      </w:r>
      <w:r w:rsidRPr="005E0F00">
        <w:t xml:space="preserve"> támogatásként</w:t>
      </w:r>
      <w:r w:rsidR="00A81E3F" w:rsidRPr="005E0F00">
        <w:t>;</w:t>
      </w:r>
      <w:r w:rsidRPr="005E0F00">
        <w:t xml:space="preserve"> </w:t>
      </w:r>
      <w:r w:rsidR="00A81E3F" w:rsidRPr="005E0F00">
        <w:t xml:space="preserve">utólagos finanszírozással </w:t>
      </w:r>
      <w:r w:rsidRPr="005E0F00">
        <w:t>a pályázaton induló társasház önrésznek, a lakásfejlesztési támogatásra jogosult lakó által lakott lakásra jutó részének 90%-</w:t>
      </w:r>
      <w:proofErr w:type="gramStart"/>
      <w:r w:rsidR="00586109">
        <w:t>a</w:t>
      </w:r>
      <w:proofErr w:type="gramEnd"/>
      <w:r w:rsidRPr="005E0F00">
        <w:t xml:space="preserve"> erejéig, valamint</w:t>
      </w:r>
    </w:p>
    <w:p w14:paraId="00000011" w14:textId="1291E336" w:rsidR="00F8158A" w:rsidRPr="005E0F00" w:rsidRDefault="004E42AB" w:rsidP="00B432D8">
      <w:pPr>
        <w:spacing w:after="120"/>
        <w:ind w:left="720"/>
        <w:jc w:val="both"/>
      </w:pPr>
      <w:r w:rsidRPr="005E0F00">
        <w:t xml:space="preserve">b) </w:t>
      </w:r>
      <w:proofErr w:type="spellStart"/>
      <w:r w:rsidRPr="005E0F00">
        <w:t>törlesztőrészlet</w:t>
      </w:r>
      <w:proofErr w:type="spellEnd"/>
      <w:r w:rsidRPr="005E0F00">
        <w:t xml:space="preserve"> támogatáskén</w:t>
      </w:r>
      <w:r w:rsidR="00A81E3F" w:rsidRPr="005E0F00">
        <w:t>t;</w:t>
      </w:r>
      <w:r w:rsidRPr="005E0F00">
        <w:t xml:space="preserve"> a Pályázaton visszatérítendő támogatást elnyert társasház havi törlesztőrészletének, a lakásfejlesztési támogatásra jogosult lakó lakására jutó részének</w:t>
      </w:r>
      <w:r w:rsidR="00A81E3F" w:rsidRPr="005E0F00">
        <w:t xml:space="preserve"> </w:t>
      </w:r>
      <w:r w:rsidRPr="005E0F00">
        <w:t>90%-</w:t>
      </w:r>
      <w:proofErr w:type="gramStart"/>
      <w:r w:rsidR="00586109">
        <w:t>a</w:t>
      </w:r>
      <w:proofErr w:type="gramEnd"/>
      <w:r w:rsidR="00586109">
        <w:t xml:space="preserve"> </w:t>
      </w:r>
      <w:r w:rsidRPr="005E0F00">
        <w:t>erejéig.</w:t>
      </w:r>
    </w:p>
    <w:p w14:paraId="00000012" w14:textId="00FCCDEF" w:rsidR="00F8158A" w:rsidRPr="005E0F00" w:rsidRDefault="00545884" w:rsidP="00B432D8">
      <w:pPr>
        <w:tabs>
          <w:tab w:val="left" w:pos="993"/>
        </w:tabs>
        <w:spacing w:after="120"/>
        <w:ind w:left="709" w:hanging="352"/>
        <w:jc w:val="both"/>
        <w:rPr>
          <w:color w:val="000000"/>
        </w:rPr>
      </w:pPr>
      <w:r w:rsidRPr="005E0F00">
        <w:t xml:space="preserve">(7) </w:t>
      </w:r>
      <w:r w:rsidR="004E42AB" w:rsidRPr="005E0F00">
        <w:t>A</w:t>
      </w:r>
      <w:r w:rsidRPr="005E0F00">
        <w:t xml:space="preserve"> (6) bekezdés</w:t>
      </w:r>
      <w:r w:rsidR="004E42AB" w:rsidRPr="005E0F00">
        <w:t xml:space="preserve"> a) és b) </w:t>
      </w:r>
      <w:r w:rsidRPr="005E0F00">
        <w:t>pontjaiban</w:t>
      </w:r>
      <w:r w:rsidR="004E42AB" w:rsidRPr="005E0F00">
        <w:t xml:space="preserve"> részletezett támogatások </w:t>
      </w:r>
      <w:r w:rsidR="00C64D60" w:rsidRPr="005E0F00">
        <w:t xml:space="preserve">együttes </w:t>
      </w:r>
      <w:r w:rsidR="004E42AB" w:rsidRPr="005E0F00">
        <w:t>összege nem haladhatja meg a lakásonkénti 500 ezer Ft-o</w:t>
      </w:r>
      <w:r w:rsidRPr="005E0F00">
        <w:t>s támogatás mértékét</w:t>
      </w:r>
      <w:r w:rsidR="004E42AB" w:rsidRPr="005E0F00">
        <w:t>.</w:t>
      </w:r>
    </w:p>
    <w:p w14:paraId="372D04E3" w14:textId="01C65594" w:rsidR="00B55972" w:rsidRPr="005E0F00" w:rsidRDefault="00545884" w:rsidP="00B432D8">
      <w:pPr>
        <w:pBdr>
          <w:top w:val="nil"/>
          <w:left w:val="nil"/>
          <w:bottom w:val="nil"/>
          <w:right w:val="nil"/>
          <w:between w:val="nil"/>
        </w:pBdr>
        <w:spacing w:after="120"/>
        <w:ind w:left="709" w:hanging="352"/>
        <w:jc w:val="both"/>
        <w:rPr>
          <w:color w:val="000000"/>
        </w:rPr>
      </w:pPr>
      <w:r w:rsidRPr="005E0F00">
        <w:rPr>
          <w:color w:val="000000"/>
        </w:rPr>
        <w:t xml:space="preserve">(8) </w:t>
      </w:r>
      <w:r w:rsidR="004E42AB" w:rsidRPr="005E0F00">
        <w:rPr>
          <w:color w:val="000000"/>
        </w:rPr>
        <w:t>A támogatás feltétele, hogy a</w:t>
      </w:r>
      <w:r w:rsidR="004E42AB" w:rsidRPr="005E0F00">
        <w:t xml:space="preserve"> társasház a pályázaton elnyert támogatásról szóló Támogatási Szerződést az Önkormányzattal megkösse</w:t>
      </w:r>
      <w:r w:rsidR="00B55972" w:rsidRPr="005E0F00">
        <w:t xml:space="preserve">, </w:t>
      </w:r>
      <w:r w:rsidRPr="005E0F00">
        <w:t>valamint</w:t>
      </w:r>
      <w:r w:rsidR="00B55972" w:rsidRPr="005E0F00">
        <w:t xml:space="preserve"> a társasház közgyűlési</w:t>
      </w:r>
      <w:r w:rsidR="00B55972" w:rsidRPr="005E0F00">
        <w:rPr>
          <w:color w:val="000000"/>
        </w:rPr>
        <w:t xml:space="preserve"> határozat</w:t>
      </w:r>
      <w:r w:rsidRPr="005E0F00">
        <w:rPr>
          <w:color w:val="000000"/>
        </w:rPr>
        <w:t>á</w:t>
      </w:r>
      <w:r w:rsidR="00B55972" w:rsidRPr="005E0F00">
        <w:rPr>
          <w:color w:val="000000"/>
        </w:rPr>
        <w:t>b</w:t>
      </w:r>
      <w:r w:rsidRPr="005E0F00">
        <w:rPr>
          <w:color w:val="000000"/>
        </w:rPr>
        <w:t>a foglalja</w:t>
      </w:r>
      <w:r w:rsidR="00B55972" w:rsidRPr="005E0F00">
        <w:rPr>
          <w:color w:val="000000"/>
        </w:rPr>
        <w:t xml:space="preserve"> </w:t>
      </w:r>
      <w:r w:rsidRPr="005E0F00">
        <w:rPr>
          <w:color w:val="000000"/>
        </w:rPr>
        <w:t>a kérelmező lakóingatlan</w:t>
      </w:r>
      <w:r w:rsidR="00C64D60" w:rsidRPr="005E0F00">
        <w:rPr>
          <w:color w:val="000000"/>
        </w:rPr>
        <w:t xml:space="preserve">ára vonatkozó többletköltséget, ami alapján a folyósítás ütemezése és a támogatás összege megállapításra kerül. </w:t>
      </w:r>
    </w:p>
    <w:p w14:paraId="00000013" w14:textId="30CDC2C4" w:rsidR="00F8158A" w:rsidRPr="005E0F00" w:rsidRDefault="00545884" w:rsidP="00B432D8">
      <w:pPr>
        <w:pBdr>
          <w:top w:val="nil"/>
          <w:left w:val="nil"/>
          <w:bottom w:val="nil"/>
          <w:right w:val="nil"/>
          <w:between w:val="nil"/>
        </w:pBdr>
        <w:spacing w:after="120"/>
        <w:ind w:left="709" w:hanging="352"/>
        <w:jc w:val="both"/>
        <w:rPr>
          <w:color w:val="000000"/>
        </w:rPr>
      </w:pPr>
      <w:r w:rsidRPr="005E0F00">
        <w:t>(9)</w:t>
      </w:r>
      <w:r w:rsidR="004E42AB" w:rsidRPr="005E0F00">
        <w:t>A lakásfejlesztési támogatás</w:t>
      </w:r>
      <w:r w:rsidRPr="005E0F00">
        <w:t>ban részesülő kérelmező</w:t>
      </w:r>
      <w:r w:rsidR="00B55972" w:rsidRPr="005E0F00">
        <w:t xml:space="preserve"> a</w:t>
      </w:r>
      <w:r w:rsidR="00C64D60" w:rsidRPr="005E0F00">
        <w:t xml:space="preserve"> kérelem benyújtását követően, a </w:t>
      </w:r>
      <w:r w:rsidR="00B55972" w:rsidRPr="005E0F00">
        <w:t>(6)</w:t>
      </w:r>
      <w:r w:rsidRPr="005E0F00">
        <w:t xml:space="preserve"> bekezdés</w:t>
      </w:r>
      <w:r w:rsidR="00B55972" w:rsidRPr="005E0F00">
        <w:t xml:space="preserve"> a) pont</w:t>
      </w:r>
      <w:r w:rsidRPr="005E0F00">
        <w:t>ja</w:t>
      </w:r>
      <w:r w:rsidR="00B55972" w:rsidRPr="005E0F00">
        <w:t xml:space="preserve"> szerinti célbefizetés</w:t>
      </w:r>
      <w:r w:rsidR="004E42AB" w:rsidRPr="005E0F00">
        <w:t xml:space="preserve"> </w:t>
      </w:r>
      <w:r w:rsidR="004E42AB" w:rsidRPr="005E0F00">
        <w:rPr>
          <w:color w:val="000000"/>
        </w:rPr>
        <w:t>támogatást az Önkormányzat a társasház számlájára folyósítja</w:t>
      </w:r>
      <w:r w:rsidR="00C64D60" w:rsidRPr="005E0F00">
        <w:rPr>
          <w:color w:val="000000"/>
        </w:rPr>
        <w:t>.</w:t>
      </w:r>
      <w:r w:rsidR="004E42AB" w:rsidRPr="005E0F00">
        <w:rPr>
          <w:color w:val="000000"/>
        </w:rPr>
        <w:t xml:space="preserve"> </w:t>
      </w:r>
    </w:p>
    <w:p w14:paraId="00000014" w14:textId="0D0CF83B" w:rsidR="00F8158A" w:rsidRPr="005E0F00" w:rsidRDefault="00545884" w:rsidP="00B432D8">
      <w:pPr>
        <w:pBdr>
          <w:top w:val="nil"/>
          <w:left w:val="nil"/>
          <w:bottom w:val="nil"/>
          <w:right w:val="nil"/>
          <w:between w:val="nil"/>
        </w:pBdr>
        <w:spacing w:after="120"/>
        <w:ind w:left="850" w:hanging="493"/>
        <w:jc w:val="both"/>
        <w:rPr>
          <w:color w:val="000000"/>
        </w:rPr>
      </w:pPr>
      <w:r w:rsidRPr="005E0F00">
        <w:rPr>
          <w:color w:val="000000"/>
        </w:rPr>
        <w:lastRenderedPageBreak/>
        <w:t xml:space="preserve">(10) </w:t>
      </w:r>
      <w:r w:rsidR="004E42AB" w:rsidRPr="005E0F00">
        <w:rPr>
          <w:color w:val="000000"/>
        </w:rPr>
        <w:t xml:space="preserve">A </w:t>
      </w:r>
      <w:r w:rsidRPr="005E0F00">
        <w:rPr>
          <w:color w:val="000000"/>
        </w:rPr>
        <w:t xml:space="preserve">kérelmező számára megállapított </w:t>
      </w:r>
      <w:r w:rsidR="004E42AB" w:rsidRPr="005E0F00">
        <w:rPr>
          <w:color w:val="000000"/>
        </w:rPr>
        <w:t>lakásfejlesztési</w:t>
      </w:r>
      <w:r w:rsidRPr="005E0F00">
        <w:rPr>
          <w:color w:val="000000"/>
        </w:rPr>
        <w:t xml:space="preserve"> törlesztőrészlet támogatás</w:t>
      </w:r>
      <w:r w:rsidR="004E42AB" w:rsidRPr="005E0F00">
        <w:rPr>
          <w:color w:val="000000"/>
        </w:rPr>
        <w:t xml:space="preserve"> havi részletét az Önkormányzat a társasház számlájára utalja </w:t>
      </w:r>
      <w:r w:rsidRPr="005E0F00">
        <w:rPr>
          <w:color w:val="000000"/>
        </w:rPr>
        <w:t>minden hónap 10. napjáig</w:t>
      </w:r>
      <w:r w:rsidR="00C64D60" w:rsidRPr="005E0F00">
        <w:rPr>
          <w:color w:val="000000"/>
        </w:rPr>
        <w:t>.</w:t>
      </w:r>
    </w:p>
    <w:p w14:paraId="00000015" w14:textId="60B5B54A" w:rsidR="00F8158A" w:rsidRPr="005E0F00" w:rsidRDefault="00F00674" w:rsidP="00B432D8">
      <w:pPr>
        <w:pBdr>
          <w:top w:val="nil"/>
          <w:left w:val="nil"/>
          <w:bottom w:val="nil"/>
          <w:right w:val="nil"/>
          <w:between w:val="nil"/>
        </w:pBdr>
        <w:spacing w:after="120"/>
        <w:ind w:left="850" w:hanging="493"/>
        <w:jc w:val="both"/>
        <w:rPr>
          <w:color w:val="000000"/>
        </w:rPr>
      </w:pPr>
      <w:r w:rsidRPr="005E0F00">
        <w:rPr>
          <w:color w:val="000000"/>
        </w:rPr>
        <w:t xml:space="preserve">(11) </w:t>
      </w:r>
      <w:r w:rsidR="004E42AB" w:rsidRPr="005E0F00">
        <w:rPr>
          <w:color w:val="000000"/>
        </w:rPr>
        <w:t>A</w:t>
      </w:r>
      <w:r w:rsidR="004E42AB" w:rsidRPr="005E0F00">
        <w:t>z</w:t>
      </w:r>
      <w:r w:rsidR="004E42AB" w:rsidRPr="005E0F00">
        <w:rPr>
          <w:color w:val="000000"/>
        </w:rPr>
        <w:t xml:space="preserve"> (</w:t>
      </w:r>
      <w:r w:rsidR="00C64D60" w:rsidRPr="005E0F00">
        <w:t>6</w:t>
      </w:r>
      <w:r w:rsidRPr="005E0F00">
        <w:t xml:space="preserve">) bekezdés </w:t>
      </w:r>
      <w:r w:rsidR="004E42AB" w:rsidRPr="005E0F00">
        <w:t>b</w:t>
      </w:r>
      <w:r w:rsidR="004E42AB" w:rsidRPr="005E0F00">
        <w:rPr>
          <w:color w:val="000000"/>
        </w:rPr>
        <w:t xml:space="preserve">) </w:t>
      </w:r>
      <w:r w:rsidRPr="005E0F00">
        <w:rPr>
          <w:color w:val="000000"/>
        </w:rPr>
        <w:t xml:space="preserve">pontjában </w:t>
      </w:r>
      <w:r w:rsidR="004E42AB" w:rsidRPr="005E0F00">
        <w:rPr>
          <w:color w:val="000000"/>
        </w:rPr>
        <w:t>részletezett támogatás annak a hónapnak a végéig folyósítható, ameddig a kérelmező a lakásban lakik, és ameddig a (</w:t>
      </w:r>
      <w:r w:rsidR="004E42AB" w:rsidRPr="005E0F00">
        <w:t>3</w:t>
      </w:r>
      <w:r w:rsidR="004E42AB" w:rsidRPr="005E0F00">
        <w:rPr>
          <w:color w:val="000000"/>
        </w:rPr>
        <w:t>) és (</w:t>
      </w:r>
      <w:r w:rsidR="004E42AB" w:rsidRPr="005E0F00">
        <w:t>4</w:t>
      </w:r>
      <w:r w:rsidR="004E42AB" w:rsidRPr="005E0F00">
        <w:rPr>
          <w:color w:val="000000"/>
        </w:rPr>
        <w:t>) bekezdésben részletezett jogosultság fenná</w:t>
      </w:r>
      <w:r w:rsidR="005605C8" w:rsidRPr="005E0F00">
        <w:rPr>
          <w:color w:val="000000"/>
        </w:rPr>
        <w:t>ll. A jogosultság megszűnését 15</w:t>
      </w:r>
      <w:r w:rsidR="004E42AB" w:rsidRPr="005E0F00">
        <w:rPr>
          <w:color w:val="000000"/>
        </w:rPr>
        <w:t xml:space="preserve"> napon belül be kell jelenteni az </w:t>
      </w:r>
      <w:r w:rsidR="00CC3D3A" w:rsidRPr="005E0F00">
        <w:rPr>
          <w:color w:val="000000"/>
        </w:rPr>
        <w:t>Önkormányzat felé</w:t>
      </w:r>
      <w:r w:rsidR="004E42AB" w:rsidRPr="005E0F00">
        <w:rPr>
          <w:color w:val="000000"/>
        </w:rPr>
        <w:t>.</w:t>
      </w:r>
    </w:p>
    <w:p w14:paraId="40B5E531" w14:textId="25952088" w:rsidR="00C64D60" w:rsidRPr="005E0F00" w:rsidRDefault="00C64D60" w:rsidP="00B432D8">
      <w:pPr>
        <w:pBdr>
          <w:top w:val="nil"/>
          <w:left w:val="nil"/>
          <w:bottom w:val="nil"/>
          <w:right w:val="nil"/>
          <w:between w:val="nil"/>
        </w:pBdr>
        <w:spacing w:after="120"/>
        <w:ind w:left="850" w:hanging="493"/>
        <w:jc w:val="both"/>
        <w:rPr>
          <w:color w:val="000000"/>
        </w:rPr>
      </w:pPr>
      <w:r w:rsidRPr="005E0F00">
        <w:rPr>
          <w:color w:val="000000"/>
        </w:rPr>
        <w:t>(</w:t>
      </w:r>
      <w:r w:rsidR="008C1A99">
        <w:rPr>
          <w:color w:val="000000"/>
        </w:rPr>
        <w:t>12</w:t>
      </w:r>
      <w:r w:rsidRPr="005E0F00">
        <w:rPr>
          <w:color w:val="000000"/>
        </w:rPr>
        <w:t>)</w:t>
      </w:r>
      <w:r w:rsidR="009E4935">
        <w:rPr>
          <w:color w:val="000000"/>
        </w:rPr>
        <w:t xml:space="preserve"> </w:t>
      </w:r>
      <w:r w:rsidRPr="005E0F00">
        <w:rPr>
          <w:color w:val="000000"/>
        </w:rPr>
        <w:t>A jogosultsági feltételeket a Hivatal a megállapítástól számítva évente felülvizsgálja. Amennyiben a jogosultsági feltétel már n</w:t>
      </w:r>
      <w:r w:rsidR="0011279C" w:rsidRPr="005E0F00">
        <w:rPr>
          <w:color w:val="000000"/>
        </w:rPr>
        <w:t>em áll fent, úgy a támogatást meg kell sz</w:t>
      </w:r>
      <w:r w:rsidR="008C1A99">
        <w:rPr>
          <w:color w:val="000000"/>
        </w:rPr>
        <w:t>ü</w:t>
      </w:r>
      <w:r w:rsidR="0011279C" w:rsidRPr="005E0F00">
        <w:rPr>
          <w:color w:val="000000"/>
        </w:rPr>
        <w:t>ntetni.</w:t>
      </w:r>
    </w:p>
    <w:p w14:paraId="04C3FDBE" w14:textId="4066E7AA" w:rsidR="0011279C" w:rsidRPr="005E0F00" w:rsidRDefault="0011279C" w:rsidP="00B432D8">
      <w:pPr>
        <w:pBdr>
          <w:top w:val="nil"/>
          <w:left w:val="nil"/>
          <w:bottom w:val="nil"/>
          <w:right w:val="nil"/>
          <w:between w:val="nil"/>
        </w:pBdr>
        <w:spacing w:after="120"/>
        <w:ind w:left="850" w:hanging="493"/>
        <w:jc w:val="both"/>
        <w:rPr>
          <w:color w:val="000000"/>
        </w:rPr>
      </w:pPr>
      <w:r w:rsidRPr="005E0F00">
        <w:rPr>
          <w:color w:val="000000"/>
        </w:rPr>
        <w:t>(</w:t>
      </w:r>
      <w:r w:rsidR="008C1A99">
        <w:rPr>
          <w:color w:val="000000"/>
        </w:rPr>
        <w:t>13</w:t>
      </w:r>
      <w:r w:rsidRPr="005E0F00">
        <w:rPr>
          <w:color w:val="000000"/>
        </w:rPr>
        <w:t>) A támogatásra való jogosultság megszűnése esetén, a folyósítás megsz</w:t>
      </w:r>
      <w:r w:rsidR="008C1A99">
        <w:rPr>
          <w:color w:val="000000"/>
        </w:rPr>
        <w:t>ü</w:t>
      </w:r>
      <w:r w:rsidRPr="005E0F00">
        <w:rPr>
          <w:color w:val="000000"/>
        </w:rPr>
        <w:t>ntetéséről szóló határozatot az Iroda haladéktalanul megküldi a</w:t>
      </w:r>
      <w:r w:rsidR="008C1A99">
        <w:rPr>
          <w:color w:val="000000"/>
        </w:rPr>
        <w:t>z</w:t>
      </w:r>
      <w:r w:rsidRPr="005E0F00">
        <w:rPr>
          <w:color w:val="000000"/>
        </w:rPr>
        <w:t xml:space="preserve"> </w:t>
      </w:r>
      <w:r w:rsidRPr="005E0F00">
        <w:t xml:space="preserve">energiahatékonysági és klímavédelmi pályázatot kiíró Iroda számára, annak érdekében, hogy a jogosulatlanul felvett támogatás visszaköveteléséről intézkedjen. </w:t>
      </w:r>
    </w:p>
    <w:p w14:paraId="00000018" w14:textId="46D2353B" w:rsidR="00F8158A" w:rsidRPr="005E0F00" w:rsidRDefault="0011279C" w:rsidP="00B432D8">
      <w:pPr>
        <w:pBdr>
          <w:top w:val="nil"/>
          <w:left w:val="nil"/>
          <w:bottom w:val="nil"/>
          <w:right w:val="nil"/>
          <w:between w:val="nil"/>
        </w:pBdr>
        <w:spacing w:after="120"/>
        <w:ind w:left="850" w:hanging="493"/>
        <w:jc w:val="both"/>
        <w:rPr>
          <w:color w:val="000000"/>
        </w:rPr>
      </w:pPr>
      <w:r w:rsidRPr="005E0F00">
        <w:rPr>
          <w:color w:val="000000"/>
        </w:rPr>
        <w:t>(</w:t>
      </w:r>
      <w:r w:rsidR="008C1A99">
        <w:rPr>
          <w:color w:val="000000"/>
        </w:rPr>
        <w:t>14</w:t>
      </w:r>
      <w:r w:rsidR="007603EE" w:rsidRPr="005E0F00">
        <w:rPr>
          <w:color w:val="000000"/>
        </w:rPr>
        <w:t xml:space="preserve">) </w:t>
      </w:r>
      <w:r w:rsidR="004E42AB" w:rsidRPr="005E0F00">
        <w:rPr>
          <w:color w:val="000000"/>
        </w:rPr>
        <w:t xml:space="preserve">Lakásfejlesztési támogatás ugyanazon </w:t>
      </w:r>
      <w:r w:rsidR="007603EE" w:rsidRPr="005E0F00">
        <w:rPr>
          <w:color w:val="000000"/>
        </w:rPr>
        <w:t xml:space="preserve">lakóingatlanra </w:t>
      </w:r>
      <w:r w:rsidR="004E42AB" w:rsidRPr="005E0F00">
        <w:rPr>
          <w:color w:val="000000"/>
        </w:rPr>
        <w:t xml:space="preserve">csak egy </w:t>
      </w:r>
      <w:r w:rsidR="007603EE" w:rsidRPr="005E0F00">
        <w:rPr>
          <w:color w:val="000000"/>
        </w:rPr>
        <w:t xml:space="preserve">kérelmező részére </w:t>
      </w:r>
      <w:r w:rsidR="004E42AB" w:rsidRPr="005E0F00">
        <w:rPr>
          <w:color w:val="000000"/>
        </w:rPr>
        <w:t>állapítható meg, függetlenül a lakásban élő személyek és háztartások számától.</w:t>
      </w:r>
    </w:p>
    <w:p w14:paraId="5F8546D9" w14:textId="2107D33F" w:rsidR="00DF4B5D" w:rsidRDefault="00C64D60" w:rsidP="00DF4B5D">
      <w:pPr>
        <w:pBdr>
          <w:top w:val="nil"/>
          <w:left w:val="nil"/>
          <w:bottom w:val="nil"/>
          <w:right w:val="nil"/>
          <w:between w:val="nil"/>
        </w:pBdr>
        <w:ind w:left="851" w:hanging="425"/>
        <w:jc w:val="both"/>
        <w:rPr>
          <w:color w:val="000000"/>
        </w:rPr>
      </w:pPr>
      <w:r w:rsidRPr="005E0F00">
        <w:rPr>
          <w:color w:val="000000"/>
        </w:rPr>
        <w:t>(</w:t>
      </w:r>
      <w:r w:rsidR="008C1A99">
        <w:rPr>
          <w:color w:val="000000"/>
        </w:rPr>
        <w:t>15</w:t>
      </w:r>
      <w:r w:rsidR="007603EE" w:rsidRPr="005E0F00">
        <w:rPr>
          <w:color w:val="000000"/>
        </w:rPr>
        <w:t>)</w:t>
      </w:r>
      <w:r w:rsidR="008C1A99">
        <w:rPr>
          <w:color w:val="000000"/>
        </w:rPr>
        <w:t xml:space="preserve"> </w:t>
      </w:r>
      <w:r w:rsidR="004E42AB" w:rsidRPr="005E0F00">
        <w:rPr>
          <w:color w:val="000000"/>
        </w:rPr>
        <w:t xml:space="preserve">A </w:t>
      </w:r>
      <w:r w:rsidR="007A794D" w:rsidRPr="005E0F00">
        <w:rPr>
          <w:color w:val="000000"/>
        </w:rPr>
        <w:t>lakás</w:t>
      </w:r>
      <w:r w:rsidR="004E42AB" w:rsidRPr="005E0F00">
        <w:rPr>
          <w:color w:val="000000"/>
        </w:rPr>
        <w:t>fejlesztési támogatás megállapításához</w:t>
      </w:r>
      <w:r w:rsidR="008617F4" w:rsidRPr="005E0F00">
        <w:rPr>
          <w:color w:val="000000"/>
        </w:rPr>
        <w:t xml:space="preserve"> </w:t>
      </w:r>
      <w:r w:rsidR="004E42AB" w:rsidRPr="005E0F00">
        <w:rPr>
          <w:color w:val="000000"/>
        </w:rPr>
        <w:t>szükséges csatolni</w:t>
      </w:r>
    </w:p>
    <w:p w14:paraId="7F6B5482" w14:textId="443FCF7C" w:rsidR="007603EE" w:rsidRPr="005E0F00" w:rsidRDefault="004E42AB" w:rsidP="00DF4B5D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color w:val="000000"/>
        </w:rPr>
      </w:pPr>
      <w:proofErr w:type="gramStart"/>
      <w:r w:rsidRPr="005E0F00">
        <w:rPr>
          <w:color w:val="000000"/>
        </w:rPr>
        <w:t>a</w:t>
      </w:r>
      <w:proofErr w:type="gramEnd"/>
      <w:r w:rsidRPr="005E0F00">
        <w:rPr>
          <w:color w:val="000000"/>
        </w:rPr>
        <w:t>) a jelen rendelet 6. § (1)-(4) bekezdése</w:t>
      </w:r>
      <w:r w:rsidR="008617F4" w:rsidRPr="005E0F00">
        <w:rPr>
          <w:color w:val="000000"/>
        </w:rPr>
        <w:t xml:space="preserve"> </w:t>
      </w:r>
      <w:r w:rsidRPr="005E0F00">
        <w:rPr>
          <w:color w:val="000000"/>
        </w:rPr>
        <w:t xml:space="preserve">szerinti </w:t>
      </w:r>
      <w:r w:rsidR="007603EE" w:rsidRPr="005E0F00">
        <w:rPr>
          <w:color w:val="000000"/>
        </w:rPr>
        <w:t>jogosultsági feltételeket igazoló dokumentumokat;</w:t>
      </w:r>
    </w:p>
    <w:p w14:paraId="4600028F" w14:textId="45051A2D" w:rsidR="00942CB5" w:rsidRDefault="0011279C" w:rsidP="00DF4B5D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color w:val="000000"/>
        </w:rPr>
      </w:pPr>
      <w:r w:rsidRPr="005E0F00">
        <w:rPr>
          <w:color w:val="000000"/>
        </w:rPr>
        <w:t xml:space="preserve">b) </w:t>
      </w:r>
      <w:r w:rsidR="004E42AB" w:rsidRPr="005E0F00">
        <w:rPr>
          <w:color w:val="000000"/>
        </w:rPr>
        <w:t>a lakásban tartózkodás jogcímét igazoló iratokat, amennyiben a lakásban tartózkodás jogcímére vonatkozóan adatot jogszabállyal rendszeresített közhiteles nyilvántartás nem tartalmaz;</w:t>
      </w:r>
    </w:p>
    <w:p w14:paraId="0000001A" w14:textId="23531958" w:rsidR="00F8158A" w:rsidRPr="005E0F00" w:rsidRDefault="008617F4" w:rsidP="00DF4B5D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color w:val="000000"/>
        </w:rPr>
      </w:pPr>
      <w:r w:rsidRPr="005E0F00">
        <w:rPr>
          <w:color w:val="000000"/>
        </w:rPr>
        <w:t>c</w:t>
      </w:r>
      <w:r w:rsidR="004E42AB" w:rsidRPr="005E0F00">
        <w:rPr>
          <w:color w:val="000000"/>
        </w:rPr>
        <w:t>) a célbefizetést, és közös költség többletet előíró közgyűlési határozatot</w:t>
      </w:r>
      <w:r w:rsidRPr="005E0F00">
        <w:rPr>
          <w:color w:val="000000"/>
        </w:rPr>
        <w:t>;</w:t>
      </w:r>
    </w:p>
    <w:p w14:paraId="0000001C" w14:textId="2311E52B" w:rsidR="00F8158A" w:rsidRPr="005E0F00" w:rsidRDefault="008617F4" w:rsidP="00DF4B5D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color w:val="000000"/>
        </w:rPr>
      </w:pPr>
      <w:r w:rsidRPr="005E0F00">
        <w:rPr>
          <w:color w:val="000000"/>
        </w:rPr>
        <w:t xml:space="preserve">d) az Önkormányzat és a társasház között megkötött, a Pályázatra vonatkozó támogatási szerződés másolata. </w:t>
      </w:r>
    </w:p>
    <w:p w14:paraId="0000001D" w14:textId="7AAC7BB2" w:rsidR="00F8158A" w:rsidRDefault="005E0630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>3</w:t>
      </w:r>
      <w:r w:rsidR="004E42AB">
        <w:rPr>
          <w:b/>
          <w:color w:val="000000"/>
        </w:rPr>
        <w:t>. §</w:t>
      </w:r>
    </w:p>
    <w:p w14:paraId="2B30FC48" w14:textId="77777777" w:rsidR="00D57B73" w:rsidRDefault="00D57B7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01E" w14:textId="6FCA1400" w:rsidR="00F8158A" w:rsidRDefault="004E42A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E</w:t>
      </w:r>
      <w:r w:rsidR="008C1A99">
        <w:rPr>
          <w:color w:val="000000"/>
        </w:rPr>
        <w:t>z a</w:t>
      </w:r>
      <w:r>
        <w:rPr>
          <w:color w:val="000000"/>
        </w:rPr>
        <w:t xml:space="preserve"> rendelet </w:t>
      </w:r>
      <w:r w:rsidR="005E0F00">
        <w:rPr>
          <w:color w:val="000000"/>
        </w:rPr>
        <w:t xml:space="preserve">2023. június 1-jén </w:t>
      </w:r>
      <w:r>
        <w:rPr>
          <w:color w:val="000000"/>
        </w:rPr>
        <w:t>lép hatályba.</w:t>
      </w:r>
    </w:p>
    <w:p w14:paraId="00000021" w14:textId="77777777" w:rsidR="00F8158A" w:rsidRDefault="00F8158A">
      <w:pPr>
        <w:pBdr>
          <w:top w:val="nil"/>
          <w:left w:val="nil"/>
          <w:bottom w:val="nil"/>
          <w:right w:val="nil"/>
          <w:between w:val="nil"/>
        </w:pBdr>
        <w:ind w:left="580" w:hanging="560"/>
        <w:jc w:val="both"/>
        <w:rPr>
          <w:color w:val="000000"/>
        </w:rPr>
      </w:pPr>
    </w:p>
    <w:p w14:paraId="00000023" w14:textId="77777777" w:rsidR="00F8158A" w:rsidRDefault="00F8158A">
      <w:pPr>
        <w:spacing w:before="280"/>
        <w:ind w:firstLine="708"/>
        <w:jc w:val="both"/>
        <w:rPr>
          <w:b/>
          <w:color w:val="000000"/>
        </w:rPr>
      </w:pPr>
    </w:p>
    <w:p w14:paraId="00000024" w14:textId="77777777" w:rsidR="00F8158A" w:rsidRDefault="004E42AB">
      <w:pPr>
        <w:spacing w:before="280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Tóth László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proofErr w:type="spellStart"/>
      <w:r>
        <w:rPr>
          <w:b/>
          <w:color w:val="000000"/>
        </w:rPr>
        <w:t>Niedermüller</w:t>
      </w:r>
      <w:proofErr w:type="spellEnd"/>
      <w:r>
        <w:rPr>
          <w:b/>
          <w:color w:val="000000"/>
        </w:rPr>
        <w:t xml:space="preserve"> Péter</w:t>
      </w:r>
    </w:p>
    <w:p w14:paraId="00000025" w14:textId="77777777" w:rsidR="00F8158A" w:rsidRDefault="004E42AB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</w:t>
      </w:r>
      <w:r>
        <w:rPr>
          <w:b/>
          <w:color w:val="000000"/>
        </w:rPr>
        <w:tab/>
        <w:t xml:space="preserve">    </w:t>
      </w:r>
      <w:proofErr w:type="gramStart"/>
      <w:r>
        <w:rPr>
          <w:b/>
          <w:color w:val="000000"/>
        </w:rPr>
        <w:t>jegyző</w:t>
      </w:r>
      <w:proofErr w:type="gramEnd"/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polgármester</w:t>
      </w:r>
    </w:p>
    <w:p w14:paraId="00000026" w14:textId="77777777" w:rsidR="00F8158A" w:rsidRDefault="00F8158A">
      <w:pPr>
        <w:rPr>
          <w:b/>
        </w:rPr>
      </w:pPr>
    </w:p>
    <w:p w14:paraId="0000002D" w14:textId="77777777" w:rsidR="00F8158A" w:rsidRDefault="00F8158A" w:rsidP="00D57B73">
      <w:pPr>
        <w:rPr>
          <w:b/>
        </w:rPr>
      </w:pPr>
    </w:p>
    <w:p w14:paraId="0000002E" w14:textId="77777777" w:rsidR="00F8158A" w:rsidRDefault="004E42AB">
      <w:pPr>
        <w:jc w:val="center"/>
        <w:rPr>
          <w:b/>
        </w:rPr>
      </w:pPr>
      <w:r>
        <w:rPr>
          <w:b/>
        </w:rPr>
        <w:t>Záradék</w:t>
      </w:r>
    </w:p>
    <w:p w14:paraId="0000002F" w14:textId="77777777" w:rsidR="00F8158A" w:rsidRDefault="00F8158A">
      <w:pPr>
        <w:jc w:val="center"/>
        <w:rPr>
          <w:b/>
        </w:rPr>
      </w:pPr>
    </w:p>
    <w:p w14:paraId="00000030" w14:textId="77777777" w:rsidR="00F8158A" w:rsidRDefault="004E42AB">
      <w:pPr>
        <w:jc w:val="both"/>
      </w:pPr>
      <w:r>
        <w:t xml:space="preserve">A rendelet kihirdetése </w:t>
      </w:r>
      <w:proofErr w:type="gramStart"/>
      <w:r>
        <w:t>2023. ….</w:t>
      </w:r>
      <w:proofErr w:type="gramEnd"/>
      <w:r>
        <w:t>. napján a Szervezeti és Működési Szabályzat szerint a Polgármesteri Hivatal hirdetőtábláján megtörtént.</w:t>
      </w:r>
    </w:p>
    <w:p w14:paraId="00000031" w14:textId="77777777" w:rsidR="00F8158A" w:rsidRDefault="004E42AB">
      <w:pPr>
        <w:jc w:val="both"/>
      </w:pPr>
      <w:r>
        <w:t xml:space="preserve">A rendelet közzététel céljából megküldésre került a </w:t>
      </w:r>
      <w:hyperlink r:id="rId8">
        <w:r>
          <w:rPr>
            <w:color w:val="0000FF"/>
            <w:u w:val="single"/>
          </w:rPr>
          <w:t>www.erzsebetvaros.hu</w:t>
        </w:r>
      </w:hyperlink>
      <w:r>
        <w:t xml:space="preserve"> honlap szerkesztője részére.</w:t>
      </w:r>
    </w:p>
    <w:p w14:paraId="00000033" w14:textId="77777777" w:rsidR="00F8158A" w:rsidRDefault="00F8158A">
      <w:pPr>
        <w:jc w:val="both"/>
      </w:pPr>
    </w:p>
    <w:p w14:paraId="00000034" w14:textId="77777777" w:rsidR="00F8158A" w:rsidRDefault="00F8158A">
      <w:pPr>
        <w:jc w:val="both"/>
      </w:pPr>
    </w:p>
    <w:p w14:paraId="00000035" w14:textId="77777777" w:rsidR="00F8158A" w:rsidRDefault="004E42AB">
      <w:pPr>
        <w:ind w:left="4536"/>
        <w:jc w:val="center"/>
      </w:pPr>
      <w:r>
        <w:rPr>
          <w:b/>
        </w:rPr>
        <w:t>Tóth László</w:t>
      </w:r>
    </w:p>
    <w:p w14:paraId="00000036" w14:textId="77777777" w:rsidR="00F8158A" w:rsidRDefault="004E42AB">
      <w:pPr>
        <w:widowControl w:val="0"/>
        <w:tabs>
          <w:tab w:val="center" w:pos="2340"/>
          <w:tab w:val="center" w:pos="6660"/>
        </w:tabs>
        <w:ind w:left="4536"/>
        <w:jc w:val="center"/>
        <w:rPr>
          <w:b/>
        </w:rPr>
      </w:pPr>
      <w:proofErr w:type="gramStart"/>
      <w:r>
        <w:rPr>
          <w:b/>
        </w:rPr>
        <w:t>jegyző</w:t>
      </w:r>
      <w:proofErr w:type="gramEnd"/>
    </w:p>
    <w:p w14:paraId="00000037" w14:textId="77777777" w:rsidR="00F8158A" w:rsidRDefault="00F8158A">
      <w:pPr>
        <w:pBdr>
          <w:top w:val="nil"/>
          <w:left w:val="nil"/>
          <w:bottom w:val="nil"/>
          <w:right w:val="nil"/>
          <w:between w:val="nil"/>
        </w:pBdr>
        <w:ind w:left="580" w:hanging="560"/>
        <w:jc w:val="both"/>
        <w:rPr>
          <w:color w:val="000000"/>
        </w:rPr>
        <w:sectPr w:rsidR="00F8158A">
          <w:footerReference w:type="default" r:id="rId9"/>
          <w:pgSz w:w="11906" w:h="16838"/>
          <w:pgMar w:top="1134" w:right="1134" w:bottom="1693" w:left="1134" w:header="0" w:footer="1134" w:gutter="0"/>
          <w:pgNumType w:start="1"/>
          <w:cols w:space="708"/>
        </w:sectPr>
      </w:pPr>
    </w:p>
    <w:p w14:paraId="00000038" w14:textId="77777777" w:rsidR="00F8158A" w:rsidRDefault="004E42AB">
      <w:pPr>
        <w:pBdr>
          <w:top w:val="nil"/>
          <w:left w:val="nil"/>
          <w:bottom w:val="nil"/>
          <w:right w:val="nil"/>
          <w:between w:val="nil"/>
        </w:pBdr>
        <w:spacing w:after="159"/>
        <w:ind w:right="159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Általános indokolás</w:t>
      </w:r>
    </w:p>
    <w:p w14:paraId="00000039" w14:textId="649B3465" w:rsidR="00F8158A" w:rsidRDefault="004E42A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A társasházak energiahatékonysági pályázaton való részvételét sok esetben akadályozza, hogy a társasházakban lakó</w:t>
      </w:r>
      <w:r w:rsidR="008E3460">
        <w:rPr>
          <w:color w:val="000000"/>
        </w:rPr>
        <w:t>,</w:t>
      </w:r>
      <w:r>
        <w:rPr>
          <w:color w:val="000000"/>
        </w:rPr>
        <w:t xml:space="preserve"> </w:t>
      </w:r>
      <w:r w:rsidR="008E3460">
        <w:rPr>
          <w:color w:val="000000"/>
        </w:rPr>
        <w:t xml:space="preserve">alacsony jövedelemmel rendelkező személyek </w:t>
      </w:r>
      <w:r>
        <w:rPr>
          <w:color w:val="000000"/>
        </w:rPr>
        <w:t xml:space="preserve">nem </w:t>
      </w:r>
      <w:r w:rsidR="008E3460">
        <w:rPr>
          <w:color w:val="000000"/>
        </w:rPr>
        <w:t xml:space="preserve">tudják </w:t>
      </w:r>
      <w:r>
        <w:rPr>
          <w:color w:val="000000"/>
        </w:rPr>
        <w:t>v</w:t>
      </w:r>
      <w:r w:rsidR="008E3460">
        <w:rPr>
          <w:color w:val="000000"/>
        </w:rPr>
        <w:t>állalni</w:t>
      </w:r>
      <w:r>
        <w:rPr>
          <w:color w:val="000000"/>
        </w:rPr>
        <w:t xml:space="preserve"> a pályázaton való részvétel miatt </w:t>
      </w:r>
      <w:r w:rsidR="008E3460">
        <w:rPr>
          <w:color w:val="000000"/>
        </w:rPr>
        <w:t>felmerülő havi, illetve egyszeri, nagyobb összegű többlet</w:t>
      </w:r>
      <w:r>
        <w:rPr>
          <w:color w:val="000000"/>
        </w:rPr>
        <w:t xml:space="preserve">költséget. Ezért az energiahatékonyság növelése céljából </w:t>
      </w:r>
      <w:r w:rsidR="008E3460">
        <w:rPr>
          <w:color w:val="000000"/>
        </w:rPr>
        <w:t xml:space="preserve">indokolt </w:t>
      </w:r>
      <w:proofErr w:type="gramStart"/>
      <w:r w:rsidR="008E3460">
        <w:rPr>
          <w:color w:val="000000"/>
        </w:rPr>
        <w:t>ezen</w:t>
      </w:r>
      <w:proofErr w:type="gramEnd"/>
      <w:r>
        <w:rPr>
          <w:color w:val="000000"/>
        </w:rPr>
        <w:t xml:space="preserve"> </w:t>
      </w:r>
      <w:r w:rsidR="008E3460">
        <w:rPr>
          <w:color w:val="000000"/>
        </w:rPr>
        <w:t>kerületi lakosok</w:t>
      </w:r>
      <w:r>
        <w:rPr>
          <w:color w:val="000000"/>
        </w:rPr>
        <w:t xml:space="preserve"> </w:t>
      </w:r>
      <w:r w:rsidR="008E3460">
        <w:rPr>
          <w:color w:val="000000"/>
        </w:rPr>
        <w:t>támogatása, azzal a céllal, hogy az érintett társasházak is részt tudjanak venni az Önkormányzat által kiírt pályázaton.</w:t>
      </w:r>
    </w:p>
    <w:p w14:paraId="0000003A" w14:textId="77777777" w:rsidR="00F8158A" w:rsidRDefault="004E42A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 </w:t>
      </w:r>
    </w:p>
    <w:p w14:paraId="0000003B" w14:textId="77777777" w:rsidR="00F8158A" w:rsidRDefault="004E42A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Részletes indokolás</w:t>
      </w:r>
    </w:p>
    <w:p w14:paraId="0000003C" w14:textId="77777777" w:rsidR="00F8158A" w:rsidRDefault="00F8158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5A8390A3" w14:textId="2266A9C5" w:rsidR="005E0630" w:rsidRPr="005E0F00" w:rsidRDefault="005E0630" w:rsidP="005E063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</w:rPr>
      </w:pPr>
      <w:r w:rsidRPr="005E0F00">
        <w:rPr>
          <w:b/>
          <w:color w:val="000000" w:themeColor="text1"/>
        </w:rPr>
        <w:t>1. §</w:t>
      </w:r>
    </w:p>
    <w:p w14:paraId="67BAC41E" w14:textId="77777777" w:rsidR="005E0F00" w:rsidRDefault="005E0F00" w:rsidP="005E0630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</w:rPr>
      </w:pPr>
    </w:p>
    <w:p w14:paraId="3C7E760C" w14:textId="366E342B" w:rsidR="005E0630" w:rsidRPr="005E0F00" w:rsidRDefault="005E0F00" w:rsidP="005E0630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</w:rPr>
      </w:pPr>
      <w:r>
        <w:rPr>
          <w:color w:val="000000" w:themeColor="text1"/>
        </w:rPr>
        <w:t>A pályázaton résztvevő társasházak pályázat benyújtását a Rendelet nem kívánja függővé tenni</w:t>
      </w:r>
      <w:bookmarkStart w:id="1" w:name="_GoBack"/>
      <w:bookmarkEnd w:id="1"/>
      <w:r>
        <w:rPr>
          <w:color w:val="000000" w:themeColor="text1"/>
        </w:rPr>
        <w:t xml:space="preserve"> a támogatást igénylő Munkaügyi Központtal történő együttműködésétől.</w:t>
      </w:r>
    </w:p>
    <w:p w14:paraId="240F6897" w14:textId="77777777" w:rsidR="005E0630" w:rsidRPr="005E0F00" w:rsidRDefault="005E0630" w:rsidP="005E06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 w:themeColor="text1"/>
        </w:rPr>
      </w:pPr>
    </w:p>
    <w:p w14:paraId="578BAA41" w14:textId="77777777" w:rsidR="005E0630" w:rsidRDefault="005E063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000003D" w14:textId="4B32902F" w:rsidR="00F8158A" w:rsidRDefault="005E063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2</w:t>
      </w:r>
      <w:r w:rsidR="004E42AB">
        <w:rPr>
          <w:b/>
          <w:color w:val="000000"/>
        </w:rPr>
        <w:t>. §</w:t>
      </w:r>
    </w:p>
    <w:p w14:paraId="0000003E" w14:textId="77777777" w:rsidR="00F8158A" w:rsidRDefault="00F8158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0000003F" w14:textId="1048EF80" w:rsidR="00F8158A" w:rsidRDefault="004E42A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Az energiahatékonysági pályázaton résztvevő társasházakban </w:t>
      </w:r>
      <w:r w:rsidR="008E3460">
        <w:rPr>
          <w:color w:val="000000"/>
        </w:rPr>
        <w:t>élő, kerületi lakosok részére nyújtott új</w:t>
      </w:r>
      <w:r>
        <w:rPr>
          <w:color w:val="000000"/>
        </w:rPr>
        <w:t xml:space="preserve"> támogatás</w:t>
      </w:r>
      <w:r w:rsidR="00E34889">
        <w:rPr>
          <w:color w:val="000000"/>
        </w:rPr>
        <w:t>i forma</w:t>
      </w:r>
      <w:r w:rsidR="008E3460">
        <w:rPr>
          <w:color w:val="000000"/>
        </w:rPr>
        <w:t xml:space="preserve"> részletszabályait tartalmazza.</w:t>
      </w:r>
    </w:p>
    <w:p w14:paraId="00000040" w14:textId="77777777" w:rsidR="00F8158A" w:rsidRDefault="00F8158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00000041" w14:textId="37724215" w:rsidR="00F8158A" w:rsidRDefault="005E0630">
      <w:pPr>
        <w:pBdr>
          <w:top w:val="nil"/>
          <w:left w:val="nil"/>
          <w:bottom w:val="nil"/>
          <w:right w:val="nil"/>
          <w:between w:val="nil"/>
        </w:pBdr>
        <w:spacing w:before="159" w:after="159"/>
        <w:ind w:left="159" w:right="159"/>
        <w:jc w:val="center"/>
        <w:rPr>
          <w:color w:val="000000"/>
        </w:rPr>
      </w:pPr>
      <w:r>
        <w:rPr>
          <w:b/>
          <w:color w:val="000000"/>
        </w:rPr>
        <w:t>3</w:t>
      </w:r>
      <w:r w:rsidR="004E42AB">
        <w:rPr>
          <w:b/>
          <w:color w:val="000000"/>
        </w:rPr>
        <w:t>. §</w:t>
      </w:r>
    </w:p>
    <w:p w14:paraId="00000042" w14:textId="5FC68963" w:rsidR="00F8158A" w:rsidRDefault="004E42AB">
      <w:pPr>
        <w:pBdr>
          <w:top w:val="nil"/>
          <w:left w:val="nil"/>
          <w:bottom w:val="nil"/>
          <w:right w:val="nil"/>
          <w:between w:val="nil"/>
        </w:pBdr>
        <w:spacing w:before="159" w:after="159"/>
        <w:ind w:right="159"/>
        <w:jc w:val="both"/>
        <w:rPr>
          <w:color w:val="000000"/>
        </w:rPr>
      </w:pPr>
      <w:r>
        <w:rPr>
          <w:color w:val="000000"/>
        </w:rPr>
        <w:t>Hatályba léptető rendelkezést tartalmaz.</w:t>
      </w:r>
    </w:p>
    <w:p w14:paraId="00000044" w14:textId="0DD60D87" w:rsidR="00F8158A" w:rsidRDefault="00F8158A">
      <w:pPr>
        <w:pBdr>
          <w:top w:val="nil"/>
          <w:left w:val="nil"/>
          <w:bottom w:val="nil"/>
          <w:right w:val="nil"/>
          <w:between w:val="nil"/>
        </w:pBdr>
        <w:spacing w:before="159" w:after="159"/>
        <w:ind w:right="159"/>
        <w:jc w:val="both"/>
        <w:rPr>
          <w:color w:val="000000"/>
        </w:rPr>
      </w:pPr>
    </w:p>
    <w:sectPr w:rsidR="00F8158A">
      <w:footerReference w:type="default" r:id="rId10"/>
      <w:pgSz w:w="11906" w:h="16838"/>
      <w:pgMar w:top="1134" w:right="1134" w:bottom="1693" w:left="1134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DA246" w14:textId="77777777" w:rsidR="00035812" w:rsidRDefault="00035812">
      <w:r>
        <w:separator/>
      </w:r>
    </w:p>
  </w:endnote>
  <w:endnote w:type="continuationSeparator" w:id="0">
    <w:p w14:paraId="7AC5A4FB" w14:textId="77777777" w:rsidR="00035812" w:rsidRDefault="0003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Times New Roman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6" w14:textId="3E70E0F9" w:rsidR="00F8158A" w:rsidRDefault="004E42A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432D8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5" w14:textId="697F2370" w:rsidR="00F8158A" w:rsidRDefault="004E42A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432D8">
      <w:rPr>
        <w:noProof/>
        <w:color w:val="000000"/>
      </w:rPr>
      <w:t>4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20449" w14:textId="77777777" w:rsidR="00035812" w:rsidRDefault="00035812">
      <w:r>
        <w:separator/>
      </w:r>
    </w:p>
  </w:footnote>
  <w:footnote w:type="continuationSeparator" w:id="0">
    <w:p w14:paraId="02507A22" w14:textId="77777777" w:rsidR="00035812" w:rsidRDefault="0003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620A5"/>
    <w:multiLevelType w:val="multilevel"/>
    <w:tmpl w:val="4304675C"/>
    <w:lvl w:ilvl="0">
      <w:start w:val="1"/>
      <w:numFmt w:val="decimal"/>
      <w:pStyle w:val="Cmsor1"/>
      <w:lvlText w:val="(%1)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lowerLetter"/>
      <w:pStyle w:val="Cmsor5"/>
      <w:lvlText w:val="%5."/>
      <w:lvlJc w:val="left"/>
      <w:pPr>
        <w:ind w:left="3600" w:hanging="360"/>
      </w:pPr>
    </w:lvl>
    <w:lvl w:ilvl="5">
      <w:start w:val="1"/>
      <w:numFmt w:val="lowerRoman"/>
      <w:pStyle w:val="Cmsor6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8A"/>
    <w:rsid w:val="00000558"/>
    <w:rsid w:val="00035812"/>
    <w:rsid w:val="00050E71"/>
    <w:rsid w:val="00097727"/>
    <w:rsid w:val="0011279C"/>
    <w:rsid w:val="002333C0"/>
    <w:rsid w:val="002817E2"/>
    <w:rsid w:val="00317A7B"/>
    <w:rsid w:val="0036252E"/>
    <w:rsid w:val="003A3F77"/>
    <w:rsid w:val="003A55A9"/>
    <w:rsid w:val="003A76CF"/>
    <w:rsid w:val="00427E9A"/>
    <w:rsid w:val="004A0AC4"/>
    <w:rsid w:val="004E42AB"/>
    <w:rsid w:val="00545884"/>
    <w:rsid w:val="0055013C"/>
    <w:rsid w:val="00553456"/>
    <w:rsid w:val="005605C8"/>
    <w:rsid w:val="00586109"/>
    <w:rsid w:val="005A1000"/>
    <w:rsid w:val="005C3CC9"/>
    <w:rsid w:val="005C7A20"/>
    <w:rsid w:val="005E0630"/>
    <w:rsid w:val="005E0F00"/>
    <w:rsid w:val="006605D2"/>
    <w:rsid w:val="006D29F9"/>
    <w:rsid w:val="0075671A"/>
    <w:rsid w:val="007603EE"/>
    <w:rsid w:val="007A794D"/>
    <w:rsid w:val="007C1424"/>
    <w:rsid w:val="00827F93"/>
    <w:rsid w:val="008617F4"/>
    <w:rsid w:val="008A33D5"/>
    <w:rsid w:val="008C1A99"/>
    <w:rsid w:val="008E2868"/>
    <w:rsid w:val="008E3460"/>
    <w:rsid w:val="00942CB5"/>
    <w:rsid w:val="009A6031"/>
    <w:rsid w:val="009E4935"/>
    <w:rsid w:val="00A81E3F"/>
    <w:rsid w:val="00B0481A"/>
    <w:rsid w:val="00B432D8"/>
    <w:rsid w:val="00B55972"/>
    <w:rsid w:val="00BA4753"/>
    <w:rsid w:val="00C64D60"/>
    <w:rsid w:val="00C92A31"/>
    <w:rsid w:val="00CC3D3A"/>
    <w:rsid w:val="00CF65A0"/>
    <w:rsid w:val="00D008DF"/>
    <w:rsid w:val="00D57B73"/>
    <w:rsid w:val="00DA0A9A"/>
    <w:rsid w:val="00DE1B49"/>
    <w:rsid w:val="00DF4B5D"/>
    <w:rsid w:val="00E0560C"/>
    <w:rsid w:val="00E34889"/>
    <w:rsid w:val="00F00674"/>
    <w:rsid w:val="00F4547D"/>
    <w:rsid w:val="00F8158A"/>
    <w:rsid w:val="00FB2B7F"/>
    <w:rsid w:val="00FD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B485"/>
  <w15:docId w15:val="{E70F8A67-6A04-4505-B7DC-2D1D9A8A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D1B4B"/>
    <w:rPr>
      <w:rFonts w:ascii="Calibri" w:eastAsia="Calibri" w:hAnsi="Calibri"/>
      <w:sz w:val="20"/>
      <w:szCs w:val="20"/>
      <w:lang w:val="x-none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D1B4B"/>
    <w:rPr>
      <w:rFonts w:ascii="Calibri" w:eastAsia="Calibri" w:hAnsi="Calibri" w:cs="Times New Roman"/>
      <w:kern w:val="0"/>
      <w:sz w:val="20"/>
      <w:szCs w:val="20"/>
      <w:lang w:val="x-none" w:eastAsia="en-US" w:bidi="ar-SA"/>
    </w:rPr>
  </w:style>
  <w:style w:type="character" w:styleId="Lbjegyzet-hivatkozs">
    <w:name w:val="footnote reference"/>
    <w:uiPriority w:val="99"/>
    <w:semiHidden/>
    <w:unhideWhenUsed/>
    <w:rsid w:val="000D1B4B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797E9D"/>
    <w:pPr>
      <w:ind w:left="720"/>
      <w:contextualSpacing/>
    </w:pPr>
    <w:rPr>
      <w:rFonts w:cs="Mangal"/>
      <w:szCs w:val="21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Jegyzethivatkozs">
    <w:name w:val="annotation reference"/>
    <w:basedOn w:val="Bekezdsalapbettpusa"/>
    <w:uiPriority w:val="99"/>
    <w:semiHidden/>
    <w:unhideWhenUsed/>
    <w:rsid w:val="00B559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559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559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55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5597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597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5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5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L+QMch9Al4P3RKKRUZ68bBWqTQ==">AMUW2mUrcYgg+jCb2evZ9kuHMAOgcRF/43PcdiX/CSglop3IB4jgIE+YQisTHzZJLydOG1aE4HwnACt6ErowFbgS+BsRbBN/+IR9KNs8P9z3hqwf/gS3voQfQXn2Yf+sFqihkZnkov6p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1114</Words>
  <Characters>7691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Szalontainé Lázár Krisztina</dc:creator>
  <cp:lastModifiedBy>Kaszás Tamás</cp:lastModifiedBy>
  <cp:revision>15</cp:revision>
  <dcterms:created xsi:type="dcterms:W3CDTF">2023-05-03T08:43:00Z</dcterms:created>
  <dcterms:modified xsi:type="dcterms:W3CDTF">2023-05-04T12:36:00Z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