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C45CE" w14:textId="77777777" w:rsidR="00CE705B" w:rsidRDefault="00CE705B" w:rsidP="00CE705B">
      <w:pPr>
        <w:pStyle w:val="Listaszerbekezds"/>
        <w:ind w:left="426"/>
      </w:pPr>
      <w:r>
        <w:t>7. melléklet</w:t>
      </w:r>
    </w:p>
    <w:p w14:paraId="538EEC71" w14:textId="77777777" w:rsidR="00CE705B" w:rsidRPr="00915139" w:rsidRDefault="00CE705B" w:rsidP="00CE705B">
      <w:pPr>
        <w:pStyle w:val="Listaszerbekezds"/>
        <w:ind w:left="426"/>
        <w:rPr>
          <w:i/>
        </w:rPr>
      </w:pPr>
    </w:p>
    <w:p w14:paraId="148B6BD9" w14:textId="245EE031" w:rsidR="00D72026" w:rsidRPr="00AC46B0" w:rsidRDefault="00915139" w:rsidP="00142B07">
      <w:pPr>
        <w:pStyle w:val="Listaszerbekezds"/>
        <w:ind w:left="426"/>
        <w:jc w:val="center"/>
        <w:rPr>
          <w:b/>
          <w:i/>
        </w:rPr>
      </w:pPr>
      <w:r w:rsidRPr="00915139">
        <w:rPr>
          <w:b/>
        </w:rPr>
        <w:t>ÁLTALÁNOS KARBANTARTÁ</w:t>
      </w:r>
      <w:r>
        <w:rPr>
          <w:b/>
        </w:rPr>
        <w:t>S</w:t>
      </w:r>
    </w:p>
    <w:p w14:paraId="43B51BF4" w14:textId="77777777" w:rsidR="00914BE7" w:rsidRPr="00AC46B0" w:rsidRDefault="00914BE7" w:rsidP="00142B07">
      <w:pPr>
        <w:pStyle w:val="Listaszerbekezds"/>
        <w:ind w:left="426"/>
        <w:jc w:val="center"/>
        <w:rPr>
          <w:b/>
          <w:i/>
        </w:rPr>
      </w:pPr>
    </w:p>
    <w:p w14:paraId="15FE3B5B" w14:textId="77777777" w:rsidR="000C4FC3" w:rsidRPr="00AC46B0" w:rsidRDefault="000C4FC3" w:rsidP="00142B07">
      <w:pPr>
        <w:pStyle w:val="Listaszerbekezds"/>
        <w:ind w:left="426"/>
        <w:jc w:val="center"/>
        <w:rPr>
          <w:b/>
          <w:i/>
        </w:rPr>
      </w:pPr>
    </w:p>
    <w:p w14:paraId="5537D21F" w14:textId="4E8C3446" w:rsidR="00375508" w:rsidRPr="00AC46B0" w:rsidRDefault="00375508" w:rsidP="00460C70">
      <w:pPr>
        <w:numPr>
          <w:ilvl w:val="0"/>
          <w:numId w:val="1"/>
        </w:numPr>
        <w:tabs>
          <w:tab w:val="clear" w:pos="17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46B0">
        <w:rPr>
          <w:rFonts w:ascii="Times New Roman" w:hAnsi="Times New Roman" w:cs="Times New Roman"/>
          <w:i/>
          <w:sz w:val="24"/>
          <w:szCs w:val="24"/>
        </w:rPr>
        <w:t xml:space="preserve">A Felek megállapodnak, hogy az Önkormányzat havonként megtéríti </w:t>
      </w:r>
      <w:r w:rsidR="00FD38F5" w:rsidRPr="00AC46B0">
        <w:rPr>
          <w:rFonts w:ascii="Times New Roman" w:hAnsi="Times New Roman" w:cs="Times New Roman"/>
          <w:i/>
          <w:sz w:val="24"/>
          <w:szCs w:val="24"/>
        </w:rPr>
        <w:t>a</w:t>
      </w:r>
      <w:r w:rsidR="00914BE7" w:rsidRPr="00AC46B0">
        <w:rPr>
          <w:rFonts w:ascii="Times New Roman" w:hAnsi="Times New Roman" w:cs="Times New Roman"/>
          <w:i/>
          <w:sz w:val="24"/>
          <w:szCs w:val="24"/>
        </w:rPr>
        <w:t>z Erzsébetváros</w:t>
      </w:r>
      <w:r w:rsidR="0039170A" w:rsidRPr="00AC46B0">
        <w:rPr>
          <w:rFonts w:ascii="Times New Roman" w:hAnsi="Times New Roman" w:cs="Times New Roman"/>
          <w:i/>
          <w:sz w:val="24"/>
          <w:szCs w:val="24"/>
        </w:rPr>
        <w:t xml:space="preserve"> Nonprofit </w:t>
      </w:r>
      <w:r w:rsidR="00914BE7" w:rsidRPr="00AC46B0">
        <w:rPr>
          <w:rFonts w:ascii="Times New Roman" w:hAnsi="Times New Roman" w:cs="Times New Roman"/>
          <w:i/>
          <w:sz w:val="24"/>
          <w:szCs w:val="24"/>
        </w:rPr>
        <w:t xml:space="preserve">Kft. részére </w:t>
      </w:r>
      <w:r w:rsidR="00346D17">
        <w:rPr>
          <w:rFonts w:ascii="Times New Roman" w:hAnsi="Times New Roman" w:cs="Times New Roman"/>
          <w:i/>
          <w:sz w:val="24"/>
          <w:szCs w:val="24"/>
        </w:rPr>
        <w:t>a</w:t>
      </w:r>
      <w:r w:rsidR="0039170A" w:rsidRPr="00AC46B0">
        <w:rPr>
          <w:rFonts w:ascii="Times New Roman" w:hAnsi="Times New Roman" w:cs="Times New Roman"/>
          <w:i/>
          <w:sz w:val="24"/>
          <w:szCs w:val="24"/>
        </w:rPr>
        <w:t>z általános karbantartási költségeit.</w:t>
      </w:r>
      <w:r w:rsidRPr="00AC46B0">
        <w:rPr>
          <w:rFonts w:ascii="Times New Roman" w:hAnsi="Times New Roman" w:cs="Times New Roman"/>
          <w:i/>
          <w:sz w:val="24"/>
          <w:szCs w:val="24"/>
        </w:rPr>
        <w:t xml:space="preserve"> Az elszámolható éves keretösszeg legfeljebb </w:t>
      </w:r>
      <w:r w:rsidR="000C4FC3" w:rsidRPr="00AC46B0">
        <w:rPr>
          <w:rFonts w:ascii="Times New Roman" w:hAnsi="Times New Roman" w:cs="Times New Roman"/>
          <w:i/>
          <w:sz w:val="24"/>
          <w:szCs w:val="24"/>
        </w:rPr>
        <w:t xml:space="preserve">nettó </w:t>
      </w:r>
      <w:r w:rsidR="0039170A" w:rsidRPr="00AC46B0">
        <w:rPr>
          <w:rFonts w:ascii="Times New Roman" w:hAnsi="Times New Roman" w:cs="Times New Roman"/>
          <w:b/>
          <w:i/>
          <w:sz w:val="24"/>
          <w:szCs w:val="24"/>
        </w:rPr>
        <w:t xml:space="preserve">76.940.945,- Ft </w:t>
      </w:r>
      <w:r w:rsidRPr="00AC46B0">
        <w:rPr>
          <w:rFonts w:ascii="Times New Roman" w:hAnsi="Times New Roman" w:cs="Times New Roman"/>
          <w:b/>
          <w:i/>
          <w:sz w:val="24"/>
          <w:szCs w:val="24"/>
        </w:rPr>
        <w:t>+ áfa,</w:t>
      </w:r>
      <w:r w:rsidRPr="00AC46B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4FC3" w:rsidRPr="00AC46B0">
        <w:rPr>
          <w:rFonts w:ascii="Times New Roman" w:hAnsi="Times New Roman" w:cs="Times New Roman"/>
          <w:i/>
          <w:sz w:val="24"/>
          <w:szCs w:val="24"/>
        </w:rPr>
        <w:t xml:space="preserve">összesen </w:t>
      </w:r>
      <w:r w:rsidRPr="00AC46B0">
        <w:rPr>
          <w:rFonts w:ascii="Times New Roman" w:hAnsi="Times New Roman" w:cs="Times New Roman"/>
          <w:i/>
          <w:sz w:val="24"/>
          <w:szCs w:val="24"/>
        </w:rPr>
        <w:t>bruttó</w:t>
      </w:r>
      <w:r w:rsidR="008314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9170A" w:rsidRPr="00AC46B0">
        <w:rPr>
          <w:rFonts w:ascii="Times New Roman" w:hAnsi="Times New Roman" w:cs="Times New Roman"/>
          <w:b/>
          <w:bCs/>
          <w:i/>
          <w:sz w:val="24"/>
          <w:szCs w:val="24"/>
        </w:rPr>
        <w:t>97.715.000</w:t>
      </w:r>
      <w:r w:rsidRPr="00AC46B0">
        <w:rPr>
          <w:rFonts w:ascii="Times New Roman" w:hAnsi="Times New Roman" w:cs="Times New Roman"/>
          <w:b/>
          <w:bCs/>
          <w:i/>
          <w:sz w:val="24"/>
          <w:szCs w:val="24"/>
        </w:rPr>
        <w:t>,- Ft</w:t>
      </w:r>
      <w:r w:rsidR="000C4FC3" w:rsidRPr="00AC46B0">
        <w:rPr>
          <w:rFonts w:ascii="Times New Roman" w:hAnsi="Times New Roman" w:cs="Times New Roman"/>
          <w:i/>
          <w:sz w:val="24"/>
          <w:szCs w:val="24"/>
        </w:rPr>
        <w:t xml:space="preserve">, azaz </w:t>
      </w:r>
      <w:r w:rsidR="0039170A" w:rsidRPr="00AC46B0">
        <w:rPr>
          <w:rFonts w:ascii="Times New Roman" w:hAnsi="Times New Roman" w:cs="Times New Roman"/>
          <w:b/>
          <w:i/>
          <w:sz w:val="24"/>
          <w:szCs w:val="24"/>
        </w:rPr>
        <w:t xml:space="preserve">Kilencvenhétmillió-hétszáztizenötezer </w:t>
      </w:r>
      <w:r w:rsidR="000C4FC3" w:rsidRPr="00AC46B0">
        <w:rPr>
          <w:rFonts w:ascii="Times New Roman" w:hAnsi="Times New Roman" w:cs="Times New Roman"/>
          <w:b/>
          <w:i/>
          <w:sz w:val="24"/>
          <w:szCs w:val="24"/>
        </w:rPr>
        <w:t>forint.</w:t>
      </w:r>
    </w:p>
    <w:p w14:paraId="5984D4B7" w14:textId="77777777" w:rsidR="00A7323D" w:rsidRPr="00AC46B0" w:rsidRDefault="00A7323D" w:rsidP="00A7323D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7E14812" w14:textId="4C3D4C96" w:rsidR="000C4FC3" w:rsidRPr="00AC46B0" w:rsidRDefault="000C4FC3" w:rsidP="00460C70">
      <w:pPr>
        <w:numPr>
          <w:ilvl w:val="0"/>
          <w:numId w:val="1"/>
        </w:numPr>
        <w:tabs>
          <w:tab w:val="clear" w:pos="17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C46B0">
        <w:rPr>
          <w:rFonts w:ascii="Times New Roman" w:hAnsi="Times New Roman" w:cs="Times New Roman"/>
          <w:i/>
          <w:sz w:val="24"/>
          <w:szCs w:val="24"/>
        </w:rPr>
        <w:t xml:space="preserve">Az 1. pontban meghatározott </w:t>
      </w:r>
      <w:r w:rsidR="0039170A" w:rsidRPr="00AC46B0">
        <w:rPr>
          <w:rFonts w:ascii="Times New Roman" w:hAnsi="Times New Roman" w:cs="Times New Roman"/>
          <w:i/>
          <w:sz w:val="24"/>
          <w:szCs w:val="24"/>
        </w:rPr>
        <w:t xml:space="preserve">általános karbantartási </w:t>
      </w:r>
      <w:r w:rsidRPr="00AC46B0">
        <w:rPr>
          <w:rFonts w:ascii="Times New Roman" w:hAnsi="Times New Roman" w:cs="Times New Roman"/>
          <w:i/>
          <w:sz w:val="24"/>
          <w:szCs w:val="24"/>
        </w:rPr>
        <w:t>költségek az alábbi költségelemeket foglalja magában:</w:t>
      </w:r>
    </w:p>
    <w:p w14:paraId="7896C156" w14:textId="77777777" w:rsidR="000C4FC3" w:rsidRPr="00AC46B0" w:rsidRDefault="000C4FC3" w:rsidP="00142B07">
      <w:pPr>
        <w:pStyle w:val="Listaszerbekezds"/>
        <w:rPr>
          <w:rFonts w:cs="Times New Roman"/>
          <w:i/>
          <w:szCs w:val="24"/>
        </w:rPr>
      </w:pPr>
    </w:p>
    <w:p w14:paraId="4A840889" w14:textId="235356CA" w:rsidR="004560E2" w:rsidRPr="00AC46B0" w:rsidRDefault="00DF4336" w:rsidP="00142B07">
      <w:pPr>
        <w:pStyle w:val="Listaszerbekezds"/>
        <w:numPr>
          <w:ilvl w:val="0"/>
          <w:numId w:val="8"/>
        </w:numPr>
        <w:rPr>
          <w:rFonts w:cs="Times New Roman"/>
          <w:i/>
          <w:szCs w:val="24"/>
        </w:rPr>
      </w:pPr>
      <w:r w:rsidRPr="00AC46B0">
        <w:rPr>
          <w:rFonts w:cs="Times New Roman"/>
          <w:i/>
          <w:szCs w:val="24"/>
        </w:rPr>
        <w:t xml:space="preserve">A </w:t>
      </w:r>
      <w:r w:rsidR="00BE0332" w:rsidRPr="00AC46B0">
        <w:rPr>
          <w:rFonts w:cs="Times New Roman"/>
          <w:i/>
          <w:szCs w:val="24"/>
        </w:rPr>
        <w:t>karb</w:t>
      </w:r>
      <w:r w:rsidR="008314C3" w:rsidRPr="00AC46B0">
        <w:rPr>
          <w:rFonts w:cs="Times New Roman"/>
          <w:i/>
          <w:szCs w:val="24"/>
        </w:rPr>
        <w:t xml:space="preserve">antartási </w:t>
      </w:r>
      <w:r w:rsidR="00BE0332" w:rsidRPr="00AC46B0">
        <w:rPr>
          <w:rFonts w:cs="Times New Roman"/>
          <w:i/>
          <w:szCs w:val="24"/>
        </w:rPr>
        <w:t xml:space="preserve">vezető, </w:t>
      </w:r>
      <w:r w:rsidR="008314C3" w:rsidRPr="00AC46B0">
        <w:rPr>
          <w:rFonts w:cs="Times New Roman"/>
          <w:i/>
          <w:szCs w:val="24"/>
        </w:rPr>
        <w:t xml:space="preserve">karbantartási terület </w:t>
      </w:r>
      <w:proofErr w:type="gramStart"/>
      <w:r w:rsidR="008314C3" w:rsidRPr="00AC46B0">
        <w:rPr>
          <w:rFonts w:cs="Times New Roman"/>
          <w:i/>
          <w:szCs w:val="24"/>
        </w:rPr>
        <w:t>adminisztrátorai</w:t>
      </w:r>
      <w:proofErr w:type="gramEnd"/>
      <w:r w:rsidR="00BE0332" w:rsidRPr="00AC46B0">
        <w:rPr>
          <w:rFonts w:cs="Times New Roman"/>
          <w:i/>
          <w:szCs w:val="24"/>
        </w:rPr>
        <w:t xml:space="preserve"> és </w:t>
      </w:r>
      <w:r w:rsidR="008314C3" w:rsidRPr="00AC46B0">
        <w:rPr>
          <w:rFonts w:cs="Times New Roman"/>
          <w:i/>
          <w:szCs w:val="24"/>
        </w:rPr>
        <w:t xml:space="preserve">a </w:t>
      </w:r>
      <w:r w:rsidR="00BE0332" w:rsidRPr="00AC46B0">
        <w:rPr>
          <w:rFonts w:cs="Times New Roman"/>
          <w:i/>
          <w:szCs w:val="24"/>
        </w:rPr>
        <w:t>karbantartók</w:t>
      </w:r>
      <w:r w:rsidR="007A5166" w:rsidRPr="00AC46B0">
        <w:rPr>
          <w:rFonts w:cs="Times New Roman"/>
          <w:i/>
          <w:szCs w:val="24"/>
        </w:rPr>
        <w:t xml:space="preserve"> </w:t>
      </w:r>
      <w:r w:rsidR="00375508" w:rsidRPr="00AC46B0">
        <w:rPr>
          <w:rFonts w:cs="Times New Roman"/>
          <w:i/>
          <w:szCs w:val="24"/>
        </w:rPr>
        <w:t xml:space="preserve"> bérköltsége és járulékai</w:t>
      </w:r>
    </w:p>
    <w:p w14:paraId="60929C71" w14:textId="0354CABB" w:rsidR="00375508" w:rsidRPr="00AC46B0" w:rsidRDefault="00375508" w:rsidP="00A7323D">
      <w:pPr>
        <w:pStyle w:val="Listaszerbekezds"/>
        <w:numPr>
          <w:ilvl w:val="0"/>
          <w:numId w:val="2"/>
        </w:numPr>
        <w:rPr>
          <w:rFonts w:cs="Times New Roman"/>
          <w:i/>
          <w:szCs w:val="24"/>
        </w:rPr>
      </w:pPr>
      <w:r w:rsidRPr="00AC46B0">
        <w:rPr>
          <w:rFonts w:cs="Times New Roman"/>
          <w:i/>
          <w:szCs w:val="24"/>
        </w:rPr>
        <w:t>szolgáltatások költsége (</w:t>
      </w:r>
      <w:r w:rsidR="000535DB" w:rsidRPr="00AC46B0">
        <w:rPr>
          <w:rFonts w:cs="Times New Roman"/>
          <w:i/>
          <w:szCs w:val="24"/>
        </w:rPr>
        <w:t xml:space="preserve">karbantartó műhely </w:t>
      </w:r>
      <w:r w:rsidRPr="00AC46B0">
        <w:rPr>
          <w:rFonts w:cs="Times New Roman"/>
          <w:i/>
          <w:szCs w:val="24"/>
        </w:rPr>
        <w:t>bérleti díja</w:t>
      </w:r>
      <w:r w:rsidR="00715808" w:rsidRPr="00AC46B0">
        <w:rPr>
          <w:rFonts w:cs="Times New Roman"/>
          <w:i/>
          <w:szCs w:val="24"/>
        </w:rPr>
        <w:t xml:space="preserve">, </w:t>
      </w:r>
      <w:r w:rsidRPr="00AC46B0">
        <w:rPr>
          <w:rFonts w:cs="Times New Roman"/>
          <w:i/>
          <w:szCs w:val="24"/>
        </w:rPr>
        <w:t>egyéb szolgáltatások költségei</w:t>
      </w:r>
      <w:r w:rsidR="004560E2" w:rsidRPr="00AC46B0">
        <w:rPr>
          <w:rFonts w:cs="Times New Roman"/>
          <w:i/>
          <w:szCs w:val="24"/>
        </w:rPr>
        <w:t>, stb</w:t>
      </w:r>
      <w:r w:rsidR="00420CBD" w:rsidRPr="00AC46B0">
        <w:rPr>
          <w:rFonts w:cs="Times New Roman"/>
          <w:i/>
          <w:szCs w:val="24"/>
        </w:rPr>
        <w:t>.</w:t>
      </w:r>
      <w:r w:rsidRPr="00AC46B0">
        <w:rPr>
          <w:rFonts w:cs="Times New Roman"/>
          <w:i/>
          <w:szCs w:val="24"/>
        </w:rPr>
        <w:t xml:space="preserve">) </w:t>
      </w:r>
    </w:p>
    <w:p w14:paraId="58ADB5D2" w14:textId="4EF7AB95" w:rsidR="00375508" w:rsidRPr="00AC46B0" w:rsidRDefault="00375508" w:rsidP="00025E8D">
      <w:pPr>
        <w:pStyle w:val="Listaszerbekezds"/>
        <w:numPr>
          <w:ilvl w:val="0"/>
          <w:numId w:val="2"/>
        </w:numPr>
        <w:rPr>
          <w:rFonts w:cs="Times New Roman"/>
          <w:i/>
          <w:szCs w:val="24"/>
        </w:rPr>
      </w:pPr>
      <w:r w:rsidRPr="00AC46B0">
        <w:rPr>
          <w:rFonts w:cs="Times New Roman"/>
          <w:i/>
          <w:szCs w:val="24"/>
        </w:rPr>
        <w:t xml:space="preserve">egyéb </w:t>
      </w:r>
      <w:r w:rsidR="00025E8D" w:rsidRPr="00AC46B0">
        <w:rPr>
          <w:rFonts w:cs="Times New Roman"/>
          <w:i/>
          <w:szCs w:val="24"/>
        </w:rPr>
        <w:t xml:space="preserve">anyag </w:t>
      </w:r>
      <w:r w:rsidRPr="00AC46B0">
        <w:rPr>
          <w:rFonts w:cs="Times New Roman"/>
          <w:i/>
          <w:szCs w:val="24"/>
        </w:rPr>
        <w:t xml:space="preserve">költségek </w:t>
      </w:r>
    </w:p>
    <w:p w14:paraId="1B2527D0" w14:textId="1A2F6D93" w:rsidR="0039170A" w:rsidRPr="00AC46B0" w:rsidRDefault="0039170A" w:rsidP="00A7323D">
      <w:pPr>
        <w:pStyle w:val="Listaszerbekezds"/>
        <w:numPr>
          <w:ilvl w:val="0"/>
          <w:numId w:val="2"/>
        </w:numPr>
        <w:rPr>
          <w:rFonts w:cs="Times New Roman"/>
          <w:i/>
          <w:szCs w:val="24"/>
        </w:rPr>
      </w:pPr>
      <w:r w:rsidRPr="008314C3">
        <w:rPr>
          <w:rFonts w:cs="Times New Roman"/>
          <w:i/>
          <w:szCs w:val="24"/>
        </w:rPr>
        <w:t>havi működési költségek általános karbantartási szakterületre felosztott része</w:t>
      </w:r>
      <w:r w:rsidR="0071396C">
        <w:rPr>
          <w:rFonts w:cs="Times New Roman"/>
          <w:i/>
          <w:szCs w:val="24"/>
        </w:rPr>
        <w:t xml:space="preserve"> a 8. számú melléklet szerint</w:t>
      </w:r>
    </w:p>
    <w:p w14:paraId="7B7506F6" w14:textId="77777777" w:rsidR="00460C70" w:rsidRPr="00AC46B0" w:rsidRDefault="00460C70" w:rsidP="00460C70">
      <w:pPr>
        <w:pStyle w:val="Listaszerbekezds"/>
        <w:rPr>
          <w:rFonts w:cs="Times New Roman"/>
          <w:i/>
          <w:szCs w:val="24"/>
        </w:rPr>
      </w:pPr>
    </w:p>
    <w:p w14:paraId="5399189B" w14:textId="513C33E8" w:rsidR="00D04A02" w:rsidRPr="00AC46B0" w:rsidRDefault="00D04A02" w:rsidP="00D04A02">
      <w:pPr>
        <w:pStyle w:val="Listaszerbekezds"/>
        <w:numPr>
          <w:ilvl w:val="0"/>
          <w:numId w:val="1"/>
        </w:numPr>
        <w:contextualSpacing w:val="0"/>
        <w:rPr>
          <w:rFonts w:cs="Times New Roman"/>
          <w:i/>
          <w:szCs w:val="24"/>
        </w:rPr>
      </w:pPr>
      <w:r w:rsidRPr="00AC46B0">
        <w:rPr>
          <w:rFonts w:cs="Times New Roman"/>
          <w:i/>
          <w:szCs w:val="24"/>
        </w:rPr>
        <w:t>A 202</w:t>
      </w:r>
      <w:r w:rsidR="0039170A" w:rsidRPr="00AC46B0">
        <w:rPr>
          <w:rFonts w:cs="Times New Roman"/>
          <w:i/>
          <w:szCs w:val="24"/>
        </w:rPr>
        <w:t>5</w:t>
      </w:r>
      <w:r w:rsidRPr="00AC46B0">
        <w:rPr>
          <w:rFonts w:cs="Times New Roman"/>
          <w:i/>
          <w:szCs w:val="24"/>
        </w:rPr>
        <w:t>.01.01-202</w:t>
      </w:r>
      <w:r w:rsidR="0039170A" w:rsidRPr="00AC46B0">
        <w:rPr>
          <w:rFonts w:cs="Times New Roman"/>
          <w:i/>
          <w:szCs w:val="24"/>
        </w:rPr>
        <w:t>5</w:t>
      </w:r>
      <w:r w:rsidRPr="00AC46B0">
        <w:rPr>
          <w:rFonts w:cs="Times New Roman"/>
          <w:i/>
          <w:szCs w:val="24"/>
        </w:rPr>
        <w:t>.0</w:t>
      </w:r>
      <w:r w:rsidR="008314C3">
        <w:rPr>
          <w:rFonts w:cs="Times New Roman"/>
          <w:i/>
          <w:szCs w:val="24"/>
        </w:rPr>
        <w:t>4</w:t>
      </w:r>
      <w:r w:rsidRPr="00AC46B0">
        <w:rPr>
          <w:rFonts w:cs="Times New Roman"/>
          <w:i/>
          <w:szCs w:val="24"/>
        </w:rPr>
        <w:t>.3</w:t>
      </w:r>
      <w:r w:rsidR="00E21DD2" w:rsidRPr="00AC46B0">
        <w:rPr>
          <w:rFonts w:cs="Times New Roman"/>
          <w:i/>
          <w:szCs w:val="24"/>
        </w:rPr>
        <w:t>0</w:t>
      </w:r>
      <w:r w:rsidRPr="00AC46B0">
        <w:rPr>
          <w:rFonts w:cs="Times New Roman"/>
          <w:i/>
          <w:szCs w:val="24"/>
        </w:rPr>
        <w:t xml:space="preserve">. időszakra vonatkozó </w:t>
      </w:r>
      <w:r w:rsidR="004603B1" w:rsidRPr="00AC46B0">
        <w:rPr>
          <w:rFonts w:cs="Times New Roman"/>
          <w:i/>
          <w:szCs w:val="24"/>
        </w:rPr>
        <w:t xml:space="preserve">általános karbantartás </w:t>
      </w:r>
      <w:r w:rsidRPr="00AC46B0">
        <w:rPr>
          <w:rFonts w:cs="Times New Roman"/>
          <w:i/>
          <w:szCs w:val="24"/>
        </w:rPr>
        <w:t>elszámolás benyújtásának határideje 202</w:t>
      </w:r>
      <w:r w:rsidR="0039170A" w:rsidRPr="00AC46B0">
        <w:rPr>
          <w:rFonts w:cs="Times New Roman"/>
          <w:i/>
          <w:szCs w:val="24"/>
        </w:rPr>
        <w:t>5</w:t>
      </w:r>
      <w:r w:rsidRPr="00AC46B0">
        <w:rPr>
          <w:rFonts w:cs="Times New Roman"/>
          <w:i/>
          <w:szCs w:val="24"/>
        </w:rPr>
        <w:t xml:space="preserve">. </w:t>
      </w:r>
      <w:r w:rsidR="00E21DD2" w:rsidRPr="00AC46B0">
        <w:rPr>
          <w:rFonts w:cs="Times New Roman"/>
          <w:i/>
          <w:szCs w:val="24"/>
        </w:rPr>
        <w:t xml:space="preserve">május </w:t>
      </w:r>
      <w:r w:rsidR="0039170A" w:rsidRPr="00AC46B0">
        <w:rPr>
          <w:rFonts w:cs="Times New Roman"/>
          <w:i/>
          <w:szCs w:val="24"/>
        </w:rPr>
        <w:t>25</w:t>
      </w:r>
      <w:r w:rsidRPr="00AC46B0">
        <w:rPr>
          <w:rFonts w:cs="Times New Roman"/>
          <w:i/>
          <w:szCs w:val="24"/>
        </w:rPr>
        <w:t>. napja. 202</w:t>
      </w:r>
      <w:r w:rsidR="0039170A" w:rsidRPr="00AC46B0">
        <w:rPr>
          <w:rFonts w:cs="Times New Roman"/>
          <w:i/>
          <w:szCs w:val="24"/>
        </w:rPr>
        <w:t>5</w:t>
      </w:r>
      <w:r w:rsidRPr="00AC46B0">
        <w:rPr>
          <w:rFonts w:cs="Times New Roman"/>
          <w:i/>
          <w:szCs w:val="24"/>
        </w:rPr>
        <w:t xml:space="preserve">. </w:t>
      </w:r>
      <w:r w:rsidR="00E21DD2" w:rsidRPr="00AC46B0">
        <w:rPr>
          <w:rFonts w:cs="Times New Roman"/>
          <w:i/>
          <w:szCs w:val="24"/>
        </w:rPr>
        <w:t xml:space="preserve">május </w:t>
      </w:r>
      <w:r w:rsidR="000C4FC3" w:rsidRPr="00AC46B0">
        <w:rPr>
          <w:rFonts w:cs="Times New Roman"/>
          <w:i/>
          <w:szCs w:val="24"/>
        </w:rPr>
        <w:t xml:space="preserve">1. </w:t>
      </w:r>
      <w:r w:rsidRPr="00AC46B0">
        <w:rPr>
          <w:rFonts w:cs="Times New Roman"/>
          <w:i/>
          <w:szCs w:val="24"/>
        </w:rPr>
        <w:t>nap</w:t>
      </w:r>
      <w:r w:rsidR="000C4FC3" w:rsidRPr="00AC46B0">
        <w:rPr>
          <w:rFonts w:cs="Times New Roman"/>
          <w:i/>
          <w:szCs w:val="24"/>
        </w:rPr>
        <w:t>já</w:t>
      </w:r>
      <w:r w:rsidRPr="00AC46B0">
        <w:rPr>
          <w:rFonts w:cs="Times New Roman"/>
          <w:i/>
          <w:szCs w:val="24"/>
        </w:rPr>
        <w:t>tól az Erzsébetváros</w:t>
      </w:r>
      <w:r w:rsidR="0039170A" w:rsidRPr="00AC46B0">
        <w:rPr>
          <w:rFonts w:cs="Times New Roman"/>
          <w:i/>
          <w:szCs w:val="24"/>
        </w:rPr>
        <w:t xml:space="preserve"> Nonprofit </w:t>
      </w:r>
      <w:r w:rsidRPr="00AC46B0">
        <w:rPr>
          <w:rFonts w:cs="Times New Roman"/>
          <w:i/>
          <w:szCs w:val="24"/>
        </w:rPr>
        <w:t>Kft. a teljesítésigazolás alapjául szolgáló költségelszámolást a tárgyhót követő hónap 1</w:t>
      </w:r>
      <w:r w:rsidR="00AE06DD">
        <w:rPr>
          <w:rFonts w:cs="Times New Roman"/>
          <w:i/>
          <w:szCs w:val="24"/>
        </w:rPr>
        <w:t>5</w:t>
      </w:r>
      <w:r w:rsidRPr="00AC46B0">
        <w:rPr>
          <w:rFonts w:cs="Times New Roman"/>
          <w:i/>
          <w:szCs w:val="24"/>
        </w:rPr>
        <w:t>. napjáig küldi meg az Önkormányzat részére. Az Erzsébetváros</w:t>
      </w:r>
      <w:r w:rsidR="0039170A" w:rsidRPr="00AC46B0">
        <w:rPr>
          <w:rFonts w:cs="Times New Roman"/>
          <w:i/>
          <w:szCs w:val="24"/>
        </w:rPr>
        <w:t xml:space="preserve"> Nonprofit</w:t>
      </w:r>
      <w:r w:rsidRPr="00AC46B0">
        <w:rPr>
          <w:rFonts w:cs="Times New Roman"/>
          <w:i/>
          <w:szCs w:val="24"/>
        </w:rPr>
        <w:t xml:space="preserve"> Kft. számlát az Önkormányzat által kiadott teljesítésigazolás birtokában jogosult kiállítani. Az Erzsébetváros </w:t>
      </w:r>
      <w:r w:rsidR="0039170A" w:rsidRPr="00AC46B0">
        <w:rPr>
          <w:rFonts w:cs="Times New Roman"/>
          <w:i/>
          <w:szCs w:val="24"/>
        </w:rPr>
        <w:t xml:space="preserve">Nonprofit </w:t>
      </w:r>
      <w:r w:rsidRPr="00AC46B0">
        <w:rPr>
          <w:rFonts w:cs="Times New Roman"/>
          <w:i/>
          <w:szCs w:val="24"/>
        </w:rPr>
        <w:t xml:space="preserve">Kft. a havi költségelszámoláshoz köteles az azt alátámasztó dokumentációt csatolni, különösen, de nem kizárólagosan a </w:t>
      </w:r>
      <w:r w:rsidR="007569C5" w:rsidRPr="00AC46B0">
        <w:rPr>
          <w:rFonts w:cs="Times New Roman"/>
          <w:i/>
          <w:szCs w:val="24"/>
        </w:rPr>
        <w:t xml:space="preserve">jelen Feladatellátási szerződés </w:t>
      </w:r>
      <w:r w:rsidR="0039170A" w:rsidRPr="00AC46B0">
        <w:rPr>
          <w:rFonts w:cs="Times New Roman"/>
          <w:i/>
          <w:szCs w:val="24"/>
        </w:rPr>
        <w:t>9</w:t>
      </w:r>
      <w:r w:rsidR="007569C5" w:rsidRPr="00AC46B0">
        <w:rPr>
          <w:rFonts w:cs="Times New Roman"/>
          <w:i/>
          <w:szCs w:val="24"/>
        </w:rPr>
        <w:t xml:space="preserve">. melléklete </w:t>
      </w:r>
      <w:r w:rsidRPr="00AC46B0">
        <w:rPr>
          <w:rFonts w:cs="Times New Roman"/>
          <w:i/>
          <w:szCs w:val="24"/>
        </w:rPr>
        <w:t xml:space="preserve">szerint. Amennyiben az Önkormányzat határidőn belül a költségelszámolással kapcsolatban kifogást támaszt, úgy az Erzsébetváros </w:t>
      </w:r>
      <w:r w:rsidR="0039170A" w:rsidRPr="00AC46B0">
        <w:rPr>
          <w:rFonts w:cs="Times New Roman"/>
          <w:i/>
          <w:szCs w:val="24"/>
        </w:rPr>
        <w:t xml:space="preserve">Nonprofit </w:t>
      </w:r>
      <w:r w:rsidRPr="00AC46B0">
        <w:rPr>
          <w:rFonts w:cs="Times New Roman"/>
          <w:i/>
          <w:szCs w:val="24"/>
        </w:rPr>
        <w:t>Kft. a költségelszámolás újbóli benyújtására köteles, melynek elbírálására a fenti rendelkezéseket kell alkalmazni.</w:t>
      </w:r>
    </w:p>
    <w:p w14:paraId="3351DB49" w14:textId="77777777" w:rsidR="004603B1" w:rsidRPr="00AC46B0" w:rsidRDefault="004603B1" w:rsidP="00AC46B0">
      <w:pPr>
        <w:pStyle w:val="Listaszerbekezds"/>
        <w:ind w:left="454"/>
        <w:contextualSpacing w:val="0"/>
        <w:rPr>
          <w:rFonts w:cs="Times New Roman"/>
          <w:i/>
          <w:szCs w:val="24"/>
        </w:rPr>
      </w:pPr>
    </w:p>
    <w:p w14:paraId="6656455A" w14:textId="431BA229" w:rsidR="004603B1" w:rsidRPr="008314C3" w:rsidRDefault="004603B1" w:rsidP="004603B1">
      <w:pPr>
        <w:pStyle w:val="Listaszerbekezds"/>
        <w:numPr>
          <w:ilvl w:val="0"/>
          <w:numId w:val="1"/>
        </w:numPr>
        <w:tabs>
          <w:tab w:val="left" w:pos="1140"/>
        </w:tabs>
        <w:rPr>
          <w:i/>
        </w:rPr>
      </w:pPr>
      <w:r w:rsidRPr="008314C3">
        <w:rPr>
          <w:i/>
        </w:rPr>
        <w:t>Az első pontban részletezett, 2025. évi általános karbantartásra fordítható keretösszeg részét képezi a havi működési költségek általános karbantartási feladatok szakterületre felosztott része</w:t>
      </w:r>
      <w:r w:rsidR="009217D5">
        <w:rPr>
          <w:i/>
        </w:rPr>
        <w:t xml:space="preserve"> (8. melléklet szerint)</w:t>
      </w:r>
      <w:bookmarkStart w:id="0" w:name="_GoBack"/>
      <w:bookmarkEnd w:id="0"/>
      <w:r w:rsidRPr="008314C3">
        <w:rPr>
          <w:i/>
        </w:rPr>
        <w:t>.</w:t>
      </w:r>
    </w:p>
    <w:p w14:paraId="16AF72A0" w14:textId="77777777" w:rsidR="004603B1" w:rsidRPr="008314C3" w:rsidRDefault="004603B1" w:rsidP="00AC46B0">
      <w:pPr>
        <w:pStyle w:val="Listaszerbekezds"/>
        <w:tabs>
          <w:tab w:val="left" w:pos="1140"/>
        </w:tabs>
        <w:ind w:left="454"/>
        <w:rPr>
          <w:i/>
        </w:rPr>
      </w:pPr>
    </w:p>
    <w:p w14:paraId="63CD314D" w14:textId="31214D05" w:rsidR="004603B1" w:rsidRDefault="004603B1" w:rsidP="00AC46B0">
      <w:pPr>
        <w:pStyle w:val="Listaszerbekezds"/>
        <w:numPr>
          <w:ilvl w:val="0"/>
          <w:numId w:val="1"/>
        </w:numPr>
        <w:rPr>
          <w:i/>
        </w:rPr>
      </w:pPr>
      <w:r w:rsidRPr="00AC46B0">
        <w:rPr>
          <w:i/>
        </w:rPr>
        <w:t>A 2025.01.01-2025.0</w:t>
      </w:r>
      <w:r w:rsidR="00E21DD2" w:rsidRPr="008314C3">
        <w:rPr>
          <w:i/>
        </w:rPr>
        <w:t>4</w:t>
      </w:r>
      <w:r w:rsidRPr="00AC46B0">
        <w:rPr>
          <w:i/>
        </w:rPr>
        <w:t>.3</w:t>
      </w:r>
      <w:r w:rsidR="00E21DD2" w:rsidRPr="008314C3">
        <w:rPr>
          <w:i/>
        </w:rPr>
        <w:t>0</w:t>
      </w:r>
      <w:r w:rsidRPr="00AC46B0">
        <w:rPr>
          <w:i/>
        </w:rPr>
        <w:t xml:space="preserve">. időszakra vonatkozó, </w:t>
      </w:r>
      <w:r w:rsidRPr="008314C3">
        <w:rPr>
          <w:i/>
        </w:rPr>
        <w:t>általános karbantartási feladatok</w:t>
      </w:r>
      <w:r w:rsidRPr="00AC46B0">
        <w:rPr>
          <w:i/>
        </w:rPr>
        <w:t xml:space="preserve"> szakterületre felosztott működési költségek elszámolás</w:t>
      </w:r>
      <w:r w:rsidR="008C3FCE">
        <w:rPr>
          <w:i/>
        </w:rPr>
        <w:t xml:space="preserve">ának határideje 2025. május 25. napja. </w:t>
      </w:r>
      <w:r w:rsidRPr="00AC46B0">
        <w:rPr>
          <w:i/>
        </w:rPr>
        <w:t xml:space="preserve">2025. </w:t>
      </w:r>
      <w:r w:rsidR="00AC46B0">
        <w:rPr>
          <w:i/>
        </w:rPr>
        <w:t>május</w:t>
      </w:r>
      <w:r w:rsidRPr="00AC46B0">
        <w:rPr>
          <w:i/>
        </w:rPr>
        <w:t xml:space="preserve"> 1. napjától a</w:t>
      </w:r>
      <w:r w:rsidRPr="008314C3">
        <w:rPr>
          <w:i/>
        </w:rPr>
        <w:t xml:space="preserve">z általános karbantartási feladatok szakterületre </w:t>
      </w:r>
      <w:r w:rsidRPr="00AC46B0">
        <w:rPr>
          <w:i/>
        </w:rPr>
        <w:t xml:space="preserve">felosztott működési költségek elszámolása havonta történik az </w:t>
      </w:r>
      <w:proofErr w:type="gramStart"/>
      <w:r w:rsidRPr="00AC46B0">
        <w:rPr>
          <w:i/>
        </w:rPr>
        <w:t>aktuális</w:t>
      </w:r>
      <w:proofErr w:type="gramEnd"/>
      <w:r w:rsidR="008314C3">
        <w:rPr>
          <w:i/>
        </w:rPr>
        <w:t xml:space="preserve"> </w:t>
      </w:r>
      <w:r w:rsidRPr="008314C3">
        <w:rPr>
          <w:i/>
        </w:rPr>
        <w:t>általános karbantartási feladatok</w:t>
      </w:r>
      <w:r w:rsidR="00B614EE" w:rsidRPr="008314C3">
        <w:rPr>
          <w:i/>
        </w:rPr>
        <w:t>at</w:t>
      </w:r>
      <w:r w:rsidRPr="008314C3">
        <w:rPr>
          <w:i/>
        </w:rPr>
        <w:t xml:space="preserve"> </w:t>
      </w:r>
      <w:r w:rsidR="00B614EE" w:rsidRPr="008314C3">
        <w:rPr>
          <w:i/>
        </w:rPr>
        <w:t>tartalmazó</w:t>
      </w:r>
      <w:r w:rsidRPr="008314C3">
        <w:rPr>
          <w:i/>
        </w:rPr>
        <w:t xml:space="preserve"> </w:t>
      </w:r>
      <w:r w:rsidR="008C3FCE">
        <w:rPr>
          <w:i/>
        </w:rPr>
        <w:t>elszámolás keretében</w:t>
      </w:r>
      <w:r w:rsidR="00F05127" w:rsidRPr="008314C3">
        <w:rPr>
          <w:i/>
        </w:rPr>
        <w:t>.</w:t>
      </w:r>
      <w:r w:rsidRPr="00AC46B0">
        <w:rPr>
          <w:i/>
        </w:rPr>
        <w:t xml:space="preserve"> </w:t>
      </w:r>
    </w:p>
    <w:p w14:paraId="30B17958" w14:textId="77777777" w:rsidR="004E46AF" w:rsidRPr="004E46AF" w:rsidRDefault="004E46AF" w:rsidP="004E46AF">
      <w:pPr>
        <w:pStyle w:val="Listaszerbekezds"/>
        <w:rPr>
          <w:i/>
        </w:rPr>
      </w:pPr>
    </w:p>
    <w:p w14:paraId="373B0B57" w14:textId="6C774973" w:rsidR="004E46AF" w:rsidRDefault="004E46AF" w:rsidP="004E46AF">
      <w:pPr>
        <w:pStyle w:val="Listaszerbekezds"/>
        <w:numPr>
          <w:ilvl w:val="0"/>
          <w:numId w:val="1"/>
        </w:numPr>
        <w:rPr>
          <w:i/>
        </w:rPr>
      </w:pPr>
      <w:r>
        <w:rPr>
          <w:i/>
        </w:rPr>
        <w:t>A havi általános karbantartási költségek a számlában két sorban kerülnek megjelenítésre az alábbi arányban és bontásban:</w:t>
      </w:r>
    </w:p>
    <w:p w14:paraId="6231F77D" w14:textId="77777777" w:rsidR="004E46AF" w:rsidRPr="004E46AF" w:rsidRDefault="004E46AF" w:rsidP="004E46AF">
      <w:pPr>
        <w:pStyle w:val="Listaszerbekezds"/>
        <w:rPr>
          <w:i/>
        </w:rPr>
      </w:pPr>
    </w:p>
    <w:p w14:paraId="39E00524" w14:textId="3A8CA72A" w:rsidR="004E46AF" w:rsidRDefault="004E46AF" w:rsidP="004E46AF">
      <w:pPr>
        <w:pStyle w:val="Listaszerbekezds"/>
        <w:numPr>
          <w:ilvl w:val="0"/>
          <w:numId w:val="9"/>
        </w:numPr>
        <w:rPr>
          <w:i/>
        </w:rPr>
      </w:pPr>
      <w:r>
        <w:rPr>
          <w:i/>
        </w:rPr>
        <w:t>sor: Általános karbantartás köztisztaság (70%)</w:t>
      </w:r>
    </w:p>
    <w:p w14:paraId="7A86A748" w14:textId="7515BF68" w:rsidR="00375508" w:rsidRPr="0071396C" w:rsidRDefault="004E46AF" w:rsidP="0071396C">
      <w:pPr>
        <w:pStyle w:val="Listaszerbekezds"/>
        <w:numPr>
          <w:ilvl w:val="0"/>
          <w:numId w:val="9"/>
        </w:numPr>
        <w:rPr>
          <w:i/>
        </w:rPr>
      </w:pPr>
      <w:r>
        <w:rPr>
          <w:i/>
        </w:rPr>
        <w:t>sor: Általáno</w:t>
      </w:r>
      <w:r w:rsidR="0071396C">
        <w:rPr>
          <w:i/>
        </w:rPr>
        <w:t>s karbantartás zöldfelület (30%)</w:t>
      </w:r>
    </w:p>
    <w:sectPr w:rsidR="00375508" w:rsidRPr="007139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0B5D6" w14:textId="77777777" w:rsidR="00A83BD0" w:rsidRDefault="00A83BD0" w:rsidP="00B8461A">
      <w:pPr>
        <w:spacing w:after="0" w:line="240" w:lineRule="auto"/>
      </w:pPr>
      <w:r>
        <w:separator/>
      </w:r>
    </w:p>
  </w:endnote>
  <w:endnote w:type="continuationSeparator" w:id="0">
    <w:p w14:paraId="38FD3E41" w14:textId="77777777" w:rsidR="00A83BD0" w:rsidRDefault="00A83BD0" w:rsidP="00B84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916A5" w14:textId="77777777" w:rsidR="00A83BD0" w:rsidRDefault="00A83BD0" w:rsidP="00B8461A">
      <w:pPr>
        <w:spacing w:after="0" w:line="240" w:lineRule="auto"/>
      </w:pPr>
      <w:r>
        <w:separator/>
      </w:r>
    </w:p>
  </w:footnote>
  <w:footnote w:type="continuationSeparator" w:id="0">
    <w:p w14:paraId="38473941" w14:textId="77777777" w:rsidR="00A83BD0" w:rsidRDefault="00A83BD0" w:rsidP="00B84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980A2" w14:textId="77777777" w:rsidR="00B8461A" w:rsidRPr="00B8461A" w:rsidRDefault="00B8461A" w:rsidP="00B8461A">
    <w:pPr>
      <w:pStyle w:val="lfej"/>
      <w:jc w:val="both"/>
    </w:pPr>
    <w:r w:rsidRPr="00B8461A">
      <w:t xml:space="preserve">Feladatellátási szerződés </w:t>
    </w:r>
    <w:r w:rsidRPr="00B8461A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 w:rsidRPr="00B8461A">
      <w:t xml:space="preserve"> tárgyában</w:t>
    </w:r>
  </w:p>
  <w:p w14:paraId="6328C182" w14:textId="77777777" w:rsidR="00B8461A" w:rsidRDefault="00B8461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F7270"/>
    <w:multiLevelType w:val="hybridMultilevel"/>
    <w:tmpl w:val="CCA69380"/>
    <w:lvl w:ilvl="0" w:tplc="64E297DE">
      <w:start w:val="7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30D1AC0"/>
    <w:multiLevelType w:val="hybridMultilevel"/>
    <w:tmpl w:val="20D4DFF6"/>
    <w:lvl w:ilvl="0" w:tplc="89F27BF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276EA"/>
    <w:multiLevelType w:val="hybridMultilevel"/>
    <w:tmpl w:val="59546B3C"/>
    <w:lvl w:ilvl="0" w:tplc="39140918">
      <w:start w:val="7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5C77C75"/>
    <w:multiLevelType w:val="hybridMultilevel"/>
    <w:tmpl w:val="EBACB21C"/>
    <w:lvl w:ilvl="0" w:tplc="02306DB0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C11E3"/>
    <w:multiLevelType w:val="hybridMultilevel"/>
    <w:tmpl w:val="EDF8DBB6"/>
    <w:lvl w:ilvl="0" w:tplc="2188BF50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0D75F10"/>
    <w:multiLevelType w:val="hybridMultilevel"/>
    <w:tmpl w:val="A776EBB4"/>
    <w:lvl w:ilvl="0" w:tplc="E5CC4AE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4" w:hanging="360"/>
      </w:pPr>
    </w:lvl>
    <w:lvl w:ilvl="2" w:tplc="040E001B" w:tentative="1">
      <w:start w:val="1"/>
      <w:numFmt w:val="lowerRoman"/>
      <w:lvlText w:val="%3."/>
      <w:lvlJc w:val="right"/>
      <w:pPr>
        <w:ind w:left="2254" w:hanging="180"/>
      </w:pPr>
    </w:lvl>
    <w:lvl w:ilvl="3" w:tplc="040E000F" w:tentative="1">
      <w:start w:val="1"/>
      <w:numFmt w:val="decimal"/>
      <w:lvlText w:val="%4."/>
      <w:lvlJc w:val="left"/>
      <w:pPr>
        <w:ind w:left="2974" w:hanging="360"/>
      </w:pPr>
    </w:lvl>
    <w:lvl w:ilvl="4" w:tplc="040E0019" w:tentative="1">
      <w:start w:val="1"/>
      <w:numFmt w:val="lowerLetter"/>
      <w:lvlText w:val="%5."/>
      <w:lvlJc w:val="left"/>
      <w:pPr>
        <w:ind w:left="3694" w:hanging="360"/>
      </w:pPr>
    </w:lvl>
    <w:lvl w:ilvl="5" w:tplc="040E001B" w:tentative="1">
      <w:start w:val="1"/>
      <w:numFmt w:val="lowerRoman"/>
      <w:lvlText w:val="%6."/>
      <w:lvlJc w:val="right"/>
      <w:pPr>
        <w:ind w:left="4414" w:hanging="180"/>
      </w:pPr>
    </w:lvl>
    <w:lvl w:ilvl="6" w:tplc="040E000F" w:tentative="1">
      <w:start w:val="1"/>
      <w:numFmt w:val="decimal"/>
      <w:lvlText w:val="%7."/>
      <w:lvlJc w:val="left"/>
      <w:pPr>
        <w:ind w:left="5134" w:hanging="360"/>
      </w:pPr>
    </w:lvl>
    <w:lvl w:ilvl="7" w:tplc="040E0019" w:tentative="1">
      <w:start w:val="1"/>
      <w:numFmt w:val="lowerLetter"/>
      <w:lvlText w:val="%8."/>
      <w:lvlJc w:val="left"/>
      <w:pPr>
        <w:ind w:left="5854" w:hanging="360"/>
      </w:pPr>
    </w:lvl>
    <w:lvl w:ilvl="8" w:tplc="040E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35B522AF"/>
    <w:multiLevelType w:val="multilevel"/>
    <w:tmpl w:val="532E7A1A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14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8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5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16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32" w:hanging="1800"/>
      </w:pPr>
      <w:rPr>
        <w:rFonts w:hint="default"/>
        <w:b/>
      </w:rPr>
    </w:lvl>
  </w:abstractNum>
  <w:abstractNum w:abstractNumId="7" w15:restartNumberingAfterBreak="0">
    <w:nsid w:val="3A6D35ED"/>
    <w:multiLevelType w:val="hybridMultilevel"/>
    <w:tmpl w:val="31C840F2"/>
    <w:lvl w:ilvl="0" w:tplc="26D651C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DD05D4"/>
    <w:multiLevelType w:val="hybridMultilevel"/>
    <w:tmpl w:val="9FB8BDCA"/>
    <w:lvl w:ilvl="0" w:tplc="02306DB0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05B"/>
    <w:rsid w:val="00025E8D"/>
    <w:rsid w:val="000535DB"/>
    <w:rsid w:val="00091B4C"/>
    <w:rsid w:val="000C4FC3"/>
    <w:rsid w:val="00142B07"/>
    <w:rsid w:val="00172E1D"/>
    <w:rsid w:val="00173460"/>
    <w:rsid w:val="001B12C3"/>
    <w:rsid w:val="001D246A"/>
    <w:rsid w:val="0025124A"/>
    <w:rsid w:val="00285988"/>
    <w:rsid w:val="00346D17"/>
    <w:rsid w:val="00375508"/>
    <w:rsid w:val="0039170A"/>
    <w:rsid w:val="00420CBD"/>
    <w:rsid w:val="004560E2"/>
    <w:rsid w:val="004603B1"/>
    <w:rsid w:val="00460C70"/>
    <w:rsid w:val="00463F7E"/>
    <w:rsid w:val="004E46AF"/>
    <w:rsid w:val="005B3C6F"/>
    <w:rsid w:val="006378BB"/>
    <w:rsid w:val="006F7AA0"/>
    <w:rsid w:val="0071396C"/>
    <w:rsid w:val="00715808"/>
    <w:rsid w:val="007320D8"/>
    <w:rsid w:val="007321CD"/>
    <w:rsid w:val="00740D2D"/>
    <w:rsid w:val="007569C5"/>
    <w:rsid w:val="00795395"/>
    <w:rsid w:val="007A5166"/>
    <w:rsid w:val="00827392"/>
    <w:rsid w:val="008314C3"/>
    <w:rsid w:val="008C3FCE"/>
    <w:rsid w:val="00914BE7"/>
    <w:rsid w:val="00915139"/>
    <w:rsid w:val="009217D5"/>
    <w:rsid w:val="009A583C"/>
    <w:rsid w:val="00A7323D"/>
    <w:rsid w:val="00A83BD0"/>
    <w:rsid w:val="00AC46B0"/>
    <w:rsid w:val="00AE06DD"/>
    <w:rsid w:val="00B0354F"/>
    <w:rsid w:val="00B24BFC"/>
    <w:rsid w:val="00B3166A"/>
    <w:rsid w:val="00B614EE"/>
    <w:rsid w:val="00B8461A"/>
    <w:rsid w:val="00BE0332"/>
    <w:rsid w:val="00C41934"/>
    <w:rsid w:val="00C57842"/>
    <w:rsid w:val="00C9249D"/>
    <w:rsid w:val="00CE705B"/>
    <w:rsid w:val="00D04A02"/>
    <w:rsid w:val="00D72026"/>
    <w:rsid w:val="00DF4336"/>
    <w:rsid w:val="00E21DD2"/>
    <w:rsid w:val="00E877B0"/>
    <w:rsid w:val="00E96C79"/>
    <w:rsid w:val="00F05127"/>
    <w:rsid w:val="00F46038"/>
    <w:rsid w:val="00F64A57"/>
    <w:rsid w:val="00FA2601"/>
    <w:rsid w:val="00FD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B870F"/>
  <w15:chartTrackingRefBased/>
  <w15:docId w15:val="{44A28FA0-BD81-4635-8498-18FEBAD1F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CE705B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aszerbekezdsChar">
    <w:name w:val="Listaszerű bekezdés Char"/>
    <w:link w:val="Listaszerbekezds"/>
    <w:uiPriority w:val="34"/>
    <w:rsid w:val="00CE705B"/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B84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8461A"/>
  </w:style>
  <w:style w:type="paragraph" w:styleId="llb">
    <w:name w:val="footer"/>
    <w:basedOn w:val="Norml"/>
    <w:link w:val="llbChar"/>
    <w:uiPriority w:val="99"/>
    <w:unhideWhenUsed/>
    <w:rsid w:val="00B84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461A"/>
  </w:style>
  <w:style w:type="paragraph" w:styleId="Vltozat">
    <w:name w:val="Revision"/>
    <w:hidden/>
    <w:uiPriority w:val="99"/>
    <w:semiHidden/>
    <w:rsid w:val="004560E2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64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4A57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F64A5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4A57"/>
    <w:pPr>
      <w:spacing w:after="200"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4A5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314</Words>
  <Characters>2170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Tánczos Viktória Dr.</dc:creator>
  <cp:keywords/>
  <dc:description/>
  <cp:lastModifiedBy>Bordás Ágnes</cp:lastModifiedBy>
  <cp:revision>9</cp:revision>
  <dcterms:created xsi:type="dcterms:W3CDTF">2025-04-01T10:44:00Z</dcterms:created>
  <dcterms:modified xsi:type="dcterms:W3CDTF">2025-04-07T14:20:00Z</dcterms:modified>
</cp:coreProperties>
</file>