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ACA" w:rsidRDefault="00630ACA" w:rsidP="00630ACA">
      <w:pPr>
        <w:widowControl w:val="0"/>
        <w:autoSpaceDE w:val="0"/>
        <w:autoSpaceDN w:val="0"/>
        <w:adjustRightInd w:val="0"/>
        <w:spacing w:after="0" w:line="240" w:lineRule="auto"/>
        <w:rPr>
          <w:rFonts w:ascii="Times New Roman" w:hAnsi="Times New Roman"/>
          <w:b/>
          <w:bCs/>
          <w:sz w:val="24"/>
          <w:szCs w:val="24"/>
        </w:rPr>
      </w:pPr>
      <w:bookmarkStart w:id="0" w:name="_GoBack"/>
      <w:bookmarkEnd w:id="0"/>
    </w:p>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630ACA" w:rsidRPr="005B03DE" w:rsidTr="00AB6C11">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630ACA" w:rsidRPr="00EA5F0D" w:rsidRDefault="00630ACA" w:rsidP="00AB6C11">
            <w:pPr>
              <w:widowControl w:val="0"/>
              <w:autoSpaceDE w:val="0"/>
              <w:spacing w:after="0" w:line="240" w:lineRule="auto"/>
              <w:jc w:val="center"/>
              <w:rPr>
                <w:rFonts w:ascii="Times New Roman" w:hAnsi="Times New Roman"/>
                <w:b/>
                <w:bCs/>
                <w:sz w:val="24"/>
                <w:szCs w:val="24"/>
              </w:rPr>
            </w:pPr>
            <w:bookmarkStart w:id="1" w:name="_Hlk120875281"/>
            <w:r w:rsidRPr="00EA5F0D">
              <w:rPr>
                <w:rFonts w:ascii="Times New Roman" w:hAnsi="Times New Roman"/>
                <w:b/>
                <w:bCs/>
                <w:sz w:val="24"/>
                <w:szCs w:val="24"/>
              </w:rPr>
              <w:t>Budapest Főváros VII. kerület Erzsébetváros Önkormányzata</w:t>
            </w:r>
          </w:p>
          <w:p w:rsidR="00630ACA" w:rsidRPr="005B03DE" w:rsidRDefault="00630ACA" w:rsidP="00AB6C11">
            <w:pPr>
              <w:widowControl w:val="0"/>
              <w:autoSpaceDE w:val="0"/>
              <w:spacing w:after="0" w:line="240" w:lineRule="auto"/>
              <w:jc w:val="center"/>
              <w:rPr>
                <w:rFonts w:ascii="Times New Roman" w:hAnsi="Times New Roman"/>
                <w:sz w:val="24"/>
                <w:szCs w:val="24"/>
              </w:rPr>
            </w:pPr>
            <w:r w:rsidRPr="00EA5F0D">
              <w:rPr>
                <w:rFonts w:ascii="Times New Roman" w:hAnsi="Times New Roman"/>
                <w:b/>
                <w:sz w:val="24"/>
                <w:szCs w:val="24"/>
              </w:rPr>
              <w:t>Niedermüller Péter polgármester</w:t>
            </w:r>
          </w:p>
        </w:tc>
      </w:tr>
    </w:tbl>
    <w:bookmarkEnd w:id="1"/>
    <w:p w:rsidR="00630ACA" w:rsidRDefault="00630ACA" w:rsidP="00630ACA">
      <w:pPr>
        <w:widowControl w:val="0"/>
        <w:tabs>
          <w:tab w:val="left" w:pos="5730"/>
        </w:tabs>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ab/>
      </w:r>
    </w:p>
    <w:p w:rsidR="00630ACA" w:rsidRDefault="00630ACA" w:rsidP="00630ACA">
      <w:pPr>
        <w:widowControl w:val="0"/>
        <w:autoSpaceDE w:val="0"/>
        <w:autoSpaceDN w:val="0"/>
        <w:adjustRightInd w:val="0"/>
        <w:spacing w:after="0" w:line="240" w:lineRule="auto"/>
        <w:jc w:val="center"/>
        <w:rPr>
          <w:rFonts w:ascii="Times New Roman" w:hAnsi="Times New Roman"/>
          <w:b/>
          <w:bCs/>
          <w:sz w:val="24"/>
          <w:szCs w:val="24"/>
        </w:rPr>
      </w:pPr>
    </w:p>
    <w:p w:rsidR="00630ACA" w:rsidRDefault="00630ACA" w:rsidP="00630ACA">
      <w:pPr>
        <w:widowControl w:val="0"/>
        <w:autoSpaceDE w:val="0"/>
        <w:autoSpaceDN w:val="0"/>
        <w:adjustRightInd w:val="0"/>
        <w:spacing w:after="0" w:line="240" w:lineRule="auto"/>
        <w:jc w:val="center"/>
        <w:rPr>
          <w:rFonts w:ascii="Times New Roman" w:hAnsi="Times New Roman"/>
          <w:b/>
          <w:bCs/>
          <w:sz w:val="24"/>
          <w:szCs w:val="24"/>
        </w:rPr>
      </w:pPr>
    </w:p>
    <w:p w:rsidR="00630ACA" w:rsidRDefault="00630ACA" w:rsidP="00630ACA">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MÓDOSÍTÓ INDÍTVÁNY</w:t>
      </w:r>
    </w:p>
    <w:p w:rsidR="00630ACA" w:rsidRDefault="00630ACA" w:rsidP="00630ACA">
      <w:pPr>
        <w:widowControl w:val="0"/>
        <w:autoSpaceDE w:val="0"/>
        <w:autoSpaceDN w:val="0"/>
        <w:adjustRightInd w:val="0"/>
        <w:spacing w:after="0" w:line="240" w:lineRule="auto"/>
        <w:jc w:val="center"/>
        <w:rPr>
          <w:rFonts w:ascii="Times New Roman" w:hAnsi="Times New Roman"/>
          <w:b/>
          <w:bCs/>
          <w:sz w:val="24"/>
          <w:szCs w:val="24"/>
        </w:rPr>
      </w:pPr>
    </w:p>
    <w:p w:rsidR="00630ACA" w:rsidRDefault="00630ACA" w:rsidP="00630ACA">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 xml:space="preserve">A Képviselő-testület </w:t>
      </w:r>
      <w:r w:rsidRPr="009A3D06">
        <w:rPr>
          <w:rFonts w:ascii="Times New Roman" w:hAnsi="Times New Roman"/>
          <w:b/>
          <w:bCs/>
          <w:sz w:val="24"/>
          <w:szCs w:val="24"/>
        </w:rPr>
        <w:t xml:space="preserve">2022. </w:t>
      </w:r>
      <w:r>
        <w:rPr>
          <w:rFonts w:ascii="Times New Roman" w:hAnsi="Times New Roman"/>
          <w:b/>
          <w:bCs/>
          <w:sz w:val="24"/>
          <w:szCs w:val="24"/>
        </w:rPr>
        <w:t xml:space="preserve">december 15-ei rendkívüli ülésének </w:t>
      </w:r>
    </w:p>
    <w:p w:rsidR="00630ACA" w:rsidRDefault="00630ACA" w:rsidP="00630ACA">
      <w:pPr>
        <w:widowControl w:val="0"/>
        <w:autoSpaceDE w:val="0"/>
        <w:autoSpaceDN w:val="0"/>
        <w:adjustRightInd w:val="0"/>
        <w:spacing w:after="100" w:afterAutospacing="1" w:line="240" w:lineRule="auto"/>
        <w:jc w:val="center"/>
        <w:rPr>
          <w:rFonts w:ascii="Times New Roman" w:hAnsi="Times New Roman"/>
          <w:b/>
          <w:bCs/>
          <w:sz w:val="24"/>
          <w:szCs w:val="24"/>
          <w:lang w:val="x-none"/>
        </w:rPr>
      </w:pPr>
      <w:r>
        <w:rPr>
          <w:rFonts w:ascii="Times New Roman" w:hAnsi="Times New Roman"/>
          <w:b/>
          <w:bCs/>
          <w:sz w:val="24"/>
          <w:szCs w:val="24"/>
        </w:rPr>
        <w:t>1.</w:t>
      </w:r>
      <w:r>
        <w:rPr>
          <w:rFonts w:ascii="Times New Roman" w:hAnsi="Times New Roman"/>
          <w:b/>
          <w:bCs/>
          <w:sz w:val="24"/>
          <w:szCs w:val="24"/>
          <w:lang w:val="x-none"/>
        </w:rPr>
        <w:t xml:space="preserve"> napirendi pontjához</w:t>
      </w:r>
    </w:p>
    <w:p w:rsidR="00630ACA" w:rsidRPr="00A91B6A" w:rsidRDefault="00630ACA" w:rsidP="00630ACA">
      <w:pPr>
        <w:widowControl w:val="0"/>
        <w:autoSpaceDE w:val="0"/>
        <w:autoSpaceDN w:val="0"/>
        <w:adjustRightInd w:val="0"/>
        <w:spacing w:after="100" w:afterAutospacing="1" w:line="240" w:lineRule="auto"/>
        <w:jc w:val="center"/>
        <w:rPr>
          <w:rFonts w:ascii="Times New Roman" w:hAnsi="Times New Roman"/>
          <w:b/>
          <w:bCs/>
          <w:sz w:val="24"/>
          <w:szCs w:val="24"/>
          <w:lang w:val="x-none"/>
        </w:rPr>
      </w:pPr>
    </w:p>
    <w:p w:rsidR="00630ACA" w:rsidRDefault="00630ACA" w:rsidP="00630ACA">
      <w:pPr>
        <w:spacing w:after="60" w:line="257" w:lineRule="auto"/>
        <w:rPr>
          <w:rFonts w:ascii="Times New Roman" w:hAnsi="Times New Roman"/>
          <w:b/>
          <w:bCs/>
          <w:sz w:val="24"/>
          <w:szCs w:val="24"/>
        </w:rPr>
      </w:pPr>
      <w:r>
        <w:rPr>
          <w:rFonts w:ascii="Times New Roman" w:hAnsi="Times New Roman"/>
          <w:b/>
          <w:bCs/>
          <w:sz w:val="24"/>
          <w:szCs w:val="24"/>
        </w:rPr>
        <w:t>Tisztelt Képviselő-testület!</w:t>
      </w:r>
    </w:p>
    <w:p w:rsidR="00630ACA" w:rsidRDefault="00630ACA" w:rsidP="00630ACA">
      <w:pPr>
        <w:widowControl w:val="0"/>
        <w:autoSpaceDE w:val="0"/>
        <w:autoSpaceDN w:val="0"/>
        <w:adjustRightInd w:val="0"/>
        <w:spacing w:after="0" w:line="240" w:lineRule="auto"/>
        <w:jc w:val="both"/>
        <w:rPr>
          <w:rFonts w:ascii="Times New Roman" w:hAnsi="Times New Roman"/>
          <w:b/>
          <w:bCs/>
          <w:sz w:val="24"/>
          <w:szCs w:val="24"/>
        </w:rPr>
      </w:pPr>
    </w:p>
    <w:p w:rsidR="00630ACA" w:rsidRDefault="00630ACA" w:rsidP="00630ACA">
      <w:pPr>
        <w:spacing w:after="60" w:line="240" w:lineRule="auto"/>
        <w:jc w:val="both"/>
        <w:rPr>
          <w:rFonts w:ascii="Times New Roman" w:hAnsi="Times New Roman"/>
          <w:sz w:val="24"/>
          <w:szCs w:val="24"/>
        </w:rPr>
      </w:pPr>
      <w:r>
        <w:rPr>
          <w:rFonts w:ascii="Times New Roman" w:hAnsi="Times New Roman"/>
          <w:sz w:val="24"/>
          <w:szCs w:val="24"/>
        </w:rPr>
        <w:t>A Képviselő-testület 2022. december 15. napjára meghirdetett rendkívüli ülésének napirendjén 1. napirendi pontként szerepel az Ajándékutalványok biztosítása 65 év feletti lakosok, továbbá gyermeket nevelő családok részére</w:t>
      </w:r>
      <w:r w:rsidRPr="003F102C">
        <w:rPr>
          <w:rFonts w:ascii="Times New Roman" w:hAnsi="Times New Roman"/>
          <w:sz w:val="24"/>
          <w:szCs w:val="24"/>
        </w:rPr>
        <w:t xml:space="preserve"> </w:t>
      </w:r>
      <w:r>
        <w:rPr>
          <w:rFonts w:ascii="Times New Roman" w:hAnsi="Times New Roman"/>
          <w:sz w:val="24"/>
          <w:szCs w:val="24"/>
        </w:rPr>
        <w:t>című előterjesztés, melyhez az alábbi módosító indítványt teszem:</w:t>
      </w:r>
    </w:p>
    <w:p w:rsidR="00630ACA" w:rsidRDefault="00630ACA" w:rsidP="00630ACA">
      <w:pPr>
        <w:spacing w:after="60" w:line="240" w:lineRule="auto"/>
        <w:jc w:val="both"/>
        <w:rPr>
          <w:rFonts w:ascii="Times New Roman" w:hAnsi="Times New Roman"/>
          <w:sz w:val="24"/>
          <w:szCs w:val="24"/>
        </w:rPr>
      </w:pPr>
    </w:p>
    <w:p w:rsidR="00630ACA" w:rsidRDefault="00630ACA" w:rsidP="00630ACA">
      <w:pPr>
        <w:tabs>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A jogosultak körét pontosítani kívánjuk aszerint, hogy az eredetileg megjelölt célcsoporton belül a </w:t>
      </w:r>
      <w:r w:rsidRPr="005129FF">
        <w:rPr>
          <w:rFonts w:ascii="Times New Roman" w:hAnsi="Times New Roman"/>
          <w:sz w:val="24"/>
          <w:szCs w:val="24"/>
        </w:rPr>
        <w:t xml:space="preserve">polgárok személyi adatainak és lakcímének nyilvántartásáról </w:t>
      </w:r>
      <w:r>
        <w:rPr>
          <w:rFonts w:ascii="Times New Roman" w:hAnsi="Times New Roman"/>
          <w:sz w:val="24"/>
          <w:szCs w:val="24"/>
        </w:rPr>
        <w:t>szóló</w:t>
      </w:r>
      <w:r w:rsidRPr="005129FF">
        <w:rPr>
          <w:rFonts w:ascii="Times New Roman" w:hAnsi="Times New Roman"/>
          <w:sz w:val="24"/>
          <w:szCs w:val="24"/>
        </w:rPr>
        <w:t>1992. évi LXVI. törvény 5. § (2) bekezdés</w:t>
      </w:r>
      <w:r>
        <w:rPr>
          <w:rFonts w:ascii="Times New Roman" w:hAnsi="Times New Roman"/>
          <w:sz w:val="24"/>
          <w:szCs w:val="24"/>
        </w:rPr>
        <w:t>e</w:t>
      </w:r>
      <w:r w:rsidRPr="005129FF">
        <w:rPr>
          <w:rFonts w:ascii="Times New Roman" w:hAnsi="Times New Roman"/>
          <w:sz w:val="24"/>
          <w:szCs w:val="24"/>
        </w:rPr>
        <w:t xml:space="preserve"> szerint</w:t>
      </w:r>
      <w:r>
        <w:rPr>
          <w:rFonts w:ascii="Times New Roman" w:hAnsi="Times New Roman"/>
          <w:sz w:val="24"/>
          <w:szCs w:val="24"/>
        </w:rPr>
        <w:t xml:space="preserve"> meghatározott lakóhellyel rendelkezők jogosultak az ajándékkártyára, akik</w:t>
      </w:r>
      <w:r w:rsidRPr="005129FF">
        <w:rPr>
          <w:rFonts w:ascii="Times New Roman" w:hAnsi="Times New Roman"/>
          <w:sz w:val="24"/>
          <w:szCs w:val="24"/>
        </w:rPr>
        <w:t xml:space="preserve"> </w:t>
      </w:r>
      <w:r>
        <w:rPr>
          <w:rFonts w:ascii="Times New Roman" w:hAnsi="Times New Roman"/>
          <w:sz w:val="24"/>
          <w:szCs w:val="24"/>
        </w:rPr>
        <w:t xml:space="preserve">VII. kerületi lakóhelyüket 2022. december 12. napját megelőzően létesítették. </w:t>
      </w:r>
    </w:p>
    <w:p w:rsidR="00630ACA" w:rsidRDefault="00630ACA" w:rsidP="00630ACA">
      <w:pPr>
        <w:spacing w:after="60" w:line="240" w:lineRule="auto"/>
        <w:jc w:val="both"/>
        <w:rPr>
          <w:rFonts w:ascii="Times New Roman" w:hAnsi="Times New Roman"/>
          <w:sz w:val="24"/>
          <w:szCs w:val="24"/>
        </w:rPr>
      </w:pPr>
    </w:p>
    <w:p w:rsidR="00630ACA" w:rsidRDefault="00630ACA" w:rsidP="00630ACA">
      <w:pPr>
        <w:spacing w:after="60" w:line="240" w:lineRule="auto"/>
        <w:jc w:val="both"/>
        <w:rPr>
          <w:rFonts w:ascii="Times New Roman" w:hAnsi="Times New Roman"/>
          <w:sz w:val="24"/>
          <w:szCs w:val="24"/>
        </w:rPr>
      </w:pPr>
      <w:r>
        <w:rPr>
          <w:rFonts w:ascii="Times New Roman" w:hAnsi="Times New Roman"/>
          <w:sz w:val="24"/>
          <w:szCs w:val="24"/>
        </w:rPr>
        <w:t xml:space="preserve">Az előterjesztés postázásának időpontjában még nem álltak rendelkezése az ajánlattételi felhívásra megküldésre került ajánlatok, illetve az azok alapján készült Bírálati Jegyzőkönyv, mely alapján meghatározható, hogy mely gazdasági szereplőtől kerülnek megrendelésre az ajándékkártyák. A határidőre megküldött ajánlatok alapján a Bírálati Jegyzőkönyvben rögzítettek szerint a határozati javaslat kiegészítésre került a beszerzési eljárás nyertesével. </w:t>
      </w:r>
    </w:p>
    <w:p w:rsidR="00630ACA" w:rsidRDefault="00630ACA" w:rsidP="00630ACA">
      <w:pPr>
        <w:spacing w:after="60" w:line="240" w:lineRule="auto"/>
        <w:jc w:val="both"/>
        <w:rPr>
          <w:rFonts w:ascii="Times New Roman" w:hAnsi="Times New Roman"/>
          <w:sz w:val="24"/>
          <w:szCs w:val="24"/>
        </w:rPr>
      </w:pPr>
    </w:p>
    <w:p w:rsidR="00630ACA" w:rsidRDefault="00630ACA" w:rsidP="00630ACA">
      <w:pPr>
        <w:spacing w:after="60" w:line="240" w:lineRule="auto"/>
        <w:jc w:val="both"/>
        <w:rPr>
          <w:rFonts w:ascii="Times New Roman" w:hAnsi="Times New Roman"/>
          <w:sz w:val="24"/>
          <w:szCs w:val="24"/>
        </w:rPr>
      </w:pPr>
      <w:r w:rsidRPr="000C1501">
        <w:rPr>
          <w:rFonts w:ascii="Times New Roman" w:hAnsi="Times New Roman"/>
          <w:sz w:val="24"/>
          <w:szCs w:val="24"/>
        </w:rPr>
        <w:t xml:space="preserve">Az Önkormányzat beszerzései esetében a beszerzés becsült értékétől függően a döntési jogkört az irodavezető, a  Polgármester, vagy a Pénzügyi és Kerületfejlesztési Bizottság gyakorolja Budapest Főváros VII. Kerület Erzsébetváros Önkormányzatának és Polgármesteri Hivatalának Beszerzési Szabályzata alapján. </w:t>
      </w:r>
    </w:p>
    <w:p w:rsidR="00630ACA" w:rsidRPr="000C1501" w:rsidRDefault="00630ACA" w:rsidP="00630ACA">
      <w:pPr>
        <w:spacing w:after="60" w:line="240" w:lineRule="auto"/>
        <w:jc w:val="both"/>
        <w:rPr>
          <w:rFonts w:ascii="Times New Roman" w:hAnsi="Times New Roman"/>
          <w:sz w:val="24"/>
          <w:szCs w:val="24"/>
        </w:rPr>
      </w:pPr>
    </w:p>
    <w:p w:rsidR="00630ACA" w:rsidRPr="000C1501" w:rsidRDefault="00630ACA" w:rsidP="00630ACA">
      <w:pPr>
        <w:spacing w:after="60" w:line="240" w:lineRule="auto"/>
        <w:jc w:val="both"/>
        <w:rPr>
          <w:rFonts w:ascii="Times New Roman" w:hAnsi="Times New Roman"/>
          <w:sz w:val="24"/>
          <w:szCs w:val="24"/>
        </w:rPr>
      </w:pPr>
      <w:r w:rsidRPr="000C1501">
        <w:rPr>
          <w:rFonts w:ascii="Times New Roman" w:hAnsi="Times New Roman"/>
          <w:sz w:val="24"/>
          <w:szCs w:val="24"/>
        </w:rPr>
        <w:t>A Képviselő-testület döntési jogkörét Magyarország helyi önkormányzatairól szóló 2011. évi CLXXXIX. törvény 41.§ (4) bekezdése alapozza meg.</w:t>
      </w:r>
    </w:p>
    <w:p w:rsidR="00630ACA" w:rsidRDefault="00630ACA" w:rsidP="00630ACA">
      <w:pPr>
        <w:spacing w:after="60" w:line="240" w:lineRule="auto"/>
        <w:jc w:val="both"/>
        <w:rPr>
          <w:rFonts w:ascii="Times New Roman" w:hAnsi="Times New Roman"/>
          <w:sz w:val="24"/>
          <w:szCs w:val="24"/>
        </w:rPr>
      </w:pPr>
    </w:p>
    <w:p w:rsidR="00630ACA" w:rsidRPr="000011EA" w:rsidRDefault="00630ACA" w:rsidP="00630ACA">
      <w:pPr>
        <w:spacing w:after="60" w:line="240" w:lineRule="auto"/>
        <w:jc w:val="both"/>
        <w:rPr>
          <w:rFonts w:ascii="Times New Roman" w:hAnsi="Times New Roman"/>
          <w:sz w:val="24"/>
          <w:szCs w:val="24"/>
        </w:rPr>
      </w:pPr>
      <w:r>
        <w:rPr>
          <w:rFonts w:ascii="Times New Roman" w:hAnsi="Times New Roman"/>
          <w:sz w:val="24"/>
          <w:szCs w:val="24"/>
        </w:rPr>
        <w:t xml:space="preserve">Kérem a Tisztelt Képviselő-testületet, hogy az eredetileg kipostázott határozati javaslat helyett, a </w:t>
      </w:r>
      <w:r w:rsidRPr="000011EA">
        <w:rPr>
          <w:rFonts w:ascii="Times New Roman" w:hAnsi="Times New Roman"/>
          <w:sz w:val="24"/>
          <w:szCs w:val="24"/>
        </w:rPr>
        <w:t xml:space="preserve">módosító indítványban szereplő határozati javaslatot elfogadni szíveskedjen. </w:t>
      </w:r>
    </w:p>
    <w:p w:rsidR="00630ACA" w:rsidRDefault="00630ACA" w:rsidP="00630ACA">
      <w:pPr>
        <w:spacing w:after="60" w:line="240" w:lineRule="auto"/>
        <w:jc w:val="both"/>
        <w:rPr>
          <w:rFonts w:ascii="Times New Roman" w:hAnsi="Times New Roman"/>
          <w:sz w:val="24"/>
          <w:szCs w:val="24"/>
        </w:rPr>
      </w:pPr>
    </w:p>
    <w:p w:rsidR="00630ACA" w:rsidRDefault="00630ACA" w:rsidP="00630ACA">
      <w:pPr>
        <w:spacing w:after="60" w:line="240" w:lineRule="auto"/>
        <w:jc w:val="both"/>
        <w:rPr>
          <w:rFonts w:ascii="Times New Roman" w:hAnsi="Times New Roman"/>
          <w:sz w:val="24"/>
          <w:szCs w:val="24"/>
        </w:rPr>
      </w:pPr>
    </w:p>
    <w:p w:rsidR="00630ACA" w:rsidRDefault="00630ACA" w:rsidP="00630ACA">
      <w:pPr>
        <w:spacing w:after="60" w:line="240" w:lineRule="auto"/>
        <w:jc w:val="both"/>
        <w:rPr>
          <w:rFonts w:ascii="Times New Roman" w:hAnsi="Times New Roman"/>
          <w:sz w:val="24"/>
          <w:szCs w:val="24"/>
        </w:rPr>
      </w:pPr>
    </w:p>
    <w:p w:rsidR="00630ACA" w:rsidRDefault="00630ACA" w:rsidP="00630ACA">
      <w:pPr>
        <w:spacing w:after="60" w:line="240" w:lineRule="auto"/>
        <w:jc w:val="both"/>
        <w:rPr>
          <w:rFonts w:ascii="Times New Roman" w:hAnsi="Times New Roman"/>
          <w:sz w:val="24"/>
          <w:szCs w:val="24"/>
        </w:rPr>
      </w:pPr>
    </w:p>
    <w:p w:rsidR="00630ACA" w:rsidRDefault="00630ACA" w:rsidP="00630ACA">
      <w:pPr>
        <w:spacing w:after="60" w:line="240" w:lineRule="auto"/>
        <w:jc w:val="both"/>
        <w:rPr>
          <w:rFonts w:ascii="Times New Roman" w:hAnsi="Times New Roman"/>
          <w:sz w:val="24"/>
          <w:szCs w:val="24"/>
        </w:rPr>
      </w:pPr>
    </w:p>
    <w:p w:rsidR="00630ACA" w:rsidRPr="004D4BF9" w:rsidRDefault="00630ACA" w:rsidP="00630ACA">
      <w:pPr>
        <w:widowControl w:val="0"/>
        <w:spacing w:after="0" w:line="259" w:lineRule="auto"/>
        <w:jc w:val="center"/>
        <w:rPr>
          <w:rFonts w:ascii="Times New Roman" w:hAnsi="Times New Roman"/>
          <w:b/>
          <w:sz w:val="24"/>
          <w:lang w:eastAsia="en-US"/>
        </w:rPr>
      </w:pPr>
      <w:r w:rsidRPr="004D4BF9">
        <w:rPr>
          <w:rFonts w:ascii="Times New Roman" w:hAnsi="Times New Roman"/>
          <w:b/>
          <w:sz w:val="24"/>
          <w:lang w:eastAsia="en-US"/>
        </w:rPr>
        <w:lastRenderedPageBreak/>
        <w:t>Határozati javaslat</w:t>
      </w:r>
    </w:p>
    <w:p w:rsidR="00630ACA" w:rsidRPr="004D4BF9" w:rsidRDefault="00630ACA" w:rsidP="00630ACA">
      <w:pPr>
        <w:widowControl w:val="0"/>
        <w:spacing w:after="0" w:line="259" w:lineRule="auto"/>
        <w:jc w:val="center"/>
        <w:rPr>
          <w:rFonts w:ascii="Times New Roman" w:hAnsi="Times New Roman"/>
          <w:b/>
          <w:sz w:val="24"/>
          <w:lang w:eastAsia="en-US"/>
        </w:rPr>
      </w:pPr>
    </w:p>
    <w:p w:rsidR="00630ACA" w:rsidRPr="004D4BF9" w:rsidRDefault="00630ACA" w:rsidP="00630ACA">
      <w:pPr>
        <w:jc w:val="both"/>
        <w:rPr>
          <w:rFonts w:ascii="Times New Roman" w:hAnsi="Times New Roman"/>
          <w:b/>
          <w:sz w:val="24"/>
          <w:szCs w:val="24"/>
          <w:u w:val="single"/>
        </w:rPr>
      </w:pPr>
      <w:r w:rsidRPr="004D4BF9">
        <w:rPr>
          <w:rFonts w:ascii="Times New Roman" w:hAnsi="Times New Roman"/>
          <w:b/>
          <w:bCs/>
          <w:sz w:val="24"/>
          <w:szCs w:val="24"/>
          <w:u w:val="single"/>
          <w:lang w:val="x-none" w:eastAsia="en-US"/>
        </w:rPr>
        <w:t xml:space="preserve">Budapest Főváros VII. kerület Erzsébetváros Önkormányzata Képviselő-testületének …../2022. (XII.15.) határozata </w:t>
      </w:r>
      <w:r w:rsidRPr="004D4BF9">
        <w:rPr>
          <w:rFonts w:ascii="Times New Roman" w:hAnsi="Times New Roman"/>
          <w:b/>
          <w:bCs/>
          <w:sz w:val="24"/>
          <w:szCs w:val="24"/>
          <w:u w:val="single"/>
          <w:lang w:eastAsia="en-US"/>
        </w:rPr>
        <w:t>a</w:t>
      </w:r>
      <w:r w:rsidRPr="004D4BF9">
        <w:rPr>
          <w:rFonts w:ascii="Times New Roman" w:hAnsi="Times New Roman"/>
          <w:b/>
          <w:sz w:val="24"/>
          <w:szCs w:val="24"/>
          <w:u w:val="single"/>
        </w:rPr>
        <w:t>jándékutalványok biztosítása a 65 év feletti kerületi lakosok , továbbá gyermeket nevelő családok részére tárgyában</w:t>
      </w:r>
    </w:p>
    <w:p w:rsidR="00630ACA" w:rsidRPr="004D4BF9" w:rsidRDefault="00630ACA" w:rsidP="00630ACA">
      <w:pPr>
        <w:widowControl w:val="0"/>
        <w:autoSpaceDE w:val="0"/>
        <w:autoSpaceDN w:val="0"/>
        <w:adjustRightInd w:val="0"/>
        <w:spacing w:after="0"/>
        <w:jc w:val="both"/>
        <w:rPr>
          <w:rFonts w:ascii="Times New Roman" w:hAnsi="Times New Roman"/>
          <w:sz w:val="24"/>
          <w:szCs w:val="24"/>
        </w:rPr>
      </w:pPr>
    </w:p>
    <w:p w:rsidR="00630ACA" w:rsidRPr="004D4BF9" w:rsidRDefault="00630ACA" w:rsidP="00630ACA">
      <w:pPr>
        <w:tabs>
          <w:tab w:val="left" w:pos="426"/>
        </w:tabs>
        <w:spacing w:after="0" w:line="240" w:lineRule="auto"/>
        <w:jc w:val="both"/>
        <w:rPr>
          <w:rFonts w:ascii="Times New Roman" w:hAnsi="Times New Roman"/>
          <w:sz w:val="24"/>
          <w:szCs w:val="24"/>
        </w:rPr>
      </w:pPr>
      <w:r w:rsidRPr="004D4BF9">
        <w:rPr>
          <w:rFonts w:ascii="Times New Roman" w:hAnsi="Times New Roman"/>
          <w:sz w:val="24"/>
          <w:szCs w:val="24"/>
        </w:rPr>
        <w:t>Budapest Főváros VII. kerület Erzsébetváros Önkormányzatának Képviselő-testülete úgy dönt, hogy</w:t>
      </w:r>
    </w:p>
    <w:p w:rsidR="00630ACA" w:rsidRPr="005129FF" w:rsidRDefault="00630ACA" w:rsidP="00630ACA">
      <w:pPr>
        <w:pStyle w:val="Listaszerbekezds"/>
        <w:numPr>
          <w:ilvl w:val="0"/>
          <w:numId w:val="4"/>
        </w:numPr>
        <w:tabs>
          <w:tab w:val="left" w:pos="426"/>
        </w:tabs>
        <w:spacing w:after="0" w:line="240" w:lineRule="auto"/>
        <w:jc w:val="both"/>
        <w:rPr>
          <w:rFonts w:ascii="Times New Roman" w:hAnsi="Times New Roman"/>
          <w:sz w:val="24"/>
          <w:szCs w:val="24"/>
        </w:rPr>
      </w:pPr>
      <w:r w:rsidRPr="008F493E">
        <w:rPr>
          <w:rFonts w:ascii="Times New Roman" w:hAnsi="Times New Roman"/>
          <w:sz w:val="24"/>
          <w:szCs w:val="24"/>
        </w:rPr>
        <w:t xml:space="preserve">hozzájárul ahhoz, hogy Budapest Főváros VII. kerület Erzsébetváros Önkormányzata </w:t>
      </w:r>
      <w:r w:rsidRPr="008F493E">
        <w:rPr>
          <w:rFonts w:ascii="Times New Roman" w:hAnsi="Times New Roman"/>
          <w:b/>
          <w:sz w:val="24"/>
          <w:szCs w:val="24"/>
        </w:rPr>
        <w:t>„Ajándékutalványok biztosítása a 65 év feletti kerületi lakosok, tov</w:t>
      </w:r>
      <w:r>
        <w:rPr>
          <w:rFonts w:ascii="Times New Roman" w:hAnsi="Times New Roman"/>
          <w:b/>
          <w:sz w:val="24"/>
          <w:szCs w:val="24"/>
        </w:rPr>
        <w:t xml:space="preserve">ábbá gyermeket </w:t>
      </w:r>
      <w:r w:rsidRPr="008F493E">
        <w:rPr>
          <w:rFonts w:ascii="Times New Roman" w:hAnsi="Times New Roman"/>
          <w:b/>
          <w:sz w:val="24"/>
          <w:szCs w:val="24"/>
        </w:rPr>
        <w:t>nevelő családok részére”</w:t>
      </w:r>
      <w:r w:rsidRPr="008F493E">
        <w:rPr>
          <w:rFonts w:ascii="Times New Roman" w:hAnsi="Times New Roman"/>
          <w:sz w:val="24"/>
          <w:szCs w:val="24"/>
        </w:rPr>
        <w:t xml:space="preserve"> tárgyú beszerzés keretében </w:t>
      </w:r>
      <w:r w:rsidRPr="008F493E">
        <w:rPr>
          <w:rFonts w:ascii="Times New Roman" w:hAnsi="Times New Roman"/>
          <w:b/>
          <w:sz w:val="24"/>
          <w:szCs w:val="24"/>
        </w:rPr>
        <w:t xml:space="preserve">a LIDL Magyarország Kereskedelmi Bt-től </w:t>
      </w:r>
      <w:r w:rsidRPr="008F493E">
        <w:rPr>
          <w:rFonts w:ascii="Times New Roman" w:hAnsi="Times New Roman"/>
          <w:sz w:val="24"/>
          <w:szCs w:val="24"/>
        </w:rPr>
        <w:t xml:space="preserve">megrendeljen 13 938 db 10.000 Ft névértékű ajándékkártyát </w:t>
      </w:r>
      <w:r w:rsidRPr="008F493E">
        <w:rPr>
          <w:rFonts w:ascii="Times New Roman" w:hAnsi="Times New Roman"/>
          <w:b/>
          <w:sz w:val="24"/>
          <w:szCs w:val="24"/>
        </w:rPr>
        <w:t>139.3</w:t>
      </w:r>
      <w:r>
        <w:rPr>
          <w:rFonts w:ascii="Times New Roman" w:hAnsi="Times New Roman"/>
          <w:b/>
          <w:sz w:val="24"/>
          <w:szCs w:val="24"/>
        </w:rPr>
        <w:t>80.000,- Ft + 0 % ÁFA összegben.</w:t>
      </w:r>
    </w:p>
    <w:p w:rsidR="00630ACA" w:rsidRPr="005129FF" w:rsidRDefault="00630ACA" w:rsidP="00630ACA">
      <w:pPr>
        <w:pStyle w:val="Listaszerbekezds"/>
        <w:numPr>
          <w:ilvl w:val="0"/>
          <w:numId w:val="4"/>
        </w:numPr>
        <w:tabs>
          <w:tab w:val="left" w:pos="426"/>
        </w:tabs>
        <w:spacing w:after="0" w:line="240" w:lineRule="auto"/>
        <w:jc w:val="both"/>
        <w:rPr>
          <w:rFonts w:ascii="Times New Roman" w:hAnsi="Times New Roman"/>
          <w:sz w:val="24"/>
          <w:szCs w:val="24"/>
        </w:rPr>
      </w:pPr>
      <w:r>
        <w:rPr>
          <w:rFonts w:ascii="Times New Roman" w:hAnsi="Times New Roman"/>
          <w:b/>
          <w:sz w:val="24"/>
          <w:szCs w:val="24"/>
        </w:rPr>
        <w:t>az 1. pontban meghatározott ajándékutalványokat</w:t>
      </w:r>
      <w:r w:rsidRPr="008F493E">
        <w:rPr>
          <w:rFonts w:ascii="Times New Roman" w:hAnsi="Times New Roman"/>
          <w:b/>
          <w:sz w:val="24"/>
          <w:szCs w:val="24"/>
        </w:rPr>
        <w:t xml:space="preserve"> </w:t>
      </w:r>
      <w:r w:rsidRPr="005129FF">
        <w:rPr>
          <w:rFonts w:ascii="Times New Roman" w:hAnsi="Times New Roman"/>
          <w:sz w:val="24"/>
          <w:szCs w:val="24"/>
        </w:rPr>
        <w:t>a polgárok személyi adatainak és lakcímének nyilvántartásáról</w:t>
      </w:r>
      <w:r>
        <w:rPr>
          <w:rFonts w:ascii="Times New Roman" w:hAnsi="Times New Roman"/>
          <w:sz w:val="24"/>
          <w:szCs w:val="24"/>
        </w:rPr>
        <w:t xml:space="preserve"> szóló</w:t>
      </w:r>
      <w:r w:rsidRPr="005129FF">
        <w:rPr>
          <w:rFonts w:ascii="Times New Roman" w:hAnsi="Times New Roman"/>
          <w:sz w:val="24"/>
          <w:szCs w:val="24"/>
        </w:rPr>
        <w:t xml:space="preserve"> 1992. évi LXVI. törvény</w:t>
      </w:r>
      <w:r>
        <w:rPr>
          <w:rFonts w:ascii="Times New Roman" w:hAnsi="Times New Roman"/>
          <w:sz w:val="24"/>
          <w:szCs w:val="24"/>
        </w:rPr>
        <w:t xml:space="preserve"> 5</w:t>
      </w:r>
      <w:r w:rsidRPr="005129FF">
        <w:rPr>
          <w:rFonts w:ascii="Times New Roman" w:hAnsi="Times New Roman"/>
          <w:sz w:val="24"/>
          <w:szCs w:val="24"/>
        </w:rPr>
        <w:t xml:space="preserve">. § </w:t>
      </w:r>
      <w:r>
        <w:rPr>
          <w:rFonts w:ascii="Times New Roman" w:hAnsi="Times New Roman"/>
          <w:sz w:val="24"/>
          <w:szCs w:val="24"/>
        </w:rPr>
        <w:t>(2) bekezdése alapján legkésőbb 2022. december 12. napját megelőzően VII. kerületi lakóhelyet létesített azon polgárok</w:t>
      </w:r>
      <w:r w:rsidRPr="005129FF">
        <w:rPr>
          <w:rFonts w:ascii="Times New Roman" w:hAnsi="Times New Roman"/>
          <w:sz w:val="24"/>
          <w:szCs w:val="24"/>
        </w:rPr>
        <w:t xml:space="preserve"> részére</w:t>
      </w:r>
      <w:r>
        <w:rPr>
          <w:rFonts w:ascii="Times New Roman" w:hAnsi="Times New Roman"/>
          <w:sz w:val="24"/>
          <w:szCs w:val="24"/>
        </w:rPr>
        <w:t xml:space="preserve"> biztosítja</w:t>
      </w:r>
      <w:r w:rsidRPr="005129FF">
        <w:rPr>
          <w:rFonts w:ascii="Times New Roman" w:hAnsi="Times New Roman"/>
          <w:sz w:val="24"/>
          <w:szCs w:val="24"/>
        </w:rPr>
        <w:t>, akik 2022. december 31-ig betöltik a 65. életévüket, valamint kiskorú gyerekenként azon családok, illetve gyermekeket egyedül nevelő vér szerinti, mostoha- és nevelőszülők, egyéb jogcím alapján gyermeket nevelők részére, ahol a gyermek(</w:t>
      </w:r>
      <w:r>
        <w:rPr>
          <w:rFonts w:ascii="Times New Roman" w:hAnsi="Times New Roman"/>
          <w:sz w:val="24"/>
          <w:szCs w:val="24"/>
        </w:rPr>
        <w:t xml:space="preserve">ek) 2022. december 31.-éig nem </w:t>
      </w:r>
      <w:r w:rsidRPr="005129FF">
        <w:rPr>
          <w:rFonts w:ascii="Times New Roman" w:hAnsi="Times New Roman"/>
          <w:sz w:val="24"/>
          <w:szCs w:val="24"/>
        </w:rPr>
        <w:t>tölti(k) be a 18. életév(ük)et.</w:t>
      </w:r>
    </w:p>
    <w:p w:rsidR="00630ACA" w:rsidRPr="004D4BF9" w:rsidRDefault="00630ACA" w:rsidP="00630ACA">
      <w:pPr>
        <w:numPr>
          <w:ilvl w:val="0"/>
          <w:numId w:val="4"/>
        </w:numPr>
        <w:contextualSpacing/>
        <w:jc w:val="both"/>
        <w:rPr>
          <w:rFonts w:ascii="Times New Roman" w:hAnsi="Times New Roman"/>
          <w:sz w:val="24"/>
          <w:szCs w:val="24"/>
        </w:rPr>
      </w:pPr>
      <w:r>
        <w:rPr>
          <w:rFonts w:ascii="Times New Roman" w:hAnsi="Times New Roman"/>
          <w:sz w:val="24"/>
          <w:szCs w:val="24"/>
        </w:rPr>
        <w:t>rendelkezésre bocsátja</w:t>
      </w:r>
      <w:r w:rsidRPr="004D4BF9">
        <w:rPr>
          <w:rFonts w:ascii="Times New Roman" w:hAnsi="Times New Roman"/>
          <w:sz w:val="24"/>
          <w:szCs w:val="24"/>
        </w:rPr>
        <w:t xml:space="preserve"> a fedezetet a 2022. évi költségvetésről szóló 6/2022. (II. 17.) önkormányzati rendelet </w:t>
      </w:r>
      <w:r w:rsidRPr="004D4BF9">
        <w:rPr>
          <w:rFonts w:ascii="Times New Roman" w:hAnsi="Times New Roman"/>
          <w:b/>
          <w:sz w:val="24"/>
          <w:szCs w:val="24"/>
        </w:rPr>
        <w:t>5606 „Egyéb szociális és gyermekjóléti szolgáltatások”</w:t>
      </w:r>
      <w:r w:rsidRPr="004D4BF9">
        <w:rPr>
          <w:rFonts w:ascii="Times New Roman" w:hAnsi="Times New Roman"/>
          <w:sz w:val="24"/>
          <w:szCs w:val="24"/>
        </w:rPr>
        <w:t xml:space="preserve"> cím</w:t>
      </w:r>
      <w:r>
        <w:rPr>
          <w:rFonts w:ascii="Times New Roman" w:hAnsi="Times New Roman"/>
          <w:sz w:val="24"/>
          <w:szCs w:val="24"/>
        </w:rPr>
        <w:t>en.</w:t>
      </w:r>
      <w:r w:rsidRPr="004D4BF9">
        <w:rPr>
          <w:rFonts w:ascii="Times New Roman" w:hAnsi="Times New Roman"/>
          <w:sz w:val="24"/>
          <w:szCs w:val="24"/>
        </w:rPr>
        <w:t xml:space="preserve"> </w:t>
      </w:r>
    </w:p>
    <w:p w:rsidR="00630ACA" w:rsidRPr="004D4BF9" w:rsidRDefault="00630ACA" w:rsidP="00630ACA">
      <w:pPr>
        <w:numPr>
          <w:ilvl w:val="0"/>
          <w:numId w:val="4"/>
        </w:numPr>
        <w:tabs>
          <w:tab w:val="left" w:pos="426"/>
        </w:tabs>
        <w:spacing w:after="0" w:line="240" w:lineRule="auto"/>
        <w:contextualSpacing/>
        <w:jc w:val="both"/>
        <w:rPr>
          <w:rFonts w:ascii="Times New Roman" w:hAnsi="Times New Roman"/>
          <w:sz w:val="24"/>
          <w:szCs w:val="24"/>
        </w:rPr>
      </w:pPr>
      <w:r w:rsidRPr="004D4BF9">
        <w:rPr>
          <w:rFonts w:ascii="Times New Roman" w:hAnsi="Times New Roman"/>
          <w:sz w:val="24"/>
          <w:szCs w:val="24"/>
        </w:rPr>
        <w:t>felkéri a Polgármestert a szükséges intézkedések megtételére.</w:t>
      </w:r>
    </w:p>
    <w:p w:rsidR="00630ACA" w:rsidRPr="004D4BF9" w:rsidRDefault="00630ACA" w:rsidP="00630ACA">
      <w:pPr>
        <w:spacing w:after="0" w:line="240" w:lineRule="auto"/>
        <w:jc w:val="both"/>
        <w:rPr>
          <w:rFonts w:ascii="Times New Roman" w:hAnsi="Times New Roman"/>
          <w:b/>
          <w:bCs/>
          <w:color w:val="010101"/>
          <w:sz w:val="24"/>
          <w:szCs w:val="24"/>
          <w:u w:val="single"/>
        </w:rPr>
      </w:pPr>
    </w:p>
    <w:p w:rsidR="00630ACA" w:rsidRPr="004D4BF9" w:rsidRDefault="00630ACA" w:rsidP="00630ACA">
      <w:pPr>
        <w:widowControl w:val="0"/>
        <w:autoSpaceDE w:val="0"/>
        <w:autoSpaceDN w:val="0"/>
        <w:adjustRightInd w:val="0"/>
        <w:spacing w:after="0" w:line="240" w:lineRule="auto"/>
        <w:ind w:left="1843" w:hanging="1200"/>
        <w:rPr>
          <w:rFonts w:ascii="Times New Roman" w:hAnsi="Times New Roman"/>
          <w:sz w:val="24"/>
          <w:szCs w:val="24"/>
          <w:lang w:val="x-none" w:eastAsia="en-US"/>
        </w:rPr>
      </w:pPr>
      <w:r w:rsidRPr="004D4BF9">
        <w:rPr>
          <w:rFonts w:ascii="Times New Roman" w:hAnsi="Times New Roman"/>
          <w:b/>
          <w:bCs/>
          <w:sz w:val="24"/>
          <w:szCs w:val="24"/>
          <w:u w:val="single"/>
          <w:lang w:val="x-none" w:eastAsia="en-US"/>
        </w:rPr>
        <w:t>Felelős:</w:t>
      </w:r>
      <w:r w:rsidRPr="004D4BF9">
        <w:rPr>
          <w:rFonts w:ascii="Times New Roman" w:hAnsi="Times New Roman"/>
          <w:sz w:val="24"/>
          <w:szCs w:val="24"/>
          <w:lang w:val="x-none" w:eastAsia="en-US"/>
        </w:rPr>
        <w:tab/>
      </w:r>
      <w:r w:rsidRPr="004D4BF9">
        <w:rPr>
          <w:rFonts w:ascii="Times New Roman" w:hAnsi="Times New Roman"/>
          <w:sz w:val="24"/>
          <w:szCs w:val="24"/>
          <w:lang w:eastAsia="en-US"/>
        </w:rPr>
        <w:t xml:space="preserve">Niedermüller Péter polgármester  </w:t>
      </w:r>
    </w:p>
    <w:p w:rsidR="00630ACA" w:rsidRPr="004D4BF9" w:rsidRDefault="00630ACA" w:rsidP="00630ACA">
      <w:pPr>
        <w:widowControl w:val="0"/>
        <w:autoSpaceDE w:val="0"/>
        <w:autoSpaceDN w:val="0"/>
        <w:adjustRightInd w:val="0"/>
        <w:spacing w:after="0" w:line="240" w:lineRule="auto"/>
        <w:ind w:left="1843" w:hanging="1200"/>
        <w:rPr>
          <w:rFonts w:ascii="Times New Roman" w:hAnsi="Times New Roman"/>
          <w:sz w:val="24"/>
          <w:szCs w:val="24"/>
          <w:lang w:eastAsia="en-US"/>
        </w:rPr>
      </w:pPr>
      <w:r w:rsidRPr="004D4BF9">
        <w:rPr>
          <w:rFonts w:ascii="Times New Roman" w:hAnsi="Times New Roman"/>
          <w:b/>
          <w:bCs/>
          <w:sz w:val="24"/>
          <w:szCs w:val="24"/>
          <w:u w:val="single"/>
          <w:lang w:val="x-none" w:eastAsia="en-US"/>
        </w:rPr>
        <w:t>Határidő:</w:t>
      </w:r>
      <w:r w:rsidRPr="004D4BF9">
        <w:rPr>
          <w:rFonts w:ascii="Times New Roman" w:hAnsi="Times New Roman"/>
          <w:sz w:val="24"/>
          <w:szCs w:val="24"/>
          <w:lang w:val="x-none" w:eastAsia="en-US"/>
        </w:rPr>
        <w:tab/>
      </w:r>
      <w:r w:rsidRPr="004D4BF9">
        <w:rPr>
          <w:rFonts w:ascii="Times New Roman" w:hAnsi="Times New Roman"/>
          <w:bCs/>
          <w:sz w:val="24"/>
          <w:lang w:eastAsia="en-US"/>
        </w:rPr>
        <w:t>2022. december 22.</w:t>
      </w:r>
    </w:p>
    <w:p w:rsidR="00630ACA" w:rsidRPr="004D4BF9" w:rsidRDefault="00630ACA" w:rsidP="00630ACA">
      <w:pPr>
        <w:widowControl w:val="0"/>
        <w:autoSpaceDE w:val="0"/>
        <w:autoSpaceDN w:val="0"/>
        <w:adjustRightInd w:val="0"/>
        <w:spacing w:after="0" w:line="240" w:lineRule="auto"/>
        <w:jc w:val="both"/>
        <w:rPr>
          <w:rFonts w:ascii="Times New Roman" w:hAnsi="Times New Roman"/>
          <w:bCs/>
          <w:sz w:val="24"/>
          <w:szCs w:val="24"/>
          <w:lang w:eastAsia="en-US"/>
        </w:rPr>
      </w:pPr>
    </w:p>
    <w:p w:rsidR="00630ACA" w:rsidRPr="004D4BF9" w:rsidRDefault="00630ACA" w:rsidP="00630ACA">
      <w:pPr>
        <w:widowControl w:val="0"/>
        <w:tabs>
          <w:tab w:val="left" w:pos="2220"/>
        </w:tabs>
        <w:autoSpaceDE w:val="0"/>
        <w:autoSpaceDN w:val="0"/>
        <w:adjustRightInd w:val="0"/>
        <w:spacing w:after="0" w:line="240" w:lineRule="auto"/>
        <w:rPr>
          <w:rFonts w:ascii="Times New Roman" w:hAnsi="Times New Roman"/>
          <w:color w:val="FF0000"/>
          <w:sz w:val="24"/>
          <w:lang w:eastAsia="en-US"/>
        </w:rPr>
      </w:pPr>
    </w:p>
    <w:p w:rsidR="00630ACA" w:rsidRPr="004D4BF9" w:rsidRDefault="00630ACA" w:rsidP="00630ACA">
      <w:pPr>
        <w:widowControl w:val="0"/>
        <w:tabs>
          <w:tab w:val="center" w:pos="2340"/>
          <w:tab w:val="center" w:pos="6660"/>
        </w:tabs>
        <w:autoSpaceDE w:val="0"/>
        <w:autoSpaceDN w:val="0"/>
        <w:adjustRightInd w:val="0"/>
        <w:spacing w:after="0" w:line="240" w:lineRule="auto"/>
        <w:ind w:left="720"/>
        <w:contextualSpacing/>
        <w:rPr>
          <w:rFonts w:ascii="Times New Roman" w:hAnsi="Times New Roman"/>
          <w:sz w:val="24"/>
          <w:szCs w:val="24"/>
          <w:lang w:eastAsia="en-US"/>
        </w:rPr>
      </w:pPr>
    </w:p>
    <w:p w:rsidR="00630ACA" w:rsidRPr="004D4BF9" w:rsidRDefault="00630ACA" w:rsidP="00630ACA">
      <w:pPr>
        <w:spacing w:after="0" w:line="259" w:lineRule="auto"/>
        <w:jc w:val="both"/>
        <w:rPr>
          <w:rFonts w:ascii="Times New Roman" w:hAnsi="Times New Roman"/>
          <w:sz w:val="24"/>
          <w:lang w:eastAsia="en-US"/>
        </w:rPr>
      </w:pPr>
    </w:p>
    <w:p w:rsidR="00630ACA" w:rsidRPr="004D4BF9" w:rsidRDefault="00630ACA" w:rsidP="00630ACA">
      <w:pPr>
        <w:widowControl w:val="0"/>
        <w:autoSpaceDE w:val="0"/>
        <w:autoSpaceDN w:val="0"/>
        <w:adjustRightInd w:val="0"/>
        <w:spacing w:after="0" w:line="240" w:lineRule="auto"/>
        <w:rPr>
          <w:rFonts w:ascii="Times New Roman" w:hAnsi="Times New Roman"/>
          <w:sz w:val="24"/>
          <w:szCs w:val="24"/>
        </w:rPr>
      </w:pPr>
      <w:r w:rsidRPr="004D4BF9">
        <w:rPr>
          <w:rFonts w:ascii="Times New Roman" w:hAnsi="Times New Roman"/>
          <w:sz w:val="24"/>
          <w:szCs w:val="24"/>
          <w:lang w:val="x-none"/>
        </w:rPr>
        <w:t xml:space="preserve">Budapest, </w:t>
      </w:r>
      <w:r w:rsidRPr="004D4BF9">
        <w:rPr>
          <w:rFonts w:ascii="Times New Roman" w:hAnsi="Times New Roman"/>
          <w:sz w:val="24"/>
        </w:rPr>
        <w:t>2022</w:t>
      </w:r>
      <w:r w:rsidRPr="004D4BF9">
        <w:rPr>
          <w:rFonts w:ascii="Times New Roman" w:hAnsi="Times New Roman"/>
          <w:sz w:val="24"/>
          <w:szCs w:val="24"/>
        </w:rPr>
        <w:t xml:space="preserve">. </w:t>
      </w:r>
      <w:r w:rsidRPr="004D4BF9">
        <w:rPr>
          <w:rFonts w:ascii="Times New Roman" w:hAnsi="Times New Roman"/>
          <w:sz w:val="24"/>
        </w:rPr>
        <w:t>december</w:t>
      </w:r>
      <w:r w:rsidRPr="004D4BF9">
        <w:rPr>
          <w:rFonts w:ascii="Times New Roman" w:hAnsi="Times New Roman"/>
          <w:sz w:val="24"/>
          <w:szCs w:val="24"/>
        </w:rPr>
        <w:t xml:space="preserve"> </w:t>
      </w:r>
      <w:r w:rsidRPr="004D4BF9">
        <w:rPr>
          <w:rFonts w:ascii="Times New Roman" w:hAnsi="Times New Roman"/>
          <w:sz w:val="24"/>
        </w:rPr>
        <w:t>1</w:t>
      </w:r>
      <w:r>
        <w:rPr>
          <w:rFonts w:ascii="Times New Roman" w:hAnsi="Times New Roman"/>
          <w:sz w:val="24"/>
        </w:rPr>
        <w:t>3</w:t>
      </w:r>
      <w:r w:rsidRPr="004D4BF9">
        <w:rPr>
          <w:rFonts w:ascii="Times New Roman" w:hAnsi="Times New Roman"/>
          <w:sz w:val="24"/>
          <w:szCs w:val="24"/>
        </w:rPr>
        <w:t>.</w:t>
      </w:r>
    </w:p>
    <w:p w:rsidR="00630ACA" w:rsidRPr="004D4BF9" w:rsidRDefault="00630ACA" w:rsidP="00630ACA">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630ACA" w:rsidRPr="004D4BF9" w:rsidRDefault="00630ACA" w:rsidP="00630ACA">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D4BF9">
        <w:rPr>
          <w:rFonts w:ascii="Times New Roman" w:hAnsi="Times New Roman"/>
          <w:sz w:val="24"/>
          <w:szCs w:val="24"/>
          <w:lang w:val="x-none"/>
        </w:rPr>
        <w:tab/>
      </w:r>
      <w:r w:rsidRPr="004D4BF9">
        <w:rPr>
          <w:rFonts w:ascii="Times New Roman" w:hAnsi="Times New Roman"/>
          <w:sz w:val="24"/>
          <w:szCs w:val="24"/>
          <w:lang w:val="x-none"/>
        </w:rPr>
        <w:tab/>
        <w:t xml:space="preserve"> </w:t>
      </w:r>
      <w:r w:rsidRPr="004D4BF9">
        <w:rPr>
          <w:rFonts w:ascii="Times New Roman" w:hAnsi="Times New Roman"/>
          <w:sz w:val="24"/>
        </w:rPr>
        <w:t>Niedermüller Péter</w:t>
      </w:r>
    </w:p>
    <w:p w:rsidR="00630ACA" w:rsidRPr="004D4BF9" w:rsidRDefault="00630ACA" w:rsidP="00630ACA">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D4BF9">
        <w:rPr>
          <w:rFonts w:ascii="Times New Roman" w:hAnsi="Times New Roman"/>
          <w:sz w:val="24"/>
          <w:szCs w:val="24"/>
          <w:lang w:val="x-none"/>
        </w:rPr>
        <w:tab/>
      </w:r>
      <w:r w:rsidRPr="004D4BF9">
        <w:rPr>
          <w:rFonts w:ascii="Times New Roman" w:hAnsi="Times New Roman"/>
          <w:sz w:val="24"/>
          <w:szCs w:val="24"/>
          <w:lang w:val="x-none"/>
        </w:rPr>
        <w:tab/>
      </w:r>
      <w:r w:rsidRPr="004D4BF9">
        <w:rPr>
          <w:rFonts w:ascii="Times New Roman" w:hAnsi="Times New Roman"/>
          <w:sz w:val="24"/>
        </w:rPr>
        <w:t>polgármester</w:t>
      </w:r>
    </w:p>
    <w:p w:rsidR="00630ACA" w:rsidRDefault="00630ACA" w:rsidP="00630ACA">
      <w:pPr>
        <w:spacing w:after="60" w:line="240" w:lineRule="auto"/>
        <w:jc w:val="both"/>
        <w:rPr>
          <w:rFonts w:ascii="Times New Roman" w:hAnsi="Times New Roman"/>
          <w:sz w:val="24"/>
          <w:szCs w:val="24"/>
        </w:rPr>
      </w:pPr>
    </w:p>
    <w:p w:rsidR="00630ACA" w:rsidRPr="004D4BF9" w:rsidRDefault="00630ACA" w:rsidP="00630ACA">
      <w:pPr>
        <w:spacing w:after="60" w:line="240" w:lineRule="auto"/>
        <w:jc w:val="both"/>
        <w:rPr>
          <w:rFonts w:ascii="Times New Roman" w:hAnsi="Times New Roman"/>
          <w:sz w:val="24"/>
          <w:szCs w:val="24"/>
        </w:rPr>
      </w:pPr>
      <w:r w:rsidRPr="004A1180">
        <w:rPr>
          <w:rFonts w:ascii="Times New Roman" w:hAnsi="Times New Roman"/>
          <w:sz w:val="24"/>
          <w:szCs w:val="24"/>
          <w:u w:val="single"/>
        </w:rPr>
        <w:t>Módosító indítvány melléklete:</w:t>
      </w:r>
    </w:p>
    <w:p w:rsidR="00630ACA" w:rsidRPr="004D4BF9" w:rsidRDefault="00630ACA" w:rsidP="00630ACA">
      <w:pPr>
        <w:widowControl w:val="0"/>
        <w:numPr>
          <w:ilvl w:val="0"/>
          <w:numId w:val="3"/>
        </w:numPr>
        <w:tabs>
          <w:tab w:val="center" w:pos="2340"/>
          <w:tab w:val="center" w:pos="6660"/>
        </w:tabs>
        <w:autoSpaceDE w:val="0"/>
        <w:autoSpaceDN w:val="0"/>
        <w:adjustRightInd w:val="0"/>
        <w:spacing w:after="0" w:line="240" w:lineRule="auto"/>
        <w:contextualSpacing/>
        <w:rPr>
          <w:rFonts w:ascii="Times New Roman" w:hAnsi="Times New Roman"/>
          <w:sz w:val="24"/>
          <w:szCs w:val="24"/>
        </w:rPr>
      </w:pPr>
      <w:r>
        <w:rPr>
          <w:rFonts w:ascii="Times New Roman" w:hAnsi="Times New Roman"/>
          <w:sz w:val="24"/>
          <w:szCs w:val="24"/>
        </w:rPr>
        <w:t>Á</w:t>
      </w:r>
      <w:r w:rsidRPr="004D4BF9">
        <w:rPr>
          <w:rFonts w:ascii="Times New Roman" w:hAnsi="Times New Roman"/>
          <w:sz w:val="24"/>
          <w:szCs w:val="24"/>
        </w:rPr>
        <w:t>rajánlatok</w:t>
      </w:r>
    </w:p>
    <w:p w:rsidR="00630ACA" w:rsidRPr="004D4BF9" w:rsidRDefault="00630ACA" w:rsidP="00630ACA">
      <w:pPr>
        <w:widowControl w:val="0"/>
        <w:numPr>
          <w:ilvl w:val="0"/>
          <w:numId w:val="3"/>
        </w:numPr>
        <w:tabs>
          <w:tab w:val="center" w:pos="2340"/>
          <w:tab w:val="center" w:pos="6660"/>
        </w:tabs>
        <w:autoSpaceDE w:val="0"/>
        <w:autoSpaceDN w:val="0"/>
        <w:adjustRightInd w:val="0"/>
        <w:spacing w:after="0" w:line="240" w:lineRule="auto"/>
        <w:contextualSpacing/>
        <w:rPr>
          <w:rFonts w:ascii="Times New Roman" w:hAnsi="Times New Roman"/>
          <w:sz w:val="24"/>
          <w:szCs w:val="24"/>
        </w:rPr>
      </w:pPr>
      <w:r w:rsidRPr="004D4BF9">
        <w:rPr>
          <w:rFonts w:ascii="Times New Roman" w:hAnsi="Times New Roman"/>
          <w:sz w:val="24"/>
          <w:szCs w:val="24"/>
        </w:rPr>
        <w:t>Bírálati jegyzőkönyv</w:t>
      </w:r>
    </w:p>
    <w:p w:rsidR="00630ACA" w:rsidRDefault="00630ACA" w:rsidP="00630ACA">
      <w:pPr>
        <w:spacing w:after="60" w:line="240" w:lineRule="auto"/>
        <w:jc w:val="both"/>
        <w:rPr>
          <w:rFonts w:ascii="Times New Roman" w:hAnsi="Times New Roman"/>
          <w:sz w:val="24"/>
          <w:szCs w:val="24"/>
        </w:rPr>
      </w:pPr>
    </w:p>
    <w:p w:rsidR="00630ACA" w:rsidRDefault="00630ACA" w:rsidP="00630ACA">
      <w:pPr>
        <w:spacing w:after="60" w:line="240" w:lineRule="auto"/>
        <w:jc w:val="both"/>
        <w:rPr>
          <w:rFonts w:ascii="Times New Roman" w:hAnsi="Times New Roman"/>
          <w:sz w:val="24"/>
          <w:szCs w:val="24"/>
          <w:u w:val="single"/>
        </w:rPr>
      </w:pPr>
    </w:p>
    <w:p w:rsidR="00630ACA" w:rsidRDefault="00630ACA" w:rsidP="00630ACA">
      <w:pPr>
        <w:spacing w:after="60" w:line="240" w:lineRule="auto"/>
        <w:jc w:val="both"/>
        <w:rPr>
          <w:rFonts w:ascii="Times New Roman" w:hAnsi="Times New Roman"/>
          <w:sz w:val="24"/>
          <w:szCs w:val="24"/>
          <w:u w:val="single"/>
        </w:rPr>
      </w:pPr>
    </w:p>
    <w:p w:rsidR="00630ACA" w:rsidRDefault="00630ACA" w:rsidP="00630ACA">
      <w:pPr>
        <w:spacing w:after="60" w:line="240" w:lineRule="auto"/>
        <w:ind w:left="720"/>
        <w:contextualSpacing/>
        <w:jc w:val="both"/>
      </w:pPr>
    </w:p>
    <w:p w:rsidR="00907B46" w:rsidRPr="00630ACA" w:rsidRDefault="00907B46" w:rsidP="00630ACA"/>
    <w:sectPr w:rsidR="00907B46" w:rsidRPr="00630A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E379F"/>
    <w:multiLevelType w:val="hybridMultilevel"/>
    <w:tmpl w:val="F3FE1922"/>
    <w:lvl w:ilvl="0" w:tplc="387A324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31956C28"/>
    <w:multiLevelType w:val="hybridMultilevel"/>
    <w:tmpl w:val="FFFFFFFF"/>
    <w:lvl w:ilvl="0" w:tplc="77A67900">
      <w:numFmt w:val="bullet"/>
      <w:lvlText w:val="-"/>
      <w:lvlJc w:val="left"/>
      <w:pPr>
        <w:ind w:left="720" w:hanging="360"/>
      </w:pPr>
      <w:rPr>
        <w:rFonts w:ascii="Times New Roman" w:eastAsia="Times New Roman" w:hAnsi="Times New Roman" w:hint="default"/>
      </w:rPr>
    </w:lvl>
    <w:lvl w:ilvl="1" w:tplc="7E98F470" w:tentative="1">
      <w:start w:val="1"/>
      <w:numFmt w:val="bullet"/>
      <w:lvlText w:val="o"/>
      <w:lvlJc w:val="left"/>
      <w:pPr>
        <w:ind w:left="1440" w:hanging="360"/>
      </w:pPr>
      <w:rPr>
        <w:rFonts w:ascii="Courier New" w:hAnsi="Courier New" w:hint="default"/>
      </w:rPr>
    </w:lvl>
    <w:lvl w:ilvl="2" w:tplc="22FA255A" w:tentative="1">
      <w:start w:val="1"/>
      <w:numFmt w:val="bullet"/>
      <w:lvlText w:val=""/>
      <w:lvlJc w:val="left"/>
      <w:pPr>
        <w:ind w:left="2160" w:hanging="360"/>
      </w:pPr>
      <w:rPr>
        <w:rFonts w:ascii="Wingdings" w:hAnsi="Wingdings" w:hint="default"/>
      </w:rPr>
    </w:lvl>
    <w:lvl w:ilvl="3" w:tplc="443ACB9E" w:tentative="1">
      <w:start w:val="1"/>
      <w:numFmt w:val="bullet"/>
      <w:lvlText w:val=""/>
      <w:lvlJc w:val="left"/>
      <w:pPr>
        <w:ind w:left="2880" w:hanging="360"/>
      </w:pPr>
      <w:rPr>
        <w:rFonts w:ascii="Symbol" w:hAnsi="Symbol" w:hint="default"/>
      </w:rPr>
    </w:lvl>
    <w:lvl w:ilvl="4" w:tplc="F2647614" w:tentative="1">
      <w:start w:val="1"/>
      <w:numFmt w:val="bullet"/>
      <w:lvlText w:val="o"/>
      <w:lvlJc w:val="left"/>
      <w:pPr>
        <w:ind w:left="3600" w:hanging="360"/>
      </w:pPr>
      <w:rPr>
        <w:rFonts w:ascii="Courier New" w:hAnsi="Courier New" w:hint="default"/>
      </w:rPr>
    </w:lvl>
    <w:lvl w:ilvl="5" w:tplc="82103BB0" w:tentative="1">
      <w:start w:val="1"/>
      <w:numFmt w:val="bullet"/>
      <w:lvlText w:val=""/>
      <w:lvlJc w:val="left"/>
      <w:pPr>
        <w:ind w:left="4320" w:hanging="360"/>
      </w:pPr>
      <w:rPr>
        <w:rFonts w:ascii="Wingdings" w:hAnsi="Wingdings" w:hint="default"/>
      </w:rPr>
    </w:lvl>
    <w:lvl w:ilvl="6" w:tplc="60C4CC40" w:tentative="1">
      <w:start w:val="1"/>
      <w:numFmt w:val="bullet"/>
      <w:lvlText w:val=""/>
      <w:lvlJc w:val="left"/>
      <w:pPr>
        <w:ind w:left="5040" w:hanging="360"/>
      </w:pPr>
      <w:rPr>
        <w:rFonts w:ascii="Symbol" w:hAnsi="Symbol" w:hint="default"/>
      </w:rPr>
    </w:lvl>
    <w:lvl w:ilvl="7" w:tplc="35C09666" w:tentative="1">
      <w:start w:val="1"/>
      <w:numFmt w:val="bullet"/>
      <w:lvlText w:val="o"/>
      <w:lvlJc w:val="left"/>
      <w:pPr>
        <w:ind w:left="5760" w:hanging="360"/>
      </w:pPr>
      <w:rPr>
        <w:rFonts w:ascii="Courier New" w:hAnsi="Courier New" w:hint="default"/>
      </w:rPr>
    </w:lvl>
    <w:lvl w:ilvl="8" w:tplc="50CAD80E" w:tentative="1">
      <w:start w:val="1"/>
      <w:numFmt w:val="bullet"/>
      <w:lvlText w:val=""/>
      <w:lvlJc w:val="left"/>
      <w:pPr>
        <w:ind w:left="6480" w:hanging="360"/>
      </w:pPr>
      <w:rPr>
        <w:rFonts w:ascii="Wingdings" w:hAnsi="Wingdings" w:hint="default"/>
      </w:rPr>
    </w:lvl>
  </w:abstractNum>
  <w:abstractNum w:abstractNumId="2" w15:restartNumberingAfterBreak="0">
    <w:nsid w:val="5A5C3F4C"/>
    <w:multiLevelType w:val="hybridMultilevel"/>
    <w:tmpl w:val="A49EAB38"/>
    <w:lvl w:ilvl="0" w:tplc="4776120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78924C4D"/>
    <w:multiLevelType w:val="hybridMultilevel"/>
    <w:tmpl w:val="FFFFFFFF"/>
    <w:lvl w:ilvl="0" w:tplc="901C0770">
      <w:start w:val="1"/>
      <w:numFmt w:val="decimal"/>
      <w:lvlText w:val="%1."/>
      <w:lvlJc w:val="left"/>
      <w:pPr>
        <w:ind w:left="420" w:hanging="360"/>
      </w:pPr>
      <w:rPr>
        <w:rFonts w:ascii="Times New Roman" w:eastAsia="Times New Roman" w:hAnsi="Times New Roman" w:cs="Times New Roman"/>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44D"/>
    <w:rsid w:val="000011EA"/>
    <w:rsid w:val="00054B4A"/>
    <w:rsid w:val="000C1501"/>
    <w:rsid w:val="000D3D7D"/>
    <w:rsid w:val="00167998"/>
    <w:rsid w:val="002C1894"/>
    <w:rsid w:val="00320057"/>
    <w:rsid w:val="00323769"/>
    <w:rsid w:val="003C144D"/>
    <w:rsid w:val="004D16C2"/>
    <w:rsid w:val="004D4BF9"/>
    <w:rsid w:val="00630142"/>
    <w:rsid w:val="00630ACA"/>
    <w:rsid w:val="00813F61"/>
    <w:rsid w:val="008537FB"/>
    <w:rsid w:val="00890982"/>
    <w:rsid w:val="008F493E"/>
    <w:rsid w:val="00907B46"/>
    <w:rsid w:val="0097195A"/>
    <w:rsid w:val="00CB0C6B"/>
    <w:rsid w:val="00DA1DA4"/>
    <w:rsid w:val="00E56C81"/>
    <w:rsid w:val="00EA0A19"/>
    <w:rsid w:val="00EA5F0D"/>
    <w:rsid w:val="00EC31BB"/>
    <w:rsid w:val="00F91DCB"/>
    <w:rsid w:val="00FE72A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6972D6-ED56-4EEA-AFC0-82343B260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C144D"/>
    <w:pPr>
      <w:spacing w:after="200" w:line="276" w:lineRule="auto"/>
    </w:pPr>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C144D"/>
    <w:pPr>
      <w:ind w:left="720"/>
      <w:contextualSpacing/>
    </w:pPr>
  </w:style>
  <w:style w:type="paragraph" w:styleId="Vltozat">
    <w:name w:val="Revision"/>
    <w:hidden/>
    <w:uiPriority w:val="99"/>
    <w:semiHidden/>
    <w:rsid w:val="00EA0A19"/>
    <w:pPr>
      <w:spacing w:after="0" w:line="240" w:lineRule="auto"/>
    </w:pPr>
    <w:rPr>
      <w:rFonts w:ascii="Calibri" w:eastAsia="Times New Roman" w:hAnsi="Calibri" w:cs="Times New Roman"/>
      <w:lang w:eastAsia="hu-HU"/>
    </w:rPr>
  </w:style>
  <w:style w:type="paragraph" w:styleId="Buborkszveg">
    <w:name w:val="Balloon Text"/>
    <w:basedOn w:val="Norml"/>
    <w:link w:val="BuborkszvegChar"/>
    <w:uiPriority w:val="99"/>
    <w:semiHidden/>
    <w:unhideWhenUsed/>
    <w:rsid w:val="0097195A"/>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7195A"/>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2872F-E0B8-4F20-8022-FFB1CBF98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469</Words>
  <Characters>3242</Characters>
  <Application>Microsoft Office Word</Application>
  <DocSecurity>4</DocSecurity>
  <Lines>27</Lines>
  <Paragraphs>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Vajda Eszter</dc:creator>
  <cp:keywords/>
  <dc:description/>
  <cp:lastModifiedBy>Batóné Mácsai Gyöngyvér</cp:lastModifiedBy>
  <cp:revision>2</cp:revision>
  <dcterms:created xsi:type="dcterms:W3CDTF">2022-12-14T11:25:00Z</dcterms:created>
  <dcterms:modified xsi:type="dcterms:W3CDTF">2022-12-14T11:25:00Z</dcterms:modified>
</cp:coreProperties>
</file>