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AE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351BAE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</w:p>
    <w:p w:rsidR="00351BAE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  <w:bookmarkStart w:id="0" w:name="_GoBack"/>
      <w:bookmarkEnd w:id="0"/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}}"/>
          <w:tag w:val="{{sord.mapKeys.ONPNUM1}}"/>
          <w:id w:val="962385663"/>
        </w:sdtPr>
        <w:sdtContent>
          <w:r>
            <w:rPr>
              <w:rStyle w:val="FTNR12"/>
              <w:b w:val="0"/>
              <w:bCs/>
              <w:szCs w:val="24"/>
            </w:rPr>
            <w:t>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   </w:t>
      </w:r>
      <w:sdt>
        <w:sdtPr>
          <w:rPr>
            <w:rStyle w:val="TNR12"/>
            <w:szCs w:val="24"/>
          </w:rPr>
          <w:alias w:val="{{sord.mapKeys.ONPSUBJECT1}}"/>
          <w:tag w:val="{{sord.mapKeys.ONPSUBJECT1}}"/>
          <w:id w:val="1716393591"/>
        </w:sdtPr>
        <w:sdtContent>
          <w:r>
            <w:rPr>
              <w:rStyle w:val="TNR12"/>
              <w:szCs w:val="24"/>
            </w:rPr>
            <w:t>Javaslat a Budapest Főváros VII. kerület Erzsébetváros Önkormányzatának 2022. évi zárszámadására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}}"/>
          <w:tag w:val="{{sord.mapKeys.OPRE1}}"/>
          <w:id w:val="473725927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}}"/>
          <w:tag w:val="{{sord.mapKeys.OPREPAR1}}"/>
          <w:id w:val="-169498745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}}"/>
          <w:tag w:val="{{sord.mapKeys.OPREPTITLE1}}"/>
          <w:id w:val="-54837934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Content>
          <w:r>
            <w:rPr>
              <w:rStyle w:val="FTNR12"/>
              <w:b w:val="0"/>
              <w:bCs/>
              <w:szCs w:val="24"/>
            </w:rPr>
            <w:t>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Content>
          <w:r>
            <w:rPr>
              <w:rStyle w:val="TNR12"/>
              <w:szCs w:val="24"/>
            </w:rPr>
            <w:t>Javaslat a 2023. évi költségvetésről szóló 3/2023. (II. 15.) önkormányzati rendelet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5}}"/>
          <w:tag w:val="{{sord.mapKeys.ONPNUM15}}"/>
          <w:id w:val="-476762480"/>
        </w:sdtPr>
        <w:sdtContent>
          <w:r>
            <w:rPr>
              <w:rStyle w:val="FTNR12"/>
              <w:b w:val="0"/>
              <w:bCs/>
              <w:szCs w:val="24"/>
            </w:rPr>
            <w:t>15.)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Content>
          <w:r>
            <w:rPr>
              <w:rStyle w:val="TNR12"/>
              <w:szCs w:val="24"/>
            </w:rPr>
            <w:t xml:space="preserve">Javaslat az Önkormányzat és az EVIN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 xml:space="preserve">. között megkötött </w:t>
          </w:r>
          <w:proofErr w:type="spellStart"/>
          <w:r>
            <w:rPr>
              <w:rStyle w:val="TNR12"/>
              <w:szCs w:val="24"/>
            </w:rPr>
            <w:t>feladatellátási</w:t>
          </w:r>
          <w:proofErr w:type="spellEnd"/>
          <w:r>
            <w:rPr>
              <w:rStyle w:val="TNR12"/>
              <w:szCs w:val="24"/>
            </w:rPr>
            <w:t xml:space="preserve"> szerződés közös megegyezéssel történő megszüntetésére és új Közszolgáltatási Szerződés megkötésére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Content>
          <w:r>
            <w:rPr>
              <w:rStyle w:val="FTNR12"/>
              <w:b w:val="0"/>
              <w:bCs/>
              <w:szCs w:val="24"/>
            </w:rPr>
            <w:t>16.)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Content>
          <w:r>
            <w:rPr>
              <w:rStyle w:val="TNR12"/>
              <w:szCs w:val="24"/>
            </w:rPr>
            <w:t xml:space="preserve">Tulajdonosi döntés 100 % </w:t>
          </w:r>
          <w:proofErr w:type="spellStart"/>
          <w:r>
            <w:rPr>
              <w:rStyle w:val="TNR12"/>
              <w:szCs w:val="24"/>
            </w:rPr>
            <w:t>-ban</w:t>
          </w:r>
          <w:proofErr w:type="spellEnd"/>
          <w:r>
            <w:rPr>
              <w:rStyle w:val="TNR12"/>
              <w:szCs w:val="24"/>
            </w:rPr>
            <w:t xml:space="preserve"> önkormányzati tulajdonban lévő gazdasági társaságok részére történő eszközátadás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7}}"/>
          <w:tag w:val="{{sord.mapKeys.ONPNUM17}}"/>
          <w:id w:val="1905870264"/>
        </w:sdtPr>
        <w:sdtContent>
          <w:r>
            <w:rPr>
              <w:rStyle w:val="FTNR12"/>
              <w:b w:val="0"/>
              <w:bCs/>
              <w:szCs w:val="24"/>
            </w:rPr>
            <w:t>17.)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7}}"/>
          <w:tag w:val="{{sord.mapKeys.ONPSUBJECT17}}"/>
          <w:id w:val="-434596808"/>
        </w:sdtPr>
        <w:sdtContent>
          <w:r>
            <w:rPr>
              <w:rStyle w:val="TNR12"/>
              <w:szCs w:val="24"/>
            </w:rPr>
            <w:t>Éves összefoglaló belső ellenőrzési jelentés a 2022. évi belső ellenőrzési tevékenységről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7}}"/>
          <w:tag w:val="{{sord.mapKeys.OPRE17}}"/>
          <w:id w:val="-181732862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7}}"/>
          <w:tag w:val="{{sord.mapKeys.OPREPAR17}}"/>
          <w:id w:val="784697280"/>
        </w:sdtPr>
        <w:sdtContent>
          <w:r>
            <w:rPr>
              <w:rStyle w:val="DTNR12"/>
              <w:i w:val="0"/>
              <w:iCs/>
              <w:szCs w:val="24"/>
            </w:rPr>
            <w:t>Tóth László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7}}"/>
          <w:tag w:val="{{sord.mapKeys.OPREPTITLE17}}"/>
          <w:id w:val="1008175295"/>
        </w:sdtPr>
        <w:sdtContent>
          <w:r>
            <w:rPr>
              <w:rStyle w:val="DTNR12"/>
              <w:i w:val="0"/>
              <w:iCs/>
              <w:szCs w:val="24"/>
            </w:rPr>
            <w:t>jegyző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2}}"/>
          <w:tag w:val="{{sord.mapKeys.ONPNUM22}}"/>
          <w:id w:val="-1766912683"/>
        </w:sdtPr>
        <w:sdtContent>
          <w:r>
            <w:rPr>
              <w:rStyle w:val="FTNR12"/>
              <w:b w:val="0"/>
              <w:bCs/>
              <w:szCs w:val="24"/>
            </w:rPr>
            <w:t>22.)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2}}"/>
          <w:tag w:val="{{sord.mapKeys.ONPSUBJECT22}}"/>
          <w:id w:val="-1042670579"/>
        </w:sdtPr>
        <w:sdtContent>
          <w:r>
            <w:rPr>
              <w:rStyle w:val="TNR12"/>
              <w:szCs w:val="24"/>
            </w:rPr>
            <w:t>Javaslat az „</w:t>
          </w:r>
          <w:proofErr w:type="spellStart"/>
          <w:r>
            <w:rPr>
              <w:rStyle w:val="TNR12"/>
              <w:szCs w:val="24"/>
            </w:rPr>
            <w:t>Energiahatékony</w:t>
          </w:r>
          <w:proofErr w:type="spellEnd"/>
          <w:r>
            <w:rPr>
              <w:rStyle w:val="TNR12"/>
              <w:szCs w:val="24"/>
            </w:rPr>
            <w:t xml:space="preserve"> beruházások finanszírozása energiatakarékosságon keresztül” című koncepció elfogadására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2}}"/>
          <w:tag w:val="{{sord.mapKeys.OPRE22}}"/>
          <w:id w:val="160924546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2}}"/>
          <w:tag w:val="{{sord.mapKeys.OPREPAR22}}"/>
          <w:id w:val="1728640843"/>
        </w:sdtPr>
        <w:sdtContent>
          <w:r>
            <w:rPr>
              <w:rStyle w:val="DTNR12"/>
              <w:i w:val="0"/>
              <w:iCs/>
              <w:szCs w:val="24"/>
            </w:rPr>
            <w:t>Tóth Csaba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2}}"/>
          <w:tag w:val="{{sord.mapKeys.OPREPTITLE22}}"/>
          <w:id w:val="1649090429"/>
        </w:sdtPr>
        <w:sdtContent>
          <w:r>
            <w:rPr>
              <w:rStyle w:val="DTNR12"/>
              <w:i w:val="0"/>
              <w:iCs/>
              <w:szCs w:val="24"/>
            </w:rPr>
            <w:t>Klímavédelmi és Fenntarthatósági Kabinet vezetője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3}}"/>
          <w:tag w:val="{{sord.mapKeys.ONPNUM23}}"/>
          <w:id w:val="1349054608"/>
        </w:sdtPr>
        <w:sdtContent>
          <w:r>
            <w:rPr>
              <w:rStyle w:val="FTNR12"/>
              <w:b w:val="0"/>
              <w:bCs/>
              <w:szCs w:val="24"/>
            </w:rPr>
            <w:t>23.)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3}}"/>
          <w:tag w:val="{{sord.mapKeys.ONPSUBJECT23}}"/>
          <w:id w:val="787389950"/>
        </w:sdtPr>
        <w:sdtContent>
          <w:r>
            <w:rPr>
              <w:rStyle w:val="TNR12"/>
              <w:szCs w:val="24"/>
            </w:rPr>
            <w:t>Az Erzsébet krt. 6. szám alatti Polgármesteri Hivatal és a Klauzál téri Vásárcsarnok épületeit érintő napelemes rendszerek megvalósítása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3}}"/>
          <w:tag w:val="{{sord.mapKeys.OPRE23}}"/>
          <w:id w:val="-19264983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3}}"/>
          <w:tag w:val="{{sord.mapKeys.OPREPAR23}}"/>
          <w:id w:val="-6376740"/>
        </w:sdtPr>
        <w:sdtContent>
          <w:r>
            <w:rPr>
              <w:rStyle w:val="DTNR12"/>
              <w:i w:val="0"/>
              <w:iCs/>
              <w:szCs w:val="24"/>
            </w:rPr>
            <w:t>Tóth Csaba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3}}"/>
          <w:tag w:val="{{sord.mapKeys.OPREPTITLE23}}"/>
          <w:id w:val="392475323"/>
        </w:sdtPr>
        <w:sdtContent>
          <w:r>
            <w:rPr>
              <w:rStyle w:val="DTNR12"/>
              <w:i w:val="0"/>
              <w:iCs/>
              <w:szCs w:val="24"/>
            </w:rPr>
            <w:t>Klímavédelmi és Fenntarthatósági Kabinet vezetője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5}}"/>
          <w:tag w:val="{{sord.mapKeys.ONPNUM25}}"/>
          <w:id w:val="1412049099"/>
        </w:sdtPr>
        <w:sdtContent>
          <w:r>
            <w:rPr>
              <w:rStyle w:val="FTNR12"/>
              <w:b w:val="0"/>
              <w:bCs/>
              <w:szCs w:val="24"/>
            </w:rPr>
            <w:t>25.)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5}}"/>
          <w:tag w:val="{{sord.mapKeys.ONPSUBJECT25}}"/>
          <w:id w:val="811606785"/>
        </w:sdtPr>
        <w:sdtContent>
          <w:r>
            <w:rPr>
              <w:rStyle w:val="TNR12"/>
              <w:szCs w:val="24"/>
            </w:rPr>
            <w:t>Javaslat az AKÁCFA UDVAR Építőipari és Ingatlanforgalmazó Kft. 2022. évi egyszerűsített éves beszámolójának elfogadására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5}}"/>
          <w:tag w:val="{{sord.mapKeys.OPRE25}}"/>
          <w:id w:val="5946082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5}}"/>
          <w:tag w:val="{{sord.mapKeys.OPREPAR25}}"/>
          <w:id w:val="769356579"/>
        </w:sdtPr>
        <w:sdtContent>
          <w:r>
            <w:rPr>
              <w:rStyle w:val="DTNR12"/>
              <w:i w:val="0"/>
              <w:iCs/>
              <w:szCs w:val="24"/>
            </w:rPr>
            <w:t>Dobai András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5}}"/>
          <w:tag w:val="{{sord.mapKeys.OPREPTITLE25}}"/>
          <w:id w:val="1906183096"/>
        </w:sdtPr>
        <w:sdtContent>
          <w:r>
            <w:rPr>
              <w:rStyle w:val="DTNR12"/>
              <w:i w:val="0"/>
              <w:iCs/>
              <w:szCs w:val="24"/>
            </w:rPr>
            <w:t>Akácfa Udvar Kft. ügyvezetője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6}}"/>
          <w:tag w:val="{{sord.mapKeys.ONPNUM26}}"/>
          <w:id w:val="-782804645"/>
        </w:sdtPr>
        <w:sdtContent>
          <w:r>
            <w:rPr>
              <w:rStyle w:val="FTNR12"/>
              <w:b w:val="0"/>
              <w:bCs/>
              <w:szCs w:val="24"/>
            </w:rPr>
            <w:t>26.)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6}}"/>
          <w:tag w:val="{{sord.mapKeys.ONPSUBJECT26}}"/>
          <w:id w:val="1384992720"/>
        </w:sdtPr>
        <w:sdtContent>
          <w:r>
            <w:rPr>
              <w:rStyle w:val="TNR12"/>
              <w:szCs w:val="24"/>
            </w:rPr>
            <w:t>Javaslat az Erzsébetvárosi Piacüzemeltetési Kft. 2022. évi egyszerűsített éves beszámolójának elfogadására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6}}"/>
          <w:tag w:val="{{sord.mapKeys.OPRE26}}"/>
          <w:id w:val="83689754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6}}"/>
          <w:tag w:val="{{sord.mapKeys.OPREPAR26}}"/>
          <w:id w:val="280773316"/>
        </w:sdtPr>
        <w:sdtContent>
          <w:r>
            <w:rPr>
              <w:rStyle w:val="DTNR12"/>
              <w:i w:val="0"/>
              <w:iCs/>
              <w:szCs w:val="24"/>
            </w:rPr>
            <w:t>Dobai András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6}}"/>
          <w:tag w:val="{{sord.mapKeys.OPREPTITLE26}}"/>
          <w:id w:val="-1345239824"/>
        </w:sdtPr>
        <w:sdtContent>
          <w:r>
            <w:rPr>
              <w:rStyle w:val="DTNR12"/>
              <w:i w:val="0"/>
              <w:iCs/>
              <w:szCs w:val="24"/>
            </w:rPr>
            <w:t>Erzsébetvárosi Piacüzemeltetési Kft. ügyvezetője</w:t>
          </w:r>
        </w:sdtContent>
      </w:sdt>
    </w:p>
    <w:p w:rsidR="00351BAE" w:rsidRDefault="00351BAE" w:rsidP="00351BAE">
      <w:pPr>
        <w:autoSpaceDE w:val="0"/>
        <w:autoSpaceDN w:val="0"/>
        <w:spacing w:before="48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9}}"/>
          <w:tag w:val="{{sord.mapKeys.ONPNUM29}}"/>
          <w:id w:val="-138190325"/>
        </w:sdtPr>
        <w:sdtContent>
          <w:r>
            <w:rPr>
              <w:rStyle w:val="FTNR12"/>
              <w:b w:val="0"/>
              <w:bCs/>
              <w:szCs w:val="24"/>
            </w:rPr>
            <w:t>29.)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9}}"/>
          <w:tag w:val="{{sord.mapKeys.ONPSUBJECT29}}"/>
          <w:id w:val="-1574583836"/>
        </w:sdtPr>
        <w:sdtContent>
          <w:r>
            <w:rPr>
              <w:rStyle w:val="TNR12"/>
              <w:szCs w:val="24"/>
            </w:rPr>
            <w:t xml:space="preserve">Tulajdonosi döntés az EVIN Erzsébetvárosi Ingatlangazdálkodási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 2022. évi beszámolójával kapcsolatban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9}}"/>
          <w:tag w:val="{{sord.mapKeys.OPRE29}}"/>
          <w:id w:val="-110287763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9}}"/>
          <w:tag w:val="{{sord.mapKeys.OPREPAR29}}"/>
          <w:id w:val="-170431119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9}}"/>
          <w:tag w:val="{{sord.mapKeys.OPREPTITLE29}}"/>
          <w:id w:val="956069864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30}}"/>
          <w:tag w:val="{{sord.mapKeys.ONPNUM30}}"/>
          <w:id w:val="196199594"/>
        </w:sdtPr>
        <w:sdtContent>
          <w:r>
            <w:rPr>
              <w:rStyle w:val="FTNR12"/>
              <w:b w:val="0"/>
              <w:bCs/>
              <w:szCs w:val="24"/>
            </w:rPr>
            <w:t>30.)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30}}"/>
          <w:tag w:val="{{sord.mapKeys.ONPSUBJECT30}}"/>
          <w:id w:val="529302894"/>
        </w:sdtPr>
        <w:sdtContent>
          <w:r>
            <w:rPr>
              <w:rStyle w:val="TNR12"/>
              <w:szCs w:val="24"/>
            </w:rPr>
            <w:t xml:space="preserve">Javaslat az önkormányzati tulajdonban álló EVIN Erzsébetvárosi Ingatlangazdálkodási Nonprofit </w:t>
          </w:r>
          <w:proofErr w:type="spellStart"/>
          <w:r>
            <w:rPr>
              <w:rStyle w:val="TNR12"/>
              <w:szCs w:val="24"/>
            </w:rPr>
            <w:t>Zrt</w:t>
          </w:r>
          <w:proofErr w:type="spellEnd"/>
          <w:r>
            <w:rPr>
              <w:rStyle w:val="TNR12"/>
              <w:szCs w:val="24"/>
            </w:rPr>
            <w:t>. könyvvizsgálójának megválasztására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30}}"/>
          <w:tag w:val="{{sord.mapKeys.OPRE30}}"/>
          <w:id w:val="52205834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30}}"/>
          <w:tag w:val="{{sord.mapKeys.OPREPAR30}}"/>
          <w:id w:val="1374116644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30}}"/>
          <w:tag w:val="{{sord.mapKeys.OPREPTITLE30}}"/>
          <w:id w:val="-869683396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51BAE" w:rsidRDefault="00351BAE" w:rsidP="00351BAE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31.)      </w:t>
      </w:r>
      <w:sdt>
        <w:sdtPr>
          <w:rPr>
            <w:rFonts w:ascii="Times New Roman" w:hAnsi="Times New Roman" w:cs="Times New Roman"/>
            <w:sz w:val="24"/>
            <w:szCs w:val="24"/>
          </w:rPr>
          <w:alias w:val="{{sord.objKeys.NPSUBJECT}}"/>
          <w:tag w:val="{{sord.objKeys.NPSUBJECT}}"/>
          <w:id w:val="-422724707"/>
        </w:sdtPr>
        <w:sdtContent>
          <w:proofErr w:type="gramStart"/>
          <w:r>
            <w:rPr>
              <w:rFonts w:ascii="Times New Roman" w:hAnsi="Times New Roman" w:cs="Times New Roman"/>
              <w:sz w:val="24"/>
              <w:szCs w:val="24"/>
            </w:rPr>
            <w:t xml:space="preserve">Tulajdonosi döntés Budapest Főváros VII. kerület Erzsébetváros Önkormányzata tulajdonában álló nem lakás céljára szolgáló helyiség versenyeztetés útján történő bérbeadása </w:t>
          </w:r>
          <w:r w:rsidRPr="00351BAE">
            <w:rPr>
              <w:rFonts w:ascii="Times New Roman" w:hAnsi="Times New Roman" w:cs="Times New Roman"/>
              <w:sz w:val="24"/>
              <w:szCs w:val="24"/>
            </w:rPr>
            <w:t xml:space="preserve">tárgyában                                                 </w:t>
          </w:r>
          <w:sdt>
            <w:sdtPr>
              <w:rPr>
                <w:rStyle w:val="DATNR12"/>
                <w:szCs w:val="24"/>
                <w:u w:val="none"/>
              </w:rPr>
              <w:alias w:val="{{sord.mapKeys.OPRE30}}"/>
              <w:tag w:val="{{sord.mapKeys.OPRE30}}"/>
              <w:id w:val="767826186"/>
            </w:sdtPr>
            <w:sdtContent>
              <w:r w:rsidRPr="00351BAE">
                <w:rPr>
                  <w:rStyle w:val="DATNR12"/>
                  <w:szCs w:val="24"/>
                  <w:u w:val="none"/>
                </w:rPr>
                <w:tab/>
              </w:r>
              <w:r w:rsidRPr="00351BAE">
                <w:rPr>
                  <w:rStyle w:val="DATNR12"/>
                  <w:szCs w:val="24"/>
                  <w:u w:val="none"/>
                </w:rPr>
                <w:tab/>
              </w:r>
              <w:r w:rsidRPr="00351BAE">
                <w:rPr>
                  <w:rStyle w:val="DATNR12"/>
                  <w:szCs w:val="24"/>
                  <w:u w:val="none"/>
                </w:rPr>
                <w:tab/>
                <w:t xml:space="preserve">    </w:t>
              </w:r>
              <w:r w:rsidRPr="00351BAE">
                <w:rPr>
                  <w:rStyle w:val="DATNR12"/>
                  <w:i w:val="0"/>
                  <w:iCs/>
                  <w:szCs w:val="24"/>
                  <w:u w:val="none"/>
                </w:rPr>
                <w:t>Előterjesztő:</w:t>
              </w:r>
            </w:sdtContent>
          </w:sdt>
          <w:r>
            <w:rPr>
              <w:rStyle w:val="DATNR12"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AR30}}"/>
              <w:tag w:val="{{sord.mapKeys.OPREPAR30}}"/>
              <w:id w:val="-209644239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>dr. Halmai Gyula</w:t>
              </w:r>
            </w:sdtContent>
          </w:sdt>
          <w:r>
            <w:rPr>
              <w:rStyle w:val="DTNR12"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TITLE30}}"/>
              <w:tag w:val="{{sord.mapKeys.OPREPTITLE30}}"/>
              <w:id w:val="1422754208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 xml:space="preserve">EVIN Erzsébetvárosi Ingatlangazdálkodási Nonprofit </w:t>
              </w:r>
              <w:proofErr w:type="spellStart"/>
              <w:r>
                <w:rPr>
                  <w:rStyle w:val="DTNR12"/>
                  <w:i w:val="0"/>
                  <w:iCs/>
                  <w:szCs w:val="24"/>
                </w:rPr>
                <w:t>Zrt</w:t>
              </w:r>
              <w:proofErr w:type="spellEnd"/>
              <w:r>
                <w:rPr>
                  <w:rStyle w:val="DTNR12"/>
                  <w:i w:val="0"/>
                  <w:iCs/>
                  <w:szCs w:val="24"/>
                </w:rPr>
                <w:t>. vezérigazgatója</w:t>
              </w:r>
              <w:proofErr w:type="gramEnd"/>
            </w:sdtContent>
          </w:sdt>
        </w:sdtContent>
      </w:sdt>
    </w:p>
    <w:p w:rsidR="00351BAE" w:rsidRDefault="00351BAE" w:rsidP="00351B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351BAE">
      <w:pPr>
        <w:autoSpaceDE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32.)      Tulajdonosi döntés nem lakás céljára szolgáló helyiségek bérbeadása tárgyában kiírt versenyeztetési eljárás eredményéről</w:t>
      </w:r>
    </w:p>
    <w:p w:rsidR="00351BAE" w:rsidRDefault="00351BAE" w:rsidP="00351BAE">
      <w:pPr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Style w:val="DATNR12"/>
            <w:szCs w:val="24"/>
          </w:rPr>
          <w:alias w:val="{{sord.mapKeys.OPRE30}}"/>
          <w:tag w:val="{{sord.mapKeys.OPRE30}}"/>
          <w:id w:val="-37955010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30}}"/>
          <w:tag w:val="{{sord.mapKeys.OPREPAR30}}"/>
          <w:id w:val="-1015604154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30}}"/>
          <w:tag w:val="{{sord.mapKeys.OPREPTITLE30}}"/>
          <w:id w:val="127833147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351BAE" w:rsidRDefault="00351BAE" w:rsidP="00351B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351B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351BAE">
      <w:pPr>
        <w:autoSpaceDE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33.)      Tulajdonosi döntés a Budapest belterület 34268 és 34269 helyrajzi szám alatt nyilvántartott, természetben a 1074 Budapest, Dob utca 37-41. szám alatt található telkek hasznosítása tárgyában</w:t>
      </w:r>
    </w:p>
    <w:sdt>
      <w:sdtPr>
        <w:rPr>
          <w:rFonts w:ascii="Times New Roman" w:hAnsi="Times New Roman" w:cs="Times New Roman"/>
          <w:sz w:val="24"/>
          <w:szCs w:val="24"/>
        </w:rPr>
        <w:alias w:val="{{sord.objKeys.NPSUBJECT}}"/>
        <w:tag w:val="{{sord.objKeys.NPSUBJECT}}"/>
        <w:id w:val="-967661590"/>
      </w:sdtPr>
      <w:sdtContent>
        <w:p w:rsidR="00351BAE" w:rsidRDefault="00351BAE" w:rsidP="00351BAE">
          <w:pPr>
            <w:autoSpaceDE w:val="0"/>
            <w:spacing w:after="0" w:line="240" w:lineRule="auto"/>
            <w:ind w:left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sdt>
            <w:sdtPr>
              <w:rPr>
                <w:rStyle w:val="DATNR12"/>
                <w:szCs w:val="24"/>
              </w:rPr>
              <w:alias w:val="{{sord.mapKeys.OPRE30}}"/>
              <w:tag w:val="{{sord.mapKeys.OPRE30}}"/>
              <w:id w:val="303281766"/>
            </w:sdtPr>
            <w:sdtContent>
              <w:r>
                <w:rPr>
                  <w:rFonts w:ascii="Times New Roman" w:hAnsi="Times New Roman" w:cs="Times New Roman"/>
                  <w:sz w:val="24"/>
                  <w:szCs w:val="24"/>
                </w:rPr>
                <w:t>Előterjesztő:</w:t>
              </w:r>
            </w:sdtContent>
          </w:sdt>
          <w:r>
            <w:rPr>
              <w:rStyle w:val="DATNR12"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AR30}}"/>
              <w:tag w:val="{{sord.mapKeys.OPREPAR30}}"/>
              <w:id w:val="-1031107723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>dr. Halmai Gyula</w:t>
              </w:r>
            </w:sdtContent>
          </w:sdt>
          <w:r>
            <w:rPr>
              <w:rStyle w:val="DTNR12"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TITLE30}}"/>
              <w:tag w:val="{{sord.mapKeys.OPREPTITLE30}}"/>
              <w:id w:val="1944730507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 xml:space="preserve">EVIN Erzsébetvárosi Ingatlangazdálkodási Nonprofit </w:t>
              </w:r>
              <w:proofErr w:type="spellStart"/>
              <w:r>
                <w:rPr>
                  <w:rStyle w:val="DTNR12"/>
                  <w:i w:val="0"/>
                  <w:iCs/>
                  <w:szCs w:val="24"/>
                </w:rPr>
                <w:t>Zrt</w:t>
              </w:r>
              <w:proofErr w:type="spellEnd"/>
              <w:r>
                <w:rPr>
                  <w:rStyle w:val="DTNR12"/>
                  <w:i w:val="0"/>
                  <w:iCs/>
                  <w:szCs w:val="24"/>
                </w:rPr>
                <w:t>. vezérigazgatója</w:t>
              </w:r>
            </w:sdtContent>
          </w:sdt>
        </w:p>
        <w:p w:rsidR="00351BAE" w:rsidRDefault="00351BAE" w:rsidP="00351BAE">
          <w:pPr>
            <w:autoSpaceDE w:val="0"/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351BAE" w:rsidRDefault="00351BAE" w:rsidP="00351BAE">
          <w:pPr>
            <w:autoSpaceDE w:val="0"/>
            <w:spacing w:after="0" w:line="240" w:lineRule="auto"/>
            <w:ind w:left="709" w:hanging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34.)     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alias w:val="{{sord.objKeys.NPSUBJECT}}"/>
              <w:tag w:val="{{sord.objKeys.NPSUBJECT}}"/>
              <w:id w:val="293491878"/>
            </w:sdtPr>
            <w:sdtContent>
              <w:r>
                <w:rPr>
                  <w:rFonts w:ascii="Times New Roman" w:hAnsi="Times New Roman" w:cs="Times New Roman"/>
                  <w:sz w:val="24"/>
                  <w:szCs w:val="24"/>
                </w:rPr>
                <w:t>Tulajdonosi döntés a „Budapest, VII. kerület Csányi utca 4. szám alatti 100% önkormányzati tulajdonú épület felújítása” tárgyú bonyolítói szerződés jóváhagyásáról</w:t>
              </w:r>
              <w:r>
                <w:rPr>
                  <w:rStyle w:val="DATNR12"/>
                  <w:szCs w:val="24"/>
                </w:rPr>
                <w:t xml:space="preserve"> </w:t>
              </w:r>
              <w:sdt>
                <w:sdtPr>
                  <w:rPr>
                    <w:rStyle w:val="DATNR12"/>
                    <w:szCs w:val="24"/>
                  </w:rPr>
                  <w:alias w:val="{{sord.mapKeys.OPRE30}}"/>
                  <w:tag w:val="{{sord.mapKeys.OPRE30}}"/>
                  <w:id w:val="1077475549"/>
                </w:sdtPr>
                <w:sdtContent>
                  <w:r>
                    <w:rPr>
                      <w:rStyle w:val="DATNR12"/>
                      <w:i w:val="0"/>
                      <w:iCs/>
                      <w:szCs w:val="24"/>
                    </w:rPr>
                    <w:t>Előterjesztő:</w:t>
                  </w:r>
                </w:sdtContent>
              </w:sdt>
              <w:r>
                <w:rPr>
                  <w:rStyle w:val="DATNR12"/>
                  <w:szCs w:val="24"/>
                </w:rPr>
                <w:t xml:space="preserve"> </w:t>
              </w:r>
              <w:sdt>
                <w:sdtPr>
                  <w:rPr>
                    <w:rStyle w:val="DTNR12"/>
                    <w:szCs w:val="24"/>
                  </w:rPr>
                  <w:alias w:val="{{sord.mapKeys.OPREPAR30}}"/>
                  <w:tag w:val="{{sord.mapKeys.OPREPAR30}}"/>
                  <w:id w:val="-1734620329"/>
                </w:sdtPr>
                <w:sdtContent>
                  <w:r>
                    <w:rPr>
                      <w:rStyle w:val="DTNR12"/>
                      <w:i w:val="0"/>
                      <w:iCs/>
                      <w:szCs w:val="24"/>
                    </w:rPr>
                    <w:t>dr. Halmai Gyula</w:t>
                  </w:r>
                </w:sdtContent>
              </w:sdt>
              <w:r>
                <w:rPr>
                  <w:rStyle w:val="DTNR12"/>
                  <w:szCs w:val="24"/>
                </w:rPr>
                <w:t xml:space="preserve"> </w:t>
              </w:r>
              <w:sdt>
                <w:sdtPr>
                  <w:rPr>
                    <w:rStyle w:val="DTNR12"/>
                    <w:szCs w:val="24"/>
                  </w:rPr>
                  <w:alias w:val="{{sord.mapKeys.OPREPTITLE30}}"/>
                  <w:tag w:val="{{sord.mapKeys.OPREPTITLE30}}"/>
                  <w:id w:val="1032688986"/>
                </w:sdtPr>
                <w:sdtContent>
                  <w:r>
                    <w:rPr>
                      <w:rStyle w:val="DTNR12"/>
                      <w:i w:val="0"/>
                      <w:iCs/>
                      <w:szCs w:val="24"/>
                    </w:rPr>
                    <w:t xml:space="preserve">EVIN Erzsébetvárosi Ingatlangazdálkodási Nonprofit </w:t>
                  </w:r>
                  <w:proofErr w:type="spellStart"/>
                  <w:r>
                    <w:rPr>
                      <w:rStyle w:val="DTNR12"/>
                      <w:i w:val="0"/>
                      <w:iCs/>
                      <w:szCs w:val="24"/>
                    </w:rPr>
                    <w:t>Zrt</w:t>
                  </w:r>
                  <w:proofErr w:type="spellEnd"/>
                  <w:r>
                    <w:rPr>
                      <w:rStyle w:val="DTNR12"/>
                      <w:i w:val="0"/>
                      <w:iCs/>
                      <w:szCs w:val="24"/>
                    </w:rPr>
                    <w:t>. vezérigazgatója</w:t>
                  </w:r>
                </w:sdtContent>
              </w:sdt>
              <w:r>
                <w:rPr>
                  <w:rStyle w:val="DTNR12"/>
                  <w:szCs w:val="24"/>
                </w:rPr>
                <w:t xml:space="preserve"> </w:t>
              </w:r>
            </w:sdtContent>
          </w:sdt>
        </w:p>
        <w:p w:rsidR="00351BAE" w:rsidRDefault="00351BAE" w:rsidP="00351BAE">
          <w:pPr>
            <w:autoSpaceDE w:val="0"/>
            <w:autoSpaceDN w:val="0"/>
            <w:spacing w:before="480" w:after="240" w:line="240" w:lineRule="auto"/>
            <w:ind w:left="709" w:hanging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35.) </w:t>
          </w: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alias w:val="{{sord.objKeys.NPSUBJECT}}"/>
              <w:tag w:val="{{sord.objKeys.NPSUBJECT}}"/>
              <w:id w:val="-1797443386"/>
            </w:sdtPr>
            <w:sdtContent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     </w:t>
              </w:r>
              <w:proofErr w:type="gramStart"/>
              <w:r>
                <w:rPr>
                  <w:rFonts w:ascii="Times New Roman" w:hAnsi="Times New Roman" w:cs="Times New Roman"/>
                  <w:sz w:val="24"/>
                  <w:szCs w:val="24"/>
                </w:rPr>
                <w:t>Tulajdonosi döntés a „Budapest, VII. kerület Garay utca 48. szám alatti 100% önkormányzati tulajdonú épület részleges felújítása” tárgyú bonyolítói szerződés jóváhagyásáról                                                  </w:t>
              </w:r>
              <w:r w:rsidRPr="00351BAE">
                <w:rPr>
                  <w:rFonts w:ascii="Times New Roman" w:hAnsi="Times New Roman" w:cs="Times New Roman"/>
                  <w:sz w:val="24"/>
                  <w:szCs w:val="24"/>
                </w:rPr>
                <w:t xml:space="preserve">  </w:t>
              </w:r>
              <w:sdt>
                <w:sdtPr>
                  <w:rPr>
                    <w:rStyle w:val="DATNR12"/>
                    <w:szCs w:val="24"/>
                    <w:u w:val="none"/>
                  </w:rPr>
                  <w:alias w:val="{{sord.mapKeys.OPRE30}}"/>
                  <w:tag w:val="{{sord.mapKeys.OPRE30}}"/>
                  <w:id w:val="-751662269"/>
                </w:sdtPr>
                <w:sdtContent>
                  <w:r w:rsidRPr="00351BAE">
                    <w:rPr>
                      <w:rStyle w:val="DATNR12"/>
                      <w:szCs w:val="24"/>
                      <w:u w:val="none"/>
                    </w:rPr>
                    <w:tab/>
                  </w:r>
                  <w:r w:rsidRPr="00351BAE">
                    <w:rPr>
                      <w:rStyle w:val="DATNR12"/>
                      <w:szCs w:val="24"/>
                      <w:u w:val="none"/>
                    </w:rPr>
                    <w:tab/>
                  </w:r>
                  <w:r w:rsidRPr="00351BAE">
                    <w:rPr>
                      <w:rStyle w:val="DATNR12"/>
                      <w:szCs w:val="24"/>
                      <w:u w:val="none"/>
                    </w:rPr>
                    <w:tab/>
                  </w:r>
                  <w:r w:rsidRPr="00351BAE">
                    <w:rPr>
                      <w:rStyle w:val="DATNR12"/>
                      <w:szCs w:val="24"/>
                      <w:u w:val="none"/>
                    </w:rPr>
                    <w:tab/>
                    <w:t xml:space="preserve">   </w:t>
                  </w:r>
                  <w:r w:rsidRPr="00351BAE">
                    <w:rPr>
                      <w:rStyle w:val="DATNR12"/>
                      <w:i w:val="0"/>
                      <w:iCs/>
                      <w:szCs w:val="24"/>
                      <w:u w:val="none"/>
                    </w:rPr>
                    <w:t>Előterjesztő:</w:t>
                  </w:r>
                </w:sdtContent>
              </w:sdt>
              <w:r>
                <w:rPr>
                  <w:rStyle w:val="DATNR12"/>
                  <w:szCs w:val="24"/>
                </w:rPr>
                <w:t xml:space="preserve"> </w:t>
              </w:r>
              <w:sdt>
                <w:sdtPr>
                  <w:rPr>
                    <w:rStyle w:val="DTNR12"/>
                    <w:szCs w:val="24"/>
                  </w:rPr>
                  <w:alias w:val="{{sord.mapKeys.OPREPAR30}}"/>
                  <w:tag w:val="{{sord.mapKeys.OPREPAR30}}"/>
                  <w:id w:val="-346093304"/>
                </w:sdtPr>
                <w:sdtContent>
                  <w:r>
                    <w:rPr>
                      <w:rStyle w:val="DTNR12"/>
                      <w:i w:val="0"/>
                      <w:iCs/>
                      <w:szCs w:val="24"/>
                    </w:rPr>
                    <w:t>dr. Halmai Gyula</w:t>
                  </w:r>
                </w:sdtContent>
              </w:sdt>
              <w:r>
                <w:rPr>
                  <w:rStyle w:val="DTNR12"/>
                  <w:szCs w:val="24"/>
                </w:rPr>
                <w:t xml:space="preserve"> </w:t>
              </w:r>
              <w:sdt>
                <w:sdtPr>
                  <w:rPr>
                    <w:rStyle w:val="DTNR12"/>
                    <w:szCs w:val="24"/>
                  </w:rPr>
                  <w:alias w:val="{{sord.mapKeys.OPREPTITLE30}}"/>
                  <w:tag w:val="{{sord.mapKeys.OPREPTITLE30}}"/>
                  <w:id w:val="-771248242"/>
                </w:sdtPr>
                <w:sdtContent>
                  <w:r>
                    <w:rPr>
                      <w:rStyle w:val="DTNR12"/>
                      <w:i w:val="0"/>
                      <w:iCs/>
                      <w:szCs w:val="24"/>
                    </w:rPr>
                    <w:t xml:space="preserve">EVIN Erzsébetvárosi Ingatlangazdálkodási Nonprofit </w:t>
                  </w:r>
                  <w:proofErr w:type="spellStart"/>
                  <w:r>
                    <w:rPr>
                      <w:rStyle w:val="DTNR12"/>
                      <w:i w:val="0"/>
                      <w:iCs/>
                      <w:szCs w:val="24"/>
                    </w:rPr>
                    <w:t>Zrt</w:t>
                  </w:r>
                  <w:proofErr w:type="spellEnd"/>
                  <w:r>
                    <w:rPr>
                      <w:rStyle w:val="DTNR12"/>
                      <w:i w:val="0"/>
                      <w:iCs/>
                      <w:szCs w:val="24"/>
                    </w:rPr>
                    <w:t>. vezérigazgatója</w:t>
                  </w:r>
                  <w:proofErr w:type="gramEnd"/>
                </w:sdtContent>
              </w:sdt>
            </w:sdtContent>
          </w:sdt>
        </w:p>
      </w:sdtContent>
    </w:sdt>
    <w:p w:rsidR="00351BAE" w:rsidRDefault="00351BAE" w:rsidP="00351BAE">
      <w:pPr>
        <w:autoSpaceDE w:val="0"/>
        <w:autoSpaceDN w:val="0"/>
        <w:spacing w:before="480" w:after="240" w:line="240" w:lineRule="auto"/>
        <w:ind w:left="709" w:hanging="709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 xml:space="preserve">36.)      </w:t>
      </w:r>
      <w:sdt>
        <w:sdtPr>
          <w:rPr>
            <w:rFonts w:ascii="Times New Roman" w:hAnsi="Times New Roman" w:cs="Times New Roman"/>
            <w:sz w:val="24"/>
            <w:szCs w:val="24"/>
          </w:rPr>
          <w:alias w:val="{{sord.objKeys.NPSUBJECT}}"/>
          <w:tag w:val="{{sord.objKeys.NPSUBJECT}}"/>
          <w:id w:val="1479727357"/>
        </w:sdtPr>
        <w:sdtContent>
          <w:proofErr w:type="gramStart"/>
          <w:r>
            <w:rPr>
              <w:rFonts w:ascii="Times New Roman" w:hAnsi="Times New Roman" w:cs="Times New Roman"/>
              <w:sz w:val="24"/>
              <w:szCs w:val="24"/>
            </w:rPr>
            <w:t>Tulajdonosi döntés a „Budapest, VII. kerület Nefelejcs utca 12. és a Péterfy Sándor utca 43. szám alatti 100% önkormányzati tulajdonú épületek részlege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s felújítása” tárgyú bonyolítói </w:t>
          </w:r>
          <w:r>
            <w:rPr>
              <w:rFonts w:ascii="Times New Roman" w:hAnsi="Times New Roman" w:cs="Times New Roman"/>
              <w:sz w:val="24"/>
              <w:szCs w:val="24"/>
            </w:rPr>
            <w:t>szerződés jóváhagyásáról  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                                                                                                       </w:t>
          </w:r>
          <w:sdt>
            <w:sdtPr>
              <w:rPr>
                <w:rStyle w:val="DATNR12"/>
                <w:szCs w:val="24"/>
              </w:rPr>
              <w:alias w:val="{{sord.mapKeys.OPRE30}}"/>
              <w:tag w:val="{{sord.mapKeys.OPRE30}}"/>
              <w:id w:val="1286073279"/>
            </w:sdtPr>
            <w:sdtContent>
              <w:r>
                <w:rPr>
                  <w:rStyle w:val="DATNR12"/>
                  <w:szCs w:val="24"/>
                </w:rPr>
                <w:t xml:space="preserve">       </w:t>
              </w:r>
              <w:r>
                <w:rPr>
                  <w:rStyle w:val="DATNR12"/>
                  <w:i w:val="0"/>
                  <w:iCs/>
                  <w:szCs w:val="24"/>
                </w:rPr>
                <w:t>Előterjesztő:</w:t>
              </w:r>
            </w:sdtContent>
          </w:sdt>
          <w:r>
            <w:rPr>
              <w:rStyle w:val="DATNR12"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AR30}}"/>
              <w:tag w:val="{{sord.mapKeys.OPREPAR30}}"/>
              <w:id w:val="1965776791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>dr. Halmai Gyula</w:t>
              </w:r>
            </w:sdtContent>
          </w:sdt>
          <w:r>
            <w:rPr>
              <w:rStyle w:val="DTNR12"/>
              <w:szCs w:val="24"/>
            </w:rPr>
            <w:t xml:space="preserve"> </w:t>
          </w:r>
          <w:sdt>
            <w:sdtPr>
              <w:rPr>
                <w:rStyle w:val="DTNR12"/>
                <w:szCs w:val="24"/>
              </w:rPr>
              <w:alias w:val="{{sord.mapKeys.OPREPTITLE30}}"/>
              <w:tag w:val="{{sord.mapKeys.OPREPTITLE30}}"/>
              <w:id w:val="2138528939"/>
            </w:sdtPr>
            <w:sdtContent>
              <w:r>
                <w:rPr>
                  <w:rStyle w:val="DTNR12"/>
                  <w:i w:val="0"/>
                  <w:iCs/>
                  <w:szCs w:val="24"/>
                </w:rPr>
                <w:t xml:space="preserve">EVIN Erzsébetvárosi Ingatlangazdálkodási Nonprofit </w:t>
              </w:r>
              <w:proofErr w:type="spellStart"/>
              <w:r>
                <w:rPr>
                  <w:rStyle w:val="DTNR12"/>
                  <w:i w:val="0"/>
                  <w:iCs/>
                  <w:szCs w:val="24"/>
                </w:rPr>
                <w:t>Zrt</w:t>
              </w:r>
              <w:proofErr w:type="spellEnd"/>
              <w:r>
                <w:rPr>
                  <w:rStyle w:val="DTNR12"/>
                  <w:i w:val="0"/>
                  <w:iCs/>
                  <w:szCs w:val="24"/>
                </w:rPr>
                <w:t>. vezérigazgatója</w:t>
              </w:r>
              <w:proofErr w:type="gramEnd"/>
            </w:sdtContent>
          </w:sdt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sdtContent>
      </w:sdt>
    </w:p>
    <w:p w:rsidR="00351BAE" w:rsidRPr="00D94C32" w:rsidRDefault="00351BAE" w:rsidP="00351BAE">
      <w:pPr>
        <w:pStyle w:val="wordsection1"/>
        <w:jc w:val="center"/>
        <w:rPr>
          <w:sz w:val="28"/>
          <w:szCs w:val="28"/>
          <w:lang w:eastAsia="en-US"/>
        </w:rPr>
      </w:pP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351BAE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Pr="00205A0A" w:rsidRDefault="00351BAE" w:rsidP="00351B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2022. </w:t>
      </w:r>
      <w:r>
        <w:rPr>
          <w:rFonts w:ascii="Times New Roman" w:hAnsi="Times New Roman" w:cs="Times New Roman"/>
          <w:sz w:val="24"/>
          <w:szCs w:val="24"/>
        </w:rPr>
        <w:t>május 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2240" w:rsidRDefault="00572240"/>
    <w:sectPr w:rsidR="00572240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351BAE"/>
    <w:rsid w:val="0057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2023-05-11T07:02:00Z</dcterms:created>
  <dcterms:modified xsi:type="dcterms:W3CDTF">2023-05-11T07:04:00Z</dcterms:modified>
</cp:coreProperties>
</file>