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659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3101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61B35" w:rsidRDefault="00697DF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3101D" w:rsidRPr="00761B35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761B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3101D" w:rsidRPr="00761B35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310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310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10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83101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61B3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61B3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61B3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61B3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61B35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761B3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61B35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761B3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61B3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61B3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61B3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310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0659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3101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61B35" w:rsidRDefault="00697DF4" w:rsidP="006C677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3101D" w:rsidRPr="00761B35">
                  <w:rPr>
                    <w:rFonts w:ascii="Times New Roman" w:eastAsia="Calibri" w:hAnsi="Times New Roman"/>
                    <w:sz w:val="24"/>
                  </w:rPr>
                  <w:t>Tu</w:t>
                </w:r>
                <w:r w:rsidR="006C677B">
                  <w:rPr>
                    <w:rFonts w:ascii="Times New Roman" w:eastAsia="Calibri" w:hAnsi="Times New Roman"/>
                    <w:sz w:val="24"/>
                  </w:rPr>
                  <w:t>lajdonosi döntés a Budapest VII. kerület</w:t>
                </w:r>
                <w:proofErr w:type="gramStart"/>
                <w:r w:rsidR="006C677B">
                  <w:rPr>
                    <w:rFonts w:ascii="Times New Roman" w:eastAsia="Calibri" w:hAnsi="Times New Roman"/>
                    <w:sz w:val="24"/>
                  </w:rPr>
                  <w:t>,  Akácfa</w:t>
                </w:r>
                <w:proofErr w:type="gramEnd"/>
                <w:r w:rsidR="006C677B">
                  <w:rPr>
                    <w:rFonts w:ascii="Times New Roman" w:eastAsia="Calibri" w:hAnsi="Times New Roman"/>
                    <w:sz w:val="24"/>
                  </w:rPr>
                  <w:t xml:space="preserve"> u. 42-48. szám</w:t>
                </w:r>
                <w:r w:rsidR="0083101D" w:rsidRPr="00761B35">
                  <w:rPr>
                    <w:rFonts w:ascii="Times New Roman" w:eastAsia="Calibri" w:hAnsi="Times New Roman"/>
                    <w:sz w:val="24"/>
                  </w:rPr>
                  <w:t xml:space="preserve"> alatti</w:t>
                </w:r>
                <w:r w:rsidR="006C677B">
                  <w:rPr>
                    <w:rFonts w:ascii="Times New Roman" w:eastAsia="Calibri" w:hAnsi="Times New Roman"/>
                    <w:sz w:val="24"/>
                  </w:rPr>
                  <w:t>,</w:t>
                </w:r>
                <w:r w:rsidR="0083101D" w:rsidRPr="00761B35">
                  <w:rPr>
                    <w:rFonts w:ascii="Times New Roman" w:eastAsia="Calibri" w:hAnsi="Times New Roman"/>
                    <w:sz w:val="24"/>
                  </w:rPr>
                  <w:t xml:space="preserve"> jelenleg üres </w:t>
                </w:r>
                <w:r w:rsidR="006C677B" w:rsidRPr="00761B35">
                  <w:rPr>
                    <w:rFonts w:ascii="Times New Roman" w:eastAsia="Calibri" w:hAnsi="Times New Roman"/>
                    <w:sz w:val="24"/>
                  </w:rPr>
                  <w:t xml:space="preserve">galérián </w:t>
                </w:r>
                <w:r w:rsidR="006C677B">
                  <w:rPr>
                    <w:rFonts w:ascii="Times New Roman" w:eastAsia="Calibri" w:hAnsi="Times New Roman"/>
                    <w:sz w:val="24"/>
                  </w:rPr>
                  <w:t xml:space="preserve">található </w:t>
                </w:r>
                <w:r w:rsidR="0083101D" w:rsidRPr="00761B35">
                  <w:rPr>
                    <w:rFonts w:ascii="Times New Roman" w:eastAsia="Calibri" w:hAnsi="Times New Roman"/>
                    <w:sz w:val="24"/>
                  </w:rPr>
                  <w:t>üzlethelyiségek (G004, G07, G08, G13-14, G16, G17) karácsonyi vásár céljából történő bérbeadása tárgyában</w:t>
                </w:r>
              </w:sdtContent>
            </w:sdt>
          </w:p>
        </w:tc>
      </w:tr>
    </w:tbl>
    <w:p w:rsidR="00CC0CD0" w:rsidRPr="005B03DE" w:rsidRDefault="008310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3101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83101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10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61B35" w:rsidRDefault="0083101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761B35">
        <w:rPr>
          <w:rFonts w:ascii="Times New Roman" w:hAnsi="Times New Roman"/>
          <w:sz w:val="24"/>
        </w:rPr>
        <w:t xml:space="preserve">Dr. </w:t>
      </w:r>
      <w:r w:rsidR="007203EF" w:rsidRPr="00761B35">
        <w:rPr>
          <w:rFonts w:ascii="Times New Roman" w:hAnsi="Times New Roman"/>
          <w:sz w:val="24"/>
        </w:rPr>
        <w:t>Nagy</w:t>
      </w:r>
      <w:r w:rsidRPr="00761B35">
        <w:rPr>
          <w:rFonts w:ascii="Times New Roman" w:hAnsi="Times New Roman"/>
          <w:sz w:val="24"/>
        </w:rPr>
        <w:t xml:space="preserve"> Erika</w:t>
      </w:r>
    </w:p>
    <w:p w:rsidR="00A525D4" w:rsidRDefault="0083101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310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61B3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61B35">
        <w:rPr>
          <w:rFonts w:ascii="Times New Roman" w:hAnsi="Times New Roman"/>
          <w:b/>
          <w:bCs/>
          <w:sz w:val="24"/>
          <w:szCs w:val="24"/>
        </w:rPr>
        <w:t>.</w:t>
      </w:r>
    </w:p>
    <w:p w:rsidR="00761B35" w:rsidRDefault="0083101D" w:rsidP="00761B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D5F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D5FFE">
        <w:rPr>
          <w:rFonts w:ascii="Times New Roman" w:hAnsi="Times New Roman"/>
          <w:b/>
          <w:bCs/>
          <w:sz w:val="24"/>
          <w:szCs w:val="24"/>
        </w:rPr>
        <w:t>ok</w:t>
      </w:r>
      <w:r w:rsidRPr="00ED5F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5F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D5FFE">
        <w:rPr>
          <w:rFonts w:ascii="Times New Roman" w:hAnsi="Times New Roman"/>
          <w:b/>
          <w:bCs/>
          <w:sz w:val="24"/>
          <w:szCs w:val="24"/>
        </w:rPr>
        <w:t>egyszerű</w:t>
      </w:r>
      <w:r w:rsidRPr="00ED5F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0_0"/>
      <w:bookmarkStart w:id="2" w:name="insertionPlace"/>
      <w:bookmarkStart w:id="3" w:name="insertionPlace_1"/>
    </w:p>
    <w:p w:rsidR="00D87763" w:rsidRPr="00761B35" w:rsidRDefault="0083101D" w:rsidP="00761B35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="00A2282F"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</w:rPr>
        <w:t>Bizottság</w:t>
      </w: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466BF7" w:rsidRPr="006D3EFD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761B35" w:rsidRDefault="00761B35" w:rsidP="00AA69E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093707" w:rsidRPr="006D3EFD" w:rsidRDefault="0083101D" w:rsidP="00AA69E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A </w:t>
      </w:r>
      <w:r w:rsidR="00AA69E8"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Katakomba Művészeti Műhely Alapítvány</w:t>
      </w:r>
      <w:r w:rsidR="00AA69E8" w:rsidRPr="006D3EFD">
        <w:rPr>
          <w:rFonts w:ascii="Times New Roman" w:eastAsia="SimSun" w:hAnsi="Times New Roman"/>
          <w:b/>
          <w:color w:val="000000" w:themeColor="text1"/>
          <w:sz w:val="24"/>
          <w:szCs w:val="24"/>
        </w:rPr>
        <w:t xml:space="preserve"> (</w:t>
      </w:r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székhely: 2071 Páty, Arany János u. 38</w:t>
      </w:r>
      <w:proofErr w:type="gramStart"/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.;</w:t>
      </w:r>
      <w:proofErr w:type="gramEnd"/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nyilvántartási szám: 01-01-0003262; adószám: 18053539-1-13; képviseletében eljár: </w:t>
      </w:r>
      <w:r w:rsidR="00AB07AB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Németh László Gábor</w:t>
      </w:r>
      <w:r w:rsidR="00B0008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, jelen ügyben meghatalmazással eljár: </w:t>
      </w:r>
      <w:r w:rsidR="00054BEC">
        <w:rPr>
          <w:rFonts w:ascii="Times New Roman" w:eastAsia="SimSun" w:hAnsi="Times New Roman"/>
          <w:color w:val="000000" w:themeColor="text1"/>
          <w:sz w:val="24"/>
          <w:szCs w:val="24"/>
        </w:rPr>
        <w:t>S</w:t>
      </w:r>
      <w:r w:rsidR="00B0008E">
        <w:rPr>
          <w:rFonts w:ascii="Times New Roman" w:eastAsia="SimSun" w:hAnsi="Times New Roman"/>
          <w:color w:val="000000" w:themeColor="text1"/>
          <w:sz w:val="24"/>
          <w:szCs w:val="24"/>
        </w:rPr>
        <w:t>z</w:t>
      </w:r>
      <w:r w:rsidR="00054BEC">
        <w:rPr>
          <w:rFonts w:ascii="Times New Roman" w:eastAsia="SimSun" w:hAnsi="Times New Roman"/>
          <w:color w:val="000000" w:themeColor="text1"/>
          <w:sz w:val="24"/>
          <w:szCs w:val="24"/>
        </w:rPr>
        <w:t>amos</w:t>
      </w:r>
      <w:r w:rsidR="00904772">
        <w:rPr>
          <w:rFonts w:ascii="Times New Roman" w:eastAsia="SimSun" w:hAnsi="Times New Roman"/>
          <w:color w:val="000000" w:themeColor="text1"/>
          <w:sz w:val="24"/>
          <w:szCs w:val="24"/>
        </w:rPr>
        <w:t>i</w:t>
      </w:r>
      <w:r w:rsidR="00054BEC">
        <w:rPr>
          <w:rFonts w:ascii="Times New Roman" w:eastAsia="SimSun" w:hAnsi="Times New Roman"/>
          <w:color w:val="000000" w:themeColor="text1"/>
          <w:sz w:val="24"/>
          <w:szCs w:val="24"/>
        </w:rPr>
        <w:t>-</w:t>
      </w:r>
      <w:proofErr w:type="spellStart"/>
      <w:r w:rsidR="00054BEC">
        <w:rPr>
          <w:rFonts w:ascii="Times New Roman" w:eastAsia="SimSun" w:hAnsi="Times New Roman"/>
          <w:color w:val="000000" w:themeColor="text1"/>
          <w:sz w:val="24"/>
          <w:szCs w:val="24"/>
        </w:rPr>
        <w:t>Dely</w:t>
      </w:r>
      <w:proofErr w:type="spellEnd"/>
      <w:r w:rsidR="00054BEC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Orsolya</w:t>
      </w:r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)</w:t>
      </w:r>
      <w:bookmarkStart w:id="4" w:name="_Hlk134741997"/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fenntartható</w:t>
      </w:r>
      <w:r w:rsidR="00B563D3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integrált karácsonyi 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vásárt és közösségi napo</w:t>
      </w:r>
      <w:r w:rsidR="00FB05E6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kat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bookmarkEnd w:id="4"/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szervez a </w:t>
      </w:r>
      <w:r w:rsidR="00FB05E6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</w:t>
      </w:r>
      <w:r w:rsidR="00B043B1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T</w:t>
      </w:r>
      <w:r w:rsidR="00FB05E6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éri Vásárcsarnok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ban. </w:t>
      </w:r>
    </w:p>
    <w:p w:rsidR="00093707" w:rsidRPr="006D3EFD" w:rsidRDefault="00093707" w:rsidP="00AA69E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093707" w:rsidRPr="006D3EFD" w:rsidRDefault="0083101D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A Klauzál Téri Vásárcsarnok átjáró, amely a Klauzál tér 11. szám alatti társasházzal közös udvar, valamint a Klauzál Téri Vásárcsarnok földszintjén lévő közös használatú területe vonatkozó használati megállapodás megkötéséhez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  <w:shd w:val="clear" w:color="auto" w:fill="FFFFFF"/>
        </w:rPr>
        <w:t>Budapest Főváros VII. kerület Erzsébetváros Önkormányzata Képviselő-</w:t>
      </w:r>
      <w:proofErr w:type="spellStart"/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  <w:shd w:val="clear" w:color="auto" w:fill="FFFFFF"/>
        </w:rPr>
        <w:t>tesületének</w:t>
      </w:r>
      <w:proofErr w:type="spellEnd"/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Pénzügyi és Kerületfejlesztési </w:t>
      </w:r>
      <w:r w:rsidR="006C677B">
        <w:rPr>
          <w:rFonts w:ascii="Times New Roman" w:eastAsia="SimSun" w:hAnsi="Times New Roman"/>
          <w:bCs/>
          <w:color w:val="000000" w:themeColor="text1"/>
          <w:sz w:val="24"/>
          <w:szCs w:val="24"/>
        </w:rPr>
        <w:t>Bizottsága 809/2023. (X.3.) számú</w:t>
      </w:r>
      <w:r w:rsidR="006324C1"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határozatával hozzájárulását adta.</w:t>
      </w:r>
    </w:p>
    <w:p w:rsidR="00093707" w:rsidRPr="006D3EFD" w:rsidRDefault="00093707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</w:pPr>
    </w:p>
    <w:p w:rsidR="00093707" w:rsidRPr="006D3EFD" w:rsidRDefault="0083101D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A Katakomba Művészeti Műhely Alapítvány az árusítóhelyekre vonatkozó igények felmérése alapján a karácsonyi vásár területét ki kívánja terjeszteni a 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Klauzál Téri Vásárcsarnok galéria szintéjére is.</w:t>
      </w:r>
    </w:p>
    <w:p w:rsidR="00093707" w:rsidRPr="006D3EFD" w:rsidRDefault="00093707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6324C1" w:rsidRPr="006D3EFD" w:rsidRDefault="0083101D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A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Katakomba Művészeti Műhely Alapítvány a fentiek megvalósítása érdekében ajánlati lapot nyújtott be a 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Téri Vásárcsarnok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galéria szintjén lévő, jelenleg összesen 7 üres üzlethelyiség 2023.11.20. és 2023.12.20. közötti bérbevételére az alábbi feltételekkel.</w:t>
      </w:r>
    </w:p>
    <w:p w:rsidR="006324C1" w:rsidRPr="006D3EFD" w:rsidRDefault="006324C1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</w:p>
    <w:p w:rsidR="006324C1" w:rsidRDefault="0083101D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A bérlő az üzlethelyiségek </w:t>
      </w:r>
      <w:r w:rsidR="00DE0EC1"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használatáért összesen 399.410 Ft + ÁFA összeget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és </w:t>
      </w:r>
      <w:r w:rsidR="00DE0EC1"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275.000</w:t>
      </w:r>
      <w:r w:rsidR="00AB07AB"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Ft </w:t>
      </w:r>
      <w:r w:rsidR="00AB07AB"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+ ÁFA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összegű fogyasztási díj előleget fizet meg, azzal, hogy ez utóbbi elszámolása a tényleges fogyas</w:t>
      </w:r>
      <w:r w:rsidR="00CD5737"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z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tás alapján későbbiekben beérkező számláknak megfelelően 2024.03.31. napjáig történik meg.</w:t>
      </w:r>
    </w:p>
    <w:p w:rsidR="00127C53" w:rsidRPr="00CA4960" w:rsidRDefault="0083101D" w:rsidP="00CA4960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kaució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25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3F55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alatti helyiségek esetén 2 havi, 25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Pr="003F55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feletti helyiségek esetén 4 havi bruttó bérleti díjnak megfelelő összeg, azaz </w:t>
      </w:r>
      <w:r w:rsidRPr="00E716E3">
        <w:rPr>
          <w:rFonts w:ascii="Times New Roman" w:hAnsi="Times New Roman"/>
          <w:b/>
          <w:sz w:val="24"/>
          <w:szCs w:val="24"/>
        </w:rPr>
        <w:t xml:space="preserve">mindösszesen </w:t>
      </w:r>
      <w:r w:rsidR="005B16C7" w:rsidRPr="00E716E3">
        <w:rPr>
          <w:rFonts w:ascii="Times New Roman" w:hAnsi="Times New Roman"/>
          <w:b/>
          <w:sz w:val="24"/>
          <w:szCs w:val="24"/>
        </w:rPr>
        <w:t>bruttó 1.67</w:t>
      </w:r>
      <w:r w:rsidR="00E716E3" w:rsidRPr="00E716E3">
        <w:rPr>
          <w:rFonts w:ascii="Times New Roman" w:hAnsi="Times New Roman"/>
          <w:b/>
          <w:sz w:val="24"/>
          <w:szCs w:val="24"/>
        </w:rPr>
        <w:t>5</w:t>
      </w:r>
      <w:r w:rsidR="005B16C7" w:rsidRPr="00E716E3">
        <w:rPr>
          <w:rFonts w:ascii="Times New Roman" w:hAnsi="Times New Roman"/>
          <w:b/>
          <w:sz w:val="24"/>
          <w:szCs w:val="24"/>
        </w:rPr>
        <w:t>.</w:t>
      </w:r>
      <w:r w:rsidR="00E716E3" w:rsidRPr="00E716E3">
        <w:rPr>
          <w:rFonts w:ascii="Times New Roman" w:hAnsi="Times New Roman"/>
          <w:b/>
          <w:sz w:val="24"/>
          <w:szCs w:val="24"/>
        </w:rPr>
        <w:t>029</w:t>
      </w:r>
      <w:r w:rsidR="005B16C7" w:rsidRPr="00E716E3">
        <w:rPr>
          <w:rFonts w:ascii="Times New Roman" w:hAnsi="Times New Roman"/>
          <w:b/>
          <w:sz w:val="24"/>
          <w:szCs w:val="24"/>
        </w:rPr>
        <w:t xml:space="preserve"> Ft</w:t>
      </w:r>
      <w:r w:rsidR="005B16C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0E7FBC" w:rsidRDefault="000E7FBC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</w:p>
    <w:p w:rsidR="000E7FBC" w:rsidRDefault="0083101D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  <w:r>
        <w:rPr>
          <w:rFonts w:ascii="Times New Roman" w:eastAsia="SimSun" w:hAnsi="Times New Roman"/>
          <w:bCs/>
          <w:color w:val="000000" w:themeColor="text1"/>
          <w:sz w:val="24"/>
          <w:szCs w:val="24"/>
        </w:rPr>
        <w:t>Az üzlethelyiségek</w:t>
      </w:r>
      <w:r w:rsidR="00CB3E33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 nettó</w:t>
      </w:r>
      <w:r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 bérleti díja az alábbiak szerint kerül kiszámolásra: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537"/>
        <w:gridCol w:w="1136"/>
        <w:gridCol w:w="1130"/>
        <w:gridCol w:w="1137"/>
        <w:gridCol w:w="1137"/>
        <w:gridCol w:w="1137"/>
        <w:gridCol w:w="1137"/>
        <w:gridCol w:w="1137"/>
      </w:tblGrid>
      <w:tr w:rsidR="00B06596" w:rsidTr="00CB3E33">
        <w:tc>
          <w:tcPr>
            <w:tcW w:w="1186" w:type="dxa"/>
          </w:tcPr>
          <w:p w:rsidR="000E7FBC" w:rsidRDefault="0083101D" w:rsidP="0009370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Üzlethelyiség száma: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G004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G07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G08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G13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G14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G16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G17</w:t>
            </w:r>
          </w:p>
        </w:tc>
      </w:tr>
      <w:tr w:rsidR="00B06596" w:rsidTr="00CB3E33">
        <w:tc>
          <w:tcPr>
            <w:tcW w:w="1186" w:type="dxa"/>
          </w:tcPr>
          <w:p w:rsidR="000E7FBC" w:rsidRDefault="0083101D" w:rsidP="0009370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Alapterület (m</w:t>
            </w:r>
            <w:r w:rsidRPr="003F55A4"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):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9,02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24,9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27,12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26,12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25,41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19,68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25,41</w:t>
            </w:r>
          </w:p>
        </w:tc>
      </w:tr>
      <w:tr w:rsidR="00B06596" w:rsidTr="00CB3E33">
        <w:tc>
          <w:tcPr>
            <w:tcW w:w="1186" w:type="dxa"/>
          </w:tcPr>
          <w:p w:rsidR="00CB3E33" w:rsidRDefault="0083101D" w:rsidP="00CB3E3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Bérleti díj</w:t>
            </w:r>
          </w:p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hó / m</w:t>
            </w:r>
            <w:r w:rsidRPr="003F55A4"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r w:rsidR="00594917"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Ft</w:t>
            </w: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):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2600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2600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2400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2600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2600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2600</w:t>
            </w:r>
          </w:p>
        </w:tc>
        <w:tc>
          <w:tcPr>
            <w:tcW w:w="1186" w:type="dxa"/>
            <w:vAlign w:val="center"/>
          </w:tcPr>
          <w:p w:rsidR="000E7FBC" w:rsidRDefault="0083101D" w:rsidP="00CB3E3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color w:val="000000" w:themeColor="text1"/>
                <w:sz w:val="24"/>
                <w:szCs w:val="24"/>
              </w:rPr>
              <w:t>2400</w:t>
            </w:r>
          </w:p>
        </w:tc>
      </w:tr>
    </w:tbl>
    <w:p w:rsidR="000E7FBC" w:rsidRPr="006D3EFD" w:rsidRDefault="000E7FBC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</w:p>
    <w:p w:rsidR="006324C1" w:rsidRPr="006D3EFD" w:rsidRDefault="006324C1" w:rsidP="00093707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</w:rPr>
      </w:pPr>
    </w:p>
    <w:p w:rsidR="00093707" w:rsidRPr="006D3EFD" w:rsidRDefault="0083101D" w:rsidP="006324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SimSun" w:hAnsi="Times New Roman"/>
          <w:bCs/>
          <w:color w:val="000000" w:themeColor="text1"/>
          <w:sz w:val="24"/>
          <w:szCs w:val="24"/>
          <w:bdr w:val="none" w:sz="0" w:space="0" w:color="auto" w:frame="1"/>
        </w:rPr>
      </w:pP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A bérlő az ü</w:t>
      </w:r>
      <w:r w:rsidR="006C677B">
        <w:rPr>
          <w:rFonts w:ascii="Times New Roman" w:eastAsia="SimSun" w:hAnsi="Times New Roman"/>
          <w:bCs/>
          <w:color w:val="000000" w:themeColor="text1"/>
          <w:sz w:val="24"/>
          <w:szCs w:val="24"/>
        </w:rPr>
        <w:t>zletekben a 809/2023. (X.3.) számú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 xml:space="preserve"> PKB határozattal jóváhagyott időpontokban (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  <w:bdr w:val="none" w:sz="0" w:space="0" w:color="auto" w:frame="1"/>
        </w:rPr>
        <w:t>2023. november 24-26.; 2023. december 1-3.; 2023. december 8-10.; 2023. december 15-17.</w:t>
      </w:r>
      <w:r w:rsidR="00B043B1" w:rsidRPr="006D3EFD">
        <w:rPr>
          <w:rFonts w:ascii="Times New Roman" w:eastAsia="SimSun" w:hAnsi="Times New Roman"/>
          <w:bCs/>
          <w:color w:val="000000" w:themeColor="text1"/>
          <w:sz w:val="24"/>
          <w:szCs w:val="24"/>
          <w:bdr w:val="none" w:sz="0" w:space="0" w:color="auto" w:frame="1"/>
        </w:rPr>
        <w:t>)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6D3EFD">
        <w:rPr>
          <w:rFonts w:ascii="Times New Roman" w:eastAsia="SimSun" w:hAnsi="Times New Roman"/>
          <w:bCs/>
          <w:color w:val="000000" w:themeColor="text1"/>
          <w:sz w:val="24"/>
          <w:szCs w:val="24"/>
        </w:rPr>
        <w:t>szervezi a karácsonyi vásárt</w:t>
      </w:r>
      <w:r w:rsidR="006D33A5">
        <w:rPr>
          <w:rFonts w:ascii="Times New Roman" w:eastAsia="SimSun" w:hAnsi="Times New Roman"/>
          <w:bCs/>
          <w:color w:val="000000" w:themeColor="text1"/>
          <w:sz w:val="24"/>
          <w:szCs w:val="24"/>
        </w:rPr>
        <w:t>.</w:t>
      </w:r>
    </w:p>
    <w:p w:rsidR="00093707" w:rsidRPr="006D3EFD" w:rsidRDefault="00093707" w:rsidP="00AA69E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093707" w:rsidRPr="006D3EFD" w:rsidRDefault="0083101D" w:rsidP="00AA69E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A bérlő a bérleti szerződésben vállalja, hogy az adventi időszak teljes tartamára a Klauzál Téri Vásárcsarnokot karácsonyi dekorációval feldíszíti, továbbá a karácsonyi vásár hirdetésére irányuló marketing tevékenység</w:t>
      </w:r>
      <w:r w:rsidR="00EC3235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ét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a Klauzál Téri Vásárcsarnok népszerűsítésére is ki</w:t>
      </w:r>
      <w:r w:rsidR="00EC3235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terjeszti</w:t>
      </w:r>
      <w:r w:rsidR="000876A7"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>, ami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egyértelműen kedvező a csarnok többi bérlője számára is.</w:t>
      </w:r>
    </w:p>
    <w:p w:rsidR="000876A7" w:rsidRPr="006D3EFD" w:rsidRDefault="000876A7" w:rsidP="00AA69E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EC3235" w:rsidRPr="006D3EFD" w:rsidRDefault="0083101D" w:rsidP="00EC3235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A</w:t>
      </w:r>
      <w:r w:rsidR="005438B2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szervező célkitűzése</w:t>
      </w:r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egy, a </w:t>
      </w:r>
      <w:r w:rsidR="00B0008E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kerületben</w:t>
      </w:r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egyedülálló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– az első és egyetlen fedett </w:t>
      </w:r>
      <w:r w:rsidR="00B043B1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– </w:t>
      </w:r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karácsonyi vásár megszervezése az adventi időszak</w:t>
      </w:r>
      <w:r w:rsidR="00B043B1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négy</w:t>
      </w:r>
      <w:r w:rsidR="00AA69E8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hétvégéjén. A szervező célja</w:t>
      </w:r>
      <w:r w:rsidR="005438B2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a tudatos vásárlás fontosságának, az újrahasznosítás lehetőségeinek ismertetése, a természetes anyagokból készült, környezettudatos és fenntarthatóbb mindennapi élet kialakítását elősegítő termékek, a hazai </w:t>
      </w:r>
      <w:proofErr w:type="spellStart"/>
      <w:r w:rsidR="005438B2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d</w:t>
      </w:r>
      <w:r w:rsidR="00B043B1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izáj</w:t>
      </w:r>
      <w:r w:rsidR="005438B2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nerek</w:t>
      </w:r>
      <w:proofErr w:type="spellEnd"/>
      <w:r w:rsidR="005438B2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/tervezők munkáinak, a magyar termelők finomságainak és a fogyatékossággal élők által készített minőségi termékek népszerűsítése.</w:t>
      </w:r>
    </w:p>
    <w:p w:rsidR="00EC3235" w:rsidRPr="006D3EFD" w:rsidRDefault="00EC3235" w:rsidP="00EC3235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</w:p>
    <w:p w:rsidR="00EC3235" w:rsidRPr="006D3EFD" w:rsidRDefault="00EC3235" w:rsidP="00EC3235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</w:p>
    <w:p w:rsidR="00EC3235" w:rsidRPr="006D3EFD" w:rsidRDefault="0083101D" w:rsidP="00EC3235">
      <w:pPr>
        <w:contextualSpacing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</w:pP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>A helyiség</w:t>
      </w:r>
      <w:r w:rsidR="004E159C"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>ek</w:t>
      </w: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 xml:space="preserve"> száma: G</w:t>
      </w:r>
      <w:r w:rsidR="000876A7"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>004, G07, G08, G13, G14, G16 és G17</w:t>
      </w:r>
    </w:p>
    <w:p w:rsidR="00EC3235" w:rsidRPr="006D3EFD" w:rsidRDefault="0083101D" w:rsidP="00EC3235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A helyiség</w:t>
      </w:r>
      <w:r w:rsidR="000876A7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ek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funkciója</w:t>
      </w:r>
      <w:proofErr w:type="gramEnd"/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: üzlethelyiség</w:t>
      </w:r>
    </w:p>
    <w:p w:rsidR="00EC3235" w:rsidRPr="006D3EFD" w:rsidRDefault="0083101D" w:rsidP="00EC3235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Tevékenység: </w:t>
      </w:r>
      <w:r w:rsidR="000876A7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karácsonyi vásár szervezése</w:t>
      </w:r>
    </w:p>
    <w:p w:rsidR="00EC3235" w:rsidRPr="006D3EFD" w:rsidRDefault="0083101D" w:rsidP="00EC3235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Bérleti jogviszony időtartama: </w:t>
      </w:r>
      <w:r w:rsidR="000876A7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határozott idő, 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2023. </w:t>
      </w:r>
      <w:r w:rsidR="000876A7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november 20.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napjától</w:t>
      </w:r>
      <w:r w:rsidR="000876A7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2023. december 20. napjáig </w:t>
      </w:r>
    </w:p>
    <w:p w:rsidR="00EC3235" w:rsidRPr="006D3EFD" w:rsidRDefault="0083101D" w:rsidP="00EC3235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vertAlign w:val="superscript"/>
        </w:rPr>
      </w:pPr>
      <w:r w:rsidRPr="006D3EFD">
        <w:rPr>
          <w:rFonts w:ascii="Times New Roman" w:hAnsi="Times New Roman"/>
          <w:color w:val="000000" w:themeColor="text1"/>
          <w:sz w:val="24"/>
          <w:szCs w:val="24"/>
        </w:rPr>
        <w:t>Bérleti díj</w:t>
      </w:r>
      <w:r w:rsidR="00174573"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 összesen</w:t>
      </w:r>
      <w:r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174573" w:rsidRPr="006D3EFD">
        <w:rPr>
          <w:rFonts w:ascii="Times New Roman" w:hAnsi="Times New Roman"/>
          <w:color w:val="000000" w:themeColor="text1"/>
          <w:sz w:val="24"/>
          <w:szCs w:val="24"/>
        </w:rPr>
        <w:t>39</w:t>
      </w:r>
      <w:r w:rsidR="00D03656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174573"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.410 </w:t>
      </w:r>
      <w:r w:rsidR="006C677B">
        <w:rPr>
          <w:rFonts w:ascii="Times New Roman" w:hAnsi="Times New Roman"/>
          <w:color w:val="000000" w:themeColor="text1"/>
          <w:sz w:val="24"/>
          <w:szCs w:val="24"/>
        </w:rPr>
        <w:t>Ft + ÁFA</w:t>
      </w:r>
    </w:p>
    <w:p w:rsidR="00174573" w:rsidRDefault="0083101D" w:rsidP="00EC323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Fogyasztási költség előleg: </w:t>
      </w:r>
      <w:r w:rsidR="00DE0EC1" w:rsidRPr="006D3EFD">
        <w:rPr>
          <w:rFonts w:ascii="Times New Roman" w:hAnsi="Times New Roman"/>
          <w:color w:val="000000" w:themeColor="text1"/>
          <w:sz w:val="24"/>
          <w:szCs w:val="24"/>
        </w:rPr>
        <w:t>275.000</w:t>
      </w:r>
      <w:r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 Ft</w:t>
      </w:r>
      <w:r w:rsidR="00E2589C"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 + ÁFA</w:t>
      </w:r>
    </w:p>
    <w:p w:rsidR="005B16C7" w:rsidRPr="00E716E3" w:rsidRDefault="0083101D" w:rsidP="00E716E3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Kaució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F72F4B">
        <w:rPr>
          <w:rFonts w:ascii="Times New Roman" w:hAnsi="Times New Roman"/>
          <w:color w:val="000000" w:themeColor="text1"/>
          <w:sz w:val="24"/>
          <w:szCs w:val="24"/>
        </w:rPr>
        <w:t>1.318.920 Ft + ÁFA</w:t>
      </w:r>
      <w:r w:rsidR="006D33A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72F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E716E3">
        <w:rPr>
          <w:rFonts w:ascii="Times New Roman" w:hAnsi="Times New Roman"/>
          <w:color w:val="000000" w:themeColor="text1"/>
          <w:sz w:val="24"/>
          <w:szCs w:val="24"/>
        </w:rPr>
        <w:t>br</w:t>
      </w:r>
      <w:proofErr w:type="spellEnd"/>
      <w:r w:rsidR="00E716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E716E3" w:rsidRPr="00E716E3">
        <w:rPr>
          <w:rFonts w:ascii="Times New Roman" w:hAnsi="Times New Roman"/>
          <w:sz w:val="24"/>
          <w:szCs w:val="24"/>
        </w:rPr>
        <w:t>1.675.029 Ft</w:t>
      </w:r>
    </w:p>
    <w:p w:rsidR="00E81A83" w:rsidRPr="006D3EFD" w:rsidRDefault="0083101D" w:rsidP="00EC3235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iCs/>
          <w:color w:val="000000" w:themeColor="text1"/>
          <w:spacing w:val="-5"/>
          <w:kern w:val="36"/>
          <w:sz w:val="24"/>
          <w:szCs w:val="24"/>
        </w:rPr>
      </w:pPr>
      <w:r w:rsidRPr="006D3EFD">
        <w:rPr>
          <w:rFonts w:ascii="Times New Roman" w:eastAsia="SimSu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>A szerződés tervezetét csatoljuk.</w:t>
      </w:r>
    </w:p>
    <w:p w:rsidR="00E81A83" w:rsidRPr="006D3EFD" w:rsidRDefault="00E81A83" w:rsidP="00EC3235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iCs/>
          <w:color w:val="000000" w:themeColor="text1"/>
          <w:spacing w:val="-5"/>
          <w:kern w:val="36"/>
          <w:sz w:val="24"/>
          <w:szCs w:val="24"/>
        </w:rPr>
      </w:pPr>
    </w:p>
    <w:p w:rsidR="00D87763" w:rsidRPr="006D3EFD" w:rsidRDefault="0083101D" w:rsidP="00EC3235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</w:t>
      </w:r>
      <w:proofErr w:type="spellStart"/>
      <w:r w:rsidRPr="006D3EFD">
        <w:rPr>
          <w:rFonts w:ascii="Times New Roman" w:eastAsia="SimSu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>Önkormánazat</w:t>
      </w:r>
      <w:proofErr w:type="spellEnd"/>
      <w:r w:rsidRPr="006D3EFD">
        <w:rPr>
          <w:rFonts w:ascii="Times New Roman" w:eastAsia="SimSu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 xml:space="preserve"> Képviselő-testületének 9/2015. (III.31.) önkormányzati rendelete </w:t>
      </w:r>
      <w:r w:rsidR="00C86F44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1.§ (2) bekezdése szerint </w:t>
      </w:r>
      <w:r w:rsidR="00742B67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„</w:t>
      </w:r>
      <w:proofErr w:type="gramStart"/>
      <w:r w:rsidR="00742B67" w:rsidRPr="006D3EFD">
        <w:rPr>
          <w:rFonts w:ascii="Times New Roman" w:eastAsia="SimSun" w:hAnsi="Times New Roman"/>
          <w:i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="00742B67" w:rsidRPr="006D3EFD">
        <w:rPr>
          <w:rFonts w:ascii="Times New Roman" w:eastAsia="SimSu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6D3EFD" w:rsidRDefault="00FC6CFC" w:rsidP="00F332F8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</w:p>
    <w:p w:rsidR="00761B35" w:rsidRDefault="00761B35">
      <w:pPr>
        <w:spacing w:after="0" w:line="240" w:lineRule="auto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zh-CN" w:eastAsia="zh-CN"/>
        </w:rPr>
      </w:pPr>
      <w:r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zh-CN" w:eastAsia="zh-CN"/>
        </w:rPr>
        <w:br w:type="page"/>
      </w:r>
    </w:p>
    <w:p w:rsidR="00A76032" w:rsidRPr="006D3EFD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zh-CN" w:eastAsia="zh-CN"/>
        </w:rPr>
      </w:pPr>
    </w:p>
    <w:p w:rsidR="00D87763" w:rsidRPr="006D3EFD" w:rsidRDefault="0083101D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eastAsia="zh-CN"/>
        </w:rPr>
      </w:pP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zh-CN" w:eastAsia="zh-CN"/>
        </w:rPr>
        <w:t>Határozati javaslat</w:t>
      </w:r>
    </w:p>
    <w:p w:rsidR="00D87763" w:rsidRPr="006D3EFD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</w:rPr>
      </w:pPr>
    </w:p>
    <w:p w:rsidR="001E2CE9" w:rsidRPr="006D3EFD" w:rsidRDefault="0083101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</w:pPr>
      <w:r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4E159C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t</w:t>
      </w:r>
      <w:r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ületének </w:t>
      </w:r>
      <w:r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Pénzügyi és Kerületfejlesztési Bizottsága …../202</w:t>
      </w:r>
      <w:r w:rsidR="00B0320B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3</w:t>
      </w:r>
      <w:r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. (</w:t>
      </w:r>
      <w:r w:rsidR="00E81A83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XI</w:t>
      </w:r>
      <w:r w:rsidR="004E159C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.</w:t>
      </w:r>
      <w:r w:rsidR="005B16C7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14</w:t>
      </w:r>
      <w:r w:rsidR="004E159C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.</w:t>
      </w:r>
      <w:r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) határozata a </w:t>
      </w:r>
      <w:r w:rsidR="00F332F8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Budapest </w:t>
      </w:r>
      <w:proofErr w:type="spellStart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VII. </w:t>
      </w:r>
      <w:proofErr w:type="spellStart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Önkormányzata</w:t>
      </w:r>
      <w:proofErr w:type="spellEnd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, </w:t>
      </w:r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eastAsia="zh-CN"/>
        </w:rPr>
        <w:t xml:space="preserve">az </w:t>
      </w:r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Erzsébetvárosi Piacüzemeltetési </w:t>
      </w:r>
      <w:proofErr w:type="gramStart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Kft.</w:t>
      </w:r>
      <w:proofErr w:type="gramEnd"/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mint Üzemeltető, és a</w:t>
      </w:r>
      <w:r w:rsidR="003B443A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Katakomba Művészeti Műhely Alapítvány</w:t>
      </w:r>
      <w:r w:rsidR="00716FF5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közötti, </w:t>
      </w:r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a Klauzál Téri Vásárcsarnok</w:t>
      </w:r>
      <w:r w:rsidR="00716FF5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E81A83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galéria szintjén található </w:t>
      </w:r>
      <w:r w:rsidR="00E81A83"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>G004, G07, G08, G13, G14, G16 és G17 sz. üzlethelyiségek</w:t>
      </w:r>
      <w:r w:rsidR="00DE0EC1"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 xml:space="preserve"> használatára</w:t>
      </w:r>
      <w:r w:rsidR="00E81A83"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 xml:space="preserve"> vonatkozó </w:t>
      </w:r>
      <w:r w:rsidR="003F05F2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megállapodás</w:t>
      </w:r>
      <w:r w:rsidR="00716FF5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742B67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megkötése </w:t>
      </w:r>
      <w:r w:rsidR="00B95940" w:rsidRPr="006D3EFD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tárgyában</w:t>
      </w:r>
    </w:p>
    <w:p w:rsidR="00CD159A" w:rsidRPr="006D3EFD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</w:pPr>
    </w:p>
    <w:p w:rsidR="00B537A0" w:rsidRPr="006D3EFD" w:rsidRDefault="00B537A0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</w:p>
    <w:p w:rsidR="00B95940" w:rsidRPr="006D3EFD" w:rsidRDefault="0083101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proofErr w:type="gramStart"/>
      <w:r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t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ületének 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Pénzügyi és Kerületfejlesztési Bizottsága úgy dönt, hogy hozzájárul</w:t>
      </w:r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a Budapest </w:t>
      </w:r>
      <w:proofErr w:type="spellStart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>Főváros</w:t>
      </w:r>
      <w:proofErr w:type="spellEnd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 xml:space="preserve"> VII. </w:t>
      </w:r>
      <w:proofErr w:type="spellStart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>kerület</w:t>
      </w:r>
      <w:proofErr w:type="spellEnd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 xml:space="preserve"> </w:t>
      </w:r>
      <w:proofErr w:type="spellStart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>Erzsébetváros</w:t>
      </w:r>
      <w:proofErr w:type="spellEnd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 xml:space="preserve"> </w:t>
      </w:r>
      <w:proofErr w:type="spellStart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>Önkormányzata</w:t>
      </w:r>
      <w:proofErr w:type="spellEnd"/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val="en-US" w:eastAsia="zh-CN"/>
        </w:rPr>
        <w:t xml:space="preserve">, </w:t>
      </w:r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  <w:lang w:eastAsia="zh-CN"/>
        </w:rPr>
        <w:t xml:space="preserve">az </w:t>
      </w:r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Erzsébetvárosi Piacüzemeltetési Kft. mint Üzemeltető, és a</w:t>
      </w:r>
      <w:r w:rsidR="00E3501D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Katakomba Művészeti Műhely Alapítvány (székhely: 2071 Páty, Arany János u. 38.; nyilvántartási szám: 01-01-0003262; adószám: 180</w:t>
      </w:r>
      <w:r w:rsidR="006C677B">
        <w:rPr>
          <w:rFonts w:ascii="Times New Roman" w:eastAsia="SimSun" w:hAnsi="Times New Roman"/>
          <w:color w:val="000000" w:themeColor="text1"/>
          <w:sz w:val="24"/>
          <w:szCs w:val="24"/>
        </w:rPr>
        <w:t>53539-1-13; képviseli</w:t>
      </w:r>
      <w:r w:rsidR="00E3501D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: </w:t>
      </w:r>
      <w:r w:rsidR="00860756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Németh László Gábor</w:t>
      </w:r>
      <w:r w:rsidR="006C677B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ügyvezető</w:t>
      </w:r>
      <w:r w:rsidR="00E3501D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) </w:t>
      </w:r>
      <w:r w:rsidR="00F332F8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közötti, </w:t>
      </w:r>
      <w:r w:rsidR="003F05F2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a </w:t>
      </w:r>
      <w:r w:rsidR="00E3501D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Klauzál Téri Vásárcsarnok </w:t>
      </w:r>
      <w:r w:rsidR="00E81A83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galéria </w:t>
      </w:r>
      <w:r w:rsidR="00E3501D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szintjén lévő </w:t>
      </w:r>
      <w:r w:rsidR="00E81A83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üzlethelyiségek</w:t>
      </w:r>
      <w:r w:rsidR="006C677B">
        <w:rPr>
          <w:rFonts w:ascii="Times New Roman" w:eastAsia="SimSun" w:hAnsi="Times New Roman"/>
          <w:color w:val="000000" w:themeColor="text1"/>
          <w:sz w:val="24"/>
          <w:szCs w:val="24"/>
        </w:rPr>
        <w:t>re</w:t>
      </w:r>
      <w:r w:rsidR="00E81A83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="00E3501D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vonatkozó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="003F05F2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megállapodás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m</w:t>
      </w:r>
      <w:r w:rsidR="00716FF5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egkötéséhez</w:t>
      </w:r>
      <w:r w:rsidR="00E81A83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az alábbiak szerint:</w:t>
      </w:r>
      <w:proofErr w:type="gramEnd"/>
    </w:p>
    <w:p w:rsidR="00E81A83" w:rsidRPr="006D3EFD" w:rsidRDefault="00E81A83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</w:p>
    <w:p w:rsidR="00E81A83" w:rsidRPr="006D3EFD" w:rsidRDefault="0083101D" w:rsidP="00E81A83">
      <w:pPr>
        <w:contextualSpacing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</w:pP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</w:rPr>
        <w:t>A helyiség száma: G004, G07, G08, G13, G14, G16 és G17</w:t>
      </w:r>
    </w:p>
    <w:p w:rsidR="00E81A83" w:rsidRPr="006D3EFD" w:rsidRDefault="0083101D" w:rsidP="00E81A83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A helyiségek </w:t>
      </w:r>
      <w:proofErr w:type="gramStart"/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funkciója</w:t>
      </w:r>
      <w:proofErr w:type="gramEnd"/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: üzlethelyiség</w:t>
      </w:r>
    </w:p>
    <w:p w:rsidR="00E81A83" w:rsidRPr="006D3EFD" w:rsidRDefault="0083101D" w:rsidP="00E81A83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Tevékenység: karácsonyi vásár szervezése</w:t>
      </w:r>
    </w:p>
    <w:p w:rsidR="00E81A83" w:rsidRPr="006D3EFD" w:rsidRDefault="0083101D" w:rsidP="00E81A83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Bérleti jogviszony időtartama: határozott idő, 2023. november 20. napjától 2023. december 20. napjáig </w:t>
      </w:r>
    </w:p>
    <w:p w:rsidR="00E81A83" w:rsidRPr="006D3EFD" w:rsidRDefault="0083101D" w:rsidP="00E81A83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vertAlign w:val="superscript"/>
        </w:rPr>
      </w:pPr>
      <w:r w:rsidRPr="006D3EFD">
        <w:rPr>
          <w:rFonts w:ascii="Times New Roman" w:hAnsi="Times New Roman"/>
          <w:color w:val="000000" w:themeColor="text1"/>
          <w:sz w:val="24"/>
          <w:szCs w:val="24"/>
        </w:rPr>
        <w:t>Bérleti díj összesen: 39</w:t>
      </w:r>
      <w:r w:rsidR="00D03656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6C677B">
        <w:rPr>
          <w:rFonts w:ascii="Times New Roman" w:hAnsi="Times New Roman"/>
          <w:color w:val="000000" w:themeColor="text1"/>
          <w:sz w:val="24"/>
          <w:szCs w:val="24"/>
        </w:rPr>
        <w:t>.410 Ft + ÁFA</w:t>
      </w:r>
    </w:p>
    <w:p w:rsidR="005B16C7" w:rsidRDefault="0083101D" w:rsidP="005B16C7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Fogyasztási költség előleg: </w:t>
      </w:r>
      <w:r w:rsidR="00DE0EC1" w:rsidRPr="006D3EFD">
        <w:rPr>
          <w:rFonts w:ascii="Times New Roman" w:hAnsi="Times New Roman"/>
          <w:color w:val="000000" w:themeColor="text1"/>
          <w:sz w:val="24"/>
          <w:szCs w:val="24"/>
        </w:rPr>
        <w:t>275.000</w:t>
      </w:r>
      <w:r w:rsidRPr="006D3EFD">
        <w:rPr>
          <w:rFonts w:ascii="Times New Roman" w:hAnsi="Times New Roman"/>
          <w:color w:val="000000" w:themeColor="text1"/>
          <w:sz w:val="24"/>
          <w:szCs w:val="24"/>
        </w:rPr>
        <w:t xml:space="preserve"> Ft + ÁFA</w:t>
      </w:r>
    </w:p>
    <w:p w:rsidR="00A77558" w:rsidRPr="006D3EFD" w:rsidRDefault="0083101D" w:rsidP="00E716E3">
      <w:pPr>
        <w:contextualSpacing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Kaució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F72F4B">
        <w:rPr>
          <w:rFonts w:ascii="Times New Roman" w:hAnsi="Times New Roman"/>
          <w:color w:val="000000" w:themeColor="text1"/>
          <w:sz w:val="24"/>
          <w:szCs w:val="24"/>
        </w:rPr>
        <w:t>1.318.920 Ft + ÁFA</w:t>
      </w:r>
      <w:r w:rsidR="006D33A5">
        <w:rPr>
          <w:rFonts w:ascii="Times New Roman" w:hAnsi="Times New Roman"/>
          <w:color w:val="000000" w:themeColor="text1"/>
          <w:sz w:val="24"/>
          <w:szCs w:val="24"/>
        </w:rPr>
        <w:t>,</w:t>
      </w:r>
      <w:bookmarkStart w:id="5" w:name="_GoBack"/>
      <w:bookmarkEnd w:id="5"/>
      <w:r w:rsidR="00F72F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E716E3">
        <w:rPr>
          <w:rFonts w:ascii="Times New Roman" w:hAnsi="Times New Roman"/>
          <w:color w:val="000000" w:themeColor="text1"/>
          <w:sz w:val="24"/>
          <w:szCs w:val="24"/>
        </w:rPr>
        <w:t>br</w:t>
      </w:r>
      <w:proofErr w:type="spellEnd"/>
      <w:r w:rsidR="00E716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E716E3" w:rsidRPr="00E716E3">
        <w:rPr>
          <w:rFonts w:ascii="Times New Roman" w:hAnsi="Times New Roman"/>
          <w:sz w:val="24"/>
          <w:szCs w:val="24"/>
        </w:rPr>
        <w:t>1.675.029 Ft</w:t>
      </w:r>
    </w:p>
    <w:p w:rsidR="00A77558" w:rsidRPr="006D3EFD" w:rsidRDefault="00A77558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</w:pPr>
    </w:p>
    <w:p w:rsidR="00D87763" w:rsidRPr="006D3EFD" w:rsidRDefault="0083101D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</w:pP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  <w:t>Felelős: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  <w:tab/>
      </w:r>
      <w:proofErr w:type="spellStart"/>
      <w:r w:rsidRPr="006D3EFD">
        <w:rPr>
          <w:rFonts w:ascii="Times New Roman" w:eastAsia="SimSun" w:hAnsi="Times New Roman"/>
          <w:color w:val="000000" w:themeColor="text1"/>
          <w:sz w:val="24"/>
          <w:szCs w:val="24"/>
          <w:lang w:eastAsia="zh-CN"/>
        </w:rPr>
        <w:t>Niedermüller</w:t>
      </w:r>
      <w:proofErr w:type="spellEnd"/>
      <w:r w:rsidRPr="006D3EFD">
        <w:rPr>
          <w:rFonts w:ascii="Times New Roman" w:eastAsia="SimSun" w:hAnsi="Times New Roman"/>
          <w:color w:val="000000" w:themeColor="text1"/>
          <w:sz w:val="24"/>
          <w:szCs w:val="24"/>
          <w:lang w:eastAsia="zh-CN"/>
        </w:rPr>
        <w:t xml:space="preserve"> Péter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  <w:t xml:space="preserve"> polgármester</w:t>
      </w:r>
    </w:p>
    <w:p w:rsidR="00D87763" w:rsidRPr="006D3EFD" w:rsidRDefault="0083101D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6D3EFD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  <w:t>Határidő: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  <w:tab/>
      </w:r>
      <w:r w:rsidR="000E7FBC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2023. </w:t>
      </w:r>
      <w:proofErr w:type="gramStart"/>
      <w:r w:rsidR="000E7FBC">
        <w:rPr>
          <w:rFonts w:ascii="Times New Roman" w:eastAsia="SimSun" w:hAnsi="Times New Roman"/>
          <w:color w:val="000000" w:themeColor="text1"/>
          <w:sz w:val="24"/>
          <w:szCs w:val="24"/>
        </w:rPr>
        <w:t>november</w:t>
      </w:r>
      <w:proofErr w:type="gramEnd"/>
      <w:r w:rsidR="000E7FBC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20.</w:t>
      </w:r>
    </w:p>
    <w:p w:rsidR="00174AAF" w:rsidRPr="006D3EFD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</w:p>
    <w:p w:rsidR="00D87763" w:rsidRPr="006D3EFD" w:rsidRDefault="0083101D" w:rsidP="00F332F8">
      <w:p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Előterjesztés m</w:t>
      </w:r>
      <w:r w:rsidR="00C86F44" w:rsidRPr="006D3EFD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elléklet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ei</w:t>
      </w:r>
      <w:r w:rsidR="00C86F44" w:rsidRPr="006D3EFD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:</w:t>
      </w:r>
    </w:p>
    <w:p w:rsidR="00D76D41" w:rsidRPr="00D76D41" w:rsidRDefault="0083101D" w:rsidP="00D76D4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  <w:r w:rsidRPr="00D76D41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809/2</w:t>
      </w:r>
      <w:r w:rsidR="006C677B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023. (X.3.) számú</w:t>
      </w:r>
      <w:r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 xml:space="preserve"> PKB határozat</w:t>
      </w:r>
    </w:p>
    <w:p w:rsidR="00E81A83" w:rsidRPr="006D3EFD" w:rsidRDefault="0083101D" w:rsidP="00E81A8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Katakomba Alapítvány civilny</w:t>
      </w:r>
      <w:r w:rsidR="004E159C"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i</w:t>
      </w:r>
      <w:r w:rsidRPr="006D3EFD">
        <w:rPr>
          <w:rFonts w:ascii="Times New Roman" w:eastAsia="SimSun" w:hAnsi="Times New Roman"/>
          <w:color w:val="000000" w:themeColor="text1"/>
          <w:sz w:val="24"/>
          <w:szCs w:val="24"/>
        </w:rPr>
        <w:t>lvántartás</w:t>
      </w:r>
    </w:p>
    <w:p w:rsidR="00E81A83" w:rsidRDefault="0083101D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  <w:r w:rsidRPr="006D3EFD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ajánlati lap</w:t>
      </w:r>
    </w:p>
    <w:p w:rsidR="007B4257" w:rsidRPr="00B0008E" w:rsidRDefault="0083101D" w:rsidP="00B0008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  <w:r w:rsidRPr="00B0008E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meghatalmazás</w:t>
      </w:r>
      <w:r w:rsidR="00E81A83" w:rsidRPr="00B0008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</w:p>
    <w:p w:rsidR="00E81A83" w:rsidRPr="00B0008E" w:rsidRDefault="0083101D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  <w:r w:rsidRPr="00B0008E"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  <w:t>szerződéstervezet</w:t>
      </w:r>
    </w:p>
    <w:bookmarkEnd w:id="0"/>
    <w:bookmarkEnd w:id="1"/>
    <w:p w:rsidR="00890E7B" w:rsidRPr="006D3EFD" w:rsidRDefault="00890E7B" w:rsidP="00F13C70">
      <w:pPr>
        <w:spacing w:after="0" w:line="240" w:lineRule="auto"/>
        <w:rPr>
          <w:rFonts w:ascii="Times New Roman" w:eastAsia="SimSun" w:hAnsi="Times New Roman"/>
          <w:color w:val="000000" w:themeColor="text1"/>
          <w:sz w:val="24"/>
          <w:szCs w:val="24"/>
        </w:rPr>
      </w:pPr>
    </w:p>
    <w:bookmarkEnd w:id="2"/>
    <w:bookmarkEnd w:id="3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83101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6C677B">
            <w:rPr>
              <w:rFonts w:ascii="Times New Roman" w:hAnsi="Times New Roman"/>
              <w:sz w:val="24"/>
            </w:rPr>
            <w:t>2.</w:t>
          </w:r>
        </w:sdtContent>
      </w:sdt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83101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83101D" w:rsidP="006C67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DF4" w:rsidRDefault="00697DF4">
      <w:pPr>
        <w:spacing w:after="0" w:line="240" w:lineRule="auto"/>
      </w:pPr>
      <w:r>
        <w:separator/>
      </w:r>
    </w:p>
  </w:endnote>
  <w:endnote w:type="continuationSeparator" w:id="0">
    <w:p w:rsidR="00697DF4" w:rsidRDefault="0069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3101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D33A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DF4" w:rsidRDefault="00697DF4">
      <w:pPr>
        <w:spacing w:after="0" w:line="240" w:lineRule="auto"/>
      </w:pPr>
      <w:r>
        <w:separator/>
      </w:r>
    </w:p>
  </w:footnote>
  <w:footnote w:type="continuationSeparator" w:id="0">
    <w:p w:rsidR="00697DF4" w:rsidRDefault="00697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276A6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5081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1A07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7654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1C34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DEEA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049C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42B4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B2D8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CEE24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80B810" w:tentative="1">
      <w:start w:val="1"/>
      <w:numFmt w:val="lowerLetter"/>
      <w:lvlText w:val="%2."/>
      <w:lvlJc w:val="left"/>
      <w:pPr>
        <w:ind w:left="1440" w:hanging="360"/>
      </w:pPr>
    </w:lvl>
    <w:lvl w:ilvl="2" w:tplc="CE925374" w:tentative="1">
      <w:start w:val="1"/>
      <w:numFmt w:val="lowerRoman"/>
      <w:lvlText w:val="%3."/>
      <w:lvlJc w:val="right"/>
      <w:pPr>
        <w:ind w:left="2160" w:hanging="180"/>
      </w:pPr>
    </w:lvl>
    <w:lvl w:ilvl="3" w:tplc="0158CBFA" w:tentative="1">
      <w:start w:val="1"/>
      <w:numFmt w:val="decimal"/>
      <w:lvlText w:val="%4."/>
      <w:lvlJc w:val="left"/>
      <w:pPr>
        <w:ind w:left="2880" w:hanging="360"/>
      </w:pPr>
    </w:lvl>
    <w:lvl w:ilvl="4" w:tplc="E0387FB2" w:tentative="1">
      <w:start w:val="1"/>
      <w:numFmt w:val="lowerLetter"/>
      <w:lvlText w:val="%5."/>
      <w:lvlJc w:val="left"/>
      <w:pPr>
        <w:ind w:left="3600" w:hanging="360"/>
      </w:pPr>
    </w:lvl>
    <w:lvl w:ilvl="5" w:tplc="52026586" w:tentative="1">
      <w:start w:val="1"/>
      <w:numFmt w:val="lowerRoman"/>
      <w:lvlText w:val="%6."/>
      <w:lvlJc w:val="right"/>
      <w:pPr>
        <w:ind w:left="4320" w:hanging="180"/>
      </w:pPr>
    </w:lvl>
    <w:lvl w:ilvl="6" w:tplc="276E20F0" w:tentative="1">
      <w:start w:val="1"/>
      <w:numFmt w:val="decimal"/>
      <w:lvlText w:val="%7."/>
      <w:lvlJc w:val="left"/>
      <w:pPr>
        <w:ind w:left="5040" w:hanging="360"/>
      </w:pPr>
    </w:lvl>
    <w:lvl w:ilvl="7" w:tplc="DCA2EB00" w:tentative="1">
      <w:start w:val="1"/>
      <w:numFmt w:val="lowerLetter"/>
      <w:lvlText w:val="%8."/>
      <w:lvlJc w:val="left"/>
      <w:pPr>
        <w:ind w:left="5760" w:hanging="360"/>
      </w:pPr>
    </w:lvl>
    <w:lvl w:ilvl="8" w:tplc="21B09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044C3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E43D78" w:tentative="1">
      <w:start w:val="1"/>
      <w:numFmt w:val="lowerLetter"/>
      <w:lvlText w:val="%2."/>
      <w:lvlJc w:val="left"/>
      <w:pPr>
        <w:ind w:left="1800" w:hanging="360"/>
      </w:pPr>
    </w:lvl>
    <w:lvl w:ilvl="2" w:tplc="89B8D4AE" w:tentative="1">
      <w:start w:val="1"/>
      <w:numFmt w:val="lowerRoman"/>
      <w:lvlText w:val="%3."/>
      <w:lvlJc w:val="right"/>
      <w:pPr>
        <w:ind w:left="2520" w:hanging="180"/>
      </w:pPr>
    </w:lvl>
    <w:lvl w:ilvl="3" w:tplc="A40E5640" w:tentative="1">
      <w:start w:val="1"/>
      <w:numFmt w:val="decimal"/>
      <w:lvlText w:val="%4."/>
      <w:lvlJc w:val="left"/>
      <w:pPr>
        <w:ind w:left="3240" w:hanging="360"/>
      </w:pPr>
    </w:lvl>
    <w:lvl w:ilvl="4" w:tplc="5230960E" w:tentative="1">
      <w:start w:val="1"/>
      <w:numFmt w:val="lowerLetter"/>
      <w:lvlText w:val="%5."/>
      <w:lvlJc w:val="left"/>
      <w:pPr>
        <w:ind w:left="3960" w:hanging="360"/>
      </w:pPr>
    </w:lvl>
    <w:lvl w:ilvl="5" w:tplc="23A84168" w:tentative="1">
      <w:start w:val="1"/>
      <w:numFmt w:val="lowerRoman"/>
      <w:lvlText w:val="%6."/>
      <w:lvlJc w:val="right"/>
      <w:pPr>
        <w:ind w:left="4680" w:hanging="180"/>
      </w:pPr>
    </w:lvl>
    <w:lvl w:ilvl="6" w:tplc="922AF35C" w:tentative="1">
      <w:start w:val="1"/>
      <w:numFmt w:val="decimal"/>
      <w:lvlText w:val="%7."/>
      <w:lvlJc w:val="left"/>
      <w:pPr>
        <w:ind w:left="5400" w:hanging="360"/>
      </w:pPr>
    </w:lvl>
    <w:lvl w:ilvl="7" w:tplc="9264AC28" w:tentative="1">
      <w:start w:val="1"/>
      <w:numFmt w:val="lowerLetter"/>
      <w:lvlText w:val="%8."/>
      <w:lvlJc w:val="left"/>
      <w:pPr>
        <w:ind w:left="6120" w:hanging="360"/>
      </w:pPr>
    </w:lvl>
    <w:lvl w:ilvl="8" w:tplc="2A30F0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A5A3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C6C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42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63F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EE5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DCDB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09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002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8AF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09A89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CEB7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A2E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CDE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49F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BAC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8EA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22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D417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DEC75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4780FE6" w:tentative="1">
      <w:start w:val="1"/>
      <w:numFmt w:val="lowerLetter"/>
      <w:lvlText w:val="%2."/>
      <w:lvlJc w:val="left"/>
      <w:pPr>
        <w:ind w:left="1146" w:hanging="360"/>
      </w:pPr>
    </w:lvl>
    <w:lvl w:ilvl="2" w:tplc="5F827218" w:tentative="1">
      <w:start w:val="1"/>
      <w:numFmt w:val="lowerRoman"/>
      <w:lvlText w:val="%3."/>
      <w:lvlJc w:val="right"/>
      <w:pPr>
        <w:ind w:left="1866" w:hanging="180"/>
      </w:pPr>
    </w:lvl>
    <w:lvl w:ilvl="3" w:tplc="9FB2EEFE" w:tentative="1">
      <w:start w:val="1"/>
      <w:numFmt w:val="decimal"/>
      <w:lvlText w:val="%4."/>
      <w:lvlJc w:val="left"/>
      <w:pPr>
        <w:ind w:left="2586" w:hanging="360"/>
      </w:pPr>
    </w:lvl>
    <w:lvl w:ilvl="4" w:tplc="33FEE3D6" w:tentative="1">
      <w:start w:val="1"/>
      <w:numFmt w:val="lowerLetter"/>
      <w:lvlText w:val="%5."/>
      <w:lvlJc w:val="left"/>
      <w:pPr>
        <w:ind w:left="3306" w:hanging="360"/>
      </w:pPr>
    </w:lvl>
    <w:lvl w:ilvl="5" w:tplc="3CEEC2CC" w:tentative="1">
      <w:start w:val="1"/>
      <w:numFmt w:val="lowerRoman"/>
      <w:lvlText w:val="%6."/>
      <w:lvlJc w:val="right"/>
      <w:pPr>
        <w:ind w:left="4026" w:hanging="180"/>
      </w:pPr>
    </w:lvl>
    <w:lvl w:ilvl="6" w:tplc="C0BA28D6" w:tentative="1">
      <w:start w:val="1"/>
      <w:numFmt w:val="decimal"/>
      <w:lvlText w:val="%7."/>
      <w:lvlJc w:val="left"/>
      <w:pPr>
        <w:ind w:left="4746" w:hanging="360"/>
      </w:pPr>
    </w:lvl>
    <w:lvl w:ilvl="7" w:tplc="2424E86E" w:tentative="1">
      <w:start w:val="1"/>
      <w:numFmt w:val="lowerLetter"/>
      <w:lvlText w:val="%8."/>
      <w:lvlJc w:val="left"/>
      <w:pPr>
        <w:ind w:left="5466" w:hanging="360"/>
      </w:pPr>
    </w:lvl>
    <w:lvl w:ilvl="8" w:tplc="7D4894C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D3280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80CE0C" w:tentative="1">
      <w:start w:val="1"/>
      <w:numFmt w:val="lowerLetter"/>
      <w:lvlText w:val="%2."/>
      <w:lvlJc w:val="left"/>
      <w:pPr>
        <w:ind w:left="1440" w:hanging="360"/>
      </w:pPr>
    </w:lvl>
    <w:lvl w:ilvl="2" w:tplc="2FEE4B92" w:tentative="1">
      <w:start w:val="1"/>
      <w:numFmt w:val="lowerRoman"/>
      <w:lvlText w:val="%3."/>
      <w:lvlJc w:val="right"/>
      <w:pPr>
        <w:ind w:left="2160" w:hanging="180"/>
      </w:pPr>
    </w:lvl>
    <w:lvl w:ilvl="3" w:tplc="87320F98" w:tentative="1">
      <w:start w:val="1"/>
      <w:numFmt w:val="decimal"/>
      <w:lvlText w:val="%4."/>
      <w:lvlJc w:val="left"/>
      <w:pPr>
        <w:ind w:left="2880" w:hanging="360"/>
      </w:pPr>
    </w:lvl>
    <w:lvl w:ilvl="4" w:tplc="85E403EC" w:tentative="1">
      <w:start w:val="1"/>
      <w:numFmt w:val="lowerLetter"/>
      <w:lvlText w:val="%5."/>
      <w:lvlJc w:val="left"/>
      <w:pPr>
        <w:ind w:left="3600" w:hanging="360"/>
      </w:pPr>
    </w:lvl>
    <w:lvl w:ilvl="5" w:tplc="AE4E9654" w:tentative="1">
      <w:start w:val="1"/>
      <w:numFmt w:val="lowerRoman"/>
      <w:lvlText w:val="%6."/>
      <w:lvlJc w:val="right"/>
      <w:pPr>
        <w:ind w:left="4320" w:hanging="180"/>
      </w:pPr>
    </w:lvl>
    <w:lvl w:ilvl="6" w:tplc="998C184A" w:tentative="1">
      <w:start w:val="1"/>
      <w:numFmt w:val="decimal"/>
      <w:lvlText w:val="%7."/>
      <w:lvlJc w:val="left"/>
      <w:pPr>
        <w:ind w:left="5040" w:hanging="360"/>
      </w:pPr>
    </w:lvl>
    <w:lvl w:ilvl="7" w:tplc="4A6C6EA0" w:tentative="1">
      <w:start w:val="1"/>
      <w:numFmt w:val="lowerLetter"/>
      <w:lvlText w:val="%8."/>
      <w:lvlJc w:val="left"/>
      <w:pPr>
        <w:ind w:left="5760" w:hanging="360"/>
      </w:pPr>
    </w:lvl>
    <w:lvl w:ilvl="8" w:tplc="5C8272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4DA0AA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E58A44E">
      <w:start w:val="1"/>
      <w:numFmt w:val="lowerLetter"/>
      <w:lvlText w:val="%2."/>
      <w:lvlJc w:val="left"/>
      <w:pPr>
        <w:ind w:left="1365" w:hanging="360"/>
      </w:pPr>
    </w:lvl>
    <w:lvl w:ilvl="2" w:tplc="CADE298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7287C56" w:tentative="1">
      <w:start w:val="1"/>
      <w:numFmt w:val="decimal"/>
      <w:lvlText w:val="%4."/>
      <w:lvlJc w:val="left"/>
      <w:pPr>
        <w:ind w:left="2805" w:hanging="360"/>
      </w:pPr>
    </w:lvl>
    <w:lvl w:ilvl="4" w:tplc="65D619B6" w:tentative="1">
      <w:start w:val="1"/>
      <w:numFmt w:val="lowerLetter"/>
      <w:lvlText w:val="%5."/>
      <w:lvlJc w:val="left"/>
      <w:pPr>
        <w:ind w:left="3525" w:hanging="360"/>
      </w:pPr>
    </w:lvl>
    <w:lvl w:ilvl="5" w:tplc="C3A0648E" w:tentative="1">
      <w:start w:val="1"/>
      <w:numFmt w:val="lowerRoman"/>
      <w:lvlText w:val="%6."/>
      <w:lvlJc w:val="right"/>
      <w:pPr>
        <w:ind w:left="4245" w:hanging="180"/>
      </w:pPr>
    </w:lvl>
    <w:lvl w:ilvl="6" w:tplc="1FAC8236" w:tentative="1">
      <w:start w:val="1"/>
      <w:numFmt w:val="decimal"/>
      <w:lvlText w:val="%7."/>
      <w:lvlJc w:val="left"/>
      <w:pPr>
        <w:ind w:left="4965" w:hanging="360"/>
      </w:pPr>
    </w:lvl>
    <w:lvl w:ilvl="7" w:tplc="B60A0FC8" w:tentative="1">
      <w:start w:val="1"/>
      <w:numFmt w:val="lowerLetter"/>
      <w:lvlText w:val="%8."/>
      <w:lvlJc w:val="left"/>
      <w:pPr>
        <w:ind w:left="5685" w:hanging="360"/>
      </w:pPr>
    </w:lvl>
    <w:lvl w:ilvl="8" w:tplc="EB76A06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3845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02BC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B2FE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D0F4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8C37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140C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8AA6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061E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DCC4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BE01E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06EA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646F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5A63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645A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50FF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7CD1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D8F7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180F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6DE7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685D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4664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666D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26C3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DAD5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4A36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6A0D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76DC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CF89778">
      <w:start w:val="1"/>
      <w:numFmt w:val="upperLetter"/>
      <w:lvlText w:val="%1."/>
      <w:lvlJc w:val="left"/>
      <w:pPr>
        <w:ind w:left="720" w:hanging="360"/>
      </w:pPr>
    </w:lvl>
    <w:lvl w:ilvl="1" w:tplc="62027974" w:tentative="1">
      <w:start w:val="1"/>
      <w:numFmt w:val="lowerLetter"/>
      <w:lvlText w:val="%2."/>
      <w:lvlJc w:val="left"/>
      <w:pPr>
        <w:ind w:left="1440" w:hanging="360"/>
      </w:pPr>
    </w:lvl>
    <w:lvl w:ilvl="2" w:tplc="D31203FC" w:tentative="1">
      <w:start w:val="1"/>
      <w:numFmt w:val="lowerRoman"/>
      <w:lvlText w:val="%3."/>
      <w:lvlJc w:val="right"/>
      <w:pPr>
        <w:ind w:left="2160" w:hanging="180"/>
      </w:pPr>
    </w:lvl>
    <w:lvl w:ilvl="3" w:tplc="1472BFDA" w:tentative="1">
      <w:start w:val="1"/>
      <w:numFmt w:val="decimal"/>
      <w:lvlText w:val="%4."/>
      <w:lvlJc w:val="left"/>
      <w:pPr>
        <w:ind w:left="2880" w:hanging="360"/>
      </w:pPr>
    </w:lvl>
    <w:lvl w:ilvl="4" w:tplc="B2E6995E" w:tentative="1">
      <w:start w:val="1"/>
      <w:numFmt w:val="lowerLetter"/>
      <w:lvlText w:val="%5."/>
      <w:lvlJc w:val="left"/>
      <w:pPr>
        <w:ind w:left="3600" w:hanging="360"/>
      </w:pPr>
    </w:lvl>
    <w:lvl w:ilvl="5" w:tplc="2CC6F65E" w:tentative="1">
      <w:start w:val="1"/>
      <w:numFmt w:val="lowerRoman"/>
      <w:lvlText w:val="%6."/>
      <w:lvlJc w:val="right"/>
      <w:pPr>
        <w:ind w:left="4320" w:hanging="180"/>
      </w:pPr>
    </w:lvl>
    <w:lvl w:ilvl="6" w:tplc="09A8CDD0" w:tentative="1">
      <w:start w:val="1"/>
      <w:numFmt w:val="decimal"/>
      <w:lvlText w:val="%7."/>
      <w:lvlJc w:val="left"/>
      <w:pPr>
        <w:ind w:left="5040" w:hanging="360"/>
      </w:pPr>
    </w:lvl>
    <w:lvl w:ilvl="7" w:tplc="2A24F7FE" w:tentative="1">
      <w:start w:val="1"/>
      <w:numFmt w:val="lowerLetter"/>
      <w:lvlText w:val="%8."/>
      <w:lvlJc w:val="left"/>
      <w:pPr>
        <w:ind w:left="5760" w:hanging="360"/>
      </w:pPr>
    </w:lvl>
    <w:lvl w:ilvl="8" w:tplc="548E44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F629C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361342" w:tentative="1">
      <w:start w:val="1"/>
      <w:numFmt w:val="lowerLetter"/>
      <w:lvlText w:val="%2."/>
      <w:lvlJc w:val="left"/>
      <w:pPr>
        <w:ind w:left="1800" w:hanging="360"/>
      </w:pPr>
    </w:lvl>
    <w:lvl w:ilvl="2" w:tplc="485AF7C6" w:tentative="1">
      <w:start w:val="1"/>
      <w:numFmt w:val="lowerRoman"/>
      <w:lvlText w:val="%3."/>
      <w:lvlJc w:val="right"/>
      <w:pPr>
        <w:ind w:left="2520" w:hanging="180"/>
      </w:pPr>
    </w:lvl>
    <w:lvl w:ilvl="3" w:tplc="EFEE290A" w:tentative="1">
      <w:start w:val="1"/>
      <w:numFmt w:val="decimal"/>
      <w:lvlText w:val="%4."/>
      <w:lvlJc w:val="left"/>
      <w:pPr>
        <w:ind w:left="3240" w:hanging="360"/>
      </w:pPr>
    </w:lvl>
    <w:lvl w:ilvl="4" w:tplc="C5A6E914" w:tentative="1">
      <w:start w:val="1"/>
      <w:numFmt w:val="lowerLetter"/>
      <w:lvlText w:val="%5."/>
      <w:lvlJc w:val="left"/>
      <w:pPr>
        <w:ind w:left="3960" w:hanging="360"/>
      </w:pPr>
    </w:lvl>
    <w:lvl w:ilvl="5" w:tplc="6018FC86" w:tentative="1">
      <w:start w:val="1"/>
      <w:numFmt w:val="lowerRoman"/>
      <w:lvlText w:val="%6."/>
      <w:lvlJc w:val="right"/>
      <w:pPr>
        <w:ind w:left="4680" w:hanging="180"/>
      </w:pPr>
    </w:lvl>
    <w:lvl w:ilvl="6" w:tplc="36EEA11E" w:tentative="1">
      <w:start w:val="1"/>
      <w:numFmt w:val="decimal"/>
      <w:lvlText w:val="%7."/>
      <w:lvlJc w:val="left"/>
      <w:pPr>
        <w:ind w:left="5400" w:hanging="360"/>
      </w:pPr>
    </w:lvl>
    <w:lvl w:ilvl="7" w:tplc="9C56F6B4" w:tentative="1">
      <w:start w:val="1"/>
      <w:numFmt w:val="lowerLetter"/>
      <w:lvlText w:val="%8."/>
      <w:lvlJc w:val="left"/>
      <w:pPr>
        <w:ind w:left="6120" w:hanging="360"/>
      </w:pPr>
    </w:lvl>
    <w:lvl w:ilvl="8" w:tplc="E24623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6A468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58A030" w:tentative="1">
      <w:start w:val="1"/>
      <w:numFmt w:val="lowerLetter"/>
      <w:lvlText w:val="%2."/>
      <w:lvlJc w:val="left"/>
      <w:pPr>
        <w:ind w:left="1440" w:hanging="360"/>
      </w:pPr>
    </w:lvl>
    <w:lvl w:ilvl="2" w:tplc="EA9E758E" w:tentative="1">
      <w:start w:val="1"/>
      <w:numFmt w:val="lowerRoman"/>
      <w:lvlText w:val="%3."/>
      <w:lvlJc w:val="right"/>
      <w:pPr>
        <w:ind w:left="2160" w:hanging="180"/>
      </w:pPr>
    </w:lvl>
    <w:lvl w:ilvl="3" w:tplc="4F362AD2" w:tentative="1">
      <w:start w:val="1"/>
      <w:numFmt w:val="decimal"/>
      <w:lvlText w:val="%4."/>
      <w:lvlJc w:val="left"/>
      <w:pPr>
        <w:ind w:left="2880" w:hanging="360"/>
      </w:pPr>
    </w:lvl>
    <w:lvl w:ilvl="4" w:tplc="09DCAE90" w:tentative="1">
      <w:start w:val="1"/>
      <w:numFmt w:val="lowerLetter"/>
      <w:lvlText w:val="%5."/>
      <w:lvlJc w:val="left"/>
      <w:pPr>
        <w:ind w:left="3600" w:hanging="360"/>
      </w:pPr>
    </w:lvl>
    <w:lvl w:ilvl="5" w:tplc="3C281A3A" w:tentative="1">
      <w:start w:val="1"/>
      <w:numFmt w:val="lowerRoman"/>
      <w:lvlText w:val="%6."/>
      <w:lvlJc w:val="right"/>
      <w:pPr>
        <w:ind w:left="4320" w:hanging="180"/>
      </w:pPr>
    </w:lvl>
    <w:lvl w:ilvl="6" w:tplc="741607A8" w:tentative="1">
      <w:start w:val="1"/>
      <w:numFmt w:val="decimal"/>
      <w:lvlText w:val="%7."/>
      <w:lvlJc w:val="left"/>
      <w:pPr>
        <w:ind w:left="5040" w:hanging="360"/>
      </w:pPr>
    </w:lvl>
    <w:lvl w:ilvl="7" w:tplc="F6E436B4" w:tentative="1">
      <w:start w:val="1"/>
      <w:numFmt w:val="lowerLetter"/>
      <w:lvlText w:val="%8."/>
      <w:lvlJc w:val="left"/>
      <w:pPr>
        <w:ind w:left="5760" w:hanging="360"/>
      </w:pPr>
    </w:lvl>
    <w:lvl w:ilvl="8" w:tplc="F9CEFD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94D091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B84A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2895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152A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129D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3A08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ED08E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023B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2C2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EDCE9DD6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80B651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B89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4C8E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E9F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D0B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89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406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E6AD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E22E7A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0256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8A5C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C402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C8F3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B896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56AC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A482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86B4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D8E6C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962124" w:tentative="1">
      <w:start w:val="1"/>
      <w:numFmt w:val="lowerLetter"/>
      <w:lvlText w:val="%2."/>
      <w:lvlJc w:val="left"/>
      <w:pPr>
        <w:ind w:left="1440" w:hanging="360"/>
      </w:pPr>
    </w:lvl>
    <w:lvl w:ilvl="2" w:tplc="A9522434" w:tentative="1">
      <w:start w:val="1"/>
      <w:numFmt w:val="lowerRoman"/>
      <w:lvlText w:val="%3."/>
      <w:lvlJc w:val="right"/>
      <w:pPr>
        <w:ind w:left="2160" w:hanging="180"/>
      </w:pPr>
    </w:lvl>
    <w:lvl w:ilvl="3" w:tplc="4364D474" w:tentative="1">
      <w:start w:val="1"/>
      <w:numFmt w:val="decimal"/>
      <w:lvlText w:val="%4."/>
      <w:lvlJc w:val="left"/>
      <w:pPr>
        <w:ind w:left="2880" w:hanging="360"/>
      </w:pPr>
    </w:lvl>
    <w:lvl w:ilvl="4" w:tplc="FB48981C" w:tentative="1">
      <w:start w:val="1"/>
      <w:numFmt w:val="lowerLetter"/>
      <w:lvlText w:val="%5."/>
      <w:lvlJc w:val="left"/>
      <w:pPr>
        <w:ind w:left="3600" w:hanging="360"/>
      </w:pPr>
    </w:lvl>
    <w:lvl w:ilvl="5" w:tplc="01CAE8AA" w:tentative="1">
      <w:start w:val="1"/>
      <w:numFmt w:val="lowerRoman"/>
      <w:lvlText w:val="%6."/>
      <w:lvlJc w:val="right"/>
      <w:pPr>
        <w:ind w:left="4320" w:hanging="180"/>
      </w:pPr>
    </w:lvl>
    <w:lvl w:ilvl="6" w:tplc="87B81E00" w:tentative="1">
      <w:start w:val="1"/>
      <w:numFmt w:val="decimal"/>
      <w:lvlText w:val="%7."/>
      <w:lvlJc w:val="left"/>
      <w:pPr>
        <w:ind w:left="5040" w:hanging="360"/>
      </w:pPr>
    </w:lvl>
    <w:lvl w:ilvl="7" w:tplc="56C08D00" w:tentative="1">
      <w:start w:val="1"/>
      <w:numFmt w:val="lowerLetter"/>
      <w:lvlText w:val="%8."/>
      <w:lvlJc w:val="left"/>
      <w:pPr>
        <w:ind w:left="5760" w:hanging="360"/>
      </w:pPr>
    </w:lvl>
    <w:lvl w:ilvl="8" w:tplc="AE0A6C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BEC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6A7"/>
    <w:rsid w:val="000878B8"/>
    <w:rsid w:val="000909D0"/>
    <w:rsid w:val="000916DE"/>
    <w:rsid w:val="000927A8"/>
    <w:rsid w:val="00093707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FBC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C53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573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43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55A4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59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91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6C7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4C1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DF4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77B"/>
    <w:rsid w:val="006D33A5"/>
    <w:rsid w:val="006D3EF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1B35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01D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0756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741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D87"/>
    <w:rsid w:val="00901D2B"/>
    <w:rsid w:val="00902256"/>
    <w:rsid w:val="00902769"/>
    <w:rsid w:val="00904772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77558"/>
    <w:rsid w:val="00A829A3"/>
    <w:rsid w:val="00A836A3"/>
    <w:rsid w:val="00A902E0"/>
    <w:rsid w:val="00A936FB"/>
    <w:rsid w:val="00AA152F"/>
    <w:rsid w:val="00AA2205"/>
    <w:rsid w:val="00AA26D7"/>
    <w:rsid w:val="00AA28D7"/>
    <w:rsid w:val="00AA38EA"/>
    <w:rsid w:val="00AA69E8"/>
    <w:rsid w:val="00AB05D7"/>
    <w:rsid w:val="00AB07AB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08E"/>
    <w:rsid w:val="00B00716"/>
    <w:rsid w:val="00B0320B"/>
    <w:rsid w:val="00B043B1"/>
    <w:rsid w:val="00B05F43"/>
    <w:rsid w:val="00B06596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7A0"/>
    <w:rsid w:val="00B563D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4960"/>
    <w:rsid w:val="00CA5227"/>
    <w:rsid w:val="00CA6259"/>
    <w:rsid w:val="00CA744A"/>
    <w:rsid w:val="00CB1F6C"/>
    <w:rsid w:val="00CB3E33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5737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65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B9D"/>
    <w:rsid w:val="00D47E03"/>
    <w:rsid w:val="00D533B0"/>
    <w:rsid w:val="00D61BC7"/>
    <w:rsid w:val="00D6348B"/>
    <w:rsid w:val="00D73EF3"/>
    <w:rsid w:val="00D74B5E"/>
    <w:rsid w:val="00D74CD1"/>
    <w:rsid w:val="00D75D40"/>
    <w:rsid w:val="00D76D41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EC1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89C"/>
    <w:rsid w:val="00E259D4"/>
    <w:rsid w:val="00E277A7"/>
    <w:rsid w:val="00E32F28"/>
    <w:rsid w:val="00E3501D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6E3"/>
    <w:rsid w:val="00E751CD"/>
    <w:rsid w:val="00E77722"/>
    <w:rsid w:val="00E81A83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235"/>
    <w:rsid w:val="00EC3776"/>
    <w:rsid w:val="00EC5BC1"/>
    <w:rsid w:val="00EC70D4"/>
    <w:rsid w:val="00ED0BFA"/>
    <w:rsid w:val="00ED1945"/>
    <w:rsid w:val="00ED517A"/>
    <w:rsid w:val="00ED5FFE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F4B"/>
    <w:rsid w:val="00F739BE"/>
    <w:rsid w:val="00F7752B"/>
    <w:rsid w:val="00F80E43"/>
    <w:rsid w:val="00F81FC5"/>
    <w:rsid w:val="00F83CC4"/>
    <w:rsid w:val="00F84AB2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BF9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EC3235"/>
    <w:pPr>
      <w:ind w:left="720"/>
      <w:contextualSpacing/>
    </w:pPr>
    <w:rPr>
      <w:rFonts w:eastAsia="SimSun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87BC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87BC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87BC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87BC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87BC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87BC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87BC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87BC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87BC9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87BC9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25524"/>
    <w:rsid w:val="005C29E7"/>
    <w:rsid w:val="006509A0"/>
    <w:rsid w:val="00793CD7"/>
    <w:rsid w:val="00857BC2"/>
    <w:rsid w:val="00B4161F"/>
    <w:rsid w:val="00D32F07"/>
    <w:rsid w:val="00D87BC9"/>
    <w:rsid w:val="00E4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57224-DCFF-4CE3-89CE-78D43CE5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834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7</cp:revision>
  <cp:lastPrinted>2015-06-19T08:32:00Z</cp:lastPrinted>
  <dcterms:created xsi:type="dcterms:W3CDTF">2022-09-21T10:19:00Z</dcterms:created>
  <dcterms:modified xsi:type="dcterms:W3CDTF">2023-11-09T12:41:00Z</dcterms:modified>
</cp:coreProperties>
</file>