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534" w:rsidRDefault="00F145A8" w:rsidP="00F145A8">
      <w:pPr>
        <w:ind w:left="2832" w:firstLine="708"/>
        <w:rPr>
          <w:b/>
        </w:rPr>
      </w:pPr>
      <w:r w:rsidRPr="00F145A8">
        <w:rPr>
          <w:b/>
        </w:rPr>
        <w:t>MEGÁLLAPODÁS</w:t>
      </w:r>
    </w:p>
    <w:p w:rsidR="00AD5FE4" w:rsidRPr="00157FC3" w:rsidRDefault="00AD5FE4" w:rsidP="00F145A8">
      <w:pPr>
        <w:ind w:left="2832" w:firstLine="708"/>
        <w:rPr>
          <w:b/>
        </w:rPr>
      </w:pPr>
    </w:p>
    <w:p w:rsidR="00F031EF" w:rsidRPr="00F031EF" w:rsidRDefault="00F031EF" w:rsidP="00F031EF">
      <w:pPr>
        <w:jc w:val="center"/>
        <w:rPr>
          <w:iCs/>
        </w:rPr>
      </w:pPr>
      <w:proofErr w:type="gramStart"/>
      <w:r w:rsidRPr="00F031EF">
        <w:rPr>
          <w:iCs/>
        </w:rPr>
        <w:t>az</w:t>
      </w:r>
      <w:proofErr w:type="gramEnd"/>
      <w:r w:rsidRPr="00F031EF">
        <w:rPr>
          <w:iCs/>
        </w:rPr>
        <w:t xml:space="preserve"> </w:t>
      </w:r>
      <w:r w:rsidR="006E4A57" w:rsidRPr="006E4A57">
        <w:rPr>
          <w:b/>
        </w:rPr>
        <w:t xml:space="preserve">AKÁCFA UDVAR Építőipari és Ingatlanforgalmazó </w:t>
      </w:r>
      <w:r w:rsidR="00A635C2">
        <w:rPr>
          <w:b/>
        </w:rPr>
        <w:t xml:space="preserve">Nonprofit </w:t>
      </w:r>
      <w:r w:rsidR="006E4A57" w:rsidRPr="006E4A57">
        <w:rPr>
          <w:b/>
        </w:rPr>
        <w:t>Korlátolt Felelősségű Társaság</w:t>
      </w:r>
      <w:r w:rsidRPr="00F031EF">
        <w:rPr>
          <w:iCs/>
        </w:rPr>
        <w:t xml:space="preserve"> részére vissza nem térítendő működési célú támogatás biztosításáról</w:t>
      </w:r>
    </w:p>
    <w:p w:rsidR="002C4142" w:rsidRDefault="002C4142" w:rsidP="002C4142">
      <w:pPr>
        <w:tabs>
          <w:tab w:val="center" w:pos="4536"/>
        </w:tabs>
        <w:rPr>
          <w:b/>
        </w:rPr>
      </w:pPr>
    </w:p>
    <w:p w:rsidR="00161A9F" w:rsidRDefault="00161A9F" w:rsidP="002C4142">
      <w:pPr>
        <w:tabs>
          <w:tab w:val="center" w:pos="4536"/>
        </w:tabs>
        <w:rPr>
          <w:b/>
        </w:rPr>
      </w:pPr>
    </w:p>
    <w:p w:rsidR="00161A9F" w:rsidRDefault="00161A9F" w:rsidP="002C4142">
      <w:pPr>
        <w:tabs>
          <w:tab w:val="center" w:pos="4536"/>
        </w:tabs>
        <w:rPr>
          <w:b/>
        </w:rPr>
      </w:pPr>
    </w:p>
    <w:p w:rsidR="00F031EF" w:rsidRPr="00157FC3" w:rsidRDefault="00F031EF" w:rsidP="002C4142">
      <w:pPr>
        <w:tabs>
          <w:tab w:val="center" w:pos="4536"/>
        </w:tabs>
        <w:rPr>
          <w:b/>
        </w:rPr>
      </w:pPr>
    </w:p>
    <w:p w:rsidR="002C4142" w:rsidRDefault="002C4142" w:rsidP="002C4142">
      <w:pPr>
        <w:jc w:val="both"/>
      </w:pPr>
      <w:proofErr w:type="gramStart"/>
      <w:r w:rsidRPr="00157FC3">
        <w:t>amely</w:t>
      </w:r>
      <w:proofErr w:type="gramEnd"/>
      <w:r w:rsidRPr="00157FC3">
        <w:t xml:space="preserve"> létrejött egyrészről </w:t>
      </w:r>
      <w:r w:rsidRPr="00157FC3">
        <w:rPr>
          <w:b/>
        </w:rPr>
        <w:t>Budapest Főváros VII. kerület Erzsébetváros Önkormányzata</w:t>
      </w:r>
      <w:r w:rsidRPr="00157FC3">
        <w:t xml:space="preserve"> (</w:t>
      </w:r>
      <w:r w:rsidR="00F61843">
        <w:t>székhely:</w:t>
      </w:r>
      <w:r w:rsidR="00932BD4">
        <w:t xml:space="preserve"> </w:t>
      </w:r>
      <w:r w:rsidRPr="00157FC3">
        <w:t xml:space="preserve">1073 Budapest, Erzsébet </w:t>
      </w:r>
      <w:r w:rsidR="00F61843">
        <w:t>krt. 6., törzskönyvi azonosító</w:t>
      </w:r>
      <w:r w:rsidRPr="00157FC3">
        <w:t>: 735704; adószám: 1573</w:t>
      </w:r>
      <w:r w:rsidR="00F61843">
        <w:t>5708-2-42; statisztikai számjel</w:t>
      </w:r>
      <w:r w:rsidRPr="00157FC3">
        <w:t xml:space="preserve">: 15735708-8411-321-01; képviseli: </w:t>
      </w:r>
      <w:proofErr w:type="spellStart"/>
      <w:r w:rsidRPr="00157FC3">
        <w:t>Niedermüller</w:t>
      </w:r>
      <w:proofErr w:type="spellEnd"/>
      <w:r w:rsidRPr="00157FC3">
        <w:t xml:space="preserve"> Péter polgármester) a továbbiakban</w:t>
      </w:r>
      <w:r w:rsidR="00334D26" w:rsidRPr="00157FC3">
        <w:t>:</w:t>
      </w:r>
      <w:r w:rsidRPr="00157FC3">
        <w:t xml:space="preserve"> </w:t>
      </w:r>
      <w:r w:rsidR="00DC7534" w:rsidRPr="00157FC3">
        <w:t>Önkormányzat</w:t>
      </w:r>
      <w:r w:rsidRPr="00157FC3">
        <w:t>,</w:t>
      </w:r>
    </w:p>
    <w:p w:rsidR="00161A9F" w:rsidRDefault="00161A9F" w:rsidP="002C4142">
      <w:pPr>
        <w:jc w:val="both"/>
      </w:pPr>
    </w:p>
    <w:p w:rsidR="00161A9F" w:rsidRPr="00157FC3" w:rsidRDefault="00161A9F" w:rsidP="002C4142">
      <w:pPr>
        <w:jc w:val="both"/>
      </w:pPr>
    </w:p>
    <w:p w:rsidR="002C4142" w:rsidRPr="00157FC3" w:rsidRDefault="002C4142" w:rsidP="002C4142">
      <w:pPr>
        <w:jc w:val="both"/>
      </w:pPr>
    </w:p>
    <w:p w:rsidR="002C4142" w:rsidRDefault="002C4142" w:rsidP="002C4142">
      <w:pPr>
        <w:autoSpaceDE w:val="0"/>
        <w:autoSpaceDN w:val="0"/>
        <w:adjustRightInd w:val="0"/>
        <w:jc w:val="both"/>
      </w:pPr>
      <w:proofErr w:type="gramStart"/>
      <w:r w:rsidRPr="00157FC3">
        <w:t>másrészről</w:t>
      </w:r>
      <w:proofErr w:type="gramEnd"/>
      <w:r w:rsidRPr="00157FC3">
        <w:t xml:space="preserve"> az </w:t>
      </w:r>
      <w:r w:rsidR="006E4A57" w:rsidRPr="006E4A57">
        <w:rPr>
          <w:b/>
        </w:rPr>
        <w:t xml:space="preserve">AKÁCFA UDVAR Építőipari és Ingatlanforgalmazó </w:t>
      </w:r>
      <w:r w:rsidR="00D16D97">
        <w:rPr>
          <w:b/>
        </w:rPr>
        <w:t xml:space="preserve">Nonprofit </w:t>
      </w:r>
      <w:r w:rsidR="006E4A57" w:rsidRPr="006E4A57">
        <w:rPr>
          <w:b/>
        </w:rPr>
        <w:t>Korlátolt Felelősségű Társaság</w:t>
      </w:r>
      <w:r w:rsidRPr="00157FC3">
        <w:rPr>
          <w:rFonts w:eastAsiaTheme="minorHAnsi"/>
          <w:bCs/>
          <w:lang w:eastAsia="en-US"/>
        </w:rPr>
        <w:t xml:space="preserve"> </w:t>
      </w:r>
      <w:r w:rsidR="00F61843">
        <w:t>(székhely</w:t>
      </w:r>
      <w:r w:rsidRPr="00157FC3">
        <w:t xml:space="preserve">: </w:t>
      </w:r>
      <w:r w:rsidR="00FA3BC7" w:rsidRPr="00FA3BC7">
        <w:rPr>
          <w:rFonts w:eastAsia="Calibri"/>
          <w:bCs/>
          <w:lang w:eastAsia="en-US"/>
        </w:rPr>
        <w:t>1073 Budapest, Akácfa utca 61.</w:t>
      </w:r>
      <w:r w:rsidR="00F61843">
        <w:t>, cégjegyzékszám</w:t>
      </w:r>
      <w:r w:rsidR="00F61843" w:rsidRPr="00157FC3">
        <w:t xml:space="preserve">: </w:t>
      </w:r>
      <w:r w:rsidR="00F61843" w:rsidRPr="00242028">
        <w:rPr>
          <w:rFonts w:eastAsia="SimSun"/>
          <w:bCs/>
          <w:lang w:eastAsia="zh-CN"/>
        </w:rPr>
        <w:t>01-09-893870</w:t>
      </w:r>
      <w:r w:rsidR="00F61843">
        <w:t>, adószám</w:t>
      </w:r>
      <w:r w:rsidRPr="00157FC3">
        <w:t xml:space="preserve">: </w:t>
      </w:r>
      <w:r w:rsidR="00FA3BC7" w:rsidRPr="00242028">
        <w:rPr>
          <w:rFonts w:eastAsia="SimSun"/>
          <w:bCs/>
          <w:lang w:eastAsia="zh-CN"/>
        </w:rPr>
        <w:t>14211447-2-42</w:t>
      </w:r>
      <w:r w:rsidR="00F61843">
        <w:t>, k</w:t>
      </w:r>
      <w:r w:rsidR="00F61843" w:rsidRPr="00157FC3">
        <w:t xml:space="preserve">épviseli: </w:t>
      </w:r>
      <w:r w:rsidR="00A1012D">
        <w:t>Merényi Miklós</w:t>
      </w:r>
      <w:r w:rsidR="00F61843" w:rsidRPr="00157FC3">
        <w:t xml:space="preserve">  ügyvezető</w:t>
      </w:r>
      <w:r w:rsidRPr="00157FC3">
        <w:t>)</w:t>
      </w:r>
      <w:r w:rsidR="00932BD4">
        <w:t xml:space="preserve">, </w:t>
      </w:r>
      <w:r w:rsidRPr="00157FC3">
        <w:t>a továbbiakban</w:t>
      </w:r>
      <w:r w:rsidR="00334D26" w:rsidRPr="00157FC3">
        <w:t>:</w:t>
      </w:r>
      <w:r w:rsidRPr="00157FC3">
        <w:t xml:space="preserve"> </w:t>
      </w:r>
      <w:r w:rsidR="00F031EF">
        <w:t>Társaság</w:t>
      </w:r>
      <w:r w:rsidR="00932BD4">
        <w:t>,</w:t>
      </w:r>
      <w:r w:rsidRPr="00157FC3">
        <w:t xml:space="preserve"> </w:t>
      </w:r>
    </w:p>
    <w:p w:rsidR="00F031EF" w:rsidRPr="00157FC3" w:rsidRDefault="00F031EF" w:rsidP="002C4142">
      <w:pPr>
        <w:autoSpaceDE w:val="0"/>
        <w:autoSpaceDN w:val="0"/>
        <w:adjustRightInd w:val="0"/>
        <w:jc w:val="both"/>
      </w:pPr>
    </w:p>
    <w:p w:rsidR="00F031EF" w:rsidRDefault="00932BD4" w:rsidP="00F031EF">
      <w:pPr>
        <w:autoSpaceDE w:val="0"/>
        <w:autoSpaceDN w:val="0"/>
        <w:adjustRightInd w:val="0"/>
        <w:jc w:val="both"/>
      </w:pPr>
      <w:proofErr w:type="gramStart"/>
      <w:r>
        <w:t>a</w:t>
      </w:r>
      <w:proofErr w:type="gramEnd"/>
      <w:r>
        <w:t xml:space="preserve"> </w:t>
      </w:r>
      <w:r w:rsidR="002C4142" w:rsidRPr="00157FC3">
        <w:t>továbbiakban</w:t>
      </w:r>
      <w:r w:rsidR="006A1E0E" w:rsidRPr="00157FC3">
        <w:t xml:space="preserve"> </w:t>
      </w:r>
      <w:r w:rsidR="002C4142" w:rsidRPr="00157FC3">
        <w:t xml:space="preserve">együttesen </w:t>
      </w:r>
      <w:r w:rsidR="00F031EF">
        <w:t xml:space="preserve">Szerződő </w:t>
      </w:r>
      <w:r w:rsidR="00DD783D" w:rsidRPr="00157FC3">
        <w:t>F</w:t>
      </w:r>
      <w:r w:rsidR="00DC7534" w:rsidRPr="00157FC3">
        <w:t>elek</w:t>
      </w:r>
      <w:r w:rsidR="002C4142" w:rsidRPr="00157FC3">
        <w:t xml:space="preserve"> között </w:t>
      </w:r>
      <w:r w:rsidR="00F031EF" w:rsidRPr="008503E7">
        <w:t xml:space="preserve">alulírott napon és helyen az alábbi feltételekkel: </w:t>
      </w:r>
    </w:p>
    <w:p w:rsidR="00161A9F" w:rsidRDefault="00161A9F" w:rsidP="00F031EF">
      <w:pPr>
        <w:autoSpaceDE w:val="0"/>
        <w:autoSpaceDN w:val="0"/>
        <w:adjustRightInd w:val="0"/>
        <w:jc w:val="both"/>
      </w:pPr>
    </w:p>
    <w:p w:rsidR="00161A9F" w:rsidRPr="008503E7" w:rsidRDefault="00161A9F" w:rsidP="00F031EF">
      <w:pPr>
        <w:autoSpaceDE w:val="0"/>
        <w:autoSpaceDN w:val="0"/>
        <w:adjustRightInd w:val="0"/>
        <w:jc w:val="both"/>
      </w:pPr>
    </w:p>
    <w:p w:rsidR="00F031EF" w:rsidRPr="008503E7" w:rsidRDefault="00F031EF" w:rsidP="00F031EF">
      <w:pPr>
        <w:pStyle w:val="Nincstrkz"/>
        <w:jc w:val="both"/>
      </w:pPr>
    </w:p>
    <w:p w:rsidR="00F031EF" w:rsidRPr="008503E7" w:rsidRDefault="00F031EF" w:rsidP="00CB49D9">
      <w:pPr>
        <w:pStyle w:val="Nincstrkz"/>
        <w:numPr>
          <w:ilvl w:val="0"/>
          <w:numId w:val="28"/>
        </w:numPr>
        <w:jc w:val="center"/>
        <w:rPr>
          <w:b/>
        </w:rPr>
      </w:pPr>
      <w:r w:rsidRPr="008503E7">
        <w:rPr>
          <w:b/>
        </w:rPr>
        <w:t>ELŐZMÉNYEK</w:t>
      </w:r>
    </w:p>
    <w:p w:rsidR="00A1012D" w:rsidRDefault="00A1012D" w:rsidP="00081521">
      <w:pPr>
        <w:pStyle w:val="Nincstrkz"/>
        <w:jc w:val="both"/>
      </w:pPr>
    </w:p>
    <w:p w:rsidR="00F031EF" w:rsidRDefault="002D15C8" w:rsidP="00FB55BC">
      <w:pPr>
        <w:pStyle w:val="Nincstrkz"/>
        <w:numPr>
          <w:ilvl w:val="0"/>
          <w:numId w:val="27"/>
        </w:numPr>
        <w:ind w:left="284"/>
        <w:jc w:val="both"/>
      </w:pPr>
      <w:r>
        <w:t xml:space="preserve">Szerződő </w:t>
      </w:r>
      <w:r w:rsidR="00932BD4">
        <w:t>F</w:t>
      </w:r>
      <w:r>
        <w:t xml:space="preserve">elek rögzítik, hogy a </w:t>
      </w:r>
      <w:r w:rsidR="00F031EF" w:rsidRPr="00194475">
        <w:t xml:space="preserve">Társaság üzletrészeinek kizárólagos tulajdonosa az Önkormányzat.  </w:t>
      </w:r>
    </w:p>
    <w:p w:rsidR="00FD7F43" w:rsidRDefault="00FD7F43" w:rsidP="00FB55BC">
      <w:pPr>
        <w:pStyle w:val="Nincstrkz"/>
        <w:ind w:left="284"/>
        <w:jc w:val="both"/>
      </w:pPr>
    </w:p>
    <w:p w:rsidR="00FD7F43" w:rsidRPr="00FB55BC" w:rsidRDefault="00FD7F43" w:rsidP="00FB55BC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ind w:left="284"/>
        <w:jc w:val="both"/>
        <w:rPr>
          <w:bCs/>
        </w:rPr>
      </w:pPr>
      <w:r w:rsidRPr="00FB55BC">
        <w:rPr>
          <w:bCs/>
        </w:rPr>
        <w:t>A Társaság feladat-ellátási szerződéssel nem rendelkezik, bevételt nem szerez sem az Önkormányzattól, sem pedig harmadik féltől.</w:t>
      </w:r>
    </w:p>
    <w:p w:rsidR="00FD7F43" w:rsidRDefault="00FD7F43" w:rsidP="00FB55BC">
      <w:pPr>
        <w:pStyle w:val="Nincstrkz"/>
        <w:ind w:left="284"/>
        <w:jc w:val="both"/>
      </w:pPr>
    </w:p>
    <w:p w:rsidR="00F031EF" w:rsidRPr="00FB55BC" w:rsidRDefault="00FB55BC" w:rsidP="00FB55BC">
      <w:pPr>
        <w:pStyle w:val="Nincstrkz"/>
        <w:numPr>
          <w:ilvl w:val="0"/>
          <w:numId w:val="27"/>
        </w:numPr>
        <w:ind w:left="284"/>
        <w:jc w:val="both"/>
      </w:pPr>
      <w:r w:rsidRPr="00FB55BC">
        <w:t xml:space="preserve">A </w:t>
      </w:r>
      <w:r w:rsidRPr="00A73E91">
        <w:t xml:space="preserve">Társaságnak </w:t>
      </w:r>
      <w:r w:rsidR="00AB7C11">
        <w:t>22</w:t>
      </w:r>
      <w:r w:rsidR="00BA0614" w:rsidRPr="00BA0614">
        <w:t>.000.000</w:t>
      </w:r>
      <w:r w:rsidRPr="00BA0614">
        <w:t>,-</w:t>
      </w:r>
      <w:r w:rsidR="00F61843" w:rsidRPr="00BA0614">
        <w:t xml:space="preserve"> </w:t>
      </w:r>
      <w:r w:rsidRPr="00BA0614">
        <w:t>Ft forrás</w:t>
      </w:r>
      <w:r w:rsidRPr="00A73E91">
        <w:t xml:space="preserve"> biztosítása szükséges a </w:t>
      </w:r>
      <w:r w:rsidR="00A73E91" w:rsidRPr="00A73E91">
        <w:t>202</w:t>
      </w:r>
      <w:r w:rsidR="00A1012D">
        <w:t>5. június 30</w:t>
      </w:r>
      <w:r w:rsidRPr="00A73E91">
        <w:t>. napjáig felmerülő kötelezettségei teljesítéséhez.</w:t>
      </w:r>
    </w:p>
    <w:p w:rsidR="00FB55BC" w:rsidRDefault="00FB55BC" w:rsidP="00FB55BC">
      <w:pPr>
        <w:pStyle w:val="Nincstrkz"/>
        <w:ind w:left="284"/>
        <w:jc w:val="both"/>
      </w:pPr>
    </w:p>
    <w:p w:rsidR="00161A9F" w:rsidRDefault="00161A9F" w:rsidP="00FB55BC">
      <w:pPr>
        <w:pStyle w:val="Nincstrkz"/>
        <w:ind w:left="284"/>
        <w:jc w:val="both"/>
      </w:pPr>
    </w:p>
    <w:p w:rsidR="00F031EF" w:rsidRDefault="00F031EF" w:rsidP="00F031EF">
      <w:pPr>
        <w:pStyle w:val="Nincstrkz"/>
        <w:jc w:val="both"/>
        <w:rPr>
          <w:i/>
        </w:rPr>
      </w:pPr>
    </w:p>
    <w:p w:rsidR="00F031EF" w:rsidRPr="00CF3319" w:rsidRDefault="00F031EF" w:rsidP="00CB49D9">
      <w:pPr>
        <w:pStyle w:val="Nincstrkz"/>
        <w:numPr>
          <w:ilvl w:val="0"/>
          <w:numId w:val="28"/>
        </w:numPr>
        <w:jc w:val="center"/>
        <w:rPr>
          <w:b/>
        </w:rPr>
      </w:pPr>
      <w:r w:rsidRPr="00CF3319">
        <w:rPr>
          <w:b/>
        </w:rPr>
        <w:t>A MEGÁLLAPODÁS</w:t>
      </w:r>
      <w:r w:rsidR="00CB49D9">
        <w:rPr>
          <w:b/>
        </w:rPr>
        <w:t xml:space="preserve"> TÁRGYA</w:t>
      </w:r>
    </w:p>
    <w:p w:rsidR="00F031EF" w:rsidRDefault="00F031EF" w:rsidP="00F031EF">
      <w:pPr>
        <w:pStyle w:val="Nincstrkz"/>
        <w:jc w:val="both"/>
      </w:pPr>
    </w:p>
    <w:p w:rsidR="00F031EF" w:rsidRPr="00161A9F" w:rsidRDefault="00F031EF" w:rsidP="00673314">
      <w:pPr>
        <w:pStyle w:val="Nincstrkz"/>
        <w:numPr>
          <w:ilvl w:val="0"/>
          <w:numId w:val="25"/>
        </w:numPr>
        <w:ind w:left="360"/>
        <w:jc w:val="both"/>
      </w:pPr>
      <w:r w:rsidRPr="00A73E91">
        <w:t xml:space="preserve">Szerződő Felek megállapodnak, hogy az Önkormányzat a Társaság </w:t>
      </w:r>
      <w:bookmarkStart w:id="0" w:name="_Hlk59009256"/>
      <w:r w:rsidRPr="00A73E91">
        <w:t xml:space="preserve">részére </w:t>
      </w:r>
      <w:r w:rsidR="009F7C15" w:rsidRPr="00A73E91">
        <w:t xml:space="preserve">vissza nem térítendő működési célú támogatás címén </w:t>
      </w:r>
      <w:bookmarkEnd w:id="0"/>
      <w:r w:rsidR="00AB7C11">
        <w:t>22</w:t>
      </w:r>
      <w:r w:rsidR="00BA0614" w:rsidRPr="00BA0614">
        <w:t>.000.000</w:t>
      </w:r>
      <w:r w:rsidRPr="00BA0614">
        <w:t>,-</w:t>
      </w:r>
      <w:r w:rsidR="00F61843" w:rsidRPr="00BA0614">
        <w:t xml:space="preserve"> </w:t>
      </w:r>
      <w:r w:rsidRPr="00BA0614">
        <w:t>Ft</w:t>
      </w:r>
      <w:r w:rsidR="00932BD4" w:rsidRPr="00BA0614">
        <w:t>,</w:t>
      </w:r>
      <w:r w:rsidR="00BE21A9">
        <w:t xml:space="preserve"> azaz</w:t>
      </w:r>
      <w:r w:rsidR="00932BD4">
        <w:t xml:space="preserve"> </w:t>
      </w:r>
      <w:r w:rsidR="00AB7C11">
        <w:t>huszonkettő</w:t>
      </w:r>
      <w:r w:rsidR="00BA0614">
        <w:t>-millió</w:t>
      </w:r>
      <w:r w:rsidR="00932BD4">
        <w:t xml:space="preserve"> forint</w:t>
      </w:r>
      <w:r w:rsidRPr="00A73E91">
        <w:t xml:space="preserve"> összeg</w:t>
      </w:r>
      <w:r w:rsidR="009F7C15" w:rsidRPr="00A73E91">
        <w:t>et biztosít a</w:t>
      </w:r>
      <w:r w:rsidR="00462ECB">
        <w:t xml:space="preserve"> </w:t>
      </w:r>
      <w:r w:rsidR="00462ECB" w:rsidRPr="00462ECB">
        <w:rPr>
          <w:color w:val="000000" w:themeColor="text1"/>
        </w:rPr>
        <w:t>202</w:t>
      </w:r>
      <w:r w:rsidR="00012849">
        <w:rPr>
          <w:color w:val="000000" w:themeColor="text1"/>
        </w:rPr>
        <w:t>4</w:t>
      </w:r>
      <w:r w:rsidR="00462ECB" w:rsidRPr="00462ECB">
        <w:rPr>
          <w:color w:val="000000" w:themeColor="text1"/>
        </w:rPr>
        <w:t>.</w:t>
      </w:r>
      <w:r w:rsidR="00A1012D">
        <w:rPr>
          <w:color w:val="000000" w:themeColor="text1"/>
        </w:rPr>
        <w:t xml:space="preserve"> november 01. és 2025. június 30. közötti időszakban</w:t>
      </w:r>
      <w:r w:rsidR="00462ECB" w:rsidRPr="00462ECB">
        <w:rPr>
          <w:color w:val="000000" w:themeColor="text1"/>
        </w:rPr>
        <w:t xml:space="preserve"> felmerülő költségekre</w:t>
      </w:r>
      <w:r w:rsidRPr="00462ECB">
        <w:rPr>
          <w:color w:val="000000" w:themeColor="text1"/>
        </w:rPr>
        <w:t>.</w:t>
      </w:r>
    </w:p>
    <w:p w:rsidR="00161A9F" w:rsidRDefault="00161A9F" w:rsidP="00161A9F">
      <w:pPr>
        <w:pStyle w:val="Nincstrkz"/>
        <w:jc w:val="both"/>
        <w:rPr>
          <w:color w:val="000000" w:themeColor="text1"/>
        </w:rPr>
      </w:pPr>
    </w:p>
    <w:p w:rsidR="00161A9F" w:rsidRDefault="00161A9F" w:rsidP="00161A9F">
      <w:pPr>
        <w:pStyle w:val="Nincstrkz"/>
        <w:jc w:val="both"/>
        <w:rPr>
          <w:color w:val="000000" w:themeColor="text1"/>
        </w:rPr>
      </w:pPr>
    </w:p>
    <w:p w:rsidR="00161A9F" w:rsidRDefault="00161A9F" w:rsidP="00161A9F">
      <w:pPr>
        <w:pStyle w:val="Nincstrkz"/>
        <w:jc w:val="both"/>
        <w:rPr>
          <w:color w:val="000000" w:themeColor="text1"/>
        </w:rPr>
      </w:pPr>
    </w:p>
    <w:p w:rsidR="00161A9F" w:rsidRDefault="00161A9F" w:rsidP="00161A9F">
      <w:pPr>
        <w:pStyle w:val="Nincstrkz"/>
        <w:jc w:val="both"/>
        <w:rPr>
          <w:color w:val="000000" w:themeColor="text1"/>
        </w:rPr>
      </w:pPr>
    </w:p>
    <w:p w:rsidR="00161A9F" w:rsidRDefault="00161A9F" w:rsidP="00161A9F">
      <w:pPr>
        <w:pStyle w:val="Nincstrkz"/>
        <w:jc w:val="both"/>
        <w:rPr>
          <w:color w:val="000000" w:themeColor="text1"/>
        </w:rPr>
      </w:pPr>
    </w:p>
    <w:p w:rsidR="00161A9F" w:rsidRDefault="00161A9F" w:rsidP="00161A9F">
      <w:pPr>
        <w:pStyle w:val="Nincstrkz"/>
        <w:jc w:val="both"/>
        <w:rPr>
          <w:color w:val="000000" w:themeColor="text1"/>
        </w:rPr>
      </w:pPr>
    </w:p>
    <w:p w:rsidR="00161A9F" w:rsidRDefault="00161A9F" w:rsidP="00161A9F">
      <w:pPr>
        <w:pStyle w:val="Nincstrkz"/>
        <w:jc w:val="both"/>
        <w:rPr>
          <w:color w:val="000000" w:themeColor="text1"/>
        </w:rPr>
      </w:pPr>
    </w:p>
    <w:p w:rsidR="00161A9F" w:rsidRDefault="00161A9F" w:rsidP="00161A9F">
      <w:pPr>
        <w:pStyle w:val="Nincstrkz"/>
        <w:jc w:val="both"/>
        <w:rPr>
          <w:color w:val="000000" w:themeColor="text1"/>
        </w:rPr>
      </w:pPr>
    </w:p>
    <w:p w:rsidR="00161A9F" w:rsidRDefault="00161A9F" w:rsidP="00161A9F">
      <w:pPr>
        <w:pStyle w:val="Nincstrkz"/>
        <w:jc w:val="both"/>
        <w:rPr>
          <w:color w:val="000000" w:themeColor="text1"/>
        </w:rPr>
      </w:pPr>
    </w:p>
    <w:p w:rsidR="00161A9F" w:rsidRPr="00A73E91" w:rsidRDefault="00161A9F" w:rsidP="00161A9F">
      <w:pPr>
        <w:pStyle w:val="Nincstrkz"/>
        <w:jc w:val="both"/>
      </w:pPr>
    </w:p>
    <w:p w:rsidR="00F031EF" w:rsidRDefault="00F031EF" w:rsidP="00F031EF">
      <w:pPr>
        <w:pStyle w:val="Nincstrkz"/>
        <w:ind w:left="360"/>
        <w:jc w:val="both"/>
      </w:pPr>
    </w:p>
    <w:p w:rsidR="000F6F9A" w:rsidRPr="000F6F9A" w:rsidRDefault="000F6F9A" w:rsidP="000F6F9A">
      <w:pPr>
        <w:pStyle w:val="Listaszerbekezds"/>
        <w:numPr>
          <w:ilvl w:val="0"/>
          <w:numId w:val="25"/>
        </w:numPr>
        <w:ind w:left="426" w:hanging="426"/>
        <w:jc w:val="both"/>
      </w:pPr>
      <w:r w:rsidRPr="000F6F9A">
        <w:lastRenderedPageBreak/>
        <w:t xml:space="preserve">Szerződő Felek megállapodnak, hogy az 1. pontban leírt támogatás összegét az Önkormányzat jelen megállapodás aláírását követően 15 napon belül teljesíti a Társaság </w:t>
      </w:r>
      <w:r w:rsidR="00FA3BC7" w:rsidRPr="00242028">
        <w:rPr>
          <w:rFonts w:eastAsia="SimSun"/>
          <w:bCs/>
          <w:lang w:eastAsia="zh-CN"/>
        </w:rPr>
        <w:t>K&amp;</w:t>
      </w:r>
      <w:r w:rsidR="00FA3BC7">
        <w:rPr>
          <w:rFonts w:eastAsia="SimSun"/>
          <w:bCs/>
          <w:lang w:eastAsia="zh-CN"/>
        </w:rPr>
        <w:t xml:space="preserve">H Bank </w:t>
      </w:r>
      <w:proofErr w:type="spellStart"/>
      <w:r w:rsidR="00FA3BC7">
        <w:rPr>
          <w:rFonts w:eastAsia="SimSun"/>
          <w:bCs/>
          <w:lang w:eastAsia="zh-CN"/>
        </w:rPr>
        <w:t>Zrt</w:t>
      </w:r>
      <w:proofErr w:type="spellEnd"/>
      <w:r w:rsidRPr="000F6F9A">
        <w:t>.-</w:t>
      </w:r>
      <w:proofErr w:type="spellStart"/>
      <w:r w:rsidRPr="000F6F9A">
        <w:t>nél</w:t>
      </w:r>
      <w:proofErr w:type="spellEnd"/>
      <w:r w:rsidRPr="000F6F9A">
        <w:t xml:space="preserve"> vezetett </w:t>
      </w:r>
      <w:r w:rsidR="007C3726">
        <w:t>10403239-00033299-00000000</w:t>
      </w:r>
      <w:r w:rsidRPr="000F6F9A">
        <w:t xml:space="preserve"> pénzforgalmi jelzőszámú számlájára történő átutalással.</w:t>
      </w:r>
    </w:p>
    <w:p w:rsidR="000F6F9A" w:rsidRPr="008503E7" w:rsidRDefault="000F6F9A" w:rsidP="000F6F9A">
      <w:pPr>
        <w:pStyle w:val="Nincstrkz"/>
        <w:ind w:left="360"/>
        <w:jc w:val="both"/>
      </w:pPr>
    </w:p>
    <w:p w:rsidR="00F031EF" w:rsidRDefault="00F031EF" w:rsidP="00F031EF">
      <w:pPr>
        <w:pStyle w:val="Nincstrkz"/>
        <w:jc w:val="center"/>
        <w:rPr>
          <w:b/>
        </w:rPr>
      </w:pPr>
    </w:p>
    <w:p w:rsidR="00161A9F" w:rsidRDefault="00161A9F" w:rsidP="00F031EF">
      <w:pPr>
        <w:pStyle w:val="Nincstrkz"/>
        <w:jc w:val="center"/>
        <w:rPr>
          <w:b/>
        </w:rPr>
      </w:pPr>
    </w:p>
    <w:p w:rsidR="00161A9F" w:rsidRDefault="00161A9F" w:rsidP="00F031EF">
      <w:pPr>
        <w:pStyle w:val="Nincstrkz"/>
        <w:jc w:val="center"/>
        <w:rPr>
          <w:b/>
        </w:rPr>
      </w:pPr>
    </w:p>
    <w:p w:rsidR="00F031EF" w:rsidRDefault="00161A9F" w:rsidP="00161A9F">
      <w:pPr>
        <w:pStyle w:val="Nincstrkz"/>
        <w:numPr>
          <w:ilvl w:val="0"/>
          <w:numId w:val="28"/>
        </w:numPr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A TÁMOGATÁS ELSZÁMOLÁSA</w:t>
      </w:r>
    </w:p>
    <w:p w:rsidR="00161A9F" w:rsidRDefault="00161A9F" w:rsidP="00161A9F">
      <w:pPr>
        <w:pStyle w:val="Nincstrkz"/>
        <w:rPr>
          <w:b/>
          <w:bCs/>
          <w:lang w:eastAsia="zh-CN"/>
        </w:rPr>
      </w:pPr>
    </w:p>
    <w:p w:rsidR="00161A9F" w:rsidRDefault="00161A9F" w:rsidP="00161A9F">
      <w:pPr>
        <w:pStyle w:val="Nincstrkz"/>
        <w:numPr>
          <w:ilvl w:val="0"/>
          <w:numId w:val="29"/>
        </w:numPr>
        <w:jc w:val="both"/>
      </w:pPr>
      <w:r w:rsidRPr="00FD5144">
        <w:t xml:space="preserve">Szerződő Felek megállapodnak, hogy a Társaság az Önkormányzat által </w:t>
      </w:r>
      <w:proofErr w:type="gramStart"/>
      <w:r w:rsidRPr="00FD5144">
        <w:t>biztosított</w:t>
      </w:r>
      <w:r>
        <w:t xml:space="preserve"> </w:t>
      </w:r>
      <w:r w:rsidRPr="00FD5144">
        <w:t xml:space="preserve"> </w:t>
      </w:r>
      <w:r>
        <w:t>22</w:t>
      </w:r>
      <w:proofErr w:type="gramEnd"/>
      <w:r>
        <w:t>.000.000</w:t>
      </w:r>
      <w:r w:rsidRPr="00FD5144">
        <w:t xml:space="preserve">, Ft összeg felhasználásáról hitelesített számlamásolatokkal az Önkormányzatnak </w:t>
      </w:r>
      <w:r w:rsidRPr="00BA0614">
        <w:t>2025. július 31-ig beszámol.</w:t>
      </w:r>
    </w:p>
    <w:p w:rsidR="00161A9F" w:rsidRDefault="00161A9F" w:rsidP="00161A9F">
      <w:pPr>
        <w:pStyle w:val="Nincstrkz"/>
        <w:ind w:left="720"/>
        <w:jc w:val="both"/>
      </w:pPr>
    </w:p>
    <w:p w:rsidR="00161A9F" w:rsidRDefault="00161A9F" w:rsidP="00161A9F">
      <w:pPr>
        <w:pStyle w:val="Listaszerbekezds"/>
        <w:numPr>
          <w:ilvl w:val="0"/>
          <w:numId w:val="29"/>
        </w:numPr>
        <w:autoSpaceDE w:val="0"/>
        <w:autoSpaceDN w:val="0"/>
        <w:jc w:val="both"/>
        <w:rPr>
          <w:lang w:eastAsia="zh-CN"/>
        </w:rPr>
      </w:pPr>
      <w:proofErr w:type="gramStart"/>
      <w:r>
        <w:rPr>
          <w:lang w:eastAsia="zh-CN"/>
        </w:rPr>
        <w:t>Társaság  köteles</w:t>
      </w:r>
      <w:proofErr w:type="gramEnd"/>
      <w:r>
        <w:rPr>
          <w:lang w:eastAsia="zh-CN"/>
        </w:rPr>
        <w:t xml:space="preserve"> a pénzügyi elszámolás részeként az összesítőben feltüntetett minden bizonylatról számszaki és formai szempontból kifogástalan, a Kft. képviseletére jogosult által hitelesített másolatokat, bankszámlakivonatokat benyújtani. Köteles a támogatás felhasználása során az érvényes számviteli, pénzügyi, adó, közbeszerzési és egyéb gazdálkodási szabályokat betartani.</w:t>
      </w:r>
    </w:p>
    <w:p w:rsidR="00161A9F" w:rsidRDefault="00161A9F" w:rsidP="00161A9F">
      <w:pPr>
        <w:pStyle w:val="Listaszerbekezds"/>
        <w:rPr>
          <w:lang w:eastAsia="zh-CN"/>
        </w:rPr>
      </w:pPr>
    </w:p>
    <w:p w:rsidR="00161A9F" w:rsidRDefault="00161A9F" w:rsidP="00161A9F">
      <w:pPr>
        <w:pStyle w:val="Listaszerbekezds"/>
        <w:numPr>
          <w:ilvl w:val="0"/>
          <w:numId w:val="29"/>
        </w:numPr>
        <w:autoSpaceDE w:val="0"/>
        <w:autoSpaceDN w:val="0"/>
        <w:jc w:val="both"/>
        <w:rPr>
          <w:lang w:eastAsia="zh-CN"/>
        </w:rPr>
      </w:pPr>
      <w:r>
        <w:rPr>
          <w:lang w:eastAsia="zh-CN"/>
        </w:rPr>
        <w:t xml:space="preserve">Az elszámolás részeként külön nyilatkozni kell arról, hogy a feltüntetett költségek kifizetése előtt azok jogosságáról és összegszerűségéről előzetesen meggyőződött. </w:t>
      </w:r>
    </w:p>
    <w:p w:rsidR="00161A9F" w:rsidRDefault="00161A9F" w:rsidP="00161A9F">
      <w:pPr>
        <w:pStyle w:val="Listaszerbekezds"/>
        <w:rPr>
          <w:lang w:eastAsia="zh-CN"/>
        </w:rPr>
      </w:pPr>
    </w:p>
    <w:p w:rsidR="00161A9F" w:rsidRDefault="00161A9F" w:rsidP="00161A9F">
      <w:pPr>
        <w:pStyle w:val="Listaszerbekezds"/>
        <w:autoSpaceDE w:val="0"/>
        <w:autoSpaceDN w:val="0"/>
        <w:ind w:left="720"/>
        <w:jc w:val="both"/>
        <w:rPr>
          <w:lang w:eastAsia="zh-CN"/>
        </w:rPr>
      </w:pPr>
    </w:p>
    <w:p w:rsidR="00161A9F" w:rsidRDefault="00161A9F" w:rsidP="00161A9F">
      <w:pPr>
        <w:pStyle w:val="Listaszerbekezds"/>
        <w:numPr>
          <w:ilvl w:val="0"/>
          <w:numId w:val="29"/>
        </w:numPr>
        <w:autoSpaceDE w:val="0"/>
        <w:autoSpaceDN w:val="0"/>
        <w:jc w:val="both"/>
        <w:rPr>
          <w:lang w:eastAsia="zh-CN"/>
        </w:rPr>
      </w:pPr>
      <w:r>
        <w:rPr>
          <w:lang w:eastAsia="zh-CN"/>
        </w:rPr>
        <w:t>Hiányos elszámolás, beszámoló nem fogadható el. A beszámoló határidejének elmulasztása vagy nem megfelelő teljesítése esetén az Önkormányzat szakmailag illetékes irodája írásban, határidő tűzésével felszólítja a Társaság vezetőjét a kötelezettsége teljesítésére vagy a hiányok pótlására.</w:t>
      </w:r>
    </w:p>
    <w:p w:rsidR="00161A9F" w:rsidRDefault="00161A9F" w:rsidP="00161A9F">
      <w:pPr>
        <w:pStyle w:val="Listaszerbekezds"/>
        <w:autoSpaceDE w:val="0"/>
        <w:autoSpaceDN w:val="0"/>
        <w:ind w:left="720"/>
        <w:jc w:val="both"/>
        <w:rPr>
          <w:lang w:eastAsia="zh-CN"/>
        </w:rPr>
      </w:pPr>
    </w:p>
    <w:p w:rsidR="00161A9F" w:rsidRDefault="00161A9F" w:rsidP="00161A9F">
      <w:pPr>
        <w:numPr>
          <w:ilvl w:val="0"/>
          <w:numId w:val="29"/>
        </w:numPr>
        <w:suppressAutoHyphens/>
        <w:autoSpaceDE w:val="0"/>
        <w:autoSpaceDN w:val="0"/>
        <w:adjustRightInd w:val="0"/>
        <w:contextualSpacing/>
        <w:jc w:val="both"/>
        <w:rPr>
          <w:lang w:eastAsia="zh-CN"/>
        </w:rPr>
      </w:pPr>
      <w:r w:rsidRPr="006B6249">
        <w:rPr>
          <w:lang w:eastAsia="zh-CN"/>
        </w:rPr>
        <w:t>Az Önkormányzat szakmailag illetékes irodája az elszámolást ellenőrzi, é</w:t>
      </w:r>
      <w:r>
        <w:rPr>
          <w:lang w:eastAsia="zh-CN"/>
        </w:rPr>
        <w:t>s 30 napon belül tájékoztatja a</w:t>
      </w:r>
      <w:r w:rsidRPr="006B6249">
        <w:rPr>
          <w:lang w:eastAsia="zh-CN"/>
        </w:rPr>
        <w:t xml:space="preserve"> </w:t>
      </w:r>
      <w:r w:rsidR="00647897">
        <w:rPr>
          <w:lang w:eastAsia="zh-CN"/>
        </w:rPr>
        <w:t>Társaságot</w:t>
      </w:r>
      <w:r w:rsidRPr="006B6249">
        <w:rPr>
          <w:lang w:eastAsia="zh-CN"/>
        </w:rPr>
        <w:t xml:space="preserve"> az ellenőrzés eredményéről. Ha az elszámolás nem</w:t>
      </w:r>
      <w:r>
        <w:rPr>
          <w:lang w:eastAsia="zh-CN"/>
        </w:rPr>
        <w:t>,</w:t>
      </w:r>
      <w:r w:rsidRPr="006B6249">
        <w:rPr>
          <w:lang w:eastAsia="zh-CN"/>
        </w:rPr>
        <w:t xml:space="preserve"> vagy hiányosan kerül benyújtásra</w:t>
      </w:r>
      <w:r>
        <w:rPr>
          <w:lang w:eastAsia="zh-CN"/>
        </w:rPr>
        <w:t>,</w:t>
      </w:r>
      <w:r w:rsidRPr="006B6249">
        <w:rPr>
          <w:lang w:eastAsia="zh-CN"/>
        </w:rPr>
        <w:t xml:space="preserve"> vagy az Önkormányzat az elszámolást nem fogadja el, felhívja </w:t>
      </w:r>
      <w:r>
        <w:rPr>
          <w:lang w:eastAsia="zh-CN"/>
        </w:rPr>
        <w:t xml:space="preserve">a </w:t>
      </w:r>
      <w:r w:rsidR="00647897">
        <w:rPr>
          <w:lang w:eastAsia="zh-CN"/>
        </w:rPr>
        <w:t>Társaságot</w:t>
      </w:r>
      <w:r w:rsidRPr="006B6249">
        <w:rPr>
          <w:lang w:eastAsia="zh-CN"/>
        </w:rPr>
        <w:t xml:space="preserve"> a hiányosságok 15 napon belüli pótlására. Ha </w:t>
      </w:r>
      <w:r>
        <w:rPr>
          <w:lang w:eastAsia="zh-CN"/>
        </w:rPr>
        <w:t xml:space="preserve">a </w:t>
      </w:r>
      <w:r w:rsidR="00647897">
        <w:rPr>
          <w:lang w:eastAsia="zh-CN"/>
        </w:rPr>
        <w:t>Társaság</w:t>
      </w:r>
      <w:r w:rsidR="00266102">
        <w:rPr>
          <w:lang w:eastAsia="zh-CN"/>
        </w:rPr>
        <w:t xml:space="preserve"> </w:t>
      </w:r>
      <w:r w:rsidR="00647897">
        <w:rPr>
          <w:lang w:eastAsia="zh-CN"/>
        </w:rPr>
        <w:t xml:space="preserve">a </w:t>
      </w:r>
      <w:bookmarkStart w:id="1" w:name="_GoBack"/>
      <w:bookmarkEnd w:id="1"/>
      <w:r w:rsidRPr="006B6249">
        <w:rPr>
          <w:lang w:eastAsia="zh-CN"/>
        </w:rPr>
        <w:t>hiánypótlási kötelezettségének a megadott határidőig nem tesz eleget, az Önkormányzat elrendeli a támogatási összeg hiánypótlással érintett részének 30 napon belüli visszafizetését.</w:t>
      </w:r>
    </w:p>
    <w:p w:rsidR="00161A9F" w:rsidRDefault="00161A9F" w:rsidP="00161A9F">
      <w:pPr>
        <w:pStyle w:val="Listaszerbekezds"/>
        <w:autoSpaceDE w:val="0"/>
        <w:autoSpaceDN w:val="0"/>
        <w:ind w:left="720"/>
        <w:jc w:val="both"/>
        <w:rPr>
          <w:lang w:eastAsia="zh-CN"/>
        </w:rPr>
      </w:pPr>
    </w:p>
    <w:p w:rsidR="00161A9F" w:rsidRPr="00562353" w:rsidRDefault="00161A9F" w:rsidP="00161A9F">
      <w:pPr>
        <w:numPr>
          <w:ilvl w:val="0"/>
          <w:numId w:val="29"/>
        </w:numPr>
        <w:suppressAutoHyphens/>
        <w:autoSpaceDE w:val="0"/>
        <w:autoSpaceDN w:val="0"/>
        <w:adjustRightInd w:val="0"/>
        <w:contextualSpacing/>
        <w:jc w:val="both"/>
        <w:rPr>
          <w:lang w:eastAsia="zh-CN"/>
        </w:rPr>
      </w:pPr>
      <w:r w:rsidRPr="00562353">
        <w:rPr>
          <w:lang w:eastAsia="zh-CN"/>
        </w:rPr>
        <w:t xml:space="preserve">Az Önkormányzattal történő végleges elszámolás lezárását követő 30 napon belül a </w:t>
      </w:r>
      <w:r w:rsidR="00BA1EC6">
        <w:rPr>
          <w:lang w:eastAsia="zh-CN"/>
        </w:rPr>
        <w:t>Társaság</w:t>
      </w:r>
      <w:r w:rsidRPr="00562353">
        <w:rPr>
          <w:lang w:eastAsia="zh-CN"/>
        </w:rPr>
        <w:t xml:space="preserve"> köteles visszafizetni az esetlegesen fel nem használt támogatást az Önkormányzat </w:t>
      </w:r>
      <w:r w:rsidRPr="00562353">
        <w:rPr>
          <w:color w:val="000000"/>
        </w:rPr>
        <w:t>10403239-00033032-00000009 számú fizetési számlaszámára.</w:t>
      </w:r>
    </w:p>
    <w:p w:rsidR="00161A9F" w:rsidRDefault="00161A9F" w:rsidP="00161A9F">
      <w:pPr>
        <w:pStyle w:val="Nincstrkz"/>
        <w:ind w:left="720"/>
        <w:jc w:val="both"/>
      </w:pPr>
    </w:p>
    <w:p w:rsidR="00161A9F" w:rsidRPr="00BA0614" w:rsidRDefault="00161A9F" w:rsidP="00161A9F">
      <w:pPr>
        <w:pStyle w:val="Nincstrkz"/>
        <w:jc w:val="both"/>
      </w:pPr>
    </w:p>
    <w:p w:rsidR="00161A9F" w:rsidRDefault="00161A9F" w:rsidP="00161A9F">
      <w:pPr>
        <w:pStyle w:val="Nincstrkz"/>
        <w:rPr>
          <w:b/>
        </w:rPr>
      </w:pPr>
    </w:p>
    <w:p w:rsidR="00F031EF" w:rsidRDefault="00F031EF" w:rsidP="00F031EF">
      <w:pPr>
        <w:pStyle w:val="Nincstrkz"/>
        <w:jc w:val="center"/>
        <w:rPr>
          <w:b/>
        </w:rPr>
      </w:pPr>
    </w:p>
    <w:p w:rsidR="00F031EF" w:rsidRDefault="00F031EF" w:rsidP="00266102">
      <w:pPr>
        <w:pStyle w:val="Nincstrkz"/>
        <w:numPr>
          <w:ilvl w:val="0"/>
          <w:numId w:val="28"/>
        </w:numPr>
        <w:jc w:val="center"/>
        <w:rPr>
          <w:b/>
        </w:rPr>
      </w:pPr>
      <w:r w:rsidRPr="008503E7">
        <w:rPr>
          <w:b/>
        </w:rPr>
        <w:t>EGYÉB RENDELKEZÉSEK</w:t>
      </w:r>
    </w:p>
    <w:p w:rsidR="00161A9F" w:rsidRPr="008503E7" w:rsidRDefault="00161A9F" w:rsidP="00161A9F">
      <w:pPr>
        <w:pStyle w:val="Nincstrkz"/>
        <w:jc w:val="center"/>
        <w:rPr>
          <w:b/>
        </w:rPr>
      </w:pPr>
    </w:p>
    <w:p w:rsidR="00F031EF" w:rsidRPr="008503E7" w:rsidRDefault="00F031EF" w:rsidP="00F031EF">
      <w:pPr>
        <w:pStyle w:val="Nincstrkz"/>
        <w:jc w:val="both"/>
        <w:rPr>
          <w:b/>
        </w:rPr>
      </w:pPr>
    </w:p>
    <w:p w:rsidR="00F031EF" w:rsidRDefault="00F031EF" w:rsidP="00266102">
      <w:pPr>
        <w:pStyle w:val="Listaszerbekezds"/>
        <w:numPr>
          <w:ilvl w:val="0"/>
          <w:numId w:val="31"/>
        </w:numPr>
        <w:autoSpaceDE w:val="0"/>
        <w:autoSpaceDN w:val="0"/>
        <w:jc w:val="both"/>
      </w:pPr>
      <w:r w:rsidRPr="00260E52">
        <w:t>Szerződő Felek</w:t>
      </w:r>
      <w:r w:rsidR="00260E52">
        <w:t xml:space="preserve"> rögzítik, hogy a</w:t>
      </w:r>
      <w:r w:rsidRPr="00260E52">
        <w:t xml:space="preserve"> jelen megállapodás</w:t>
      </w:r>
      <w:r w:rsidR="00A73E91">
        <w:t xml:space="preserve"> fedezetét</w:t>
      </w:r>
      <w:r w:rsidRPr="00260E52">
        <w:t xml:space="preserve"> </w:t>
      </w:r>
      <w:r w:rsidR="00D16D97">
        <w:t>Budapest Főváros VII. k</w:t>
      </w:r>
      <w:r w:rsidR="00A73E91" w:rsidRPr="00A73E91">
        <w:t>erület Erzsébetváros Önkormányzata 202</w:t>
      </w:r>
      <w:r w:rsidR="00E3147F">
        <w:t>4</w:t>
      </w:r>
      <w:r w:rsidR="00A73E91" w:rsidRPr="00A73E91">
        <w:t xml:space="preserve">. évi költségvetéséről szóló </w:t>
      </w:r>
      <w:r w:rsidR="00E3147F" w:rsidRPr="00BA0614">
        <w:t>6/2024. (II.21</w:t>
      </w:r>
      <w:r w:rsidR="00A73E91" w:rsidRPr="00BA0614">
        <w:t xml:space="preserve">.) </w:t>
      </w:r>
      <w:r w:rsidR="00932BD4" w:rsidRPr="00BA0614">
        <w:t xml:space="preserve">önkormányzati </w:t>
      </w:r>
      <w:r w:rsidR="00A73E91" w:rsidRPr="00BA0614">
        <w:t>rendelet</w:t>
      </w:r>
      <w:r w:rsidR="00BA0614" w:rsidRPr="00BA0614">
        <w:t>e biztosítja</w:t>
      </w:r>
      <w:r w:rsidR="00A73E91" w:rsidRPr="00BA0614">
        <w:t>.</w:t>
      </w:r>
    </w:p>
    <w:p w:rsidR="00161A9F" w:rsidRPr="00F416C6" w:rsidRDefault="00161A9F" w:rsidP="00266102">
      <w:pPr>
        <w:pStyle w:val="Listaszerbekezds"/>
        <w:numPr>
          <w:ilvl w:val="0"/>
          <w:numId w:val="31"/>
        </w:numPr>
        <w:spacing w:before="240"/>
        <w:jc w:val="both"/>
      </w:pPr>
      <w:r w:rsidRPr="00F416C6">
        <w:t>A jelen támogatási szerződésben nem szabályozott kérdésekben a Polgári Törvénykönyvről szóló 2013. évi V. tör</w:t>
      </w:r>
      <w:r>
        <w:t>v</w:t>
      </w:r>
      <w:r w:rsidRPr="00F416C6">
        <w:t>ény</w:t>
      </w:r>
      <w:r>
        <w:t>,</w:t>
      </w:r>
      <w:r w:rsidRPr="00F416C6">
        <w:t xml:space="preserve"> valamint a tárgyhoz kapcsolódó egyéb jogszabályok vonatkozó rendelkezései az irányadók.</w:t>
      </w:r>
    </w:p>
    <w:p w:rsidR="00CC24B4" w:rsidRPr="008503E7" w:rsidRDefault="00CC24B4" w:rsidP="00F031EF">
      <w:pPr>
        <w:pStyle w:val="Nincstrkz"/>
        <w:jc w:val="both"/>
      </w:pPr>
    </w:p>
    <w:p w:rsidR="00F031EF" w:rsidRPr="008503E7" w:rsidRDefault="00F031EF" w:rsidP="00266102">
      <w:pPr>
        <w:pStyle w:val="Nincstrkz"/>
        <w:numPr>
          <w:ilvl w:val="0"/>
          <w:numId w:val="31"/>
        </w:numPr>
        <w:jc w:val="both"/>
      </w:pPr>
      <w:r w:rsidRPr="008503E7">
        <w:t xml:space="preserve">Jelen megállapodást </w:t>
      </w:r>
      <w:r w:rsidR="00CB145F">
        <w:t>S</w:t>
      </w:r>
      <w:r w:rsidRPr="008503E7">
        <w:t xml:space="preserve">zerződő </w:t>
      </w:r>
      <w:r w:rsidR="00CB145F">
        <w:t>F</w:t>
      </w:r>
      <w:r w:rsidRPr="008503E7">
        <w:t>elek az arra jogosult és kijelölt képviselőjük útján, mint ügyleti akaratukkal minden</w:t>
      </w:r>
      <w:r w:rsidR="00CB145F">
        <w:t>ben megegyezőt, jóváhagyólag írják</w:t>
      </w:r>
      <w:r w:rsidRPr="008503E7">
        <w:t xml:space="preserve"> alá alulírott napon és helyen. </w:t>
      </w:r>
    </w:p>
    <w:p w:rsidR="00F031EF" w:rsidRPr="008503E7" w:rsidRDefault="00F031EF" w:rsidP="00F031EF">
      <w:pPr>
        <w:pStyle w:val="Nincstrkz"/>
        <w:jc w:val="both"/>
      </w:pPr>
    </w:p>
    <w:p w:rsidR="00266102" w:rsidRDefault="00266102" w:rsidP="00F031EF">
      <w:pPr>
        <w:pStyle w:val="Nincstrkz"/>
        <w:jc w:val="both"/>
      </w:pPr>
    </w:p>
    <w:p w:rsidR="00F031EF" w:rsidRPr="008503E7" w:rsidRDefault="00F031EF" w:rsidP="00F031EF">
      <w:pPr>
        <w:pStyle w:val="Nincstrkz"/>
        <w:jc w:val="both"/>
      </w:pPr>
      <w:r w:rsidRPr="008503E7">
        <w:t xml:space="preserve">Budapest, </w:t>
      </w:r>
      <w:r w:rsidR="006E4A57">
        <w:t>202</w:t>
      </w:r>
      <w:r w:rsidR="00012849">
        <w:t>4</w:t>
      </w:r>
      <w:r>
        <w:t xml:space="preserve">. </w:t>
      </w:r>
      <w:proofErr w:type="gramStart"/>
      <w:r w:rsidR="00A1012D">
        <w:t>november</w:t>
      </w:r>
      <w:r w:rsidR="00FB55BC">
        <w:t xml:space="preserve"> </w:t>
      </w:r>
      <w:r>
        <w:t xml:space="preserve"> „</w:t>
      </w:r>
      <w:proofErr w:type="gramEnd"/>
      <w:r>
        <w:t>……”</w:t>
      </w:r>
    </w:p>
    <w:p w:rsidR="00F031EF" w:rsidRPr="008503E7" w:rsidRDefault="00F031EF" w:rsidP="00F031EF">
      <w:pPr>
        <w:pStyle w:val="Nincstrkz"/>
        <w:jc w:val="both"/>
      </w:pPr>
    </w:p>
    <w:p w:rsidR="00F031EF" w:rsidRPr="008503E7" w:rsidRDefault="00F031EF" w:rsidP="00F031EF">
      <w:pPr>
        <w:pStyle w:val="Nincstrkz"/>
        <w:jc w:val="both"/>
      </w:pPr>
    </w:p>
    <w:p w:rsidR="00F031EF" w:rsidRPr="008503E7" w:rsidRDefault="00F031EF" w:rsidP="00F031EF">
      <w:pPr>
        <w:pStyle w:val="Nincstrkz"/>
        <w:jc w:val="both"/>
      </w:pPr>
    </w:p>
    <w:p w:rsidR="00F031EF" w:rsidRDefault="00F031EF" w:rsidP="00F031EF">
      <w:pPr>
        <w:pStyle w:val="Nincstrkz"/>
        <w:jc w:val="both"/>
      </w:pPr>
    </w:p>
    <w:p w:rsidR="00F031EF" w:rsidRPr="00826F87" w:rsidRDefault="00F031EF" w:rsidP="00F031EF">
      <w:pPr>
        <w:pStyle w:val="Nincstrkz"/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F031EF" w:rsidRPr="00826F87" w:rsidTr="00801967">
        <w:tc>
          <w:tcPr>
            <w:tcW w:w="4606" w:type="dxa"/>
          </w:tcPr>
          <w:p w:rsidR="00F031EF" w:rsidRPr="00826F87" w:rsidRDefault="00F031EF" w:rsidP="00801967">
            <w:pPr>
              <w:pStyle w:val="Nincstrkz"/>
              <w:jc w:val="center"/>
            </w:pPr>
            <w:r w:rsidRPr="00826F87">
              <w:t>………………………………..</w:t>
            </w:r>
          </w:p>
        </w:tc>
        <w:tc>
          <w:tcPr>
            <w:tcW w:w="4636" w:type="dxa"/>
          </w:tcPr>
          <w:p w:rsidR="00F031EF" w:rsidRPr="00826F87" w:rsidRDefault="00F031EF" w:rsidP="00801967">
            <w:pPr>
              <w:pStyle w:val="Nincstrkz"/>
              <w:jc w:val="center"/>
            </w:pPr>
            <w:r w:rsidRPr="00826F87">
              <w:t>………………………………</w:t>
            </w:r>
          </w:p>
        </w:tc>
      </w:tr>
      <w:tr w:rsidR="00F031EF" w:rsidRPr="00826F87" w:rsidTr="00801967">
        <w:tc>
          <w:tcPr>
            <w:tcW w:w="4606" w:type="dxa"/>
          </w:tcPr>
          <w:p w:rsidR="00F031EF" w:rsidRPr="00826F87" w:rsidRDefault="00F031EF" w:rsidP="00801967">
            <w:pPr>
              <w:pStyle w:val="Nincstrkz"/>
              <w:jc w:val="center"/>
            </w:pPr>
          </w:p>
        </w:tc>
        <w:tc>
          <w:tcPr>
            <w:tcW w:w="4636" w:type="dxa"/>
          </w:tcPr>
          <w:p w:rsidR="00F031EF" w:rsidRPr="00826F87" w:rsidRDefault="00F031EF" w:rsidP="00801967">
            <w:pPr>
              <w:pStyle w:val="Nincstrkz"/>
              <w:jc w:val="center"/>
            </w:pPr>
          </w:p>
        </w:tc>
      </w:tr>
      <w:tr w:rsidR="00F031EF" w:rsidRPr="00826F87" w:rsidTr="00801967">
        <w:tc>
          <w:tcPr>
            <w:tcW w:w="4606" w:type="dxa"/>
          </w:tcPr>
          <w:p w:rsidR="00F031EF" w:rsidRPr="00826F87" w:rsidRDefault="00F031EF" w:rsidP="00801967">
            <w:pPr>
              <w:pStyle w:val="Nincstrkz"/>
              <w:jc w:val="center"/>
              <w:rPr>
                <w:b/>
              </w:rPr>
            </w:pPr>
            <w:r w:rsidRPr="00826F87">
              <w:rPr>
                <w:b/>
              </w:rPr>
              <w:t>Budapest Főváros VII. kerület</w:t>
            </w:r>
          </w:p>
          <w:p w:rsidR="00F031EF" w:rsidRPr="00826F87" w:rsidRDefault="00F031EF" w:rsidP="00801967">
            <w:pPr>
              <w:pStyle w:val="Nincstrkz"/>
              <w:jc w:val="center"/>
              <w:rPr>
                <w:b/>
              </w:rPr>
            </w:pPr>
            <w:r w:rsidRPr="00826F87">
              <w:rPr>
                <w:b/>
              </w:rPr>
              <w:t>Erzsébetváros Önkormányzata</w:t>
            </w:r>
          </w:p>
          <w:p w:rsidR="00F031EF" w:rsidRPr="00826F87" w:rsidRDefault="00932BD4" w:rsidP="00801967">
            <w:pPr>
              <w:pStyle w:val="Nincstrkz"/>
              <w:jc w:val="center"/>
            </w:pPr>
            <w:r>
              <w:t xml:space="preserve">képviseletében </w:t>
            </w:r>
            <w:proofErr w:type="spellStart"/>
            <w:r w:rsidR="00F031EF" w:rsidRPr="00826F87">
              <w:t>Niedermüller</w:t>
            </w:r>
            <w:proofErr w:type="spellEnd"/>
            <w:r w:rsidR="00F031EF" w:rsidRPr="00826F87">
              <w:t xml:space="preserve"> Péter polgármester</w:t>
            </w:r>
          </w:p>
          <w:p w:rsidR="00F031EF" w:rsidRPr="00826F87" w:rsidRDefault="00F031EF" w:rsidP="00801967">
            <w:pPr>
              <w:pStyle w:val="Nincstrkz"/>
              <w:jc w:val="center"/>
            </w:pPr>
          </w:p>
        </w:tc>
        <w:tc>
          <w:tcPr>
            <w:tcW w:w="4636" w:type="dxa"/>
          </w:tcPr>
          <w:p w:rsidR="00F031EF" w:rsidRPr="00F031EF" w:rsidRDefault="006E4A57" w:rsidP="00F031EF">
            <w:pPr>
              <w:pStyle w:val="Nincstrkz"/>
              <w:jc w:val="center"/>
              <w:rPr>
                <w:b/>
              </w:rPr>
            </w:pPr>
            <w:r w:rsidRPr="006E4A57">
              <w:rPr>
                <w:b/>
              </w:rPr>
              <w:t xml:space="preserve">AKÁCFA </w:t>
            </w:r>
            <w:proofErr w:type="gramStart"/>
            <w:r w:rsidRPr="006E4A57">
              <w:rPr>
                <w:b/>
              </w:rPr>
              <w:t>UDVAR</w:t>
            </w:r>
            <w:r>
              <w:rPr>
                <w:b/>
              </w:rPr>
              <w:t xml:space="preserve">                        </w:t>
            </w:r>
            <w:r w:rsidR="00F031EF" w:rsidRPr="00F031EF">
              <w:rPr>
                <w:b/>
              </w:rPr>
              <w:t xml:space="preserve"> </w:t>
            </w:r>
            <w:r w:rsidRPr="006E4A57">
              <w:rPr>
                <w:b/>
              </w:rPr>
              <w:t>Építőipari</w:t>
            </w:r>
            <w:proofErr w:type="gramEnd"/>
            <w:r w:rsidRPr="006E4A57">
              <w:rPr>
                <w:b/>
              </w:rPr>
              <w:t xml:space="preserve"> és Ingatlanforgalmazó</w:t>
            </w:r>
            <w:r w:rsidR="00F031EF" w:rsidRPr="00F031EF">
              <w:rPr>
                <w:b/>
              </w:rPr>
              <w:t xml:space="preserve"> </w:t>
            </w:r>
            <w:r w:rsidR="00D16D97">
              <w:rPr>
                <w:b/>
              </w:rPr>
              <w:t xml:space="preserve">Nonprofit </w:t>
            </w:r>
            <w:r w:rsidR="00F031EF" w:rsidRPr="00F031EF">
              <w:rPr>
                <w:b/>
              </w:rPr>
              <w:t>Korlátolt Felelősségű Társaság</w:t>
            </w:r>
          </w:p>
          <w:p w:rsidR="00F031EF" w:rsidRPr="00157FC3" w:rsidRDefault="00266102" w:rsidP="00F031EF">
            <w:pPr>
              <w:pStyle w:val="Nincstrkz"/>
              <w:jc w:val="center"/>
            </w:pPr>
            <w:r>
              <w:t xml:space="preserve">képviseletében </w:t>
            </w:r>
            <w:r w:rsidR="00A1012D">
              <w:t xml:space="preserve">Merényi </w:t>
            </w:r>
            <w:proofErr w:type="gramStart"/>
            <w:r w:rsidR="00A1012D">
              <w:t>Miklós</w:t>
            </w:r>
            <w:r w:rsidR="006E4A57">
              <w:t xml:space="preserve">                    </w:t>
            </w:r>
            <w:r w:rsidR="00F031EF">
              <w:t xml:space="preserve"> </w:t>
            </w:r>
            <w:r w:rsidR="00F031EF" w:rsidRPr="00157FC3">
              <w:t>ügyvezető</w:t>
            </w:r>
            <w:proofErr w:type="gramEnd"/>
          </w:p>
          <w:p w:rsidR="00F031EF" w:rsidRPr="00826F87" w:rsidRDefault="00F031EF" w:rsidP="00F031EF">
            <w:pPr>
              <w:pStyle w:val="Nincstrkz"/>
              <w:jc w:val="center"/>
            </w:pPr>
          </w:p>
        </w:tc>
      </w:tr>
    </w:tbl>
    <w:p w:rsidR="00F031EF" w:rsidRDefault="00F031EF" w:rsidP="00F031EF">
      <w:pPr>
        <w:pStyle w:val="Nincstrkz"/>
        <w:jc w:val="both"/>
      </w:pPr>
    </w:p>
    <w:p w:rsidR="00F031EF" w:rsidRDefault="00F031EF" w:rsidP="00F031EF">
      <w:pPr>
        <w:pStyle w:val="Nincstrkz"/>
        <w:jc w:val="both"/>
      </w:pPr>
    </w:p>
    <w:p w:rsidR="00F031EF" w:rsidRDefault="00F031EF" w:rsidP="00F031EF">
      <w:pPr>
        <w:pStyle w:val="Nincstrkz"/>
        <w:jc w:val="both"/>
      </w:pPr>
    </w:p>
    <w:p w:rsidR="00F031EF" w:rsidRPr="00826F87" w:rsidRDefault="00F031EF" w:rsidP="00F031EF">
      <w:pPr>
        <w:pStyle w:val="Nincstrkz"/>
        <w:jc w:val="both"/>
      </w:pPr>
    </w:p>
    <w:p w:rsidR="00F031EF" w:rsidRDefault="00F031EF" w:rsidP="00F031EF">
      <w:pPr>
        <w:pStyle w:val="Nincstrkz"/>
        <w:jc w:val="center"/>
      </w:pPr>
      <w:r w:rsidRPr="00826F87">
        <w:t>Jogilag ellenőrizte:</w:t>
      </w:r>
      <w:r w:rsidRPr="00826F87">
        <w:tab/>
      </w:r>
      <w:r w:rsidRPr="00826F87">
        <w:tab/>
      </w:r>
      <w:r w:rsidRPr="00826F87">
        <w:tab/>
      </w:r>
      <w:r>
        <w:tab/>
      </w:r>
      <w:r>
        <w:tab/>
      </w:r>
      <w:r w:rsidRPr="00826F87">
        <w:t>Pénzügyi ellenjegyzés:</w:t>
      </w:r>
    </w:p>
    <w:p w:rsidR="00F031EF" w:rsidRDefault="00F031EF" w:rsidP="00F031EF">
      <w:pPr>
        <w:pStyle w:val="Nincstrkz"/>
        <w:jc w:val="center"/>
      </w:pPr>
    </w:p>
    <w:p w:rsidR="00F031EF" w:rsidRPr="00826F87" w:rsidRDefault="00F031EF" w:rsidP="00F031EF">
      <w:pPr>
        <w:pStyle w:val="Nincstrkz"/>
        <w:jc w:val="center"/>
      </w:pPr>
    </w:p>
    <w:p w:rsidR="00F031EF" w:rsidRPr="00826F87" w:rsidRDefault="00F031EF" w:rsidP="00F031EF">
      <w:pPr>
        <w:pStyle w:val="Nincstrkz"/>
        <w:jc w:val="center"/>
      </w:pPr>
      <w:r w:rsidRPr="00826F87">
        <w:t>…………………………</w:t>
      </w:r>
      <w:r w:rsidRPr="00826F87">
        <w:tab/>
      </w:r>
      <w:r>
        <w:tab/>
      </w:r>
      <w:r>
        <w:tab/>
      </w:r>
      <w:r>
        <w:tab/>
      </w:r>
      <w:r w:rsidRPr="00826F87">
        <w:t>…………………………</w:t>
      </w:r>
    </w:p>
    <w:p w:rsidR="00F031EF" w:rsidRPr="00826F87" w:rsidRDefault="006E4A57" w:rsidP="006E4A57">
      <w:pPr>
        <w:pStyle w:val="Nincstrkz"/>
        <w:ind w:left="708" w:firstLine="708"/>
        <w:rPr>
          <w:b/>
          <w:bCs/>
        </w:rPr>
      </w:pPr>
      <w:r>
        <w:rPr>
          <w:b/>
          <w:bCs/>
        </w:rPr>
        <w:t xml:space="preserve">Tóth </w:t>
      </w:r>
      <w:proofErr w:type="gramStart"/>
      <w:r w:rsidR="00012849">
        <w:rPr>
          <w:b/>
          <w:bCs/>
        </w:rPr>
        <w:t>János</w:t>
      </w:r>
      <w:r w:rsidR="00F031EF" w:rsidRPr="008C416D">
        <w:rPr>
          <w:b/>
          <w:bCs/>
        </w:rPr>
        <w:tab/>
      </w:r>
      <w:r w:rsidR="00F031EF" w:rsidRPr="008C416D">
        <w:rPr>
          <w:b/>
          <w:bCs/>
        </w:rPr>
        <w:tab/>
      </w:r>
      <w:r w:rsidR="00F031EF" w:rsidRPr="008C416D">
        <w:rPr>
          <w:b/>
          <w:bCs/>
        </w:rPr>
        <w:tab/>
      </w:r>
      <w:r w:rsidR="00F031EF" w:rsidRPr="008C416D">
        <w:rPr>
          <w:b/>
          <w:bCs/>
        </w:rPr>
        <w:tab/>
      </w:r>
      <w:r w:rsidR="00F031EF" w:rsidRPr="008C416D">
        <w:rPr>
          <w:b/>
          <w:bCs/>
        </w:rPr>
        <w:tab/>
      </w:r>
      <w:r>
        <w:rPr>
          <w:b/>
          <w:bCs/>
        </w:rPr>
        <w:t xml:space="preserve">           </w:t>
      </w:r>
      <w:r w:rsidR="00F031EF" w:rsidRPr="008C416D">
        <w:rPr>
          <w:b/>
          <w:bCs/>
        </w:rPr>
        <w:t>Nemes</w:t>
      </w:r>
      <w:proofErr w:type="gramEnd"/>
      <w:r w:rsidR="00F031EF" w:rsidRPr="008C416D">
        <w:rPr>
          <w:b/>
          <w:bCs/>
        </w:rPr>
        <w:t xml:space="preserve"> Erzsébet</w:t>
      </w:r>
    </w:p>
    <w:p w:rsidR="00F031EF" w:rsidRPr="00826F87" w:rsidRDefault="00F031EF" w:rsidP="00F031EF">
      <w:pPr>
        <w:pStyle w:val="Nincstrkz"/>
        <w:ind w:firstLine="708"/>
        <w:jc w:val="center"/>
      </w:pPr>
      <w:proofErr w:type="gramStart"/>
      <w:r w:rsidRPr="00826F87">
        <w:t>jegyző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Pénzügyi Iroda vezetője</w:t>
      </w:r>
    </w:p>
    <w:p w:rsidR="00F031EF" w:rsidRPr="008503E7" w:rsidRDefault="00F031EF" w:rsidP="00F031EF">
      <w:pPr>
        <w:pStyle w:val="Nincstrkz"/>
        <w:jc w:val="both"/>
      </w:pPr>
    </w:p>
    <w:p w:rsidR="00F031EF" w:rsidRPr="00157FC3" w:rsidRDefault="00F031EF" w:rsidP="002C4142">
      <w:pPr>
        <w:autoSpaceDE w:val="0"/>
        <w:autoSpaceDN w:val="0"/>
        <w:adjustRightInd w:val="0"/>
        <w:jc w:val="both"/>
      </w:pPr>
    </w:p>
    <w:sectPr w:rsidR="00F031EF" w:rsidRPr="00157FC3" w:rsidSect="00E21F52">
      <w:footerReference w:type="even" r:id="rId8"/>
      <w:footerReference w:type="default" r:id="rId9"/>
      <w:pgSz w:w="11906" w:h="16838"/>
      <w:pgMar w:top="851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CAF" w:rsidRDefault="00337CAF">
      <w:r>
        <w:separator/>
      </w:r>
    </w:p>
  </w:endnote>
  <w:endnote w:type="continuationSeparator" w:id="0">
    <w:p w:rsidR="00337CAF" w:rsidRDefault="00337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D3F" w:rsidRDefault="00B62D3F" w:rsidP="00F2088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62D3F" w:rsidRDefault="00B62D3F" w:rsidP="009F611E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D3F" w:rsidRPr="00C868B2" w:rsidRDefault="00B62D3F" w:rsidP="00F20880">
    <w:pPr>
      <w:pStyle w:val="llb"/>
      <w:framePr w:wrap="around" w:vAnchor="text" w:hAnchor="margin" w:xAlign="right" w:y="1"/>
      <w:rPr>
        <w:rStyle w:val="Oldalszm"/>
        <w:rFonts w:ascii="Arial" w:hAnsi="Arial" w:cs="Arial"/>
        <w:sz w:val="18"/>
        <w:szCs w:val="18"/>
      </w:rPr>
    </w:pPr>
    <w:r w:rsidRPr="00C868B2">
      <w:rPr>
        <w:rStyle w:val="Oldalszm"/>
        <w:rFonts w:ascii="Arial" w:hAnsi="Arial" w:cs="Arial"/>
        <w:sz w:val="18"/>
        <w:szCs w:val="18"/>
      </w:rPr>
      <w:fldChar w:fldCharType="begin"/>
    </w:r>
    <w:r w:rsidRPr="00C868B2">
      <w:rPr>
        <w:rStyle w:val="Oldalszm"/>
        <w:rFonts w:ascii="Arial" w:hAnsi="Arial" w:cs="Arial"/>
        <w:sz w:val="18"/>
        <w:szCs w:val="18"/>
      </w:rPr>
      <w:instrText xml:space="preserve">PAGE  </w:instrText>
    </w:r>
    <w:r w:rsidRPr="00C868B2">
      <w:rPr>
        <w:rStyle w:val="Oldalszm"/>
        <w:rFonts w:ascii="Arial" w:hAnsi="Arial" w:cs="Arial"/>
        <w:sz w:val="18"/>
        <w:szCs w:val="18"/>
      </w:rPr>
      <w:fldChar w:fldCharType="separate"/>
    </w:r>
    <w:r w:rsidR="002A1A36">
      <w:rPr>
        <w:rStyle w:val="Oldalszm"/>
        <w:rFonts w:ascii="Arial" w:hAnsi="Arial" w:cs="Arial"/>
        <w:noProof/>
        <w:sz w:val="18"/>
        <w:szCs w:val="18"/>
      </w:rPr>
      <w:t>3</w:t>
    </w:r>
    <w:r w:rsidRPr="00C868B2">
      <w:rPr>
        <w:rStyle w:val="Oldalszm"/>
        <w:rFonts w:ascii="Arial" w:hAnsi="Arial" w:cs="Arial"/>
        <w:sz w:val="18"/>
        <w:szCs w:val="18"/>
      </w:rPr>
      <w:fldChar w:fldCharType="end"/>
    </w:r>
  </w:p>
  <w:p w:rsidR="00B62D3F" w:rsidRDefault="00B62D3F" w:rsidP="009F611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CAF" w:rsidRDefault="00337CAF">
      <w:r>
        <w:separator/>
      </w:r>
    </w:p>
  </w:footnote>
  <w:footnote w:type="continuationSeparator" w:id="0">
    <w:p w:rsidR="00337CAF" w:rsidRDefault="00337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839"/>
    <w:multiLevelType w:val="hybridMultilevel"/>
    <w:tmpl w:val="759E9F66"/>
    <w:lvl w:ilvl="0" w:tplc="02062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A400D"/>
    <w:multiLevelType w:val="hybridMultilevel"/>
    <w:tmpl w:val="BC40645A"/>
    <w:lvl w:ilvl="0" w:tplc="44420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D3811"/>
    <w:multiLevelType w:val="multilevel"/>
    <w:tmpl w:val="2E164B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A0E74E5"/>
    <w:multiLevelType w:val="hybridMultilevel"/>
    <w:tmpl w:val="221C14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01718"/>
    <w:multiLevelType w:val="multilevel"/>
    <w:tmpl w:val="45F4E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12336E"/>
    <w:multiLevelType w:val="hybridMultilevel"/>
    <w:tmpl w:val="B3BE28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62949"/>
    <w:multiLevelType w:val="multilevel"/>
    <w:tmpl w:val="17103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E47E6C"/>
    <w:multiLevelType w:val="multilevel"/>
    <w:tmpl w:val="8F263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8B71A1"/>
    <w:multiLevelType w:val="hybridMultilevel"/>
    <w:tmpl w:val="E31A121A"/>
    <w:lvl w:ilvl="0" w:tplc="6C30EDA2">
      <w:numFmt w:val="bullet"/>
      <w:lvlText w:val="-"/>
      <w:lvlJc w:val="left"/>
      <w:pPr>
        <w:ind w:left="176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9" w15:restartNumberingAfterBreak="0">
    <w:nsid w:val="155045A2"/>
    <w:multiLevelType w:val="hybridMultilevel"/>
    <w:tmpl w:val="D8D4BC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314BF"/>
    <w:multiLevelType w:val="hybridMultilevel"/>
    <w:tmpl w:val="C1FA3D14"/>
    <w:lvl w:ilvl="0" w:tplc="37E816C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B56DE8"/>
    <w:multiLevelType w:val="hybridMultilevel"/>
    <w:tmpl w:val="3952494C"/>
    <w:lvl w:ilvl="0" w:tplc="2D660140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8033E"/>
    <w:multiLevelType w:val="multilevel"/>
    <w:tmpl w:val="3566E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513056"/>
    <w:multiLevelType w:val="hybridMultilevel"/>
    <w:tmpl w:val="50E0F5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713AC"/>
    <w:multiLevelType w:val="multilevel"/>
    <w:tmpl w:val="C28C23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4"/>
      </w:rPr>
    </w:lvl>
  </w:abstractNum>
  <w:abstractNum w:abstractNumId="15" w15:restartNumberingAfterBreak="0">
    <w:nsid w:val="34A97E04"/>
    <w:multiLevelType w:val="hybridMultilevel"/>
    <w:tmpl w:val="5C28D3B2"/>
    <w:lvl w:ilvl="0" w:tplc="9712F1C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4EC774B"/>
    <w:multiLevelType w:val="hybridMultilevel"/>
    <w:tmpl w:val="D662FD68"/>
    <w:lvl w:ilvl="0" w:tplc="ADD8DC94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5B522AF"/>
    <w:multiLevelType w:val="multilevel"/>
    <w:tmpl w:val="532E7A1A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14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8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5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16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32" w:hanging="1800"/>
      </w:pPr>
      <w:rPr>
        <w:rFonts w:hint="default"/>
        <w:b/>
      </w:rPr>
    </w:lvl>
  </w:abstractNum>
  <w:abstractNum w:abstractNumId="18" w15:restartNumberingAfterBreak="0">
    <w:nsid w:val="3A824CE4"/>
    <w:multiLevelType w:val="hybridMultilevel"/>
    <w:tmpl w:val="B80ACEC0"/>
    <w:lvl w:ilvl="0" w:tplc="0002A03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0943267"/>
    <w:multiLevelType w:val="hybridMultilevel"/>
    <w:tmpl w:val="221E4158"/>
    <w:lvl w:ilvl="0" w:tplc="894C8BA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372357A"/>
    <w:multiLevelType w:val="multilevel"/>
    <w:tmpl w:val="7DF6C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DB77AA"/>
    <w:multiLevelType w:val="hybridMultilevel"/>
    <w:tmpl w:val="F698CA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B60FB0"/>
    <w:multiLevelType w:val="hybridMultilevel"/>
    <w:tmpl w:val="9D16ED1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200967"/>
    <w:multiLevelType w:val="multilevel"/>
    <w:tmpl w:val="B25CF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503204"/>
    <w:multiLevelType w:val="multilevel"/>
    <w:tmpl w:val="F45C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E33670"/>
    <w:multiLevelType w:val="multilevel"/>
    <w:tmpl w:val="5A06E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9100FF1"/>
    <w:multiLevelType w:val="multilevel"/>
    <w:tmpl w:val="82209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F17D4C"/>
    <w:multiLevelType w:val="multilevel"/>
    <w:tmpl w:val="4A7A9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F42237"/>
    <w:multiLevelType w:val="hybridMultilevel"/>
    <w:tmpl w:val="5532E8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D74EC1"/>
    <w:multiLevelType w:val="hybridMultilevel"/>
    <w:tmpl w:val="54F8392A"/>
    <w:lvl w:ilvl="0" w:tplc="4E6A8D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02387D"/>
    <w:multiLevelType w:val="multilevel"/>
    <w:tmpl w:val="CDC46AC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ascii="Garamond" w:hAnsi="Garamond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Garamond" w:hAnsi="Garamond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7"/>
  </w:num>
  <w:num w:numId="3">
    <w:abstractNumId w:val="2"/>
  </w:num>
  <w:num w:numId="4">
    <w:abstractNumId w:val="29"/>
  </w:num>
  <w:num w:numId="5">
    <w:abstractNumId w:val="25"/>
  </w:num>
  <w:num w:numId="6">
    <w:abstractNumId w:val="18"/>
  </w:num>
  <w:num w:numId="7">
    <w:abstractNumId w:val="10"/>
  </w:num>
  <w:num w:numId="8">
    <w:abstractNumId w:val="19"/>
  </w:num>
  <w:num w:numId="9">
    <w:abstractNumId w:val="8"/>
  </w:num>
  <w:num w:numId="10">
    <w:abstractNumId w:val="12"/>
  </w:num>
  <w:num w:numId="11">
    <w:abstractNumId w:val="27"/>
  </w:num>
  <w:num w:numId="12">
    <w:abstractNumId w:val="23"/>
  </w:num>
  <w:num w:numId="13">
    <w:abstractNumId w:val="26"/>
  </w:num>
  <w:num w:numId="14">
    <w:abstractNumId w:val="20"/>
  </w:num>
  <w:num w:numId="15">
    <w:abstractNumId w:val="6"/>
  </w:num>
  <w:num w:numId="16">
    <w:abstractNumId w:val="24"/>
  </w:num>
  <w:num w:numId="17">
    <w:abstractNumId w:val="4"/>
  </w:num>
  <w:num w:numId="18">
    <w:abstractNumId w:val="22"/>
  </w:num>
  <w:num w:numId="19">
    <w:abstractNumId w:val="30"/>
  </w:num>
  <w:num w:numId="20">
    <w:abstractNumId w:val="14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</w:num>
  <w:num w:numId="24">
    <w:abstractNumId w:val="0"/>
  </w:num>
  <w:num w:numId="25">
    <w:abstractNumId w:val="9"/>
  </w:num>
  <w:num w:numId="26">
    <w:abstractNumId w:val="21"/>
  </w:num>
  <w:num w:numId="27">
    <w:abstractNumId w:val="3"/>
  </w:num>
  <w:num w:numId="28">
    <w:abstractNumId w:val="1"/>
  </w:num>
  <w:num w:numId="29">
    <w:abstractNumId w:val="5"/>
  </w:num>
  <w:num w:numId="30">
    <w:abstractNumId w:val="16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80C"/>
    <w:rsid w:val="00007A8F"/>
    <w:rsid w:val="00012849"/>
    <w:rsid w:val="00020AD3"/>
    <w:rsid w:val="000361F5"/>
    <w:rsid w:val="00045FFC"/>
    <w:rsid w:val="00046D91"/>
    <w:rsid w:val="000523A0"/>
    <w:rsid w:val="00055BFC"/>
    <w:rsid w:val="000574B6"/>
    <w:rsid w:val="00080763"/>
    <w:rsid w:val="00081521"/>
    <w:rsid w:val="00092266"/>
    <w:rsid w:val="00093755"/>
    <w:rsid w:val="000A1DD5"/>
    <w:rsid w:val="000A4044"/>
    <w:rsid w:val="000B1264"/>
    <w:rsid w:val="000B17AA"/>
    <w:rsid w:val="000B6888"/>
    <w:rsid w:val="000E0BCF"/>
    <w:rsid w:val="000E692F"/>
    <w:rsid w:val="000E6B6D"/>
    <w:rsid w:val="000F1A89"/>
    <w:rsid w:val="000F6C8E"/>
    <w:rsid w:val="000F6F9A"/>
    <w:rsid w:val="001074B1"/>
    <w:rsid w:val="001151F2"/>
    <w:rsid w:val="001152A5"/>
    <w:rsid w:val="00115C2B"/>
    <w:rsid w:val="001201A0"/>
    <w:rsid w:val="0012576E"/>
    <w:rsid w:val="00127DD3"/>
    <w:rsid w:val="00141683"/>
    <w:rsid w:val="0014279C"/>
    <w:rsid w:val="00147E1B"/>
    <w:rsid w:val="00153BB4"/>
    <w:rsid w:val="00154799"/>
    <w:rsid w:val="00155418"/>
    <w:rsid w:val="00157FC3"/>
    <w:rsid w:val="00161A9F"/>
    <w:rsid w:val="00172CF7"/>
    <w:rsid w:val="00176A3B"/>
    <w:rsid w:val="001813E0"/>
    <w:rsid w:val="0018266F"/>
    <w:rsid w:val="001850F8"/>
    <w:rsid w:val="001B1DE0"/>
    <w:rsid w:val="001B33D2"/>
    <w:rsid w:val="001B4737"/>
    <w:rsid w:val="001D021A"/>
    <w:rsid w:val="001D489A"/>
    <w:rsid w:val="001E3916"/>
    <w:rsid w:val="001F78C2"/>
    <w:rsid w:val="002066BF"/>
    <w:rsid w:val="00206D1F"/>
    <w:rsid w:val="00213D8B"/>
    <w:rsid w:val="00221865"/>
    <w:rsid w:val="00222035"/>
    <w:rsid w:val="00223957"/>
    <w:rsid w:val="0023123B"/>
    <w:rsid w:val="0023404B"/>
    <w:rsid w:val="00247F2C"/>
    <w:rsid w:val="00260E52"/>
    <w:rsid w:val="00266102"/>
    <w:rsid w:val="002663E1"/>
    <w:rsid w:val="00286CEB"/>
    <w:rsid w:val="00286E83"/>
    <w:rsid w:val="00291172"/>
    <w:rsid w:val="002911F4"/>
    <w:rsid w:val="002916F0"/>
    <w:rsid w:val="002A1A36"/>
    <w:rsid w:val="002A4632"/>
    <w:rsid w:val="002B2CCF"/>
    <w:rsid w:val="002C4142"/>
    <w:rsid w:val="002D15C8"/>
    <w:rsid w:val="002D3D6C"/>
    <w:rsid w:val="002D412E"/>
    <w:rsid w:val="002D4F00"/>
    <w:rsid w:val="002D5AE0"/>
    <w:rsid w:val="002E4563"/>
    <w:rsid w:val="002E5965"/>
    <w:rsid w:val="00314D99"/>
    <w:rsid w:val="00316D18"/>
    <w:rsid w:val="00320A35"/>
    <w:rsid w:val="00321129"/>
    <w:rsid w:val="00334D26"/>
    <w:rsid w:val="00337060"/>
    <w:rsid w:val="00337CAF"/>
    <w:rsid w:val="003440E5"/>
    <w:rsid w:val="00353A41"/>
    <w:rsid w:val="00376624"/>
    <w:rsid w:val="00385BF5"/>
    <w:rsid w:val="003A4B63"/>
    <w:rsid w:val="003B390C"/>
    <w:rsid w:val="003C6FBA"/>
    <w:rsid w:val="003D08BC"/>
    <w:rsid w:val="003D2D32"/>
    <w:rsid w:val="003F2EC2"/>
    <w:rsid w:val="003F6C70"/>
    <w:rsid w:val="00406514"/>
    <w:rsid w:val="00406C9A"/>
    <w:rsid w:val="0041283B"/>
    <w:rsid w:val="004229CC"/>
    <w:rsid w:val="004231C1"/>
    <w:rsid w:val="00427D5B"/>
    <w:rsid w:val="00437484"/>
    <w:rsid w:val="00441057"/>
    <w:rsid w:val="00446E3C"/>
    <w:rsid w:val="00451445"/>
    <w:rsid w:val="0046148C"/>
    <w:rsid w:val="00462ECB"/>
    <w:rsid w:val="0047092F"/>
    <w:rsid w:val="00476B88"/>
    <w:rsid w:val="00477024"/>
    <w:rsid w:val="00483B6F"/>
    <w:rsid w:val="0048669D"/>
    <w:rsid w:val="00487148"/>
    <w:rsid w:val="004A43ED"/>
    <w:rsid w:val="004B6D18"/>
    <w:rsid w:val="004B6D27"/>
    <w:rsid w:val="004C234C"/>
    <w:rsid w:val="004C3FE7"/>
    <w:rsid w:val="004C5ADE"/>
    <w:rsid w:val="004D4079"/>
    <w:rsid w:val="004D4A3A"/>
    <w:rsid w:val="004F1E5A"/>
    <w:rsid w:val="005112F7"/>
    <w:rsid w:val="005210B1"/>
    <w:rsid w:val="00573327"/>
    <w:rsid w:val="00592597"/>
    <w:rsid w:val="005A75AA"/>
    <w:rsid w:val="005C6AAE"/>
    <w:rsid w:val="005D3155"/>
    <w:rsid w:val="005F4A43"/>
    <w:rsid w:val="005F5ED3"/>
    <w:rsid w:val="006120FB"/>
    <w:rsid w:val="00615433"/>
    <w:rsid w:val="00637CA9"/>
    <w:rsid w:val="00644DF5"/>
    <w:rsid w:val="00647897"/>
    <w:rsid w:val="00647E8B"/>
    <w:rsid w:val="0068163D"/>
    <w:rsid w:val="006877FB"/>
    <w:rsid w:val="006912AB"/>
    <w:rsid w:val="006929E4"/>
    <w:rsid w:val="00692E99"/>
    <w:rsid w:val="006A1E0E"/>
    <w:rsid w:val="006B2564"/>
    <w:rsid w:val="006B3585"/>
    <w:rsid w:val="006E0890"/>
    <w:rsid w:val="006E1246"/>
    <w:rsid w:val="006E4A57"/>
    <w:rsid w:val="006E6878"/>
    <w:rsid w:val="00704469"/>
    <w:rsid w:val="00723A70"/>
    <w:rsid w:val="007271FF"/>
    <w:rsid w:val="007309A1"/>
    <w:rsid w:val="0073316A"/>
    <w:rsid w:val="00735E12"/>
    <w:rsid w:val="007407C8"/>
    <w:rsid w:val="00741939"/>
    <w:rsid w:val="00746BE4"/>
    <w:rsid w:val="00761227"/>
    <w:rsid w:val="0076303E"/>
    <w:rsid w:val="00770BA3"/>
    <w:rsid w:val="007749D0"/>
    <w:rsid w:val="00775394"/>
    <w:rsid w:val="00777F06"/>
    <w:rsid w:val="007904E9"/>
    <w:rsid w:val="007927EC"/>
    <w:rsid w:val="0079402D"/>
    <w:rsid w:val="007956D4"/>
    <w:rsid w:val="007A10B3"/>
    <w:rsid w:val="007A2F48"/>
    <w:rsid w:val="007A76D0"/>
    <w:rsid w:val="007B0001"/>
    <w:rsid w:val="007B1E35"/>
    <w:rsid w:val="007B336E"/>
    <w:rsid w:val="007B3B63"/>
    <w:rsid w:val="007C3726"/>
    <w:rsid w:val="007D0830"/>
    <w:rsid w:val="007D3FBF"/>
    <w:rsid w:val="007E06C7"/>
    <w:rsid w:val="007E5667"/>
    <w:rsid w:val="007E5E3E"/>
    <w:rsid w:val="007E79A8"/>
    <w:rsid w:val="00800AAA"/>
    <w:rsid w:val="0080651C"/>
    <w:rsid w:val="00813814"/>
    <w:rsid w:val="00821DEC"/>
    <w:rsid w:val="00825EBE"/>
    <w:rsid w:val="0083106C"/>
    <w:rsid w:val="00835BCF"/>
    <w:rsid w:val="00856BD2"/>
    <w:rsid w:val="008639BE"/>
    <w:rsid w:val="0089577E"/>
    <w:rsid w:val="008A0440"/>
    <w:rsid w:val="008B76DF"/>
    <w:rsid w:val="008B78AF"/>
    <w:rsid w:val="008D3AC1"/>
    <w:rsid w:val="008E3566"/>
    <w:rsid w:val="008E428B"/>
    <w:rsid w:val="008E6AC7"/>
    <w:rsid w:val="008F63FA"/>
    <w:rsid w:val="00901E5D"/>
    <w:rsid w:val="009055ED"/>
    <w:rsid w:val="0092589B"/>
    <w:rsid w:val="009326DB"/>
    <w:rsid w:val="00932BD4"/>
    <w:rsid w:val="009356CD"/>
    <w:rsid w:val="00944BC3"/>
    <w:rsid w:val="009542B4"/>
    <w:rsid w:val="0096199C"/>
    <w:rsid w:val="00965851"/>
    <w:rsid w:val="009668C0"/>
    <w:rsid w:val="00974489"/>
    <w:rsid w:val="00977A9E"/>
    <w:rsid w:val="00991E4C"/>
    <w:rsid w:val="009A0216"/>
    <w:rsid w:val="009A3179"/>
    <w:rsid w:val="009B10FB"/>
    <w:rsid w:val="009B3625"/>
    <w:rsid w:val="009B44C4"/>
    <w:rsid w:val="009B63F6"/>
    <w:rsid w:val="009C6167"/>
    <w:rsid w:val="009D1D30"/>
    <w:rsid w:val="009D376F"/>
    <w:rsid w:val="009F335F"/>
    <w:rsid w:val="009F4A17"/>
    <w:rsid w:val="009F611E"/>
    <w:rsid w:val="009F7C15"/>
    <w:rsid w:val="00A1012D"/>
    <w:rsid w:val="00A149A0"/>
    <w:rsid w:val="00A22975"/>
    <w:rsid w:val="00A235C3"/>
    <w:rsid w:val="00A2724F"/>
    <w:rsid w:val="00A360F7"/>
    <w:rsid w:val="00A36DF7"/>
    <w:rsid w:val="00A37F95"/>
    <w:rsid w:val="00A424E8"/>
    <w:rsid w:val="00A4472B"/>
    <w:rsid w:val="00A635C2"/>
    <w:rsid w:val="00A73E91"/>
    <w:rsid w:val="00A805B1"/>
    <w:rsid w:val="00A809BC"/>
    <w:rsid w:val="00A9550E"/>
    <w:rsid w:val="00A9616F"/>
    <w:rsid w:val="00A9784A"/>
    <w:rsid w:val="00AA3FAD"/>
    <w:rsid w:val="00AB1460"/>
    <w:rsid w:val="00AB7C11"/>
    <w:rsid w:val="00AC080C"/>
    <w:rsid w:val="00AD4016"/>
    <w:rsid w:val="00AD5FE4"/>
    <w:rsid w:val="00AF10EE"/>
    <w:rsid w:val="00AF2A7E"/>
    <w:rsid w:val="00AF67B1"/>
    <w:rsid w:val="00B02AD6"/>
    <w:rsid w:val="00B02F3A"/>
    <w:rsid w:val="00B03F43"/>
    <w:rsid w:val="00B05EB6"/>
    <w:rsid w:val="00B0630F"/>
    <w:rsid w:val="00B1022E"/>
    <w:rsid w:val="00B115AD"/>
    <w:rsid w:val="00B12842"/>
    <w:rsid w:val="00B158FE"/>
    <w:rsid w:val="00B5477B"/>
    <w:rsid w:val="00B607E1"/>
    <w:rsid w:val="00B62D3F"/>
    <w:rsid w:val="00B86B29"/>
    <w:rsid w:val="00B902D4"/>
    <w:rsid w:val="00BA0614"/>
    <w:rsid w:val="00BA1EC6"/>
    <w:rsid w:val="00BA28B3"/>
    <w:rsid w:val="00BA3513"/>
    <w:rsid w:val="00BC0E12"/>
    <w:rsid w:val="00BC1BB9"/>
    <w:rsid w:val="00BD33C4"/>
    <w:rsid w:val="00BE1CF8"/>
    <w:rsid w:val="00BE21A9"/>
    <w:rsid w:val="00C00565"/>
    <w:rsid w:val="00C02826"/>
    <w:rsid w:val="00C0392E"/>
    <w:rsid w:val="00C05AFB"/>
    <w:rsid w:val="00C33734"/>
    <w:rsid w:val="00C538B7"/>
    <w:rsid w:val="00C544EC"/>
    <w:rsid w:val="00C5689F"/>
    <w:rsid w:val="00C57ECE"/>
    <w:rsid w:val="00C64060"/>
    <w:rsid w:val="00C669DC"/>
    <w:rsid w:val="00C75B38"/>
    <w:rsid w:val="00C868B2"/>
    <w:rsid w:val="00C94338"/>
    <w:rsid w:val="00C9617A"/>
    <w:rsid w:val="00CA0458"/>
    <w:rsid w:val="00CA68D2"/>
    <w:rsid w:val="00CB145F"/>
    <w:rsid w:val="00CB425D"/>
    <w:rsid w:val="00CB49D9"/>
    <w:rsid w:val="00CC24B4"/>
    <w:rsid w:val="00CD246A"/>
    <w:rsid w:val="00CE2E36"/>
    <w:rsid w:val="00CF17C2"/>
    <w:rsid w:val="00CF7C2B"/>
    <w:rsid w:val="00D01D56"/>
    <w:rsid w:val="00D156C7"/>
    <w:rsid w:val="00D16D97"/>
    <w:rsid w:val="00D16FCA"/>
    <w:rsid w:val="00D222DF"/>
    <w:rsid w:val="00D243BE"/>
    <w:rsid w:val="00D27885"/>
    <w:rsid w:val="00D3145D"/>
    <w:rsid w:val="00D33F1F"/>
    <w:rsid w:val="00D41A44"/>
    <w:rsid w:val="00D4221E"/>
    <w:rsid w:val="00D4327E"/>
    <w:rsid w:val="00D46F7B"/>
    <w:rsid w:val="00D57E5D"/>
    <w:rsid w:val="00D64B8D"/>
    <w:rsid w:val="00D65349"/>
    <w:rsid w:val="00D66E9E"/>
    <w:rsid w:val="00D673E3"/>
    <w:rsid w:val="00D75C5D"/>
    <w:rsid w:val="00D8085F"/>
    <w:rsid w:val="00D821DD"/>
    <w:rsid w:val="00D85CB1"/>
    <w:rsid w:val="00D86810"/>
    <w:rsid w:val="00D90E1B"/>
    <w:rsid w:val="00DA04E8"/>
    <w:rsid w:val="00DA675B"/>
    <w:rsid w:val="00DB26FD"/>
    <w:rsid w:val="00DC2455"/>
    <w:rsid w:val="00DC2E55"/>
    <w:rsid w:val="00DC357F"/>
    <w:rsid w:val="00DC4223"/>
    <w:rsid w:val="00DC60CE"/>
    <w:rsid w:val="00DC7534"/>
    <w:rsid w:val="00DD783D"/>
    <w:rsid w:val="00DE18E9"/>
    <w:rsid w:val="00DE391F"/>
    <w:rsid w:val="00DE7DF6"/>
    <w:rsid w:val="00DF1D95"/>
    <w:rsid w:val="00E1179E"/>
    <w:rsid w:val="00E12338"/>
    <w:rsid w:val="00E20ACE"/>
    <w:rsid w:val="00E21DFE"/>
    <w:rsid w:val="00E21F52"/>
    <w:rsid w:val="00E3147F"/>
    <w:rsid w:val="00E52CD6"/>
    <w:rsid w:val="00E53A53"/>
    <w:rsid w:val="00E550F6"/>
    <w:rsid w:val="00E62D0D"/>
    <w:rsid w:val="00E70345"/>
    <w:rsid w:val="00E753CA"/>
    <w:rsid w:val="00E91535"/>
    <w:rsid w:val="00E9434D"/>
    <w:rsid w:val="00EA0937"/>
    <w:rsid w:val="00EA3AAD"/>
    <w:rsid w:val="00EB3EEF"/>
    <w:rsid w:val="00EC05C5"/>
    <w:rsid w:val="00ED37BE"/>
    <w:rsid w:val="00EE1B64"/>
    <w:rsid w:val="00EE26AF"/>
    <w:rsid w:val="00EF024E"/>
    <w:rsid w:val="00F015ED"/>
    <w:rsid w:val="00F031EF"/>
    <w:rsid w:val="00F06D33"/>
    <w:rsid w:val="00F11B1B"/>
    <w:rsid w:val="00F145A8"/>
    <w:rsid w:val="00F20880"/>
    <w:rsid w:val="00F21CA4"/>
    <w:rsid w:val="00F22E94"/>
    <w:rsid w:val="00F24AFD"/>
    <w:rsid w:val="00F262E5"/>
    <w:rsid w:val="00F302FC"/>
    <w:rsid w:val="00F31B22"/>
    <w:rsid w:val="00F332C3"/>
    <w:rsid w:val="00F33F52"/>
    <w:rsid w:val="00F357C5"/>
    <w:rsid w:val="00F43BCD"/>
    <w:rsid w:val="00F4742E"/>
    <w:rsid w:val="00F573AE"/>
    <w:rsid w:val="00F61843"/>
    <w:rsid w:val="00F63CDA"/>
    <w:rsid w:val="00F73999"/>
    <w:rsid w:val="00F7765E"/>
    <w:rsid w:val="00F81410"/>
    <w:rsid w:val="00F84E6A"/>
    <w:rsid w:val="00F967B9"/>
    <w:rsid w:val="00FA02EA"/>
    <w:rsid w:val="00FA0344"/>
    <w:rsid w:val="00FA0AB4"/>
    <w:rsid w:val="00FA27E2"/>
    <w:rsid w:val="00FA3BC7"/>
    <w:rsid w:val="00FA4847"/>
    <w:rsid w:val="00FB55BC"/>
    <w:rsid w:val="00FC4090"/>
    <w:rsid w:val="00FC4449"/>
    <w:rsid w:val="00FD5144"/>
    <w:rsid w:val="00FD6373"/>
    <w:rsid w:val="00FD7F43"/>
    <w:rsid w:val="00FE44E4"/>
    <w:rsid w:val="00F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6CB3A4"/>
  <w15:docId w15:val="{8BEF08B7-DF59-4C8A-BE3D-D051DDAF4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16FCA"/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9D1D30"/>
    <w:pPr>
      <w:keepNext/>
      <w:tabs>
        <w:tab w:val="left" w:pos="567"/>
      </w:tabs>
      <w:spacing w:line="360" w:lineRule="auto"/>
      <w:jc w:val="center"/>
      <w:outlineLvl w:val="7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2D5AE0"/>
    <w:rPr>
      <w:rFonts w:ascii="Calibri" w:hAnsi="Calibri" w:cs="Times New Roman"/>
      <w:i/>
      <w:iCs/>
      <w:sz w:val="24"/>
      <w:szCs w:val="24"/>
    </w:rPr>
  </w:style>
  <w:style w:type="table" w:styleId="Rcsostblzat">
    <w:name w:val="Table Grid"/>
    <w:basedOn w:val="Normltblzat"/>
    <w:uiPriority w:val="99"/>
    <w:rsid w:val="00AC080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9F4A17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9F4A1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2D5AE0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F4A1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2D5AE0"/>
    <w:rPr>
      <w:rFonts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9F4A1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D5AE0"/>
    <w:rPr>
      <w:rFonts w:cs="Times New Roman"/>
      <w:sz w:val="2"/>
    </w:rPr>
  </w:style>
  <w:style w:type="paragraph" w:styleId="llb">
    <w:name w:val="footer"/>
    <w:basedOn w:val="Norml"/>
    <w:link w:val="llbChar"/>
    <w:uiPriority w:val="99"/>
    <w:rsid w:val="009F611E"/>
    <w:pPr>
      <w:tabs>
        <w:tab w:val="center" w:pos="4819"/>
        <w:tab w:val="right" w:pos="9071"/>
      </w:tabs>
      <w:jc w:val="both"/>
    </w:pPr>
    <w:rPr>
      <w:rFonts w:ascii="H-Times New Roman" w:hAnsi="H-Times New Roman"/>
      <w:szCs w:val="20"/>
    </w:rPr>
  </w:style>
  <w:style w:type="character" w:customStyle="1" w:styleId="FooterChar">
    <w:name w:val="Footer Char"/>
    <w:basedOn w:val="Bekezdsalapbettpusa"/>
    <w:uiPriority w:val="99"/>
    <w:semiHidden/>
    <w:locked/>
    <w:rsid w:val="00DA675B"/>
    <w:rPr>
      <w:rFonts w:cs="Times New Roman"/>
      <w:sz w:val="24"/>
      <w:szCs w:val="24"/>
    </w:rPr>
  </w:style>
  <w:style w:type="character" w:customStyle="1" w:styleId="llbChar">
    <w:name w:val="Élőláb Char"/>
    <w:link w:val="llb"/>
    <w:uiPriority w:val="99"/>
    <w:locked/>
    <w:rsid w:val="009F611E"/>
    <w:rPr>
      <w:rFonts w:ascii="H-Times New Roman" w:hAnsi="H-Times New Roman"/>
      <w:sz w:val="24"/>
      <w:lang w:val="hu-HU" w:eastAsia="hu-HU"/>
    </w:rPr>
  </w:style>
  <w:style w:type="character" w:styleId="Oldalszm">
    <w:name w:val="page number"/>
    <w:basedOn w:val="Bekezdsalapbettpusa"/>
    <w:uiPriority w:val="99"/>
    <w:rsid w:val="009F611E"/>
    <w:rPr>
      <w:rFonts w:cs="Times New Roman"/>
    </w:rPr>
  </w:style>
  <w:style w:type="paragraph" w:styleId="Listaszerbekezds">
    <w:name w:val="List Paragraph"/>
    <w:basedOn w:val="Norml"/>
    <w:link w:val="ListaszerbekezdsChar"/>
    <w:uiPriority w:val="34"/>
    <w:qFormat/>
    <w:rsid w:val="00DC357F"/>
    <w:pPr>
      <w:ind w:left="708"/>
    </w:pPr>
  </w:style>
  <w:style w:type="character" w:styleId="Hiperhivatkozs">
    <w:name w:val="Hyperlink"/>
    <w:uiPriority w:val="99"/>
    <w:rsid w:val="0047702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C868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868B2"/>
    <w:rPr>
      <w:sz w:val="24"/>
      <w:szCs w:val="24"/>
    </w:rPr>
  </w:style>
  <w:style w:type="character" w:customStyle="1" w:styleId="ListaszerbekezdsChar">
    <w:name w:val="Listaszerű bekezdés Char"/>
    <w:link w:val="Listaszerbekezds"/>
    <w:uiPriority w:val="1"/>
    <w:locked/>
    <w:rsid w:val="00DC2E55"/>
    <w:rPr>
      <w:sz w:val="24"/>
      <w:szCs w:val="24"/>
    </w:rPr>
  </w:style>
  <w:style w:type="paragraph" w:styleId="Szvegtrzs">
    <w:name w:val="Body Text"/>
    <w:basedOn w:val="Norml"/>
    <w:link w:val="SzvegtrzsChar"/>
    <w:uiPriority w:val="1"/>
    <w:qFormat/>
    <w:rsid w:val="002C4142"/>
    <w:pPr>
      <w:widowControl w:val="0"/>
      <w:autoSpaceDE w:val="0"/>
      <w:autoSpaceDN w:val="0"/>
    </w:pPr>
    <w:rPr>
      <w:lang w:val="en-US" w:eastAsia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2C4142"/>
    <w:rPr>
      <w:sz w:val="24"/>
      <w:szCs w:val="24"/>
      <w:lang w:val="en-US" w:eastAsia="en-US"/>
    </w:rPr>
  </w:style>
  <w:style w:type="paragraph" w:styleId="Nincstrkz">
    <w:name w:val="No Spacing"/>
    <w:qFormat/>
    <w:rsid w:val="002C4142"/>
    <w:rPr>
      <w:sz w:val="24"/>
      <w:szCs w:val="24"/>
    </w:rPr>
  </w:style>
  <w:style w:type="paragraph" w:styleId="Cm">
    <w:name w:val="Title"/>
    <w:basedOn w:val="Norml"/>
    <w:next w:val="Norml"/>
    <w:link w:val="CmChar"/>
    <w:uiPriority w:val="10"/>
    <w:qFormat/>
    <w:locked/>
    <w:rsid w:val="00F031EF"/>
    <w:pPr>
      <w:spacing w:after="200" w:line="276" w:lineRule="auto"/>
      <w:jc w:val="center"/>
    </w:pPr>
    <w:rPr>
      <w:rFonts w:eastAsiaTheme="minorHAnsi"/>
      <w:b/>
      <w:sz w:val="32"/>
      <w:szCs w:val="32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F031EF"/>
    <w:rPr>
      <w:rFonts w:eastAsiaTheme="minorHAnsi"/>
      <w:b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9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AD9AE-7B88-4C16-8826-D9B2CA8C5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599</Words>
  <Characters>4135</Characters>
  <Application>Microsoft Office Word</Application>
  <DocSecurity>0</DocSecurity>
  <Lines>34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MEGBÍZÁSI SZERZŐDÉS</vt:lpstr>
      <vt:lpstr>MEGBÍZÁSI SZERZŐDÉS</vt:lpstr>
    </vt:vector>
  </TitlesOfParts>
  <Company>TOSHIBA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MEGBÍZÁSI SZERZŐDÉS</dc:title>
  <dc:creator>Baltás Sámuel</dc:creator>
  <cp:lastModifiedBy>Kudett Ildikó</cp:lastModifiedBy>
  <cp:revision>18</cp:revision>
  <cp:lastPrinted>2017-02-07T09:48:00Z</cp:lastPrinted>
  <dcterms:created xsi:type="dcterms:W3CDTF">2024-04-09T07:56:00Z</dcterms:created>
  <dcterms:modified xsi:type="dcterms:W3CDTF">2024-11-13T09:49:00Z</dcterms:modified>
</cp:coreProperties>
</file>