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E0083" w:rsidRPr="00C0527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0527F" w:rsidRDefault="0061256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27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0527F" w:rsidRDefault="000D15A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1256E" w:rsidRPr="00C0527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C052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1256E" w:rsidRPr="00C0527F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61256E" w:rsidRPr="00C0527F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61256E" w:rsidRPr="00C0527F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6125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1256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256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53131" w:rsidRDefault="0061256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313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5313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5313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5313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5313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53131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F5313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53131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F5313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53131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5313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5313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5313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53131" w:rsidRDefault="0061256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5313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E008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1256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D15A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1256E" w:rsidRPr="00F53131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Budapest Főváros VII. kerület Erzsébetváros Önkormányzata tulajdonában álló üres lakások értékesítése tárgyában</w:t>
                </w:r>
              </w:sdtContent>
            </w:sdt>
          </w:p>
        </w:tc>
      </w:tr>
    </w:tbl>
    <w:p w:rsidR="00CC0CD0" w:rsidRPr="005B03DE" w:rsidRDefault="0061256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1256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61256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25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53131" w:rsidRDefault="00C0527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61256E" w:rsidRPr="00F53131">
        <w:rPr>
          <w:rFonts w:ascii="Times New Roman" w:hAnsi="Times New Roman"/>
          <w:sz w:val="24"/>
          <w:szCs w:val="24"/>
        </w:rPr>
        <w:t>r.</w:t>
      </w:r>
      <w:proofErr w:type="gramEnd"/>
      <w:r w:rsidR="0061256E" w:rsidRPr="00F53131">
        <w:rPr>
          <w:rFonts w:ascii="Times New Roman" w:hAnsi="Times New Roman"/>
          <w:sz w:val="24"/>
          <w:szCs w:val="24"/>
        </w:rPr>
        <w:t xml:space="preserve"> </w:t>
      </w:r>
      <w:r w:rsidR="007203EF" w:rsidRPr="00F53131">
        <w:rPr>
          <w:rFonts w:ascii="Times New Roman" w:hAnsi="Times New Roman"/>
          <w:sz w:val="24"/>
          <w:szCs w:val="24"/>
        </w:rPr>
        <w:t>Nagy</w:t>
      </w:r>
      <w:r w:rsidR="0061256E" w:rsidRPr="00F5313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53131" w:rsidRDefault="0061256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5313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53131" w:rsidRDefault="0061256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5313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5313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53131">
        <w:rPr>
          <w:rFonts w:ascii="Times New Roman" w:hAnsi="Times New Roman"/>
          <w:b/>
          <w:bCs/>
          <w:sz w:val="24"/>
          <w:szCs w:val="24"/>
        </w:rPr>
        <w:t>.</w:t>
      </w:r>
    </w:p>
    <w:p w:rsidR="00A470A0" w:rsidRDefault="0061256E" w:rsidP="00F5313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5313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531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313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53131">
        <w:rPr>
          <w:rFonts w:ascii="Times New Roman" w:hAnsi="Times New Roman"/>
          <w:b/>
          <w:bCs/>
          <w:sz w:val="24"/>
          <w:szCs w:val="24"/>
        </w:rPr>
        <w:t>egyszerű</w:t>
      </w:r>
      <w:r w:rsidRPr="00F5313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A470A0" w:rsidRPr="00650D3E" w:rsidRDefault="00A470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07100" w:rsidRDefault="00707100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566A8" w:rsidRPr="00E47248" w:rsidRDefault="0061256E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4724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47248">
        <w:rPr>
          <w:rFonts w:ascii="Times New Roman" w:hAnsi="Times New Roman"/>
          <w:b/>
          <w:bCs/>
          <w:sz w:val="24"/>
          <w:szCs w:val="24"/>
        </w:rPr>
        <w:t>Bizottság</w:t>
      </w:r>
      <w:r w:rsidRPr="00E4724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566A8" w:rsidRPr="00E47248" w:rsidRDefault="005566A8" w:rsidP="005566A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66A8" w:rsidRDefault="0061256E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Folytatva a korábbi értékesítési gyakorlatot, a jelen előterjesztésben javaslatot kívánunk tenni </w:t>
      </w:r>
      <w:r w:rsidRPr="00F16FD8">
        <w:rPr>
          <w:rFonts w:ascii="Times New Roman" w:hAnsi="Times New Roman"/>
          <w:sz w:val="24"/>
          <w:szCs w:val="24"/>
        </w:rPr>
        <w:t>az Önkormányzat tulajdonában álló alacsony komfortfokozatú, leromlott műszaki állapotú, gazdaságosan nem felújítható</w:t>
      </w:r>
      <w:r w:rsidR="00CD63BD">
        <w:rPr>
          <w:rFonts w:ascii="Times New Roman" w:hAnsi="Times New Roman"/>
          <w:sz w:val="24"/>
          <w:szCs w:val="24"/>
        </w:rPr>
        <w:t xml:space="preserve"> üres</w:t>
      </w:r>
      <w:r w:rsidRPr="00F16FD8">
        <w:rPr>
          <w:rFonts w:ascii="Times New Roman" w:hAnsi="Times New Roman"/>
          <w:sz w:val="24"/>
          <w:szCs w:val="24"/>
        </w:rPr>
        <w:t xml:space="preserve"> lakások értékesítésére.</w:t>
      </w:r>
      <w:r>
        <w:rPr>
          <w:rFonts w:ascii="Times New Roman" w:hAnsi="Times New Roman"/>
          <w:sz w:val="24"/>
          <w:szCs w:val="24"/>
        </w:rPr>
        <w:t xml:space="preserve"> </w:t>
      </w:r>
      <w:r w:rsidR="00040878">
        <w:rPr>
          <w:rFonts w:ascii="Times New Roman" w:hAnsi="Times New Roman"/>
          <w:sz w:val="24"/>
          <w:szCs w:val="24"/>
        </w:rPr>
        <w:t>A döntés tárgyát képező lakások kivétel nélkül</w:t>
      </w:r>
      <w:r>
        <w:rPr>
          <w:rFonts w:ascii="Times New Roman" w:hAnsi="Times New Roman"/>
          <w:sz w:val="24"/>
          <w:szCs w:val="24"/>
        </w:rPr>
        <w:t xml:space="preserve"> kis alapterületű</w:t>
      </w:r>
      <w:r w:rsidR="00CD63BD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,</w:t>
      </w:r>
      <w:r w:rsidR="00040878">
        <w:rPr>
          <w:rFonts w:ascii="Times New Roman" w:hAnsi="Times New Roman"/>
          <w:sz w:val="24"/>
          <w:szCs w:val="24"/>
        </w:rPr>
        <w:t xml:space="preserve"> rossz műszaki állapotban </w:t>
      </w:r>
      <w:r>
        <w:rPr>
          <w:rFonts w:ascii="Times New Roman" w:hAnsi="Times New Roman"/>
          <w:sz w:val="24"/>
          <w:szCs w:val="24"/>
        </w:rPr>
        <w:t>vannak</w:t>
      </w:r>
      <w:r w:rsidR="0004087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</w:t>
      </w:r>
      <w:r w:rsidR="00040878">
        <w:rPr>
          <w:rFonts w:ascii="Times New Roman" w:hAnsi="Times New Roman"/>
          <w:sz w:val="24"/>
          <w:szCs w:val="24"/>
        </w:rPr>
        <w:t>felújítás</w:t>
      </w:r>
      <w:r w:rsidR="00CD63BD">
        <w:rPr>
          <w:rFonts w:ascii="Times New Roman" w:hAnsi="Times New Roman"/>
          <w:sz w:val="24"/>
          <w:szCs w:val="24"/>
        </w:rPr>
        <w:t>sal járó</w:t>
      </w:r>
      <w:r w:rsidR="00C96174">
        <w:rPr>
          <w:rFonts w:ascii="Times New Roman" w:hAnsi="Times New Roman"/>
          <w:sz w:val="24"/>
          <w:szCs w:val="24"/>
        </w:rPr>
        <w:t xml:space="preserve"> költsége</w:t>
      </w:r>
      <w:r>
        <w:rPr>
          <w:rFonts w:ascii="Times New Roman" w:hAnsi="Times New Roman"/>
          <w:sz w:val="24"/>
          <w:szCs w:val="24"/>
        </w:rPr>
        <w:t>k</w:t>
      </w:r>
      <w:r w:rsidR="00040878">
        <w:rPr>
          <w:rFonts w:ascii="Times New Roman" w:hAnsi="Times New Roman"/>
          <w:sz w:val="24"/>
          <w:szCs w:val="24"/>
        </w:rPr>
        <w:t xml:space="preserve"> </w:t>
      </w:r>
      <w:r w:rsidR="003F2BA5">
        <w:rPr>
          <w:rFonts w:ascii="Times New Roman" w:hAnsi="Times New Roman"/>
          <w:sz w:val="24"/>
          <w:szCs w:val="24"/>
        </w:rPr>
        <w:t xml:space="preserve">a jelenleg érvényben lévő bérleti díjak mellett </w:t>
      </w:r>
      <w:r>
        <w:rPr>
          <w:rFonts w:ascii="Times New Roman" w:hAnsi="Times New Roman"/>
          <w:sz w:val="24"/>
          <w:szCs w:val="24"/>
        </w:rPr>
        <w:t>ésszerű</w:t>
      </w:r>
      <w:r w:rsidR="003F2BA5">
        <w:rPr>
          <w:rFonts w:ascii="Times New Roman" w:hAnsi="Times New Roman"/>
          <w:sz w:val="24"/>
          <w:szCs w:val="24"/>
        </w:rPr>
        <w:t xml:space="preserve"> időn belül nem térül</w:t>
      </w:r>
      <w:r>
        <w:rPr>
          <w:rFonts w:ascii="Times New Roman" w:hAnsi="Times New Roman"/>
          <w:sz w:val="24"/>
          <w:szCs w:val="24"/>
        </w:rPr>
        <w:t>nének</w:t>
      </w:r>
      <w:r w:rsidR="003F2BA5">
        <w:rPr>
          <w:rFonts w:ascii="Times New Roman" w:hAnsi="Times New Roman"/>
          <w:sz w:val="24"/>
          <w:szCs w:val="24"/>
        </w:rPr>
        <w:t xml:space="preserve"> meg, így a</w:t>
      </w:r>
      <w:r w:rsidR="00040878">
        <w:rPr>
          <w:rFonts w:ascii="Times New Roman" w:hAnsi="Times New Roman"/>
          <w:sz w:val="24"/>
          <w:szCs w:val="24"/>
        </w:rPr>
        <w:t xml:space="preserve"> bérbeadás útján történő hasznosításuk </w:t>
      </w:r>
      <w:r w:rsidR="003F2BA5">
        <w:rPr>
          <w:rFonts w:ascii="Times New Roman" w:hAnsi="Times New Roman"/>
          <w:sz w:val="24"/>
          <w:szCs w:val="24"/>
        </w:rPr>
        <w:t>gazdaságossági okok mentén n</w:t>
      </w:r>
      <w:r w:rsidR="00040878">
        <w:rPr>
          <w:rFonts w:ascii="Times New Roman" w:hAnsi="Times New Roman"/>
          <w:sz w:val="24"/>
          <w:szCs w:val="24"/>
        </w:rPr>
        <w:t xml:space="preserve">em </w:t>
      </w:r>
      <w:r w:rsidR="003F2BA5">
        <w:rPr>
          <w:rFonts w:ascii="Times New Roman" w:hAnsi="Times New Roman"/>
          <w:sz w:val="24"/>
          <w:szCs w:val="24"/>
        </w:rPr>
        <w:t>nevezhető</w:t>
      </w:r>
      <w:r>
        <w:rPr>
          <w:rFonts w:ascii="Times New Roman" w:hAnsi="Times New Roman"/>
          <w:sz w:val="24"/>
          <w:szCs w:val="24"/>
        </w:rPr>
        <w:t xml:space="preserve"> </w:t>
      </w:r>
      <w:r w:rsidR="00CD63BD">
        <w:rPr>
          <w:rFonts w:ascii="Times New Roman" w:hAnsi="Times New Roman"/>
          <w:sz w:val="24"/>
          <w:szCs w:val="24"/>
        </w:rPr>
        <w:t>indokoltnak</w:t>
      </w:r>
      <w:r w:rsidR="00040878">
        <w:rPr>
          <w:rFonts w:ascii="Times New Roman" w:hAnsi="Times New Roman"/>
          <w:sz w:val="24"/>
          <w:szCs w:val="24"/>
        </w:rPr>
        <w:t xml:space="preserve">.  </w:t>
      </w:r>
    </w:p>
    <w:p w:rsidR="00B10E35" w:rsidRDefault="00B10E35" w:rsidP="009C2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15C" w:rsidRPr="00F4614C" w:rsidRDefault="0061256E" w:rsidP="009C2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</w:t>
      </w:r>
      <w:r w:rsidR="00C96174">
        <w:rPr>
          <w:rFonts w:ascii="Times New Roman" w:hAnsi="Times New Roman"/>
          <w:sz w:val="24"/>
          <w:szCs w:val="24"/>
        </w:rPr>
        <w:t xml:space="preserve">z </w:t>
      </w:r>
      <w:r w:rsidRPr="00F4614C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81793">
        <w:rPr>
          <w:rFonts w:ascii="Times New Roman" w:hAnsi="Times New Roman"/>
          <w:sz w:val="24"/>
          <w:szCs w:val="24"/>
        </w:rPr>
        <w:t>1</w:t>
      </w:r>
      <w:r w:rsidR="00CD63BD">
        <w:rPr>
          <w:rFonts w:ascii="Times New Roman" w:hAnsi="Times New Roman"/>
          <w:sz w:val="24"/>
          <w:szCs w:val="24"/>
        </w:rPr>
        <w:t>5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 w:rsidR="003D167C">
        <w:rPr>
          <w:rFonts w:ascii="Times New Roman" w:hAnsi="Times New Roman"/>
          <w:sz w:val="24"/>
          <w:szCs w:val="24"/>
        </w:rPr>
        <w:t xml:space="preserve"> üres</w:t>
      </w:r>
      <w:proofErr w:type="gramEnd"/>
      <w:r w:rsidR="003D1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lakás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értékesítési dokumentációját készítette el. </w:t>
      </w:r>
      <w:r w:rsidRPr="00F4614C">
        <w:rPr>
          <w:rFonts w:ascii="Times New Roman" w:hAnsi="Times New Roman"/>
          <w:sz w:val="24"/>
          <w:szCs w:val="24"/>
        </w:rPr>
        <w:t xml:space="preserve">A </w:t>
      </w:r>
      <w:r w:rsidR="00C96174">
        <w:rPr>
          <w:rFonts w:ascii="Times New Roman" w:hAnsi="Times New Roman"/>
          <w:sz w:val="24"/>
          <w:szCs w:val="24"/>
        </w:rPr>
        <w:t xml:space="preserve">lakásokra </w:t>
      </w:r>
      <w:r w:rsidRPr="00F4614C">
        <w:rPr>
          <w:rFonts w:ascii="Times New Roman" w:hAnsi="Times New Roman"/>
          <w:sz w:val="24"/>
          <w:szCs w:val="24"/>
        </w:rPr>
        <w:t>vonatkozó értékbecsléseket a PROAC Ingatlan Tanácsadó Kft.</w:t>
      </w:r>
      <w:r w:rsidR="00D6621A">
        <w:rPr>
          <w:rFonts w:ascii="Times New Roman" w:hAnsi="Times New Roman"/>
          <w:sz w:val="24"/>
          <w:szCs w:val="24"/>
        </w:rPr>
        <w:t xml:space="preserve">, a </w:t>
      </w:r>
      <w:proofErr w:type="gramStart"/>
      <w:r w:rsidR="00D6621A">
        <w:rPr>
          <w:rFonts w:ascii="Times New Roman" w:hAnsi="Times New Roman"/>
          <w:sz w:val="24"/>
          <w:szCs w:val="24"/>
        </w:rPr>
        <w:t>kontroll</w:t>
      </w:r>
      <w:proofErr w:type="gramEnd"/>
      <w:r w:rsidR="00D6621A">
        <w:rPr>
          <w:rFonts w:ascii="Times New Roman" w:hAnsi="Times New Roman"/>
          <w:sz w:val="24"/>
          <w:szCs w:val="24"/>
        </w:rPr>
        <w:t xml:space="preserve"> értékbecsléseket a Főépítészi és Vagyongazdálkodási Iroda által megbízott Új Bokréta Házak Kft</w:t>
      </w:r>
      <w:r w:rsidR="00D1125F">
        <w:rPr>
          <w:rFonts w:ascii="Times New Roman" w:hAnsi="Times New Roman"/>
          <w:sz w:val="24"/>
          <w:szCs w:val="24"/>
        </w:rPr>
        <w:t xml:space="preserve">. </w:t>
      </w:r>
      <w:r w:rsidR="00D6621A">
        <w:rPr>
          <w:rFonts w:ascii="Times New Roman" w:hAnsi="Times New Roman"/>
          <w:sz w:val="24"/>
          <w:szCs w:val="24"/>
        </w:rPr>
        <w:t>készítette el</w:t>
      </w:r>
      <w:r w:rsidRPr="00F4614C">
        <w:rPr>
          <w:rFonts w:ascii="Times New Roman" w:hAnsi="Times New Roman"/>
          <w:sz w:val="24"/>
          <w:szCs w:val="24"/>
        </w:rPr>
        <w:t xml:space="preserve">. </w:t>
      </w:r>
    </w:p>
    <w:p w:rsidR="0033715C" w:rsidRPr="00F4614C" w:rsidRDefault="0033715C" w:rsidP="009C2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DC4" w:rsidRDefault="0061256E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pályázati </w:t>
      </w:r>
      <w:r w:rsidRPr="00F4614C">
        <w:rPr>
          <w:rFonts w:ascii="Times New Roman" w:hAnsi="Times New Roman"/>
          <w:sz w:val="24"/>
          <w:szCs w:val="24"/>
        </w:rPr>
        <w:t>felhívásban szereplő kikiáltási árak minden esetben megegyeznek a</w:t>
      </w:r>
      <w:r w:rsidR="00D6621A">
        <w:rPr>
          <w:rFonts w:ascii="Times New Roman" w:hAnsi="Times New Roman"/>
          <w:sz w:val="24"/>
          <w:szCs w:val="24"/>
        </w:rPr>
        <w:t xml:space="preserve"> magasabb forgalmi értéket megállapító</w:t>
      </w:r>
      <w:r w:rsidRPr="00F4614C">
        <w:rPr>
          <w:rFonts w:ascii="Times New Roman" w:hAnsi="Times New Roman"/>
          <w:sz w:val="24"/>
          <w:szCs w:val="24"/>
        </w:rPr>
        <w:t xml:space="preserve"> értékbecslés</w:t>
      </w:r>
      <w:r w:rsidR="00183F00">
        <w:rPr>
          <w:rFonts w:ascii="Times New Roman" w:hAnsi="Times New Roman"/>
          <w:sz w:val="24"/>
          <w:szCs w:val="24"/>
        </w:rPr>
        <w:t>ek</w:t>
      </w:r>
      <w:r w:rsidRPr="00F4614C">
        <w:rPr>
          <w:rFonts w:ascii="Times New Roman" w:hAnsi="Times New Roman"/>
          <w:sz w:val="24"/>
          <w:szCs w:val="24"/>
        </w:rPr>
        <w:t xml:space="preserve">ben </w:t>
      </w:r>
      <w:r w:rsidR="00D6621A">
        <w:rPr>
          <w:rFonts w:ascii="Times New Roman" w:hAnsi="Times New Roman"/>
          <w:sz w:val="24"/>
          <w:szCs w:val="24"/>
        </w:rPr>
        <w:t>meghatározott</w:t>
      </w:r>
      <w:r w:rsidRPr="00F4614C">
        <w:rPr>
          <w:rFonts w:ascii="Times New Roman" w:hAnsi="Times New Roman"/>
          <w:sz w:val="24"/>
          <w:szCs w:val="24"/>
        </w:rPr>
        <w:t xml:space="preserve"> forgalmi értékkel. </w:t>
      </w:r>
    </w:p>
    <w:p w:rsidR="00D1125F" w:rsidRDefault="00D1125F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603" w:type="dxa"/>
        <w:tblInd w:w="-8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579"/>
        <w:gridCol w:w="1473"/>
        <w:gridCol w:w="1216"/>
        <w:gridCol w:w="813"/>
        <w:gridCol w:w="911"/>
        <w:gridCol w:w="1656"/>
        <w:gridCol w:w="1540"/>
      </w:tblGrid>
      <w:tr w:rsidR="006E0083" w:rsidTr="00F16FD8">
        <w:trPr>
          <w:trHeight w:val="276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5F" w:rsidRPr="00D1125F" w:rsidRDefault="0061256E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5F" w:rsidRPr="00D1125F" w:rsidRDefault="0061256E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Cím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5F" w:rsidRPr="00D1125F" w:rsidRDefault="0061256E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D1125F">
              <w:rPr>
                <w:rFonts w:ascii="Times New Roman" w:hAnsi="Times New Roman"/>
                <w:b/>
                <w:bCs/>
                <w:color w:val="000000"/>
              </w:rPr>
              <w:t>Hrsz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5F" w:rsidRPr="00D1125F" w:rsidRDefault="0061256E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Alapterület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5F" w:rsidRPr="00D1125F" w:rsidRDefault="0061256E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Szoba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5F" w:rsidRPr="00D1125F" w:rsidRDefault="0061256E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D1125F">
              <w:rPr>
                <w:rFonts w:ascii="Times New Roman" w:hAnsi="Times New Roman"/>
                <w:b/>
                <w:bCs/>
                <w:color w:val="000000"/>
              </w:rPr>
              <w:t>Funkció</w:t>
            </w:r>
            <w:proofErr w:type="gram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5F" w:rsidRPr="00D1125F" w:rsidRDefault="0061256E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Komfortfokozat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5F" w:rsidRPr="00D1125F" w:rsidRDefault="0061256E" w:rsidP="00D112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125F">
              <w:rPr>
                <w:rFonts w:ascii="Times New Roman" w:hAnsi="Times New Roman"/>
                <w:b/>
                <w:bCs/>
                <w:color w:val="000000"/>
              </w:rPr>
              <w:t>Kikiáltási ár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Almássy u. 8. fszt. 1.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33715/0/A/3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25 500 000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Almássy u. 3. fszt. 3.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33734/0/A/5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 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22 800 000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Alpár u. 3. fszt. 8.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33031/0/A/10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16 900 000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Alsó erdősor u. 30. fszt. 4.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33761/0/A/6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19 200 000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Bethlen G. u. 10. II. 18.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33106/0/A/21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 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21 600 000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Bethlen G. u. 12. I. 2.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33105/0/A/14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18 600 000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F16FD8">
              <w:rPr>
                <w:rFonts w:ascii="Times New Roman" w:hAnsi="Times New Roman"/>
                <w:color w:val="000000"/>
              </w:rPr>
              <w:t>Csengery</w:t>
            </w:r>
            <w:proofErr w:type="spellEnd"/>
            <w:r w:rsidRPr="00F16FD8">
              <w:rPr>
                <w:rFonts w:ascii="Times New Roman" w:hAnsi="Times New Roman"/>
                <w:color w:val="000000"/>
              </w:rPr>
              <w:t xml:space="preserve"> u. 3. fszt. 5.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33880/0/A/9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16 000 000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Cserhát u. 23. III. 29.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33226/0/A/29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 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23 500 000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Cserhát u. 6. III. 23.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33024/0/A/24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 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18 400 000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Erzsébet krt. 53. FE. 3.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34050/0/A/8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félkomfortos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18 700 000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Jósika u. 4. I. 15.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34021/0/A/16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 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20 000 000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Jósika u. 11. I. 25.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33934/0/A/26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 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20 500 000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Szövetség u. 32. fszt. 5.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33725/0/A/5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 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17 300 000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Thököly út 1-3. FE. 2.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32948/0/A/13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21 900 000 Ft</w:t>
            </w:r>
          </w:p>
        </w:tc>
      </w:tr>
      <w:tr w:rsidR="006E0083" w:rsidTr="00F16FD8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Wesselényi u. 18. V. 30.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34244/0/A/49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lakás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  <w:color w:val="000000"/>
              </w:rPr>
              <w:t>komfort nélküli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6FD8" w:rsidRPr="00F16FD8" w:rsidRDefault="0061256E" w:rsidP="00F16F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16FD8">
              <w:rPr>
                <w:rFonts w:ascii="Times New Roman" w:hAnsi="Times New Roman"/>
              </w:rPr>
              <w:t>21 700 000 Ft</w:t>
            </w:r>
          </w:p>
        </w:tc>
      </w:tr>
    </w:tbl>
    <w:p w:rsidR="000426D6" w:rsidRPr="00037629" w:rsidRDefault="0061256E" w:rsidP="00556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37629">
        <w:rPr>
          <w:rFonts w:ascii="Times New Roman" w:hAnsi="Times New Roman"/>
        </w:rPr>
        <w:fldChar w:fldCharType="begin"/>
      </w:r>
      <w:r w:rsidRPr="00037629">
        <w:rPr>
          <w:rFonts w:ascii="Times New Roman" w:hAnsi="Times New Roman"/>
        </w:rPr>
        <w:instrText xml:space="preserve"> LINK Excel.Sheet.12 "C:\\Users\\jratko\\Desktop\\PKB 02. 01\\3.xlsx" "Munka1!S1O1:S21O7" \a \f 4 \h  \* MERGEFORMAT </w:instrText>
      </w:r>
      <w:r w:rsidRPr="00037629">
        <w:rPr>
          <w:rFonts w:ascii="Times New Roman" w:hAnsi="Times New Roman"/>
        </w:rPr>
        <w:fldChar w:fldCharType="separate"/>
      </w:r>
    </w:p>
    <w:p w:rsidR="00B10E35" w:rsidRDefault="0061256E" w:rsidP="00572D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629">
        <w:rPr>
          <w:rFonts w:ascii="Times New Roman" w:hAnsi="Times New Roman"/>
          <w:sz w:val="24"/>
          <w:szCs w:val="24"/>
        </w:rPr>
        <w:fldChar w:fldCharType="end"/>
      </w:r>
    </w:p>
    <w:p w:rsidR="00572DC4" w:rsidRPr="00B10E35" w:rsidRDefault="0061256E" w:rsidP="00572D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iCs/>
          <w:sz w:val="24"/>
          <w:szCs w:val="24"/>
        </w:rPr>
        <w:t xml:space="preserve">Kérjük a Tisztelt Pénzügyi és Kerületfejlesztési Bizottságot, hogy a fent megnevezett </w:t>
      </w:r>
      <w:r w:rsidR="00181793">
        <w:rPr>
          <w:rFonts w:ascii="Times New Roman" w:hAnsi="Times New Roman"/>
          <w:iCs/>
          <w:sz w:val="24"/>
          <w:szCs w:val="24"/>
        </w:rPr>
        <w:t>1</w:t>
      </w:r>
      <w:r w:rsidR="003D167C">
        <w:rPr>
          <w:rFonts w:ascii="Times New Roman" w:hAnsi="Times New Roman"/>
          <w:iCs/>
          <w:sz w:val="24"/>
          <w:szCs w:val="24"/>
        </w:rPr>
        <w:t>5</w:t>
      </w:r>
      <w:r w:rsidRPr="00F4614C">
        <w:rPr>
          <w:rFonts w:ascii="Times New Roman" w:hAnsi="Times New Roman"/>
          <w:iCs/>
          <w:sz w:val="24"/>
          <w:szCs w:val="24"/>
        </w:rPr>
        <w:t xml:space="preserve"> önkormányzati</w:t>
      </w:r>
      <w:r w:rsidR="003D167C">
        <w:rPr>
          <w:rFonts w:ascii="Times New Roman" w:hAnsi="Times New Roman"/>
          <w:iCs/>
          <w:sz w:val="24"/>
          <w:szCs w:val="24"/>
        </w:rPr>
        <w:t xml:space="preserve"> tulajdonú</w:t>
      </w:r>
      <w:r w:rsidRPr="00F4614C">
        <w:rPr>
          <w:rFonts w:ascii="Times New Roman" w:hAnsi="Times New Roman"/>
          <w:iCs/>
          <w:sz w:val="24"/>
          <w:szCs w:val="24"/>
        </w:rPr>
        <w:t xml:space="preserve"> </w:t>
      </w:r>
      <w:r w:rsidR="003D167C">
        <w:rPr>
          <w:rFonts w:ascii="Times New Roman" w:hAnsi="Times New Roman"/>
          <w:iCs/>
          <w:sz w:val="24"/>
          <w:szCs w:val="24"/>
        </w:rPr>
        <w:t>lakást</w:t>
      </w:r>
      <w:r>
        <w:rPr>
          <w:rFonts w:ascii="Times New Roman" w:hAnsi="Times New Roman"/>
          <w:iCs/>
          <w:sz w:val="24"/>
          <w:szCs w:val="24"/>
        </w:rPr>
        <w:t xml:space="preserve"> értékesítésre jelölje ki, az ingatlanok</w:t>
      </w:r>
      <w:r w:rsidRPr="00F4614C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felhívás 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eljárás EVIN Nonprofit </w:t>
      </w:r>
      <w:proofErr w:type="spellStart"/>
      <w:r w:rsidRPr="00F4614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iCs/>
          <w:sz w:val="24"/>
          <w:szCs w:val="24"/>
        </w:rPr>
        <w:t>. által történő megindítását engedélyezze.</w:t>
      </w:r>
    </w:p>
    <w:p w:rsidR="005566A8" w:rsidRPr="00E47248" w:rsidRDefault="005566A8" w:rsidP="005566A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66A8" w:rsidRPr="00E47248" w:rsidRDefault="0061256E" w:rsidP="005566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7248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sz. önkormányzati rendelet 5.</w:t>
      </w:r>
      <w:r>
        <w:rPr>
          <w:rFonts w:ascii="Times New Roman" w:hAnsi="Times New Roman"/>
          <w:sz w:val="24"/>
          <w:szCs w:val="24"/>
        </w:rPr>
        <w:t xml:space="preserve"> § (1) bekezdésén, </w:t>
      </w:r>
      <w:r w:rsidRPr="00E47248">
        <w:rPr>
          <w:rFonts w:ascii="Times New Roman" w:hAnsi="Times New Roman"/>
          <w:sz w:val="24"/>
          <w:szCs w:val="24"/>
        </w:rPr>
        <w:t xml:space="preserve">7. § </w:t>
      </w:r>
      <w:r>
        <w:rPr>
          <w:rFonts w:ascii="Times New Roman" w:hAnsi="Times New Roman"/>
          <w:sz w:val="24"/>
          <w:szCs w:val="24"/>
        </w:rPr>
        <w:t xml:space="preserve">(1), (2) és (6) bekezdésén és 8. § (1) </w:t>
      </w:r>
      <w:proofErr w:type="gramStart"/>
      <w:r>
        <w:rPr>
          <w:rFonts w:ascii="Times New Roman" w:hAnsi="Times New Roman"/>
          <w:sz w:val="24"/>
          <w:szCs w:val="24"/>
        </w:rPr>
        <w:t xml:space="preserve">bekezdésén </w:t>
      </w:r>
      <w:r w:rsidRPr="00E47248">
        <w:rPr>
          <w:rFonts w:ascii="Times New Roman" w:hAnsi="Times New Roman"/>
          <w:sz w:val="24"/>
          <w:szCs w:val="24"/>
        </w:rPr>
        <w:t xml:space="preserve"> alapul</w:t>
      </w:r>
      <w:proofErr w:type="gramEnd"/>
      <w:r w:rsidRPr="00E47248">
        <w:rPr>
          <w:rFonts w:ascii="Times New Roman" w:hAnsi="Times New Roman"/>
          <w:sz w:val="24"/>
          <w:szCs w:val="24"/>
        </w:rPr>
        <w:t>.</w:t>
      </w:r>
    </w:p>
    <w:p w:rsidR="005566A8" w:rsidRDefault="005566A8" w:rsidP="005566A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D1125F" w:rsidRPr="00E47248" w:rsidRDefault="0061256E" w:rsidP="00D112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5.§ </w:t>
      </w:r>
      <w:r w:rsidRPr="00E47248">
        <w:rPr>
          <w:rFonts w:ascii="Times New Roman" w:hAnsi="Times New Roman"/>
          <w:i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</w:t>
      </w:r>
      <w:r>
        <w:rPr>
          <w:rFonts w:ascii="Times New Roman" w:hAnsi="Times New Roman"/>
          <w:i/>
          <w:sz w:val="24"/>
          <w:szCs w:val="24"/>
        </w:rPr>
        <w:t xml:space="preserve"> Bizottság</w:t>
      </w:r>
      <w:r w:rsidRPr="00E47248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:rsidR="00D1125F" w:rsidRPr="00E47248" w:rsidRDefault="0061256E" w:rsidP="00D112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4724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D1125F" w:rsidRPr="00E47248" w:rsidRDefault="0061256E" w:rsidP="00D112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</w:t>
      </w:r>
      <w:r>
        <w:rPr>
          <w:rFonts w:ascii="Times New Roman" w:hAnsi="Times New Roman"/>
          <w:i/>
          <w:sz w:val="24"/>
          <w:szCs w:val="24"/>
        </w:rPr>
        <w:t xml:space="preserve">a, vagy a 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polgármester </w:t>
      </w:r>
      <w:r w:rsidRPr="00E47248">
        <w:rPr>
          <w:rFonts w:ascii="Times New Roman" w:hAnsi="Times New Roman"/>
          <w:i/>
          <w:sz w:val="24"/>
          <w:szCs w:val="24"/>
        </w:rPr>
        <w:t xml:space="preserve"> hatáskörébe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D1125F" w:rsidRPr="00E47248" w:rsidRDefault="00D1125F" w:rsidP="00D1125F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D1125F" w:rsidRPr="00E47248" w:rsidRDefault="0061256E" w:rsidP="00D1125F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„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7.§ </w:t>
      </w:r>
      <w:r w:rsidRPr="00E47248">
        <w:rPr>
          <w:rFonts w:ascii="Times New Roman" w:hAnsi="Times New Roman"/>
          <w:bCs/>
          <w:i/>
          <w:iCs/>
          <w:sz w:val="24"/>
          <w:szCs w:val="24"/>
        </w:rPr>
        <w:t>(1) Törvényben meghatározott forgalmi értékhatár felett az Önkormányzat tulajdonát képező vagyon tulajdonjogát átruházni csak versenyeztetés útján, az összességében legelőnyösebb ajánlatot tevő részére, a szolgáltatás, ellenszolgáltatás értékarányosságával lehet.</w:t>
      </w:r>
    </w:p>
    <w:p w:rsidR="00D1125F" w:rsidRPr="00E47248" w:rsidRDefault="0061256E" w:rsidP="00D1125F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:rsidR="00D1125F" w:rsidRPr="00E47248" w:rsidRDefault="0061256E" w:rsidP="00D1125F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(6) A legfeljebb nettó ötvenmillió forint forgalmi értékű vagyon tulajdonjogának versenyeztetés útján történő átruházása esetén a versenyeztetési eljárás szabályairól, azokról a szempontokról, amelyek alapján az összességében legkedvezőbb ajánlat kiválasztása történik a Pénzügyi és Kerületfejlesztési Bizottság dönt.”</w:t>
      </w:r>
    </w:p>
    <w:p w:rsidR="00D1125F" w:rsidRDefault="00D1125F" w:rsidP="00D1125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566A8" w:rsidRDefault="0061256E" w:rsidP="00037629">
      <w:pPr>
        <w:jc w:val="both"/>
        <w:rPr>
          <w:rFonts w:ascii="Times New Roman" w:hAnsi="Times New Roman"/>
          <w:i/>
          <w:sz w:val="24"/>
          <w:szCs w:val="24"/>
        </w:rPr>
      </w:pPr>
      <w:r w:rsidRPr="003D4FDB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8.§ </w:t>
      </w:r>
      <w:r w:rsidRPr="003D4FDB">
        <w:rPr>
          <w:rFonts w:ascii="Times New Roman" w:hAnsi="Times New Roman"/>
          <w:i/>
          <w:sz w:val="24"/>
          <w:szCs w:val="24"/>
        </w:rPr>
        <w:t>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hozható.”</w:t>
      </w:r>
    </w:p>
    <w:p w:rsidR="00716378" w:rsidRDefault="0061256E" w:rsidP="002B6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D4FDB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elfogadását.</w:t>
      </w:r>
    </w:p>
    <w:p w:rsidR="002B638E" w:rsidRDefault="002B638E" w:rsidP="002B6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0E35" w:rsidRDefault="00B10E35" w:rsidP="00556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02F36" w:rsidRPr="00F4614C" w:rsidRDefault="0061256E" w:rsidP="00502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2F36" w:rsidRPr="00F4614C" w:rsidRDefault="0061256E" w:rsidP="00502F36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1823B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81793E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81793E">
        <w:rPr>
          <w:rFonts w:ascii="Times New Roman" w:hAnsi="Times New Roman"/>
          <w:b/>
          <w:bCs/>
          <w:sz w:val="24"/>
          <w:szCs w:val="24"/>
          <w:u w:val="single"/>
        </w:rPr>
        <w:t>03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</w:t>
      </w:r>
      <w:r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</w:t>
      </w:r>
      <w:r w:rsidR="00A470A0" w:rsidRPr="00A470A0">
        <w:rPr>
          <w:u w:val="single"/>
        </w:rPr>
        <w:t xml:space="preserve"> </w:t>
      </w:r>
      <w:r w:rsidR="00A470A0"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tulajdonában álló üres lakások értékesítése tárgyában</w:t>
      </w:r>
    </w:p>
    <w:p w:rsidR="00502F36" w:rsidRPr="00F4614C" w:rsidRDefault="0061256E" w:rsidP="00502F36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502F36" w:rsidRPr="00F4614C" w:rsidRDefault="0061256E" w:rsidP="00502F3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 mellékletében szereplő </w:t>
      </w:r>
      <w:r w:rsidR="001823B3">
        <w:rPr>
          <w:rFonts w:ascii="Times New Roman" w:hAnsi="Times New Roman"/>
          <w:sz w:val="24"/>
          <w:szCs w:val="24"/>
        </w:rPr>
        <w:t>1</w:t>
      </w:r>
      <w:r w:rsidR="0081793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lakást értékesítésre kijelöli.</w:t>
      </w:r>
    </w:p>
    <w:p w:rsidR="00502F36" w:rsidRPr="00F4614C" w:rsidRDefault="00502F36" w:rsidP="00502F36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b/>
          <w:sz w:val="24"/>
          <w:szCs w:val="24"/>
        </w:rPr>
      </w:pPr>
    </w:p>
    <w:p w:rsidR="00502F36" w:rsidRPr="00D84D3E" w:rsidRDefault="0061256E" w:rsidP="00502F3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lakás</w:t>
      </w:r>
      <w:r w:rsidR="003D167C">
        <w:rPr>
          <w:rFonts w:ascii="Times New Roman" w:hAnsi="Times New Roman"/>
          <w:iCs/>
          <w:sz w:val="24"/>
          <w:szCs w:val="24"/>
        </w:rPr>
        <w:t>ok</w:t>
      </w:r>
      <w:r>
        <w:rPr>
          <w:rFonts w:ascii="Times New Roman" w:hAnsi="Times New Roman"/>
          <w:iCs/>
          <w:sz w:val="24"/>
          <w:szCs w:val="24"/>
        </w:rPr>
        <w:t xml:space="preserve"> értékesítését pályázati eljárás útján kívánja megvalósítani.</w:t>
      </w:r>
    </w:p>
    <w:p w:rsidR="00D84D3E" w:rsidRPr="00D84D3E" w:rsidRDefault="00D84D3E" w:rsidP="00D84D3E">
      <w:pPr>
        <w:pStyle w:val="Listaszerbekezds"/>
        <w:rPr>
          <w:rFonts w:ascii="Times New Roman" w:hAnsi="Times New Roman"/>
          <w:sz w:val="24"/>
          <w:szCs w:val="24"/>
        </w:rPr>
      </w:pPr>
    </w:p>
    <w:p w:rsidR="00D84D3E" w:rsidRPr="00F4614C" w:rsidRDefault="0061256E" w:rsidP="00502F3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mellékletében szereplő lakás</w:t>
      </w:r>
      <w:r w:rsidR="003D167C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vonatkozásában megállapított kikiáltási árat elfogadja.</w:t>
      </w:r>
    </w:p>
    <w:p w:rsidR="00502F36" w:rsidRPr="00F4614C" w:rsidRDefault="00502F36" w:rsidP="00502F36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3D167C" w:rsidRDefault="0061256E" w:rsidP="00502F36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02F36">
        <w:rPr>
          <w:rFonts w:ascii="Times New Roman" w:hAnsi="Times New Roman"/>
          <w:sz w:val="24"/>
          <w:szCs w:val="24"/>
        </w:rPr>
        <w:t xml:space="preserve"> Határozat mellékletét képező</w:t>
      </w:r>
      <w:r w:rsidR="00502F36" w:rsidRPr="00F4614C">
        <w:rPr>
          <w:rFonts w:ascii="Times New Roman" w:hAnsi="Times New Roman"/>
          <w:sz w:val="24"/>
          <w:szCs w:val="24"/>
        </w:rPr>
        <w:t xml:space="preserve"> </w:t>
      </w:r>
      <w:r w:rsidR="00502F36">
        <w:rPr>
          <w:rFonts w:ascii="Times New Roman" w:hAnsi="Times New Roman"/>
          <w:sz w:val="24"/>
          <w:szCs w:val="24"/>
        </w:rPr>
        <w:t>pályázati</w:t>
      </w:r>
      <w:r w:rsidR="00502F36" w:rsidRPr="00F4614C">
        <w:rPr>
          <w:rFonts w:ascii="Times New Roman" w:hAnsi="Times New Roman"/>
          <w:sz w:val="24"/>
          <w:szCs w:val="24"/>
        </w:rPr>
        <w:t xml:space="preserve"> felhívást</w:t>
      </w:r>
      <w:r w:rsidR="00502F36">
        <w:rPr>
          <w:rFonts w:ascii="Times New Roman" w:hAnsi="Times New Roman"/>
          <w:sz w:val="24"/>
          <w:szCs w:val="24"/>
        </w:rPr>
        <w:t xml:space="preserve"> az abban foglalt feltételek szerinti tartalommal</w:t>
      </w:r>
      <w:r w:rsidR="00502F36" w:rsidRPr="00F4614C">
        <w:rPr>
          <w:rFonts w:ascii="Times New Roman" w:hAnsi="Times New Roman"/>
          <w:sz w:val="24"/>
          <w:szCs w:val="24"/>
        </w:rPr>
        <w:t xml:space="preserve"> jóváhagyja</w:t>
      </w:r>
      <w:r>
        <w:rPr>
          <w:rFonts w:ascii="Times New Roman" w:hAnsi="Times New Roman"/>
          <w:sz w:val="24"/>
          <w:szCs w:val="24"/>
        </w:rPr>
        <w:t>.</w:t>
      </w:r>
      <w:r w:rsidR="00502F36" w:rsidRPr="00F4614C">
        <w:rPr>
          <w:rFonts w:ascii="Times New Roman" w:hAnsi="Times New Roman"/>
          <w:sz w:val="24"/>
          <w:szCs w:val="24"/>
        </w:rPr>
        <w:t xml:space="preserve"> </w:t>
      </w:r>
    </w:p>
    <w:p w:rsidR="003D167C" w:rsidRPr="003D167C" w:rsidRDefault="003D167C" w:rsidP="003D167C">
      <w:pPr>
        <w:pStyle w:val="Listaszerbekezds"/>
        <w:rPr>
          <w:rFonts w:ascii="Times New Roman" w:hAnsi="Times New Roman"/>
          <w:sz w:val="24"/>
          <w:szCs w:val="24"/>
        </w:rPr>
      </w:pPr>
    </w:p>
    <w:p w:rsidR="00502F36" w:rsidRPr="003D167C" w:rsidRDefault="0061256E" w:rsidP="003D167C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4614C">
        <w:rPr>
          <w:rFonts w:ascii="Times New Roman" w:hAnsi="Times New Roman"/>
          <w:sz w:val="24"/>
          <w:szCs w:val="24"/>
        </w:rPr>
        <w:t xml:space="preserve">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sz w:val="24"/>
          <w:szCs w:val="24"/>
        </w:rPr>
        <w:t xml:space="preserve"> felhívás közzétételére, a</w:t>
      </w:r>
      <w:r>
        <w:rPr>
          <w:rFonts w:ascii="Times New Roman" w:hAnsi="Times New Roman"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sz w:val="24"/>
          <w:szCs w:val="24"/>
        </w:rPr>
        <w:t xml:space="preserve"> eljárás lefolytatására, és az eljárás eredményének Bizottság elé történő </w:t>
      </w:r>
      <w:r w:rsidR="009C6051">
        <w:rPr>
          <w:rFonts w:ascii="Times New Roman" w:hAnsi="Times New Roman"/>
          <w:sz w:val="24"/>
          <w:szCs w:val="24"/>
        </w:rPr>
        <w:t>előt</w:t>
      </w:r>
      <w:r w:rsidRPr="00F4614C">
        <w:rPr>
          <w:rFonts w:ascii="Times New Roman" w:hAnsi="Times New Roman"/>
          <w:sz w:val="24"/>
          <w:szCs w:val="24"/>
        </w:rPr>
        <w:t>erjesztésére.</w:t>
      </w:r>
    </w:p>
    <w:p w:rsidR="00502F36" w:rsidRPr="00F4614C" w:rsidRDefault="00502F36" w:rsidP="00502F36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502F36" w:rsidRPr="00F4614C" w:rsidRDefault="0061256E" w:rsidP="00502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:rsidR="00502F36" w:rsidRDefault="0061256E" w:rsidP="00502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ab/>
      </w:r>
      <w:r w:rsidR="00882D25">
        <w:rPr>
          <w:rFonts w:ascii="Times New Roman" w:hAnsi="Times New Roman"/>
          <w:sz w:val="24"/>
          <w:szCs w:val="24"/>
        </w:rPr>
        <w:t>1</w:t>
      </w:r>
      <w:proofErr w:type="gramStart"/>
      <w:r w:rsidR="00882D25">
        <w:rPr>
          <w:rFonts w:ascii="Times New Roman" w:hAnsi="Times New Roman"/>
          <w:sz w:val="24"/>
          <w:szCs w:val="24"/>
        </w:rPr>
        <w:t>.</w:t>
      </w:r>
      <w:r w:rsidR="00D84D3E">
        <w:rPr>
          <w:rFonts w:ascii="Times New Roman" w:hAnsi="Times New Roman"/>
          <w:sz w:val="24"/>
          <w:szCs w:val="24"/>
        </w:rPr>
        <w:t>,</w:t>
      </w:r>
      <w:proofErr w:type="gramEnd"/>
      <w:r w:rsidR="00D84D3E">
        <w:rPr>
          <w:rFonts w:ascii="Times New Roman" w:hAnsi="Times New Roman"/>
          <w:sz w:val="24"/>
          <w:szCs w:val="24"/>
        </w:rPr>
        <w:t xml:space="preserve"> </w:t>
      </w:r>
      <w:r w:rsidR="00882D25">
        <w:rPr>
          <w:rFonts w:ascii="Times New Roman" w:hAnsi="Times New Roman"/>
          <w:sz w:val="24"/>
          <w:szCs w:val="24"/>
        </w:rPr>
        <w:t>2.</w:t>
      </w:r>
      <w:r w:rsidR="000A6EE3">
        <w:rPr>
          <w:rFonts w:ascii="Times New Roman" w:hAnsi="Times New Roman"/>
          <w:sz w:val="24"/>
          <w:szCs w:val="24"/>
        </w:rPr>
        <w:t xml:space="preserve">, </w:t>
      </w:r>
      <w:r w:rsidR="00D84D3E">
        <w:rPr>
          <w:rFonts w:ascii="Times New Roman" w:hAnsi="Times New Roman"/>
          <w:sz w:val="24"/>
          <w:szCs w:val="24"/>
        </w:rPr>
        <w:t xml:space="preserve"> 3.</w:t>
      </w:r>
      <w:r w:rsidR="00882D25">
        <w:rPr>
          <w:rFonts w:ascii="Times New Roman" w:hAnsi="Times New Roman"/>
          <w:sz w:val="24"/>
          <w:szCs w:val="24"/>
        </w:rPr>
        <w:t xml:space="preserve"> </w:t>
      </w:r>
      <w:r w:rsidR="000A6EE3">
        <w:rPr>
          <w:rFonts w:ascii="Times New Roman" w:hAnsi="Times New Roman"/>
          <w:sz w:val="24"/>
          <w:szCs w:val="24"/>
        </w:rPr>
        <w:t xml:space="preserve">és 4. </w:t>
      </w:r>
      <w:r w:rsidR="00882D25">
        <w:rPr>
          <w:rFonts w:ascii="Times New Roman" w:hAnsi="Times New Roman"/>
          <w:sz w:val="24"/>
          <w:szCs w:val="24"/>
        </w:rPr>
        <w:t>pont tekintetében azonnal</w:t>
      </w:r>
    </w:p>
    <w:p w:rsidR="00882D25" w:rsidRPr="00882D25" w:rsidRDefault="0061256E" w:rsidP="00882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D25">
        <w:rPr>
          <w:rFonts w:ascii="Times New Roman" w:hAnsi="Times New Roman"/>
          <w:sz w:val="24"/>
          <w:szCs w:val="24"/>
        </w:rPr>
        <w:tab/>
      </w:r>
      <w:r w:rsidRPr="00882D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A6EE3">
        <w:rPr>
          <w:rFonts w:ascii="Times New Roman" w:hAnsi="Times New Roman"/>
          <w:sz w:val="24"/>
          <w:szCs w:val="24"/>
        </w:rPr>
        <w:t>5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. </w:t>
      </w:r>
      <w:r w:rsidRPr="00882D25">
        <w:rPr>
          <w:rFonts w:ascii="Times New Roman" w:hAnsi="Times New Roman"/>
          <w:sz w:val="24"/>
          <w:szCs w:val="24"/>
        </w:rPr>
        <w:t>pont tekin</w:t>
      </w:r>
      <w:r>
        <w:rPr>
          <w:rFonts w:ascii="Times New Roman" w:hAnsi="Times New Roman"/>
          <w:sz w:val="24"/>
          <w:szCs w:val="24"/>
        </w:rPr>
        <w:t>tetében a pályázati felhívásban meghatározott módon</w:t>
      </w:r>
    </w:p>
    <w:p w:rsidR="00502F36" w:rsidRPr="00F4614C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02F36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B31A5" w:rsidRPr="00F4614C" w:rsidRDefault="000B31A5" w:rsidP="00502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3131" w:rsidRPr="00FE59B2" w:rsidRDefault="00F53131" w:rsidP="00F53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BE352F1D2E04FD2940DFF8B3ED4DA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BE352F1D2E04FD2940DFF8B3ED4DA9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BE352F1D2E04FD2940DFF8B3ED4DA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53131" w:rsidRPr="00A74E62" w:rsidRDefault="00F53131" w:rsidP="00F531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3131" w:rsidRPr="00436FFB" w:rsidRDefault="00F53131" w:rsidP="00F531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3131" w:rsidRPr="00036EED" w:rsidRDefault="00F53131" w:rsidP="00F531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25725EC30CF45D7A87DB26D4990E0E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502F36" w:rsidRPr="00F4614C" w:rsidRDefault="00F53131" w:rsidP="00F531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25725EC30CF45D7A87DB26D4990E0E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502F36" w:rsidRDefault="00502F36" w:rsidP="00502F3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B31A5" w:rsidRPr="00F4614C" w:rsidRDefault="000B31A5" w:rsidP="00502F3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502F36" w:rsidRPr="00AF3955" w:rsidRDefault="0061256E" w:rsidP="00502F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502F36" w:rsidRDefault="0061256E" w:rsidP="00DB634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 w:rsidR="00181793">
        <w:rPr>
          <w:rFonts w:ascii="Times New Roman" w:hAnsi="Times New Roman"/>
          <w:sz w:val="24"/>
          <w:szCs w:val="24"/>
        </w:rPr>
        <w:t>1</w:t>
      </w:r>
      <w:r w:rsidR="009C6051">
        <w:rPr>
          <w:rFonts w:ascii="Times New Roman" w:hAnsi="Times New Roman"/>
          <w:sz w:val="24"/>
          <w:szCs w:val="24"/>
        </w:rPr>
        <w:t>5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2D7078" w:rsidRDefault="0061256E" w:rsidP="00DB634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Ingatlanforgalmi </w:t>
      </w:r>
      <w:proofErr w:type="gramStart"/>
      <w:r>
        <w:rPr>
          <w:rFonts w:ascii="Times New Roman" w:hAnsi="Times New Roman"/>
          <w:sz w:val="24"/>
          <w:szCs w:val="24"/>
        </w:rPr>
        <w:t>kontroll</w:t>
      </w:r>
      <w:proofErr w:type="gramEnd"/>
      <w:r>
        <w:rPr>
          <w:rFonts w:ascii="Times New Roman" w:hAnsi="Times New Roman"/>
          <w:sz w:val="24"/>
          <w:szCs w:val="24"/>
        </w:rPr>
        <w:t xml:space="preserve"> értékbecslések – </w:t>
      </w:r>
      <w:r w:rsidR="00181793">
        <w:rPr>
          <w:rFonts w:ascii="Times New Roman" w:hAnsi="Times New Roman"/>
          <w:sz w:val="24"/>
          <w:szCs w:val="24"/>
        </w:rPr>
        <w:t>1</w:t>
      </w:r>
      <w:r w:rsidR="009C605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502F36" w:rsidRDefault="00502F36" w:rsidP="00502F36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B31A5" w:rsidRPr="00F4614C" w:rsidRDefault="000B31A5" w:rsidP="00502F36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502F36" w:rsidRPr="00AF3955" w:rsidRDefault="0061256E" w:rsidP="00502F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 w:rsidR="00DB6346"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502F36" w:rsidRPr="007A14B8" w:rsidRDefault="0061256E" w:rsidP="00502F3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Pályázati felhívás</w:t>
      </w:r>
    </w:p>
    <w:p w:rsidR="00AF74CC" w:rsidRPr="00F53131" w:rsidRDefault="0061256E" w:rsidP="00F53131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502F36" w:rsidRPr="002B638E">
        <w:rPr>
          <w:rFonts w:ascii="Times New Roman" w:hAnsi="Times New Roman"/>
          <w:sz w:val="24"/>
          <w:szCs w:val="24"/>
        </w:rPr>
        <w:t>akások listája</w:t>
      </w:r>
      <w:bookmarkEnd w:id="0"/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5AF" w:rsidRDefault="000D15AF">
      <w:pPr>
        <w:spacing w:after="0" w:line="240" w:lineRule="auto"/>
      </w:pPr>
      <w:r>
        <w:separator/>
      </w:r>
    </w:p>
  </w:endnote>
  <w:endnote w:type="continuationSeparator" w:id="0">
    <w:p w:rsidR="000D15AF" w:rsidRDefault="000D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1256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A6EE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5AF" w:rsidRDefault="000D15AF">
      <w:pPr>
        <w:spacing w:after="0" w:line="240" w:lineRule="auto"/>
      </w:pPr>
      <w:r>
        <w:separator/>
      </w:r>
    </w:p>
  </w:footnote>
  <w:footnote w:type="continuationSeparator" w:id="0">
    <w:p w:rsidR="000D15AF" w:rsidRDefault="000D1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48E2B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2A082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46F5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8C15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2216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B207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E037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00C4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FAEB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C2C83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7ADCDC" w:tentative="1">
      <w:start w:val="1"/>
      <w:numFmt w:val="lowerLetter"/>
      <w:lvlText w:val="%2."/>
      <w:lvlJc w:val="left"/>
      <w:pPr>
        <w:ind w:left="1440" w:hanging="360"/>
      </w:pPr>
    </w:lvl>
    <w:lvl w:ilvl="2" w:tplc="91F28916" w:tentative="1">
      <w:start w:val="1"/>
      <w:numFmt w:val="lowerRoman"/>
      <w:lvlText w:val="%3."/>
      <w:lvlJc w:val="right"/>
      <w:pPr>
        <w:ind w:left="2160" w:hanging="180"/>
      </w:pPr>
    </w:lvl>
    <w:lvl w:ilvl="3" w:tplc="8A8453FC" w:tentative="1">
      <w:start w:val="1"/>
      <w:numFmt w:val="decimal"/>
      <w:lvlText w:val="%4."/>
      <w:lvlJc w:val="left"/>
      <w:pPr>
        <w:ind w:left="2880" w:hanging="360"/>
      </w:pPr>
    </w:lvl>
    <w:lvl w:ilvl="4" w:tplc="58A87ABE" w:tentative="1">
      <w:start w:val="1"/>
      <w:numFmt w:val="lowerLetter"/>
      <w:lvlText w:val="%5."/>
      <w:lvlJc w:val="left"/>
      <w:pPr>
        <w:ind w:left="3600" w:hanging="360"/>
      </w:pPr>
    </w:lvl>
    <w:lvl w:ilvl="5" w:tplc="30686F72" w:tentative="1">
      <w:start w:val="1"/>
      <w:numFmt w:val="lowerRoman"/>
      <w:lvlText w:val="%6."/>
      <w:lvlJc w:val="right"/>
      <w:pPr>
        <w:ind w:left="4320" w:hanging="180"/>
      </w:pPr>
    </w:lvl>
    <w:lvl w:ilvl="6" w:tplc="E00AA154" w:tentative="1">
      <w:start w:val="1"/>
      <w:numFmt w:val="decimal"/>
      <w:lvlText w:val="%7."/>
      <w:lvlJc w:val="left"/>
      <w:pPr>
        <w:ind w:left="5040" w:hanging="360"/>
      </w:pPr>
    </w:lvl>
    <w:lvl w:ilvl="7" w:tplc="B6EC03EA" w:tentative="1">
      <w:start w:val="1"/>
      <w:numFmt w:val="lowerLetter"/>
      <w:lvlText w:val="%8."/>
      <w:lvlJc w:val="left"/>
      <w:pPr>
        <w:ind w:left="5760" w:hanging="360"/>
      </w:pPr>
    </w:lvl>
    <w:lvl w:ilvl="8" w:tplc="A08A4C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D40EB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660226" w:tentative="1">
      <w:start w:val="1"/>
      <w:numFmt w:val="lowerLetter"/>
      <w:lvlText w:val="%2."/>
      <w:lvlJc w:val="left"/>
      <w:pPr>
        <w:ind w:left="1800" w:hanging="360"/>
      </w:pPr>
    </w:lvl>
    <w:lvl w:ilvl="2" w:tplc="B5B09D9A" w:tentative="1">
      <w:start w:val="1"/>
      <w:numFmt w:val="lowerRoman"/>
      <w:lvlText w:val="%3."/>
      <w:lvlJc w:val="right"/>
      <w:pPr>
        <w:ind w:left="2520" w:hanging="180"/>
      </w:pPr>
    </w:lvl>
    <w:lvl w:ilvl="3" w:tplc="B72EFCA2" w:tentative="1">
      <w:start w:val="1"/>
      <w:numFmt w:val="decimal"/>
      <w:lvlText w:val="%4."/>
      <w:lvlJc w:val="left"/>
      <w:pPr>
        <w:ind w:left="3240" w:hanging="360"/>
      </w:pPr>
    </w:lvl>
    <w:lvl w:ilvl="4" w:tplc="6FF8EA82" w:tentative="1">
      <w:start w:val="1"/>
      <w:numFmt w:val="lowerLetter"/>
      <w:lvlText w:val="%5."/>
      <w:lvlJc w:val="left"/>
      <w:pPr>
        <w:ind w:left="3960" w:hanging="360"/>
      </w:pPr>
    </w:lvl>
    <w:lvl w:ilvl="5" w:tplc="14B4904C" w:tentative="1">
      <w:start w:val="1"/>
      <w:numFmt w:val="lowerRoman"/>
      <w:lvlText w:val="%6."/>
      <w:lvlJc w:val="right"/>
      <w:pPr>
        <w:ind w:left="4680" w:hanging="180"/>
      </w:pPr>
    </w:lvl>
    <w:lvl w:ilvl="6" w:tplc="25EA05E2" w:tentative="1">
      <w:start w:val="1"/>
      <w:numFmt w:val="decimal"/>
      <w:lvlText w:val="%7."/>
      <w:lvlJc w:val="left"/>
      <w:pPr>
        <w:ind w:left="5400" w:hanging="360"/>
      </w:pPr>
    </w:lvl>
    <w:lvl w:ilvl="7" w:tplc="0922CE9C" w:tentative="1">
      <w:start w:val="1"/>
      <w:numFmt w:val="lowerLetter"/>
      <w:lvlText w:val="%8."/>
      <w:lvlJc w:val="left"/>
      <w:pPr>
        <w:ind w:left="6120" w:hanging="360"/>
      </w:pPr>
    </w:lvl>
    <w:lvl w:ilvl="8" w:tplc="D0DACE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9C2858CA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C34CB48E" w:tentative="1">
      <w:start w:val="1"/>
      <w:numFmt w:val="lowerLetter"/>
      <w:lvlText w:val="%2."/>
      <w:lvlJc w:val="left"/>
      <w:pPr>
        <w:ind w:left="1908" w:hanging="360"/>
      </w:pPr>
    </w:lvl>
    <w:lvl w:ilvl="2" w:tplc="46D6D5FE" w:tentative="1">
      <w:start w:val="1"/>
      <w:numFmt w:val="lowerRoman"/>
      <w:lvlText w:val="%3."/>
      <w:lvlJc w:val="right"/>
      <w:pPr>
        <w:ind w:left="2628" w:hanging="180"/>
      </w:pPr>
    </w:lvl>
    <w:lvl w:ilvl="3" w:tplc="01C4176A" w:tentative="1">
      <w:start w:val="1"/>
      <w:numFmt w:val="decimal"/>
      <w:lvlText w:val="%4."/>
      <w:lvlJc w:val="left"/>
      <w:pPr>
        <w:ind w:left="3348" w:hanging="360"/>
      </w:pPr>
    </w:lvl>
    <w:lvl w:ilvl="4" w:tplc="9AECE5C8" w:tentative="1">
      <w:start w:val="1"/>
      <w:numFmt w:val="lowerLetter"/>
      <w:lvlText w:val="%5."/>
      <w:lvlJc w:val="left"/>
      <w:pPr>
        <w:ind w:left="4068" w:hanging="360"/>
      </w:pPr>
    </w:lvl>
    <w:lvl w:ilvl="5" w:tplc="A606C238" w:tentative="1">
      <w:start w:val="1"/>
      <w:numFmt w:val="lowerRoman"/>
      <w:lvlText w:val="%6."/>
      <w:lvlJc w:val="right"/>
      <w:pPr>
        <w:ind w:left="4788" w:hanging="180"/>
      </w:pPr>
    </w:lvl>
    <w:lvl w:ilvl="6" w:tplc="5A1446BC" w:tentative="1">
      <w:start w:val="1"/>
      <w:numFmt w:val="decimal"/>
      <w:lvlText w:val="%7."/>
      <w:lvlJc w:val="left"/>
      <w:pPr>
        <w:ind w:left="5508" w:hanging="360"/>
      </w:pPr>
    </w:lvl>
    <w:lvl w:ilvl="7" w:tplc="E71E1CCE" w:tentative="1">
      <w:start w:val="1"/>
      <w:numFmt w:val="lowerLetter"/>
      <w:lvlText w:val="%8."/>
      <w:lvlJc w:val="left"/>
      <w:pPr>
        <w:ind w:left="6228" w:hanging="360"/>
      </w:pPr>
    </w:lvl>
    <w:lvl w:ilvl="8" w:tplc="8C9223FA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014F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A88D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1219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9262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021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8AE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2A2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C01A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C04F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A98B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FCB4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64F6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C43C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046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D03B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4E3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E2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02FB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875E1"/>
    <w:multiLevelType w:val="hybridMultilevel"/>
    <w:tmpl w:val="2A58BAE8"/>
    <w:lvl w:ilvl="0" w:tplc="2514CB4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C783C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22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A2D8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384F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DC2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1A70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26F8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164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32F425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488205A" w:tentative="1">
      <w:start w:val="1"/>
      <w:numFmt w:val="lowerLetter"/>
      <w:lvlText w:val="%2."/>
      <w:lvlJc w:val="left"/>
      <w:pPr>
        <w:ind w:left="1146" w:hanging="360"/>
      </w:pPr>
    </w:lvl>
    <w:lvl w:ilvl="2" w:tplc="8FE23A2A" w:tentative="1">
      <w:start w:val="1"/>
      <w:numFmt w:val="lowerRoman"/>
      <w:lvlText w:val="%3."/>
      <w:lvlJc w:val="right"/>
      <w:pPr>
        <w:ind w:left="1866" w:hanging="180"/>
      </w:pPr>
    </w:lvl>
    <w:lvl w:ilvl="3" w:tplc="CF8011C4" w:tentative="1">
      <w:start w:val="1"/>
      <w:numFmt w:val="decimal"/>
      <w:lvlText w:val="%4."/>
      <w:lvlJc w:val="left"/>
      <w:pPr>
        <w:ind w:left="2586" w:hanging="360"/>
      </w:pPr>
    </w:lvl>
    <w:lvl w:ilvl="4" w:tplc="FDF679AA" w:tentative="1">
      <w:start w:val="1"/>
      <w:numFmt w:val="lowerLetter"/>
      <w:lvlText w:val="%5."/>
      <w:lvlJc w:val="left"/>
      <w:pPr>
        <w:ind w:left="3306" w:hanging="360"/>
      </w:pPr>
    </w:lvl>
    <w:lvl w:ilvl="5" w:tplc="15BADCF6" w:tentative="1">
      <w:start w:val="1"/>
      <w:numFmt w:val="lowerRoman"/>
      <w:lvlText w:val="%6."/>
      <w:lvlJc w:val="right"/>
      <w:pPr>
        <w:ind w:left="4026" w:hanging="180"/>
      </w:pPr>
    </w:lvl>
    <w:lvl w:ilvl="6" w:tplc="62FA8BAE" w:tentative="1">
      <w:start w:val="1"/>
      <w:numFmt w:val="decimal"/>
      <w:lvlText w:val="%7."/>
      <w:lvlJc w:val="left"/>
      <w:pPr>
        <w:ind w:left="4746" w:hanging="360"/>
      </w:pPr>
    </w:lvl>
    <w:lvl w:ilvl="7" w:tplc="06C2C13E" w:tentative="1">
      <w:start w:val="1"/>
      <w:numFmt w:val="lowerLetter"/>
      <w:lvlText w:val="%8."/>
      <w:lvlJc w:val="left"/>
      <w:pPr>
        <w:ind w:left="5466" w:hanging="360"/>
      </w:pPr>
    </w:lvl>
    <w:lvl w:ilvl="8" w:tplc="E4C8833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DF426A4"/>
    <w:multiLevelType w:val="hybridMultilevel"/>
    <w:tmpl w:val="592AFE40"/>
    <w:lvl w:ilvl="0" w:tplc="5E3CB87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B6CA6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E97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27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46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7E40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E8A0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ADE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2848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F2B826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36D69C" w:tentative="1">
      <w:start w:val="1"/>
      <w:numFmt w:val="lowerLetter"/>
      <w:lvlText w:val="%2."/>
      <w:lvlJc w:val="left"/>
      <w:pPr>
        <w:ind w:left="1440" w:hanging="360"/>
      </w:pPr>
    </w:lvl>
    <w:lvl w:ilvl="2" w:tplc="C4080D5C" w:tentative="1">
      <w:start w:val="1"/>
      <w:numFmt w:val="lowerRoman"/>
      <w:lvlText w:val="%3."/>
      <w:lvlJc w:val="right"/>
      <w:pPr>
        <w:ind w:left="2160" w:hanging="180"/>
      </w:pPr>
    </w:lvl>
    <w:lvl w:ilvl="3" w:tplc="DA00BA44" w:tentative="1">
      <w:start w:val="1"/>
      <w:numFmt w:val="decimal"/>
      <w:lvlText w:val="%4."/>
      <w:lvlJc w:val="left"/>
      <w:pPr>
        <w:ind w:left="2880" w:hanging="360"/>
      </w:pPr>
    </w:lvl>
    <w:lvl w:ilvl="4" w:tplc="58AADACA" w:tentative="1">
      <w:start w:val="1"/>
      <w:numFmt w:val="lowerLetter"/>
      <w:lvlText w:val="%5."/>
      <w:lvlJc w:val="left"/>
      <w:pPr>
        <w:ind w:left="3600" w:hanging="360"/>
      </w:pPr>
    </w:lvl>
    <w:lvl w:ilvl="5" w:tplc="20E8DDBA" w:tentative="1">
      <w:start w:val="1"/>
      <w:numFmt w:val="lowerRoman"/>
      <w:lvlText w:val="%6."/>
      <w:lvlJc w:val="right"/>
      <w:pPr>
        <w:ind w:left="4320" w:hanging="180"/>
      </w:pPr>
    </w:lvl>
    <w:lvl w:ilvl="6" w:tplc="AAE0DB7A" w:tentative="1">
      <w:start w:val="1"/>
      <w:numFmt w:val="decimal"/>
      <w:lvlText w:val="%7."/>
      <w:lvlJc w:val="left"/>
      <w:pPr>
        <w:ind w:left="5040" w:hanging="360"/>
      </w:pPr>
    </w:lvl>
    <w:lvl w:ilvl="7" w:tplc="6FFCB41E" w:tentative="1">
      <w:start w:val="1"/>
      <w:numFmt w:val="lowerLetter"/>
      <w:lvlText w:val="%8."/>
      <w:lvlJc w:val="left"/>
      <w:pPr>
        <w:ind w:left="5760" w:hanging="360"/>
      </w:pPr>
    </w:lvl>
    <w:lvl w:ilvl="8" w:tplc="52D649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5CEA9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B621ED6">
      <w:start w:val="1"/>
      <w:numFmt w:val="lowerLetter"/>
      <w:lvlText w:val="%2."/>
      <w:lvlJc w:val="left"/>
      <w:pPr>
        <w:ind w:left="1365" w:hanging="360"/>
      </w:pPr>
    </w:lvl>
    <w:lvl w:ilvl="2" w:tplc="6494D6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C6EF466" w:tentative="1">
      <w:start w:val="1"/>
      <w:numFmt w:val="decimal"/>
      <w:lvlText w:val="%4."/>
      <w:lvlJc w:val="left"/>
      <w:pPr>
        <w:ind w:left="2805" w:hanging="360"/>
      </w:pPr>
    </w:lvl>
    <w:lvl w:ilvl="4" w:tplc="89BC8D86" w:tentative="1">
      <w:start w:val="1"/>
      <w:numFmt w:val="lowerLetter"/>
      <w:lvlText w:val="%5."/>
      <w:lvlJc w:val="left"/>
      <w:pPr>
        <w:ind w:left="3525" w:hanging="360"/>
      </w:pPr>
    </w:lvl>
    <w:lvl w:ilvl="5" w:tplc="F6A26672" w:tentative="1">
      <w:start w:val="1"/>
      <w:numFmt w:val="lowerRoman"/>
      <w:lvlText w:val="%6."/>
      <w:lvlJc w:val="right"/>
      <w:pPr>
        <w:ind w:left="4245" w:hanging="180"/>
      </w:pPr>
    </w:lvl>
    <w:lvl w:ilvl="6" w:tplc="B8D8E52E" w:tentative="1">
      <w:start w:val="1"/>
      <w:numFmt w:val="decimal"/>
      <w:lvlText w:val="%7."/>
      <w:lvlJc w:val="left"/>
      <w:pPr>
        <w:ind w:left="4965" w:hanging="360"/>
      </w:pPr>
    </w:lvl>
    <w:lvl w:ilvl="7" w:tplc="C3169D4A" w:tentative="1">
      <w:start w:val="1"/>
      <w:numFmt w:val="lowerLetter"/>
      <w:lvlText w:val="%8."/>
      <w:lvlJc w:val="left"/>
      <w:pPr>
        <w:ind w:left="5685" w:hanging="360"/>
      </w:pPr>
    </w:lvl>
    <w:lvl w:ilvl="8" w:tplc="BA5C0F7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F98647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7043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6A83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EEC8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003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00B1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FA60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8E2C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B431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67861E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6CE5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4064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A69E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F44D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F4EC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D2E7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7666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5009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426825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B2BA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46BB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F430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4C7A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4C77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7C42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5C2F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C0AD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4822A9CA">
      <w:start w:val="1"/>
      <w:numFmt w:val="upperLetter"/>
      <w:lvlText w:val="%1."/>
      <w:lvlJc w:val="left"/>
      <w:pPr>
        <w:ind w:left="720" w:hanging="360"/>
      </w:pPr>
    </w:lvl>
    <w:lvl w:ilvl="1" w:tplc="280CA64A" w:tentative="1">
      <w:start w:val="1"/>
      <w:numFmt w:val="lowerLetter"/>
      <w:lvlText w:val="%2."/>
      <w:lvlJc w:val="left"/>
      <w:pPr>
        <w:ind w:left="1440" w:hanging="360"/>
      </w:pPr>
    </w:lvl>
    <w:lvl w:ilvl="2" w:tplc="DDB2B162" w:tentative="1">
      <w:start w:val="1"/>
      <w:numFmt w:val="lowerRoman"/>
      <w:lvlText w:val="%3."/>
      <w:lvlJc w:val="right"/>
      <w:pPr>
        <w:ind w:left="2160" w:hanging="180"/>
      </w:pPr>
    </w:lvl>
    <w:lvl w:ilvl="3" w:tplc="85C8ECC4" w:tentative="1">
      <w:start w:val="1"/>
      <w:numFmt w:val="decimal"/>
      <w:lvlText w:val="%4."/>
      <w:lvlJc w:val="left"/>
      <w:pPr>
        <w:ind w:left="2880" w:hanging="360"/>
      </w:pPr>
    </w:lvl>
    <w:lvl w:ilvl="4" w:tplc="BEBA8BF4" w:tentative="1">
      <w:start w:val="1"/>
      <w:numFmt w:val="lowerLetter"/>
      <w:lvlText w:val="%5."/>
      <w:lvlJc w:val="left"/>
      <w:pPr>
        <w:ind w:left="3600" w:hanging="360"/>
      </w:pPr>
    </w:lvl>
    <w:lvl w:ilvl="5" w:tplc="960CF77C" w:tentative="1">
      <w:start w:val="1"/>
      <w:numFmt w:val="lowerRoman"/>
      <w:lvlText w:val="%6."/>
      <w:lvlJc w:val="right"/>
      <w:pPr>
        <w:ind w:left="4320" w:hanging="180"/>
      </w:pPr>
    </w:lvl>
    <w:lvl w:ilvl="6" w:tplc="1094572A" w:tentative="1">
      <w:start w:val="1"/>
      <w:numFmt w:val="decimal"/>
      <w:lvlText w:val="%7."/>
      <w:lvlJc w:val="left"/>
      <w:pPr>
        <w:ind w:left="5040" w:hanging="360"/>
      </w:pPr>
    </w:lvl>
    <w:lvl w:ilvl="7" w:tplc="6BA297FE" w:tentative="1">
      <w:start w:val="1"/>
      <w:numFmt w:val="lowerLetter"/>
      <w:lvlText w:val="%8."/>
      <w:lvlJc w:val="left"/>
      <w:pPr>
        <w:ind w:left="5760" w:hanging="360"/>
      </w:pPr>
    </w:lvl>
    <w:lvl w:ilvl="8" w:tplc="7E68DE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8D00D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A84B2CE" w:tentative="1">
      <w:start w:val="1"/>
      <w:numFmt w:val="lowerLetter"/>
      <w:lvlText w:val="%2."/>
      <w:lvlJc w:val="left"/>
      <w:pPr>
        <w:ind w:left="1800" w:hanging="360"/>
      </w:pPr>
    </w:lvl>
    <w:lvl w:ilvl="2" w:tplc="3CEC995A" w:tentative="1">
      <w:start w:val="1"/>
      <w:numFmt w:val="lowerRoman"/>
      <w:lvlText w:val="%3."/>
      <w:lvlJc w:val="right"/>
      <w:pPr>
        <w:ind w:left="2520" w:hanging="180"/>
      </w:pPr>
    </w:lvl>
    <w:lvl w:ilvl="3" w:tplc="8E42F338" w:tentative="1">
      <w:start w:val="1"/>
      <w:numFmt w:val="decimal"/>
      <w:lvlText w:val="%4."/>
      <w:lvlJc w:val="left"/>
      <w:pPr>
        <w:ind w:left="3240" w:hanging="360"/>
      </w:pPr>
    </w:lvl>
    <w:lvl w:ilvl="4" w:tplc="35E29910" w:tentative="1">
      <w:start w:val="1"/>
      <w:numFmt w:val="lowerLetter"/>
      <w:lvlText w:val="%5."/>
      <w:lvlJc w:val="left"/>
      <w:pPr>
        <w:ind w:left="3960" w:hanging="360"/>
      </w:pPr>
    </w:lvl>
    <w:lvl w:ilvl="5" w:tplc="7FDEDE4C" w:tentative="1">
      <w:start w:val="1"/>
      <w:numFmt w:val="lowerRoman"/>
      <w:lvlText w:val="%6."/>
      <w:lvlJc w:val="right"/>
      <w:pPr>
        <w:ind w:left="4680" w:hanging="180"/>
      </w:pPr>
    </w:lvl>
    <w:lvl w:ilvl="6" w:tplc="830000F2" w:tentative="1">
      <w:start w:val="1"/>
      <w:numFmt w:val="decimal"/>
      <w:lvlText w:val="%7."/>
      <w:lvlJc w:val="left"/>
      <w:pPr>
        <w:ind w:left="5400" w:hanging="360"/>
      </w:pPr>
    </w:lvl>
    <w:lvl w:ilvl="7" w:tplc="B9381B18" w:tentative="1">
      <w:start w:val="1"/>
      <w:numFmt w:val="lowerLetter"/>
      <w:lvlText w:val="%8."/>
      <w:lvlJc w:val="left"/>
      <w:pPr>
        <w:ind w:left="6120" w:hanging="360"/>
      </w:pPr>
    </w:lvl>
    <w:lvl w:ilvl="8" w:tplc="D61EFF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1E81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C6C19C" w:tentative="1">
      <w:start w:val="1"/>
      <w:numFmt w:val="lowerLetter"/>
      <w:lvlText w:val="%2."/>
      <w:lvlJc w:val="left"/>
      <w:pPr>
        <w:ind w:left="1440" w:hanging="360"/>
      </w:pPr>
    </w:lvl>
    <w:lvl w:ilvl="2" w:tplc="380460DA" w:tentative="1">
      <w:start w:val="1"/>
      <w:numFmt w:val="lowerRoman"/>
      <w:lvlText w:val="%3."/>
      <w:lvlJc w:val="right"/>
      <w:pPr>
        <w:ind w:left="2160" w:hanging="180"/>
      </w:pPr>
    </w:lvl>
    <w:lvl w:ilvl="3" w:tplc="E9A87B9A" w:tentative="1">
      <w:start w:val="1"/>
      <w:numFmt w:val="decimal"/>
      <w:lvlText w:val="%4."/>
      <w:lvlJc w:val="left"/>
      <w:pPr>
        <w:ind w:left="2880" w:hanging="360"/>
      </w:pPr>
    </w:lvl>
    <w:lvl w:ilvl="4" w:tplc="64546C7C" w:tentative="1">
      <w:start w:val="1"/>
      <w:numFmt w:val="lowerLetter"/>
      <w:lvlText w:val="%5."/>
      <w:lvlJc w:val="left"/>
      <w:pPr>
        <w:ind w:left="3600" w:hanging="360"/>
      </w:pPr>
    </w:lvl>
    <w:lvl w:ilvl="5" w:tplc="56D0DD6E" w:tentative="1">
      <w:start w:val="1"/>
      <w:numFmt w:val="lowerRoman"/>
      <w:lvlText w:val="%6."/>
      <w:lvlJc w:val="right"/>
      <w:pPr>
        <w:ind w:left="4320" w:hanging="180"/>
      </w:pPr>
    </w:lvl>
    <w:lvl w:ilvl="6" w:tplc="6E10EC92" w:tentative="1">
      <w:start w:val="1"/>
      <w:numFmt w:val="decimal"/>
      <w:lvlText w:val="%7."/>
      <w:lvlJc w:val="left"/>
      <w:pPr>
        <w:ind w:left="5040" w:hanging="360"/>
      </w:pPr>
    </w:lvl>
    <w:lvl w:ilvl="7" w:tplc="66A2F226" w:tentative="1">
      <w:start w:val="1"/>
      <w:numFmt w:val="lowerLetter"/>
      <w:lvlText w:val="%8."/>
      <w:lvlJc w:val="left"/>
      <w:pPr>
        <w:ind w:left="5760" w:hanging="360"/>
      </w:pPr>
    </w:lvl>
    <w:lvl w:ilvl="8" w:tplc="39944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8E210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DAA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B8956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67282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8C2B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03470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37ACB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8268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2E6F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9A62F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066E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1C79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AEB7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4C74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143D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CC0C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CAB6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2499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04063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97CD70C" w:tentative="1">
      <w:start w:val="1"/>
      <w:numFmt w:val="lowerLetter"/>
      <w:lvlText w:val="%2."/>
      <w:lvlJc w:val="left"/>
      <w:pPr>
        <w:ind w:left="1440" w:hanging="360"/>
      </w:pPr>
    </w:lvl>
    <w:lvl w:ilvl="2" w:tplc="84C4E018" w:tentative="1">
      <w:start w:val="1"/>
      <w:numFmt w:val="lowerRoman"/>
      <w:lvlText w:val="%3."/>
      <w:lvlJc w:val="right"/>
      <w:pPr>
        <w:ind w:left="2160" w:hanging="180"/>
      </w:pPr>
    </w:lvl>
    <w:lvl w:ilvl="3" w:tplc="B12EE26C" w:tentative="1">
      <w:start w:val="1"/>
      <w:numFmt w:val="decimal"/>
      <w:lvlText w:val="%4."/>
      <w:lvlJc w:val="left"/>
      <w:pPr>
        <w:ind w:left="2880" w:hanging="360"/>
      </w:pPr>
    </w:lvl>
    <w:lvl w:ilvl="4" w:tplc="F41EDC94" w:tentative="1">
      <w:start w:val="1"/>
      <w:numFmt w:val="lowerLetter"/>
      <w:lvlText w:val="%5."/>
      <w:lvlJc w:val="left"/>
      <w:pPr>
        <w:ind w:left="3600" w:hanging="360"/>
      </w:pPr>
    </w:lvl>
    <w:lvl w:ilvl="5" w:tplc="CAA4A958" w:tentative="1">
      <w:start w:val="1"/>
      <w:numFmt w:val="lowerRoman"/>
      <w:lvlText w:val="%6."/>
      <w:lvlJc w:val="right"/>
      <w:pPr>
        <w:ind w:left="4320" w:hanging="180"/>
      </w:pPr>
    </w:lvl>
    <w:lvl w:ilvl="6" w:tplc="2C7C0382" w:tentative="1">
      <w:start w:val="1"/>
      <w:numFmt w:val="decimal"/>
      <w:lvlText w:val="%7."/>
      <w:lvlJc w:val="left"/>
      <w:pPr>
        <w:ind w:left="5040" w:hanging="360"/>
      </w:pPr>
    </w:lvl>
    <w:lvl w:ilvl="7" w:tplc="EA6A91FE" w:tentative="1">
      <w:start w:val="1"/>
      <w:numFmt w:val="lowerLetter"/>
      <w:lvlText w:val="%8."/>
      <w:lvlJc w:val="left"/>
      <w:pPr>
        <w:ind w:left="5760" w:hanging="360"/>
      </w:pPr>
    </w:lvl>
    <w:lvl w:ilvl="8" w:tplc="2F92704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3"/>
  </w:num>
  <w:num w:numId="22">
    <w:abstractNumId w:val="7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7629"/>
    <w:rsid w:val="00040878"/>
    <w:rsid w:val="00042481"/>
    <w:rsid w:val="000426D6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6EE3"/>
    <w:rsid w:val="000A7C1A"/>
    <w:rsid w:val="000B082D"/>
    <w:rsid w:val="000B31A5"/>
    <w:rsid w:val="000B4712"/>
    <w:rsid w:val="000B5C82"/>
    <w:rsid w:val="000B78F9"/>
    <w:rsid w:val="000B7E87"/>
    <w:rsid w:val="000C4D03"/>
    <w:rsid w:val="000C7275"/>
    <w:rsid w:val="000D15AF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28"/>
    <w:rsid w:val="001708DD"/>
    <w:rsid w:val="00171CFF"/>
    <w:rsid w:val="001729AA"/>
    <w:rsid w:val="00172F9A"/>
    <w:rsid w:val="00175423"/>
    <w:rsid w:val="001762D2"/>
    <w:rsid w:val="00176674"/>
    <w:rsid w:val="00176C29"/>
    <w:rsid w:val="00181793"/>
    <w:rsid w:val="001823B3"/>
    <w:rsid w:val="00183F00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1E0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2DFD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38E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07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715C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382"/>
    <w:rsid w:val="003A3D48"/>
    <w:rsid w:val="003B0F37"/>
    <w:rsid w:val="003B0FDA"/>
    <w:rsid w:val="003B4AE9"/>
    <w:rsid w:val="003D0106"/>
    <w:rsid w:val="003D13F5"/>
    <w:rsid w:val="003D167C"/>
    <w:rsid w:val="003D4FDB"/>
    <w:rsid w:val="003D5A4B"/>
    <w:rsid w:val="003D7455"/>
    <w:rsid w:val="003E07D4"/>
    <w:rsid w:val="003E4A4D"/>
    <w:rsid w:val="003F2ACC"/>
    <w:rsid w:val="003F2BA5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703"/>
    <w:rsid w:val="004E6517"/>
    <w:rsid w:val="004F462C"/>
    <w:rsid w:val="00500E47"/>
    <w:rsid w:val="00502F36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6A8"/>
    <w:rsid w:val="005654A7"/>
    <w:rsid w:val="00571B62"/>
    <w:rsid w:val="00572C0B"/>
    <w:rsid w:val="00572C67"/>
    <w:rsid w:val="00572DC4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56E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4EAA"/>
    <w:rsid w:val="006D76E6"/>
    <w:rsid w:val="006E0083"/>
    <w:rsid w:val="006E03F6"/>
    <w:rsid w:val="006E1626"/>
    <w:rsid w:val="006E54FC"/>
    <w:rsid w:val="006F5D69"/>
    <w:rsid w:val="007011E1"/>
    <w:rsid w:val="0070194B"/>
    <w:rsid w:val="00702D38"/>
    <w:rsid w:val="00706EFD"/>
    <w:rsid w:val="00707100"/>
    <w:rsid w:val="00710697"/>
    <w:rsid w:val="007152D6"/>
    <w:rsid w:val="00716378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4B8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6B2A"/>
    <w:rsid w:val="0080022F"/>
    <w:rsid w:val="00805EA6"/>
    <w:rsid w:val="00807F3C"/>
    <w:rsid w:val="00813491"/>
    <w:rsid w:val="00814AFE"/>
    <w:rsid w:val="00815911"/>
    <w:rsid w:val="00815922"/>
    <w:rsid w:val="0081793E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2D25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770"/>
    <w:rsid w:val="009C2DCE"/>
    <w:rsid w:val="009C32ED"/>
    <w:rsid w:val="009C6051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0A0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0E35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527F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6174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3BD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25F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621A"/>
    <w:rsid w:val="00D73EF3"/>
    <w:rsid w:val="00D74B5E"/>
    <w:rsid w:val="00D74CD1"/>
    <w:rsid w:val="00D75D40"/>
    <w:rsid w:val="00D779BC"/>
    <w:rsid w:val="00D80DFB"/>
    <w:rsid w:val="00D825FB"/>
    <w:rsid w:val="00D84D3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346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248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FD8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3131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9D8C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B463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B463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B463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B463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B463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B463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B463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B463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E352F1D2E04FD2940DFF8B3ED4DA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BF7DD1-55A3-49F2-9947-008E8867A98B}"/>
      </w:docPartPr>
      <w:docPartBody>
        <w:p w:rsidR="006B3793" w:rsidRDefault="00BD0150" w:rsidP="00BD0150">
          <w:pPr>
            <w:pStyle w:val="8BE352F1D2E04FD2940DFF8B3ED4DA9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5725EC30CF45D7A87DB26D4990E0E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3F4177-8410-4709-88DA-DDC02BCC813B}"/>
      </w:docPartPr>
      <w:docPartBody>
        <w:p w:rsidR="006B3793" w:rsidRDefault="00BD0150" w:rsidP="00BD0150">
          <w:pPr>
            <w:pStyle w:val="525725EC30CF45D7A87DB26D4990E0E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F626A"/>
    <w:rsid w:val="00516D37"/>
    <w:rsid w:val="005C29E7"/>
    <w:rsid w:val="006509A0"/>
    <w:rsid w:val="006B3793"/>
    <w:rsid w:val="006B4638"/>
    <w:rsid w:val="00793CD7"/>
    <w:rsid w:val="007F558F"/>
    <w:rsid w:val="00857BC2"/>
    <w:rsid w:val="00BD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D0150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BE352F1D2E04FD2940DFF8B3ED4DA9A">
    <w:name w:val="8BE352F1D2E04FD2940DFF8B3ED4DA9A"/>
    <w:rsid w:val="00BD0150"/>
  </w:style>
  <w:style w:type="paragraph" w:customStyle="1" w:styleId="525725EC30CF45D7A87DB26D4990E0EB">
    <w:name w:val="525725EC30CF45D7A87DB26D4990E0EB"/>
    <w:rsid w:val="00BD01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03913-DF05-466E-AB31-C03BE5BBE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923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</cp:revision>
  <cp:lastPrinted>2015-06-19T08:32:00Z</cp:lastPrinted>
  <dcterms:created xsi:type="dcterms:W3CDTF">2022-09-21T10:19:00Z</dcterms:created>
  <dcterms:modified xsi:type="dcterms:W3CDTF">2023-09-25T13:41:00Z</dcterms:modified>
</cp:coreProperties>
</file>