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0278" w:rsidRDefault="00294A1A">
      <w:pPr>
        <w:rPr>
          <w:b/>
        </w:rPr>
      </w:pPr>
      <w:bookmarkStart w:id="0" w:name="_GoBack"/>
      <w:bookmarkEnd w:id="0"/>
      <w:r>
        <w:rPr>
          <w:b/>
          <w:noProof/>
          <w:lang w:val="hu-HU"/>
        </w:rPr>
        <w:drawing>
          <wp:inline distT="114300" distB="114300" distL="114300" distR="114300">
            <wp:extent cx="5731200" cy="2870200"/>
            <wp:effectExtent l="0" t="0" r="0" b="0"/>
            <wp:docPr id="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70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10278" w:rsidRDefault="00B10278">
      <w:pPr>
        <w:rPr>
          <w:b/>
        </w:rPr>
      </w:pPr>
    </w:p>
    <w:p w:rsidR="00B10278" w:rsidRDefault="00294A1A">
      <w:pPr>
        <w:rPr>
          <w:b/>
          <w:sz w:val="40"/>
          <w:szCs w:val="40"/>
        </w:rPr>
      </w:pPr>
      <w:r>
        <w:rPr>
          <w:b/>
          <w:sz w:val="40"/>
          <w:szCs w:val="40"/>
        </w:rPr>
        <w:t xml:space="preserve">Műleírás </w:t>
      </w:r>
    </w:p>
    <w:p w:rsidR="00B10278" w:rsidRDefault="00B10278">
      <w:pPr>
        <w:rPr>
          <w:b/>
        </w:rPr>
      </w:pPr>
    </w:p>
    <w:p w:rsidR="00B10278" w:rsidRDefault="00294A1A">
      <w:r>
        <w:t xml:space="preserve">A MOME: Részvételi kutatás; a biztonságos iskola zónák várostervezési kutatása; </w:t>
      </w:r>
    </w:p>
    <w:p w:rsidR="00B10278" w:rsidRDefault="00294A1A">
      <w:r>
        <w:t>Baross Gábor általános iskola előtti, Hernád utcai közterületre telepítendő installációkhoz.</w:t>
      </w:r>
    </w:p>
    <w:p w:rsidR="00B10278" w:rsidRDefault="00B10278"/>
    <w:p w:rsidR="00B10278" w:rsidRDefault="00B10278"/>
    <w:p w:rsidR="00B10278" w:rsidRDefault="00294A1A">
      <w:pPr>
        <w:rPr>
          <w:b/>
        </w:rPr>
      </w:pPr>
      <w:r>
        <w:rPr>
          <w:b/>
        </w:rPr>
        <w:t>Helyszín:</w:t>
      </w:r>
    </w:p>
    <w:p w:rsidR="00B10278" w:rsidRDefault="00294A1A">
      <w:r>
        <w:t>1078 Budapest, Hernád utca, Baross Gábor Általános Iskola</w:t>
      </w:r>
    </w:p>
    <w:p w:rsidR="00B10278" w:rsidRDefault="00B10278"/>
    <w:p w:rsidR="00B10278" w:rsidRDefault="00294A1A">
      <w:r>
        <w:rPr>
          <w:noProof/>
          <w:lang w:val="hu-HU"/>
        </w:rPr>
        <w:drawing>
          <wp:inline distT="114300" distB="114300" distL="114300" distR="114300">
            <wp:extent cx="5731200" cy="2400300"/>
            <wp:effectExtent l="0" t="0" r="0" b="0"/>
            <wp:docPr id="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400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10278" w:rsidRDefault="00B10278"/>
    <w:p w:rsidR="00B10278" w:rsidRDefault="00294A1A">
      <w:r>
        <w:t xml:space="preserve">A tervezett installáció 3 zónára osztható. A Dembinszky utca / Hernád </w:t>
      </w:r>
      <w:proofErr w:type="gramStart"/>
      <w:r>
        <w:t>utca sarok</w:t>
      </w:r>
      <w:proofErr w:type="gramEnd"/>
      <w:r>
        <w:t xml:space="preserve"> utca eleji installációs elemek, a központi elemek az általános iskola bejárata előtt, illetve az utca végi elemek</w:t>
      </w:r>
      <w:r>
        <w:t xml:space="preserve"> a </w:t>
      </w:r>
      <w:proofErr w:type="spellStart"/>
      <w:r>
        <w:t>Marek</w:t>
      </w:r>
      <w:proofErr w:type="spellEnd"/>
      <w:r>
        <w:t xml:space="preserve"> József utca / Hernád utca sarkon.</w:t>
      </w:r>
    </w:p>
    <w:p w:rsidR="00B10278" w:rsidRDefault="00294A1A">
      <w:r>
        <w:t xml:space="preserve">Az utca végi elemek a </w:t>
      </w:r>
      <w:proofErr w:type="spellStart"/>
      <w:r>
        <w:t>méglévő</w:t>
      </w:r>
      <w:proofErr w:type="spellEnd"/>
      <w:r>
        <w:t xml:space="preserve"> járda felületeken kapnak helyet, valamint a záró elem esetében a sarokhoz </w:t>
      </w:r>
      <w:proofErr w:type="spellStart"/>
      <w:r>
        <w:t>leközelebb</w:t>
      </w:r>
      <w:proofErr w:type="spellEnd"/>
      <w:r>
        <w:t xml:space="preserve"> eső 1db parkoló területén.</w:t>
      </w:r>
    </w:p>
    <w:p w:rsidR="00B10278" w:rsidRDefault="00294A1A">
      <w:r>
        <w:t>A központi elem 4db parkoló helyén kerül kialakításra.</w:t>
      </w:r>
    </w:p>
    <w:p w:rsidR="00B10278" w:rsidRDefault="00B10278"/>
    <w:p w:rsidR="00B10278" w:rsidRDefault="00294A1A">
      <w:r>
        <w:rPr>
          <w:noProof/>
          <w:lang w:val="hu-HU"/>
        </w:rPr>
        <w:lastRenderedPageBreak/>
        <w:drawing>
          <wp:inline distT="114300" distB="114300" distL="114300" distR="114300">
            <wp:extent cx="5731200" cy="2857500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5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10278" w:rsidRDefault="00B10278"/>
    <w:p w:rsidR="00B10278" w:rsidRDefault="00294A1A">
      <w:r>
        <w:t>Az elemek po</w:t>
      </w:r>
      <w:r>
        <w:t>ntos elhelyezkedését és kiosztását a csatlakozó tervrajzok tartalmazzák.</w:t>
      </w:r>
    </w:p>
    <w:p w:rsidR="00B10278" w:rsidRDefault="00294A1A">
      <w:r>
        <w:rPr>
          <w:noProof/>
          <w:lang w:val="hu-HU"/>
        </w:rPr>
        <w:drawing>
          <wp:inline distT="114300" distB="114300" distL="114300" distR="114300">
            <wp:extent cx="5731200" cy="2374900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374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10278" w:rsidRDefault="00B10278"/>
    <w:p w:rsidR="00B10278" w:rsidRDefault="00294A1A">
      <w:pPr>
        <w:rPr>
          <w:b/>
        </w:rPr>
      </w:pPr>
      <w:r>
        <w:rPr>
          <w:b/>
        </w:rPr>
        <w:t>Pontos elemlisták és részletek a tervdokumentáció rajzi anyagában megtalálhatóak.</w:t>
      </w:r>
    </w:p>
    <w:p w:rsidR="00B10278" w:rsidRDefault="00294A1A">
      <w:pPr>
        <w:rPr>
          <w:b/>
        </w:rPr>
      </w:pPr>
      <w:r>
        <w:rPr>
          <w:b/>
        </w:rPr>
        <w:t>A műleírás csak a kapcsolódó tervekkel együtt értelmezendő.</w:t>
      </w:r>
    </w:p>
    <w:p w:rsidR="00B10278" w:rsidRDefault="00294A1A">
      <w:pPr>
        <w:rPr>
          <w:b/>
        </w:rPr>
      </w:pPr>
      <w:r>
        <w:rPr>
          <w:b/>
        </w:rPr>
        <w:t>Eltérések esetén a tervező értesítendő</w:t>
      </w:r>
      <w:r>
        <w:rPr>
          <w:b/>
        </w:rPr>
        <w:t>!</w:t>
      </w:r>
    </w:p>
    <w:p w:rsidR="00B10278" w:rsidRDefault="00B10278">
      <w:pPr>
        <w:rPr>
          <w:b/>
        </w:rPr>
      </w:pPr>
    </w:p>
    <w:p w:rsidR="00B10278" w:rsidRDefault="00294A1A">
      <w:pPr>
        <w:rPr>
          <w:b/>
        </w:rPr>
      </w:pPr>
      <w:r>
        <w:rPr>
          <w:b/>
        </w:rPr>
        <w:t xml:space="preserve">Jelen műleírás és a tervdokumentáció a fém elemek esetében a kivitelezővel előzetesen </w:t>
      </w:r>
      <w:proofErr w:type="gramStart"/>
      <w:r>
        <w:rPr>
          <w:b/>
        </w:rPr>
        <w:t>egyeztetett  megoldásokat</w:t>
      </w:r>
      <w:proofErr w:type="gramEnd"/>
      <w:r>
        <w:rPr>
          <w:b/>
        </w:rPr>
        <w:t>, részlet és csomóponti kialakításokat tartalmaz, feltételezi, hogy az egyeztetett csomópontok minőségi elkészítésére a kivitelező rendelkezik</w:t>
      </w:r>
      <w:r>
        <w:rPr>
          <w:b/>
        </w:rPr>
        <w:t xml:space="preserve"> a szükséges ismeretekkel.</w:t>
      </w:r>
    </w:p>
    <w:p w:rsidR="00B10278" w:rsidRDefault="00294A1A">
      <w:pPr>
        <w:rPr>
          <w:b/>
        </w:rPr>
      </w:pPr>
      <w:r>
        <w:br w:type="page"/>
      </w:r>
    </w:p>
    <w:p w:rsidR="00B10278" w:rsidRDefault="00294A1A">
      <w:pPr>
        <w:rPr>
          <w:b/>
        </w:rPr>
      </w:pPr>
      <w:r>
        <w:rPr>
          <w:b/>
        </w:rPr>
        <w:lastRenderedPageBreak/>
        <w:t xml:space="preserve">Az installáció elemei: </w:t>
      </w:r>
    </w:p>
    <w:p w:rsidR="00B10278" w:rsidRDefault="00B10278"/>
    <w:p w:rsidR="00B10278" w:rsidRDefault="00294A1A">
      <w:r>
        <w:t>Az installációk útfestésből és használatot segítő burkolati kapcsolatokból, fémből készített színes alapelemekből és az ezekbe helyezett élő növényzetből és kiegészítő elemekből állnak.</w:t>
      </w:r>
    </w:p>
    <w:p w:rsidR="00B10278" w:rsidRDefault="00B10278"/>
    <w:p w:rsidR="00B10278" w:rsidRDefault="00294A1A">
      <w:pPr>
        <w:rPr>
          <w:u w:val="single"/>
        </w:rPr>
      </w:pPr>
      <w:r>
        <w:rPr>
          <w:u w:val="single"/>
        </w:rPr>
        <w:t>Út elemek:</w:t>
      </w:r>
    </w:p>
    <w:p w:rsidR="00B10278" w:rsidRDefault="00B10278"/>
    <w:p w:rsidR="00B10278" w:rsidRDefault="00294A1A">
      <w:pPr>
        <w:ind w:left="720"/>
      </w:pPr>
      <w:r>
        <w:t>Járdaszegély: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 xml:space="preserve">A központi elem akadálymentes megközelíthetősége érdekében a járdaszegély letörése elkészítendő, a gyalogos csomópontok kialakításánál </w:t>
      </w:r>
      <w:proofErr w:type="spellStart"/>
      <w:r>
        <w:t>haszálatos</w:t>
      </w:r>
      <w:proofErr w:type="spellEnd"/>
      <w:r>
        <w:t xml:space="preserve"> megoldásokkal.</w:t>
      </w:r>
    </w:p>
    <w:p w:rsidR="00B10278" w:rsidRDefault="00294A1A">
      <w:pPr>
        <w:ind w:left="720"/>
      </w:pPr>
      <w:r>
        <w:t>A pontos kialakítás a közterületek kialakítására vonatkozó előírások szerint kés</w:t>
      </w:r>
      <w:r>
        <w:t>zítendő, az önkormányzattal összehangoltan.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>Felfestések: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>Nyitó elem esetében a járda térkő felületén sárga színű felfestés készítendő pirosas kiegészítő elemekkel a tervekben szereplő rajzok és színkódok szerint.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>Központi elem esetében a korábbi parkoló</w:t>
      </w:r>
      <w:r>
        <w:t xml:space="preserve">k osztását jelző felfestés </w:t>
      </w:r>
      <w:proofErr w:type="spellStart"/>
      <w:r>
        <w:t>megszűntetendő</w:t>
      </w:r>
      <w:proofErr w:type="spellEnd"/>
      <w:r>
        <w:t xml:space="preserve"> az installációk alatt.</w:t>
      </w:r>
    </w:p>
    <w:p w:rsidR="00B10278" w:rsidRDefault="00294A1A">
      <w:pPr>
        <w:ind w:left="720"/>
      </w:pPr>
      <w:r>
        <w:t>Az installációk alatt a tervek szerinti grafikával és színekkel megvalósítandó felfestés készítendő.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>A felfestésekkel szemben alapvető elvárás, hogy kültéri felhasználásra, vízszintes járófe</w:t>
      </w:r>
      <w:r>
        <w:t xml:space="preserve">lületeken is alkalmazható, erős igénybevételre tervezett megoldásokat kell választani. A felfestések legalább 2 évig meg </w:t>
      </w:r>
      <w:proofErr w:type="gramStart"/>
      <w:r>
        <w:t>kell</w:t>
      </w:r>
      <w:proofErr w:type="gramEnd"/>
      <w:r>
        <w:t xml:space="preserve"> őrizzék esztétikus megjelenésüket.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>A felfestések készítésekor be kell tartani az alkalmazástechnikai előírásokat a hosszabb élett</w:t>
      </w:r>
      <w:r>
        <w:t>artam érdekében.</w:t>
      </w:r>
    </w:p>
    <w:p w:rsidR="00B10278" w:rsidRDefault="00B10278"/>
    <w:p w:rsidR="00B10278" w:rsidRDefault="00294A1A">
      <w:pPr>
        <w:rPr>
          <w:u w:val="single"/>
        </w:rPr>
      </w:pPr>
      <w:r>
        <w:rPr>
          <w:u w:val="single"/>
        </w:rPr>
        <w:t>Fém installáció-elemek:</w:t>
      </w:r>
    </w:p>
    <w:p w:rsidR="00B10278" w:rsidRDefault="00B10278"/>
    <w:p w:rsidR="00B10278" w:rsidRDefault="00294A1A">
      <w:pPr>
        <w:ind w:left="720"/>
      </w:pPr>
      <w:r>
        <w:t>Láda alapelem: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 xml:space="preserve">A tervrajzok szerinti kialakítású, 4mm-es </w:t>
      </w:r>
      <w:proofErr w:type="gramStart"/>
      <w:r>
        <w:t>acél lemezből</w:t>
      </w:r>
      <w:proofErr w:type="gramEnd"/>
      <w:r>
        <w:t xml:space="preserve"> készített, hegesztett és egyedi csomópontokkal rendelkező, korrózióálló bevonattal készített ültető egységek.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>A ládák készítésénél kiemelt s</w:t>
      </w:r>
      <w:r>
        <w:t>zempont a hegyes sarkok és élek elkerülése!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>A ládák számára fix rögzítési pontok alakíthatóak ki az útburkolatban, a csatolt tervek szerint. A fix rögzítési ponton felül a ládák állítható magasságú lábakkal rendelkeznek, ezzel az installálás során szintezhetőek. A teljes installáció telepítésekor az</w:t>
      </w:r>
      <w:r>
        <w:t xml:space="preserve"> egymás melletti elemek dőlésszöge és magassága harmonizálandó az állítható lábakkal.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lastRenderedPageBreak/>
        <w:t>A ládákba növények kerülnek kiültetésre.</w:t>
      </w:r>
    </w:p>
    <w:p w:rsidR="00B10278" w:rsidRDefault="00294A1A">
      <w:pPr>
        <w:ind w:left="720"/>
      </w:pPr>
      <w:r>
        <w:t xml:space="preserve">Az </w:t>
      </w:r>
      <w:proofErr w:type="spellStart"/>
      <w:r>
        <w:t>ültetőközeg</w:t>
      </w:r>
      <w:proofErr w:type="spellEnd"/>
      <w:r>
        <w:t xml:space="preserve"> és a pontos fajok kiválasztásában javasolt szakember bevonása. </w:t>
      </w:r>
    </w:p>
    <w:p w:rsidR="00B10278" w:rsidRDefault="00294A1A">
      <w:pPr>
        <w:ind w:left="720"/>
      </w:pPr>
      <w:r>
        <w:t>A tervekben megtalálható kiegészítő elem túlfolyó</w:t>
      </w:r>
      <w:r>
        <w:t>ra, mellyel elérhető, hogy a láda rendelkezzen vízmegtartó képességgel, de ne is tudjon feltelni teljesen.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 xml:space="preserve">A jelölt elemekhez kiegészítők </w:t>
      </w:r>
      <w:proofErr w:type="spellStart"/>
      <w:r>
        <w:t>csatlakoztatandóak</w:t>
      </w:r>
      <w:proofErr w:type="spellEnd"/>
      <w:r>
        <w:t>:</w:t>
      </w:r>
    </w:p>
    <w:p w:rsidR="00B10278" w:rsidRDefault="00294A1A">
      <w:pPr>
        <w:ind w:left="1440"/>
      </w:pPr>
      <w:r>
        <w:t>Ülőke:</w:t>
      </w:r>
    </w:p>
    <w:p w:rsidR="00B10278" w:rsidRDefault="00294A1A">
      <w:pPr>
        <w:ind w:left="1440"/>
      </w:pPr>
      <w:r>
        <w:t xml:space="preserve">Az ülőkék a tervek szerint alsó felületükön U profilokkal vannak ellátva. </w:t>
      </w:r>
    </w:p>
    <w:p w:rsidR="00B10278" w:rsidRDefault="00294A1A">
      <w:pPr>
        <w:ind w:left="1440"/>
      </w:pPr>
      <w:r>
        <w:t>A telepítés sor</w:t>
      </w:r>
      <w:r>
        <w:t>án az U profil billentéssel lazán ráilleszthető a ládák peremére, majd oldalról poliuretán vagy 3D nyomtatott elemek helyezhetőek oldalról betolva, a rajz szerint az U profilokba, így az ülőkék stabilan a ládához kapcsolhatóak.</w:t>
      </w:r>
    </w:p>
    <w:p w:rsidR="00B10278" w:rsidRDefault="00294A1A">
      <w:pPr>
        <w:ind w:left="1440"/>
      </w:pPr>
      <w:r>
        <w:t>Az ülőkék alapanyaga és felü</w:t>
      </w:r>
      <w:r>
        <w:t xml:space="preserve">letvédelme a ládákkal megegyező. </w:t>
      </w:r>
    </w:p>
    <w:p w:rsidR="00B10278" w:rsidRDefault="00294A1A">
      <w:pPr>
        <w:ind w:left="1440"/>
      </w:pPr>
      <w:r>
        <w:t xml:space="preserve">Az ülőkék felső felületére </w:t>
      </w:r>
      <w:proofErr w:type="spellStart"/>
      <w:r>
        <w:t>ecopanel</w:t>
      </w:r>
      <w:proofErr w:type="spellEnd"/>
      <w:r>
        <w:t xml:space="preserve"> felület </w:t>
      </w:r>
      <w:proofErr w:type="spellStart"/>
      <w:r>
        <w:t>illeszthetől</w:t>
      </w:r>
      <w:proofErr w:type="spellEnd"/>
      <w:r>
        <w:t xml:space="preserve">, a rajz szerinti csavarozási </w:t>
      </w:r>
      <w:proofErr w:type="spellStart"/>
      <w:r>
        <w:t>helyenek</w:t>
      </w:r>
      <w:proofErr w:type="spellEnd"/>
      <w:r>
        <w:t>, ellaposított fejű metrikus átmenő csavarokkal.</w:t>
      </w:r>
    </w:p>
    <w:p w:rsidR="00B10278" w:rsidRDefault="00294A1A">
      <w:pPr>
        <w:ind w:left="1440"/>
      </w:pPr>
      <w:r>
        <w:t>Az anyacsavarok műanyagbetétesek legyenek, a biztosabb tartás érdekében.</w:t>
      </w:r>
    </w:p>
    <w:p w:rsidR="00B10278" w:rsidRDefault="00B10278">
      <w:pPr>
        <w:ind w:left="1440"/>
      </w:pPr>
    </w:p>
    <w:p w:rsidR="00B10278" w:rsidRDefault="00294A1A">
      <w:pPr>
        <w:ind w:left="1440"/>
      </w:pPr>
      <w:r>
        <w:t>Tábla</w:t>
      </w:r>
      <w:r>
        <w:t>:</w:t>
      </w:r>
    </w:p>
    <w:p w:rsidR="00B10278" w:rsidRDefault="00294A1A">
      <w:pPr>
        <w:ind w:left="1440"/>
      </w:pPr>
      <w:r>
        <w:t>Rajzok szerinti kialakítással, a láda belsejéhez cső szakasz hegesztendő, melybe a tábla oszlopa illeszthető. A tábla oszlop átmenő csavarral, vagy menetes szorító megfogással rögzíthető a ládához.</w:t>
      </w:r>
    </w:p>
    <w:p w:rsidR="00B10278" w:rsidRDefault="00B10278">
      <w:pPr>
        <w:ind w:left="1440"/>
      </w:pPr>
    </w:p>
    <w:p w:rsidR="00B10278" w:rsidRDefault="00294A1A">
      <w:pPr>
        <w:ind w:left="1440"/>
      </w:pPr>
      <w:r>
        <w:t xml:space="preserve">A táblára javasolt a korábbi </w:t>
      </w:r>
      <w:proofErr w:type="spellStart"/>
      <w:r>
        <w:t>sulizóna</w:t>
      </w:r>
      <w:proofErr w:type="spellEnd"/>
      <w:r>
        <w:t xml:space="preserve"> projekt elemeinek</w:t>
      </w:r>
      <w:r>
        <w:t xml:space="preserve"> használata.</w:t>
      </w:r>
    </w:p>
    <w:p w:rsidR="00B10278" w:rsidRDefault="00B10278">
      <w:pPr>
        <w:ind w:left="1440"/>
      </w:pPr>
    </w:p>
    <w:p w:rsidR="00B10278" w:rsidRDefault="00294A1A">
      <w:pPr>
        <w:ind w:left="1440"/>
      </w:pPr>
      <w:r>
        <w:t>A tábla kihelyezéseknél szükséges egyeztetni a közút kezelőjével / közlekedés-szervezővel a szabályos elhelyezésről és a többi táblával való kapcsolatra, az általános közlekedési rend megváltoztatásával kapcsolatban.</w:t>
      </w:r>
    </w:p>
    <w:p w:rsidR="00B10278" w:rsidRDefault="00B10278">
      <w:pPr>
        <w:ind w:left="1440"/>
      </w:pPr>
    </w:p>
    <w:p w:rsidR="00B10278" w:rsidRDefault="00294A1A">
      <w:pPr>
        <w:ind w:left="1440"/>
      </w:pPr>
      <w:r>
        <w:t>A projekt partnereivel v</w:t>
      </w:r>
      <w:r>
        <w:t>aló egyeztetések során megállapításra került, hogy lehetőség van 30-as sebességű zónát létesíteni - mely egyben célja is a projektnek.</w:t>
      </w:r>
    </w:p>
    <w:p w:rsidR="00B10278" w:rsidRDefault="00B10278">
      <w:pPr>
        <w:ind w:left="1440"/>
      </w:pPr>
    </w:p>
    <w:p w:rsidR="00B10278" w:rsidRDefault="00B10278">
      <w:pPr>
        <w:ind w:left="1440"/>
      </w:pPr>
    </w:p>
    <w:p w:rsidR="00B10278" w:rsidRDefault="00294A1A">
      <w:pPr>
        <w:ind w:left="1440"/>
      </w:pPr>
      <w:r>
        <w:t>Kötelek és hálók:</w:t>
      </w:r>
    </w:p>
    <w:p w:rsidR="00B10278" w:rsidRDefault="00294A1A">
      <w:pPr>
        <w:ind w:left="1440"/>
      </w:pPr>
      <w:r>
        <w:t>A kijelölt két helyen kötél illetve kötél-háló rögzítés készítendő a láda elemekre.</w:t>
      </w:r>
    </w:p>
    <w:p w:rsidR="00B10278" w:rsidRDefault="00294A1A">
      <w:pPr>
        <w:ind w:left="1440"/>
      </w:pPr>
      <w:r>
        <w:t>A rajzokon ábrázo</w:t>
      </w:r>
      <w:r>
        <w:t>lt rögzítési pontok a ládával megegyező felületkezeléssel és színnel készülnek.</w:t>
      </w:r>
    </w:p>
    <w:p w:rsidR="00B10278" w:rsidRDefault="00294A1A">
      <w:pPr>
        <w:ind w:left="1440"/>
      </w:pPr>
      <w:r>
        <w:t xml:space="preserve">A kötelek acél-huzalos játszótéri időjárás- és rongálás álló kötélből </w:t>
      </w:r>
      <w:proofErr w:type="gramStart"/>
      <w:r>
        <w:t>kell</w:t>
      </w:r>
      <w:proofErr w:type="gramEnd"/>
      <w:r>
        <w:t xml:space="preserve"> készüljenek. </w:t>
      </w:r>
    </w:p>
    <w:p w:rsidR="00B10278" w:rsidRDefault="00294A1A">
      <w:pPr>
        <w:ind w:left="1440"/>
      </w:pPr>
      <w:r>
        <w:t>Ajánlott a világos sárga szín használata.</w:t>
      </w:r>
    </w:p>
    <w:p w:rsidR="00B10278" w:rsidRDefault="00294A1A">
      <w:pPr>
        <w:ind w:left="1440"/>
      </w:pPr>
      <w:r>
        <w:t>A kötelek végeinek zárására a gyártó ajánlása és rendszerei használandóak.</w:t>
      </w:r>
    </w:p>
    <w:p w:rsidR="00B10278" w:rsidRDefault="00294A1A">
      <w:pPr>
        <w:ind w:left="1440"/>
      </w:pPr>
      <w:r>
        <w:t>A háló csomópontjaira a játszótéri rendszerek “roppantói” használandóak.</w:t>
      </w:r>
    </w:p>
    <w:p w:rsidR="00B10278" w:rsidRDefault="00294A1A">
      <w:pPr>
        <w:ind w:left="1440"/>
      </w:pPr>
      <w:r>
        <w:t>Javasolt a kötél színével egyező színű kötél-csomóponti kiegészítők használata.</w:t>
      </w:r>
    </w:p>
    <w:p w:rsidR="00B10278" w:rsidRDefault="00294A1A">
      <w:pPr>
        <w:ind w:left="2160"/>
      </w:pPr>
      <w:r>
        <w:t xml:space="preserve">Kötél: 16mm-es </w:t>
      </w:r>
      <w:proofErr w:type="spellStart"/>
      <w:r>
        <w:t>jétszótéri</w:t>
      </w:r>
      <w:proofErr w:type="spellEnd"/>
      <w:r>
        <w:t xml:space="preserve"> kö</w:t>
      </w:r>
      <w:r>
        <w:t xml:space="preserve">telekből “4-es fonással” </w:t>
      </w:r>
      <w:proofErr w:type="spellStart"/>
      <w:r>
        <w:t>készítendó</w:t>
      </w:r>
      <w:proofErr w:type="spellEnd"/>
      <w:r>
        <w:t xml:space="preserve"> vastagabb kötél elem a végein a rögzítést lehetővé </w:t>
      </w:r>
      <w:proofErr w:type="spellStart"/>
      <w:r>
        <w:t>tervő</w:t>
      </w:r>
      <w:proofErr w:type="spellEnd"/>
      <w:r>
        <w:t xml:space="preserve"> elemekkel.</w:t>
      </w:r>
    </w:p>
    <w:p w:rsidR="00B10278" w:rsidRDefault="00294A1A">
      <w:pPr>
        <w:ind w:left="2160"/>
      </w:pPr>
      <w:r>
        <w:t>A kivitelezés során a pontos kialakítás egyeztetendő a “fonás” pontos módjának ismeretében.</w:t>
      </w:r>
    </w:p>
    <w:p w:rsidR="00B10278" w:rsidRDefault="00B10278">
      <w:pPr>
        <w:ind w:left="2160"/>
      </w:pPr>
    </w:p>
    <w:p w:rsidR="00B10278" w:rsidRDefault="00294A1A">
      <w:pPr>
        <w:ind w:left="2160"/>
      </w:pPr>
      <w:r>
        <w:t>Háló: 16mm-es játszótéri kötelekből, rajz szerinti kiosztás</w:t>
      </w:r>
      <w:r>
        <w:t xml:space="preserve">sal és méretekkel készítendő. A csomópontokra X és T rendszer-csomópontok alkalmazandóak. A csomópontok esetében lehetőség van lágy vagy csomózott megoldásra is, ám ezt a kötél kialakítása korlátozottan teszi lehetővé. </w:t>
      </w:r>
    </w:p>
    <w:p w:rsidR="00B10278" w:rsidRDefault="00294A1A">
      <w:pPr>
        <w:ind w:left="2160"/>
      </w:pPr>
      <w:r>
        <w:t>A háló köteleinek vég-elemei rendsze</w:t>
      </w:r>
      <w:r>
        <w:t>r elemből készítendőek.</w:t>
      </w:r>
    </w:p>
    <w:p w:rsidR="00B10278" w:rsidRDefault="00B10278">
      <w:pPr>
        <w:ind w:left="2160"/>
      </w:pPr>
    </w:p>
    <w:p w:rsidR="00B10278" w:rsidRDefault="00294A1A">
      <w:pPr>
        <w:rPr>
          <w:u w:val="single"/>
        </w:rPr>
      </w:pPr>
      <w:r>
        <w:rPr>
          <w:u w:val="single"/>
        </w:rPr>
        <w:t>Fém korlát elemek:</w:t>
      </w:r>
    </w:p>
    <w:p w:rsidR="00B10278" w:rsidRDefault="00B10278">
      <w:pPr>
        <w:ind w:left="2160"/>
      </w:pPr>
    </w:p>
    <w:p w:rsidR="00B10278" w:rsidRDefault="00294A1A">
      <w:pPr>
        <w:ind w:left="720"/>
      </w:pPr>
      <w:r>
        <w:t>A korlátok elsődleges célja a gyerekek és a használók védelme, azáltal, hogy fizikai elválasztást jelentenek a gépjárművek és a gyalogos területek között.</w:t>
      </w:r>
    </w:p>
    <w:p w:rsidR="00B10278" w:rsidRDefault="00294A1A">
      <w:pPr>
        <w:ind w:left="720"/>
      </w:pPr>
      <w:r>
        <w:t>A korlát elemek pozíciója leolvasható a rajzokról, de te</w:t>
      </w:r>
      <w:r>
        <w:t>lepítés előtt a teljes rendszer elhelyezkedése ellenőrizendő, adottak-e a helyszínen a méretek a tervezett kialakítás megvalósításához, a szükséges közlekedési és biztonsági távolságokkal.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>A rajzok alapján készítendőek fém cső, zártszelvény és laposvas el</w:t>
      </w:r>
      <w:r>
        <w:t xml:space="preserve">emekből, korrózióvédő bevonattal, a </w:t>
      </w:r>
      <w:proofErr w:type="gramStart"/>
      <w:r>
        <w:t>tervekben</w:t>
      </w:r>
      <w:proofErr w:type="gramEnd"/>
      <w:r>
        <w:t xml:space="preserve"> szereplő színben.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>A korlátok az útfelületbe elhelyezett furatokba rögzítendőek, cementes vagy más tartós rögzítő anyaggal.</w:t>
      </w:r>
    </w:p>
    <w:p w:rsidR="00B10278" w:rsidRDefault="00B10278">
      <w:pPr>
        <w:ind w:left="720"/>
      </w:pPr>
    </w:p>
    <w:p w:rsidR="00B10278" w:rsidRDefault="00294A1A">
      <w:pPr>
        <w:rPr>
          <w:u w:val="single"/>
        </w:rPr>
      </w:pPr>
      <w:r>
        <w:rPr>
          <w:u w:val="single"/>
        </w:rPr>
        <w:t>Totem elem:</w:t>
      </w:r>
    </w:p>
    <w:p w:rsidR="00B10278" w:rsidRDefault="00B10278"/>
    <w:p w:rsidR="00B10278" w:rsidRDefault="00294A1A">
      <w:pPr>
        <w:ind w:left="720"/>
      </w:pPr>
      <w:r>
        <w:t>A rajzok szerinti kialakítás készítendő fém tartószerkezettel, műanyag c</w:t>
      </w:r>
      <w:r>
        <w:t>ső kiegészítő elemekkel és rozsdamentes acél palásttal.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 xml:space="preserve">Az alsó és felső záró elemek 4mm </w:t>
      </w:r>
      <w:proofErr w:type="gramStart"/>
      <w:r>
        <w:t>vas lemezből</w:t>
      </w:r>
      <w:proofErr w:type="gramEnd"/>
      <w:r>
        <w:t xml:space="preserve"> készítendőek, a jelölt rögzítési pontokkal.</w:t>
      </w:r>
    </w:p>
    <w:p w:rsidR="00B10278" w:rsidRDefault="00294A1A">
      <w:pPr>
        <w:ind w:left="720"/>
      </w:pPr>
      <w:r>
        <w:t xml:space="preserve">A központi zártszelvényekből </w:t>
      </w:r>
      <w:proofErr w:type="spellStart"/>
      <w:r>
        <w:t>készítenő</w:t>
      </w:r>
      <w:proofErr w:type="spellEnd"/>
      <w:r>
        <w:t xml:space="preserve"> vázszerkezetre rögzíthetőek a műanyag cső elemek, melyekre a külső pal</w:t>
      </w:r>
      <w:r>
        <w:t>ást feszíthető.</w:t>
      </w:r>
    </w:p>
    <w:p w:rsidR="00B10278" w:rsidRDefault="00294A1A">
      <w:pPr>
        <w:ind w:left="720"/>
      </w:pPr>
      <w:r>
        <w:t>A külső rozsdamentes acél palást a szegecselt kapcsolatok és L lemezek rögzítése után melegítés után ráhúzható a műanyag cső feszítő elemekre, melyekre visszahűlve ráfeszül. Alternatívaként a szegecselt rögzítés helyett használható csavaroz</w:t>
      </w:r>
      <w:r>
        <w:t>ás is, ahol a csavarok lazán hagyásával ráhúzható az elem a csövekre, majd a csavarok meghúzásával megfeszíthető.</w:t>
      </w:r>
    </w:p>
    <w:p w:rsidR="00B10278" w:rsidRDefault="00B10278">
      <w:pPr>
        <w:ind w:left="720"/>
      </w:pPr>
    </w:p>
    <w:p w:rsidR="00B10278" w:rsidRDefault="00B10278">
      <w:pPr>
        <w:ind w:left="720"/>
      </w:pPr>
    </w:p>
    <w:p w:rsidR="00B10278" w:rsidRDefault="00294A1A">
      <w:pPr>
        <w:rPr>
          <w:u w:val="single"/>
        </w:rPr>
      </w:pPr>
      <w:r>
        <w:rPr>
          <w:u w:val="single"/>
        </w:rPr>
        <w:t>További kiegészítő elemek:</w:t>
      </w:r>
    </w:p>
    <w:p w:rsidR="00B10278" w:rsidRDefault="00B10278">
      <w:pPr>
        <w:rPr>
          <w:u w:val="single"/>
        </w:rPr>
      </w:pPr>
    </w:p>
    <w:p w:rsidR="00B10278" w:rsidRDefault="00294A1A">
      <w:pPr>
        <w:ind w:left="720"/>
      </w:pPr>
      <w:r>
        <w:t>Kerékpár támaszok: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>Megfelelő gyártmány kiválasztása után annak rögzítési technológiájával felszerelhető.</w:t>
      </w:r>
    </w:p>
    <w:p w:rsidR="00B10278" w:rsidRDefault="00294A1A">
      <w:pPr>
        <w:ind w:left="720"/>
      </w:pPr>
      <w:r>
        <w:t xml:space="preserve">Javasolt a Magyar Kerékpáros Klub, publikusan elérhető ajánlásait tartalmazó dokumentum figyelembe vétele - a támaszok </w:t>
      </w:r>
      <w:proofErr w:type="spellStart"/>
      <w:r>
        <w:t>kb</w:t>
      </w:r>
      <w:proofErr w:type="spellEnd"/>
      <w:r>
        <w:t xml:space="preserve"> 1200mm távolságra helyezendőek, így két oldalról zárható hozzá kerékpár.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>Kukák:</w:t>
      </w:r>
    </w:p>
    <w:p w:rsidR="00B10278" w:rsidRDefault="00B10278">
      <w:pPr>
        <w:ind w:left="720"/>
      </w:pPr>
    </w:p>
    <w:p w:rsidR="00B10278" w:rsidRDefault="00294A1A">
      <w:pPr>
        <w:ind w:left="720"/>
      </w:pPr>
      <w:r>
        <w:t>Megfelelő gyártmány kiválasztása után annak rögzítés</w:t>
      </w:r>
      <w:r>
        <w:t>i technológiájával felszerelhető.</w:t>
      </w:r>
    </w:p>
    <w:p w:rsidR="00B10278" w:rsidRDefault="00B10278">
      <w:pPr>
        <w:ind w:left="720"/>
      </w:pPr>
    </w:p>
    <w:p w:rsidR="00B10278" w:rsidRDefault="00B10278">
      <w:pPr>
        <w:ind w:left="720"/>
      </w:pPr>
    </w:p>
    <w:p w:rsidR="00B10278" w:rsidRDefault="00B10278">
      <w:pPr>
        <w:ind w:left="1440"/>
      </w:pPr>
    </w:p>
    <w:p w:rsidR="00B10278" w:rsidRDefault="00B10278">
      <w:pPr>
        <w:ind w:left="1440"/>
      </w:pPr>
    </w:p>
    <w:p w:rsidR="00B10278" w:rsidRDefault="00B10278"/>
    <w:p w:rsidR="00B10278" w:rsidRDefault="00B10278"/>
    <w:p w:rsidR="00B10278" w:rsidRDefault="00B10278"/>
    <w:p w:rsidR="00B10278" w:rsidRDefault="00B10278"/>
    <w:sectPr w:rsidR="00B10278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0278"/>
    <w:rsid w:val="00294A1A"/>
    <w:rsid w:val="00B102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5F84B16-AE0F-4315-B972-59CAA69A86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hu" w:eastAsia="hu-H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</w:style>
  <w:style w:type="paragraph" w:styleId="Cmsor1">
    <w:name w:val="heading 1"/>
    <w:basedOn w:val="Norml"/>
    <w:next w:val="Norm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Cmsor2">
    <w:name w:val="heading 2"/>
    <w:basedOn w:val="Norml"/>
    <w:next w:val="Norm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Cmsor3">
    <w:name w:val="heading 3"/>
    <w:basedOn w:val="Norml"/>
    <w:next w:val="Norm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Cmsor4">
    <w:name w:val="heading 4"/>
    <w:basedOn w:val="Norml"/>
    <w:next w:val="Norm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Cmsor5">
    <w:name w:val="heading 5"/>
    <w:basedOn w:val="Norml"/>
    <w:next w:val="Norml"/>
    <w:pPr>
      <w:keepNext/>
      <w:keepLines/>
      <w:spacing w:before="240" w:after="80"/>
      <w:outlineLvl w:val="4"/>
    </w:pPr>
    <w:rPr>
      <w:color w:val="666666"/>
    </w:rPr>
  </w:style>
  <w:style w:type="paragraph" w:styleId="Cmsor6">
    <w:name w:val="heading 6"/>
    <w:basedOn w:val="Norml"/>
    <w:next w:val="Norm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Cm">
    <w:name w:val="Title"/>
    <w:basedOn w:val="Norml"/>
    <w:next w:val="Norml"/>
    <w:pPr>
      <w:keepNext/>
      <w:keepLines/>
      <w:spacing w:after="60"/>
    </w:pPr>
    <w:rPr>
      <w:sz w:val="52"/>
      <w:szCs w:val="52"/>
    </w:rPr>
  </w:style>
  <w:style w:type="paragraph" w:styleId="Alcm">
    <w:name w:val="Subtitle"/>
    <w:basedOn w:val="Norml"/>
    <w:next w:val="Norml"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969</Words>
  <Characters>6688</Characters>
  <Application>Microsoft Office Word</Application>
  <DocSecurity>0</DocSecurity>
  <Lines>55</Lines>
  <Paragraphs>15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Erzsebetvaros</dc:creator>
  <cp:lastModifiedBy>Erzsebetvaros</cp:lastModifiedBy>
  <cp:revision>2</cp:revision>
  <dcterms:created xsi:type="dcterms:W3CDTF">2024-05-31T11:01:00Z</dcterms:created>
  <dcterms:modified xsi:type="dcterms:W3CDTF">2024-05-31T11:01:00Z</dcterms:modified>
</cp:coreProperties>
</file>