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A207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C3D5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435A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C3D5B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C3D5B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C3D5B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6C3D5B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C3D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C3D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3D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037FA" w:rsidRDefault="006C3D5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7F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037F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037F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037F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037F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037FA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8037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037F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8037F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037F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8037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037F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8037F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037FA" w:rsidRDefault="006C3D5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037F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A207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C3D5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435A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C3D5B" w:rsidRPr="008037F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„Önkormányzati tulajdonban lévő ingatlanokban elektromos fűtés- és háztartási melegvíz előállítására alkalmas rendszerek kiépítése 2022.” tárgyú </w:t>
                </w:r>
                <w:proofErr w:type="spellStart"/>
                <w:r w:rsidR="006C3D5B" w:rsidRPr="008037FA">
                  <w:rPr>
                    <w:rFonts w:ascii="Times New Roman" w:eastAsia="Calibri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6C3D5B" w:rsidRPr="008037F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szerződés módosításáról</w:t>
                </w:r>
              </w:sdtContent>
            </w:sdt>
          </w:p>
        </w:tc>
      </w:tr>
    </w:tbl>
    <w:p w:rsidR="00CC0CD0" w:rsidRPr="005B03DE" w:rsidRDefault="006C3D5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C3D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C3D5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C3D5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037FA" w:rsidRDefault="0050773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6C3D5B" w:rsidRPr="008037FA">
        <w:rPr>
          <w:rFonts w:ascii="Times New Roman" w:hAnsi="Times New Roman"/>
          <w:sz w:val="24"/>
          <w:szCs w:val="24"/>
        </w:rPr>
        <w:t>r.</w:t>
      </w:r>
      <w:proofErr w:type="gramEnd"/>
      <w:r w:rsidR="006C3D5B" w:rsidRPr="008037FA">
        <w:rPr>
          <w:rFonts w:ascii="Times New Roman" w:hAnsi="Times New Roman"/>
          <w:sz w:val="24"/>
          <w:szCs w:val="24"/>
        </w:rPr>
        <w:t xml:space="preserve"> </w:t>
      </w:r>
      <w:r w:rsidR="007203EF" w:rsidRPr="008037FA">
        <w:rPr>
          <w:rFonts w:ascii="Times New Roman" w:hAnsi="Times New Roman"/>
          <w:sz w:val="24"/>
          <w:szCs w:val="24"/>
        </w:rPr>
        <w:t>Nagy</w:t>
      </w:r>
      <w:r w:rsidR="006C3D5B" w:rsidRPr="008037F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037FA" w:rsidRDefault="006C3D5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037F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037FA" w:rsidRDefault="006C3D5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37F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037F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037FA">
        <w:rPr>
          <w:rFonts w:ascii="Times New Roman" w:hAnsi="Times New Roman"/>
          <w:b/>
          <w:bCs/>
          <w:sz w:val="24"/>
          <w:szCs w:val="24"/>
        </w:rPr>
        <w:t>.</w:t>
      </w:r>
    </w:p>
    <w:p w:rsidR="00E07DC4" w:rsidRPr="008037FA" w:rsidRDefault="006C3D5B" w:rsidP="008037F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037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037FA">
        <w:rPr>
          <w:rFonts w:ascii="Times New Roman" w:hAnsi="Times New Roman"/>
          <w:b/>
          <w:bCs/>
          <w:sz w:val="24"/>
          <w:szCs w:val="24"/>
        </w:rPr>
        <w:t>egyszerű</w:t>
      </w: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A207F" w:rsidTr="009A29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7DC4" w:rsidRDefault="006C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E07DC4" w:rsidRDefault="006C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E07DC4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3AB0" w:rsidRPr="00D12CF6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12CF6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D12CF6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D12CF6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D12CF6">
        <w:rPr>
          <w:rFonts w:ascii="Times New Roman" w:hAnsi="Times New Roman"/>
          <w:i/>
          <w:iCs/>
          <w:sz w:val="24"/>
          <w:szCs w:val="24"/>
        </w:rPr>
        <w:t>„Önkormányzati tulajdonban lévő ingatlanokban elektromos fűtés- és háztartási melegvíz előállítására alkalmas rendszerek kiépítése 2022.”</w:t>
      </w:r>
      <w:r w:rsidRPr="00D12CF6">
        <w:rPr>
          <w:rFonts w:ascii="Times New Roman" w:hAnsi="Times New Roman"/>
          <w:sz w:val="24"/>
          <w:szCs w:val="24"/>
        </w:rPr>
        <w:t xml:space="preserve"> </w:t>
      </w:r>
      <w:r w:rsidRPr="00D12CF6">
        <w:rPr>
          <w:rFonts w:ascii="Times New Roman" w:hAnsi="Times New Roman"/>
          <w:iCs/>
          <w:sz w:val="24"/>
          <w:szCs w:val="24"/>
        </w:rPr>
        <w:t xml:space="preserve">tárgyában </w:t>
      </w:r>
      <w:proofErr w:type="spellStart"/>
      <w:r w:rsidRPr="00D12CF6">
        <w:rPr>
          <w:rFonts w:ascii="Times New Roman" w:hAnsi="Times New Roman"/>
          <w:i/>
          <w:sz w:val="24"/>
          <w:szCs w:val="24"/>
        </w:rPr>
        <w:t>bonyolítói</w:t>
      </w:r>
      <w:proofErr w:type="spellEnd"/>
      <w:r w:rsidRPr="00D12CF6">
        <w:rPr>
          <w:rFonts w:ascii="Times New Roman" w:hAnsi="Times New Roman"/>
          <w:i/>
          <w:sz w:val="24"/>
          <w:szCs w:val="24"/>
        </w:rPr>
        <w:t xml:space="preserve"> keretszerződés</w:t>
      </w:r>
      <w:r w:rsidRPr="00D12CF6">
        <w:rPr>
          <w:rFonts w:ascii="Times New Roman" w:hAnsi="Times New Roman"/>
          <w:iCs/>
          <w:sz w:val="24"/>
          <w:szCs w:val="24"/>
        </w:rPr>
        <w:t xml:space="preserve"> (a továbbiakban: Szerződés) van érvényben</w:t>
      </w:r>
      <w:r w:rsidRPr="00D12CF6">
        <w:rPr>
          <w:rFonts w:ascii="Times New Roman" w:hAnsi="Times New Roman"/>
          <w:i/>
          <w:sz w:val="24"/>
          <w:szCs w:val="24"/>
        </w:rPr>
        <w:t xml:space="preserve"> (1. számú melléklet)</w:t>
      </w:r>
      <w:r w:rsidRPr="00D12CF6">
        <w:rPr>
          <w:rFonts w:ascii="Times New Roman" w:hAnsi="Times New Roman"/>
          <w:iCs/>
          <w:sz w:val="24"/>
          <w:szCs w:val="24"/>
        </w:rPr>
        <w:t>.</w:t>
      </w: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712003">
        <w:rPr>
          <w:rFonts w:ascii="Times New Roman" w:hAnsi="Times New Roman"/>
          <w:sz w:val="24"/>
          <w:szCs w:val="24"/>
        </w:rPr>
        <w:t xml:space="preserve"> kéményjáratok felújítására </w:t>
      </w:r>
      <w:r>
        <w:rPr>
          <w:rFonts w:ascii="Times New Roman" w:hAnsi="Times New Roman"/>
          <w:sz w:val="24"/>
          <w:szCs w:val="24"/>
        </w:rPr>
        <w:t xml:space="preserve">vonatkozó </w:t>
      </w:r>
      <w:r w:rsidRPr="00712003">
        <w:rPr>
          <w:rFonts w:ascii="Times New Roman" w:hAnsi="Times New Roman"/>
          <w:sz w:val="24"/>
          <w:szCs w:val="24"/>
        </w:rPr>
        <w:t>hatósági kötelezés</w:t>
      </w:r>
      <w:r>
        <w:rPr>
          <w:rFonts w:ascii="Times New Roman" w:hAnsi="Times New Roman"/>
          <w:sz w:val="24"/>
          <w:szCs w:val="24"/>
        </w:rPr>
        <w:t>sel</w:t>
      </w:r>
      <w:r w:rsidRPr="00712003">
        <w:rPr>
          <w:rFonts w:ascii="Times New Roman" w:hAnsi="Times New Roman"/>
          <w:sz w:val="24"/>
          <w:szCs w:val="24"/>
        </w:rPr>
        <w:t xml:space="preserve"> érintett ingatlanok közül azokban, melyek esetében az ingatlan adottságai miatt (pl. földszinti elhelyezkedés, nagyon rossz műszaki állapotú kémény, stb.) aránytalanul magas költséggel járna, vagy egyéb más okból nem megvalósítható a kémény felújítása - és az egyéb műszaki adottságok is lehetővé teszik - a fűtés és/vagy a háztartási melegvíz biztosítását elektromos berendezéssel valósít</w:t>
      </w:r>
      <w:r>
        <w:rPr>
          <w:rFonts w:ascii="Times New Roman" w:hAnsi="Times New Roman"/>
          <w:sz w:val="24"/>
          <w:szCs w:val="24"/>
        </w:rPr>
        <w:t>juk meg</w:t>
      </w:r>
      <w:r w:rsidRPr="00712003">
        <w:rPr>
          <w:rFonts w:ascii="Times New Roman" w:hAnsi="Times New Roman"/>
          <w:sz w:val="24"/>
          <w:szCs w:val="24"/>
        </w:rPr>
        <w:t>, melynek költség-hatékonysága a legújabb energiapiaci trendeket figyelembe véve immár nem csak beruházási szempontból, de üzemeltetési szempontból</w:t>
      </w:r>
      <w:proofErr w:type="gramEnd"/>
      <w:r w:rsidRPr="007120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2003">
        <w:rPr>
          <w:rFonts w:ascii="Times New Roman" w:hAnsi="Times New Roman"/>
          <w:sz w:val="24"/>
          <w:szCs w:val="24"/>
        </w:rPr>
        <w:t>is</w:t>
      </w:r>
      <w:proofErr w:type="gramEnd"/>
      <w:r w:rsidRPr="00712003">
        <w:rPr>
          <w:rFonts w:ascii="Times New Roman" w:hAnsi="Times New Roman"/>
          <w:sz w:val="24"/>
          <w:szCs w:val="24"/>
        </w:rPr>
        <w:t xml:space="preserve"> előnyös.</w:t>
      </w:r>
    </w:p>
    <w:p w:rsidR="00CB4B23" w:rsidRDefault="00CB4B23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eddig elkészült</w:t>
      </w:r>
      <w:r w:rsidRPr="00664B6D">
        <w:rPr>
          <w:rFonts w:ascii="Times New Roman" w:hAnsi="Times New Roman"/>
          <w:sz w:val="24"/>
          <w:szCs w:val="24"/>
        </w:rPr>
        <w:t xml:space="preserve"> kémény</w:t>
      </w:r>
      <w:r>
        <w:rPr>
          <w:rFonts w:ascii="Times New Roman" w:hAnsi="Times New Roman"/>
          <w:sz w:val="24"/>
          <w:szCs w:val="24"/>
        </w:rPr>
        <w:t>felújítások, vagy kémény lezárások esetében nem volt indokolt a szerződés tárgya szerinti beruházás megvalósítása, ezért a Szerződés keretösszege még teljes mértékben rendelkezésre áll. Az elektromos fűtés</w:t>
      </w:r>
      <w:r w:rsidRPr="00974C24">
        <w:rPr>
          <w:rFonts w:ascii="Times New Roman" w:hAnsi="Times New Roman"/>
          <w:sz w:val="24"/>
          <w:szCs w:val="24"/>
        </w:rPr>
        <w:t xml:space="preserve"> </w:t>
      </w:r>
      <w:r w:rsidRPr="00712003">
        <w:rPr>
          <w:rFonts w:ascii="Times New Roman" w:hAnsi="Times New Roman"/>
          <w:sz w:val="24"/>
          <w:szCs w:val="24"/>
        </w:rPr>
        <w:t>és/vagy a háztartási melegvíz</w:t>
      </w:r>
      <w:r>
        <w:rPr>
          <w:rFonts w:ascii="Times New Roman" w:hAnsi="Times New Roman"/>
          <w:sz w:val="24"/>
          <w:szCs w:val="24"/>
        </w:rPr>
        <w:t xml:space="preserve"> rendszerek kiépítésével érintett ingatlanok listája </w:t>
      </w:r>
      <w:r w:rsidR="0003135A">
        <w:rPr>
          <w:rFonts w:ascii="Times New Roman" w:hAnsi="Times New Roman"/>
          <w:sz w:val="24"/>
          <w:szCs w:val="24"/>
        </w:rPr>
        <w:t>fentieknek megfelelően csökkent (</w:t>
      </w:r>
      <w:proofErr w:type="spellStart"/>
      <w:r w:rsidR="0003135A">
        <w:rPr>
          <w:rFonts w:ascii="Times New Roman" w:hAnsi="Times New Roman"/>
          <w:sz w:val="24"/>
          <w:szCs w:val="24"/>
        </w:rPr>
        <w:t>bonyolítói</w:t>
      </w:r>
      <w:proofErr w:type="spellEnd"/>
      <w:r w:rsidR="0003135A">
        <w:rPr>
          <w:rFonts w:ascii="Times New Roman" w:hAnsi="Times New Roman"/>
          <w:sz w:val="24"/>
          <w:szCs w:val="24"/>
        </w:rPr>
        <w:t xml:space="preserve"> szerz</w:t>
      </w:r>
      <w:bookmarkStart w:id="1" w:name="_GoBack"/>
      <w:bookmarkEnd w:id="1"/>
      <w:r w:rsidR="0003135A">
        <w:rPr>
          <w:rFonts w:ascii="Times New Roman" w:hAnsi="Times New Roman"/>
          <w:sz w:val="24"/>
          <w:szCs w:val="24"/>
        </w:rPr>
        <w:t xml:space="preserve">ődés melléklete), </w:t>
      </w:r>
      <w:r>
        <w:rPr>
          <w:rFonts w:ascii="Times New Roman" w:hAnsi="Times New Roman"/>
          <w:sz w:val="24"/>
          <w:szCs w:val="24"/>
        </w:rPr>
        <w:t>a kéményfelújítással érintett ingatlanlistával harmonizálásra került.</w:t>
      </w:r>
    </w:p>
    <w:p w:rsidR="00D93AB0" w:rsidRPr="00D12CF6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2CF6">
        <w:rPr>
          <w:rFonts w:ascii="Times New Roman" w:hAnsi="Times New Roman"/>
          <w:sz w:val="24"/>
          <w:szCs w:val="24"/>
        </w:rPr>
        <w:t xml:space="preserve">A Szerződés a szerződéses keretösszeg maximális értékének eléréséig, de legkésőbb 2023. június 30. napjáig került megkötésre. Annak érdekében, hogy a </w:t>
      </w:r>
      <w:r>
        <w:rPr>
          <w:rFonts w:ascii="Times New Roman" w:hAnsi="Times New Roman"/>
          <w:sz w:val="24"/>
          <w:szCs w:val="24"/>
        </w:rPr>
        <w:t>szerződés tárgya a kéményfelújításokhoz igazodva megvalósítható legyen</w:t>
      </w:r>
      <w:r w:rsidRPr="00D12CF6">
        <w:rPr>
          <w:rFonts w:ascii="Times New Roman" w:hAnsi="Times New Roman"/>
          <w:sz w:val="24"/>
          <w:szCs w:val="24"/>
        </w:rPr>
        <w:t>, szükség van a határidő módosítására.</w:t>
      </w:r>
    </w:p>
    <w:p w:rsidR="00D93AB0" w:rsidRPr="00D12CF6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2CF6">
        <w:rPr>
          <w:rFonts w:ascii="Times New Roman" w:hAnsi="Times New Roman"/>
          <w:sz w:val="24"/>
          <w:szCs w:val="24"/>
        </w:rPr>
        <w:t xml:space="preserve">A Szerződés 6) pontja szerint </w:t>
      </w:r>
      <w:r w:rsidRPr="00D12CF6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D12CF6">
        <w:rPr>
          <w:rFonts w:ascii="Times New Roman" w:hAnsi="Times New Roman"/>
          <w:i/>
          <w:iCs/>
          <w:sz w:val="24"/>
          <w:szCs w:val="24"/>
        </w:rPr>
        <w:t>…Amennyiben</w:t>
      </w:r>
      <w:proofErr w:type="gramEnd"/>
      <w:r w:rsidRPr="00D12CF6">
        <w:rPr>
          <w:rFonts w:ascii="Times New Roman" w:hAnsi="Times New Roman"/>
          <w:i/>
          <w:iCs/>
          <w:sz w:val="24"/>
          <w:szCs w:val="24"/>
        </w:rPr>
        <w:t xml:space="preserve"> a keretösszeg nem merül ki 2023. június 30-ig, a keretszerződés teljesítési határideje a Felek közös megegyezésével módosítható.”</w:t>
      </w:r>
    </w:p>
    <w:p w:rsidR="00D93AB0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Pr="00D12CF6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2CF6">
        <w:rPr>
          <w:rFonts w:ascii="Times New Roman" w:hAnsi="Times New Roman"/>
          <w:sz w:val="24"/>
          <w:szCs w:val="24"/>
        </w:rPr>
        <w:t xml:space="preserve">Fentiek alapján kérjük a T. Bizottságot, hogy a </w:t>
      </w:r>
      <w:proofErr w:type="spellStart"/>
      <w:r w:rsidRPr="00D12CF6">
        <w:rPr>
          <w:rFonts w:ascii="Times New Roman" w:hAnsi="Times New Roman"/>
          <w:sz w:val="24"/>
          <w:szCs w:val="24"/>
        </w:rPr>
        <w:t>bonyolítói</w:t>
      </w:r>
      <w:proofErr w:type="spellEnd"/>
      <w:r w:rsidRPr="00D12CF6">
        <w:rPr>
          <w:rFonts w:ascii="Times New Roman" w:hAnsi="Times New Roman"/>
          <w:sz w:val="24"/>
          <w:szCs w:val="24"/>
        </w:rPr>
        <w:t xml:space="preserve"> szerződés módosításához hozzájárulni szíveskedjen.</w:t>
      </w:r>
    </w:p>
    <w:p w:rsidR="00D93AB0" w:rsidRPr="00FA2996" w:rsidRDefault="00D93AB0" w:rsidP="00D9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Pr="00FA2996" w:rsidRDefault="00D93AB0" w:rsidP="00D9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D93AB0" w:rsidRPr="00FA2996" w:rsidRDefault="00D93AB0" w:rsidP="00D9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Pr="00FA2996" w:rsidRDefault="00D93AB0" w:rsidP="00D93AB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D93AB0" w:rsidRPr="00FA2996" w:rsidRDefault="00D93AB0" w:rsidP="00D93AB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2996">
        <w:rPr>
          <w:rFonts w:ascii="Times New Roman" w:hAnsi="Times New Roman"/>
          <w:sz w:val="24"/>
          <w:szCs w:val="24"/>
        </w:rPr>
        <w:t>a</w:t>
      </w:r>
      <w:proofErr w:type="gramEnd"/>
      <w:r w:rsidRPr="00FA2996">
        <w:rPr>
          <w:rFonts w:ascii="Times New Roman" w:hAnsi="Times New Roman"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D93AB0" w:rsidRPr="00FA2996" w:rsidRDefault="00D93AB0" w:rsidP="00D93AB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lastRenderedPageBreak/>
        <w:t>b</w:t>
      </w:r>
      <w:proofErr w:type="gramStart"/>
      <w:r w:rsidRPr="00FA2996">
        <w:rPr>
          <w:rFonts w:ascii="Times New Roman" w:hAnsi="Times New Roman"/>
          <w:sz w:val="24"/>
          <w:szCs w:val="24"/>
        </w:rPr>
        <w:t>)  azon</w:t>
      </w:r>
      <w:proofErr w:type="gramEnd"/>
      <w:r w:rsidRPr="00FA2996">
        <w:rPr>
          <w:rFonts w:ascii="Times New Roman" w:hAnsi="Times New Roman"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CB4B23" w:rsidRDefault="00CB4B23" w:rsidP="00D93AB0">
      <w:pPr>
        <w:spacing w:after="160" w:line="259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93AB0" w:rsidRPr="00EE0452" w:rsidRDefault="00D93AB0" w:rsidP="00D93AB0">
      <w:pPr>
        <w:spacing w:after="160" w:line="259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93AB0" w:rsidRPr="00EE0452" w:rsidRDefault="00D93AB0" w:rsidP="00D93AB0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93AB0" w:rsidRPr="00EE0452" w:rsidRDefault="00D93AB0" w:rsidP="00D93AB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383FFC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„Önkormányzati tulajdonban lévő ingatlanokban elektromos fűtés- és háztartási melegvíz előállítására alkalmas rendszerek kiépítése 2022.”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D93AB0" w:rsidRPr="00EE0452" w:rsidRDefault="00D93AB0" w:rsidP="00D9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Default="00D93AB0" w:rsidP="00D93A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D93AB0" w:rsidRPr="00EE0452" w:rsidRDefault="00D93AB0" w:rsidP="00D93A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93AB0" w:rsidRPr="005F3D3A" w:rsidRDefault="00D93AB0" w:rsidP="00D93AB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383FFC">
        <w:rPr>
          <w:rFonts w:ascii="Times New Roman" w:eastAsia="PMingLiU" w:hAnsi="Times New Roman"/>
          <w:i/>
          <w:iCs/>
          <w:sz w:val="24"/>
          <w:szCs w:val="24"/>
        </w:rPr>
        <w:t>„Önkormányzati tulajdonban lévő ingatlanokban elektromos fűtés- és háztartási melegvíz előállítására alkalmas rendszerek kiépítése 2022.”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 w:rsidR="005F3E82">
        <w:rPr>
          <w:rFonts w:ascii="Times New Roman" w:eastAsia="PMingLiU" w:hAnsi="Times New Roman"/>
          <w:sz w:val="24"/>
          <w:szCs w:val="24"/>
        </w:rPr>
        <w:t>m</w:t>
      </w:r>
      <w:r>
        <w:rPr>
          <w:rFonts w:ascii="Times New Roman" w:eastAsia="PMingLiU" w:hAnsi="Times New Roman"/>
          <w:sz w:val="24"/>
          <w:szCs w:val="24"/>
        </w:rPr>
        <w:t>ódosításához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D93AB0" w:rsidRPr="005F3D3A" w:rsidRDefault="00D93AB0" w:rsidP="00D93AB0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D93AB0" w:rsidRPr="005F3D3A" w:rsidRDefault="00D93AB0" w:rsidP="00D93AB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 xml:space="preserve">1. 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számú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F3D3A">
        <w:rPr>
          <w:rFonts w:ascii="Times New Roman" w:eastAsia="PMingLiU" w:hAnsi="Times New Roman"/>
          <w:sz w:val="24"/>
          <w:szCs w:val="24"/>
        </w:rPr>
        <w:t xml:space="preserve"> képező</w:t>
      </w:r>
      <w:r w:rsidR="005F3E82">
        <w:rPr>
          <w:rFonts w:ascii="Times New Roman" w:eastAsia="PMingLiU" w:hAnsi="Times New Roman"/>
          <w:sz w:val="24"/>
          <w:szCs w:val="24"/>
        </w:rPr>
        <w:t xml:space="preserve">, a módosítással egységes szerkezetbe foglalt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annak mellékletével együtt történő aláírására.</w:t>
      </w:r>
    </w:p>
    <w:p w:rsidR="00D93AB0" w:rsidRPr="00EE0452" w:rsidRDefault="00D93AB0" w:rsidP="00D93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AB0" w:rsidRPr="00EE0452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93AB0" w:rsidRPr="00EE0452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2023. június 29.</w:t>
      </w:r>
    </w:p>
    <w:p w:rsidR="00383FFC" w:rsidRPr="00A74E62" w:rsidRDefault="00383FFC" w:rsidP="00383F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B23" w:rsidRPr="005F3D3A" w:rsidRDefault="00CB4B23" w:rsidP="00383FF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93AB0" w:rsidRPr="00FE59B2" w:rsidRDefault="00D93AB0" w:rsidP="00D93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38C1F82139D443EB5A2FB9DE2F90DF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38C1F82139D443EB5A2FB9DE2F90DF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38C1F82139D443EB5A2FB9DE2F90DF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93AB0" w:rsidRDefault="00D93AB0" w:rsidP="00D93A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B23" w:rsidRPr="00436FFB" w:rsidRDefault="00CB4B23" w:rsidP="00D93A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AB0" w:rsidRPr="00036EED" w:rsidRDefault="00D93AB0" w:rsidP="00D93A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38D30AC66264C1A800DE09287C2E8C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93AB0" w:rsidRPr="00036EED" w:rsidRDefault="00D93AB0" w:rsidP="00D93A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38D30AC66264C1A800DE09287C2E8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383FFC" w:rsidRDefault="00383FFC" w:rsidP="00383F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4B23" w:rsidRDefault="00CB4B23" w:rsidP="00383F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AB0" w:rsidRPr="00CB4B23" w:rsidRDefault="00D93AB0" w:rsidP="00D93AB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B4B23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D93AB0" w:rsidRPr="004F066D" w:rsidRDefault="00D93AB0" w:rsidP="00D93A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1.</w:t>
      </w:r>
      <w:r w:rsidRPr="004F066D">
        <w:rPr>
          <w:rFonts w:ascii="Times New Roman" w:hAnsi="Times New Roman"/>
          <w:sz w:val="24"/>
          <w:szCs w:val="24"/>
        </w:rPr>
        <w:tab/>
        <w:t>számú melléklet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411C2">
        <w:rPr>
          <w:rFonts w:ascii="Times New Roman" w:hAnsi="Times New Roman"/>
          <w:sz w:val="24"/>
          <w:szCs w:val="24"/>
        </w:rPr>
        <w:t>Bonyolítói</w:t>
      </w:r>
      <w:proofErr w:type="spellEnd"/>
      <w:r w:rsidRPr="00E411C2">
        <w:rPr>
          <w:rFonts w:ascii="Times New Roman" w:hAnsi="Times New Roman"/>
          <w:sz w:val="24"/>
          <w:szCs w:val="24"/>
        </w:rPr>
        <w:t xml:space="preserve"> szerződés </w:t>
      </w:r>
      <w:r w:rsidRPr="00383FFC">
        <w:rPr>
          <w:rFonts w:ascii="Times New Roman" w:hAnsi="Times New Roman"/>
          <w:i/>
          <w:iCs/>
          <w:sz w:val="24"/>
          <w:szCs w:val="24"/>
        </w:rPr>
        <w:t>„Önkormányzati tulajdonban lévő ingatlanokban elektromos fűtés- és háztartási melegvíz előállítására alkalmas rendszerek kiépítése 2022.”</w:t>
      </w:r>
      <w:r w:rsidRPr="00E411C2">
        <w:rPr>
          <w:rFonts w:ascii="Times New Roman" w:hAnsi="Times New Roman"/>
          <w:sz w:val="24"/>
          <w:szCs w:val="24"/>
        </w:rPr>
        <w:t xml:space="preserve"> tárgyában</w:t>
      </w:r>
    </w:p>
    <w:p w:rsidR="00D93AB0" w:rsidRPr="00A50D18" w:rsidRDefault="00D93AB0" w:rsidP="00D93A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AB0" w:rsidRPr="00CB4B23" w:rsidRDefault="00D93AB0" w:rsidP="00D93A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CB4B23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D93AB0" w:rsidRPr="00627928" w:rsidRDefault="00D93AB0" w:rsidP="00D93AB0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 xml:space="preserve">számú melléklet – </w:t>
      </w:r>
      <w:proofErr w:type="gramStart"/>
      <w:r w:rsidR="005F3E82">
        <w:rPr>
          <w:rFonts w:ascii="Times New Roman" w:hAnsi="Times New Roman"/>
          <w:sz w:val="24"/>
          <w:szCs w:val="24"/>
        </w:rPr>
        <w:t>A</w:t>
      </w:r>
      <w:proofErr w:type="gramEnd"/>
      <w:r w:rsidR="005F3E82">
        <w:rPr>
          <w:rFonts w:ascii="Times New Roman" w:hAnsi="Times New Roman"/>
          <w:sz w:val="24"/>
          <w:szCs w:val="24"/>
        </w:rPr>
        <w:t xml:space="preserve"> módosítással egységes szerkezetbe foglalt </w:t>
      </w:r>
      <w:proofErr w:type="spellStart"/>
      <w:r w:rsidRPr="00627928">
        <w:rPr>
          <w:rFonts w:ascii="Times New Roman" w:hAnsi="Times New Roman"/>
          <w:sz w:val="24"/>
          <w:szCs w:val="24"/>
        </w:rPr>
        <w:t>Bonyolítói</w:t>
      </w:r>
      <w:proofErr w:type="spellEnd"/>
      <w:r w:rsidRPr="00627928">
        <w:rPr>
          <w:rFonts w:ascii="Times New Roman" w:hAnsi="Times New Roman"/>
          <w:sz w:val="24"/>
          <w:szCs w:val="24"/>
        </w:rPr>
        <w:t xml:space="preserve"> szerződés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3FFC">
        <w:rPr>
          <w:rFonts w:ascii="Times New Roman" w:hAnsi="Times New Roman"/>
          <w:i/>
          <w:iCs/>
          <w:sz w:val="24"/>
          <w:szCs w:val="24"/>
        </w:rPr>
        <w:t>„Önkormányzati tulajdonban lévő ingatlanokban elektromos fűtés- és háztartási melegvíz előállítására alkalmas rendszerek kiépítése 2022.”</w:t>
      </w:r>
      <w:r w:rsidRPr="00627928">
        <w:rPr>
          <w:rFonts w:ascii="Times New Roman" w:hAnsi="Times New Roman"/>
          <w:sz w:val="24"/>
          <w:szCs w:val="24"/>
        </w:rPr>
        <w:t xml:space="preserve"> tárgyában</w:t>
      </w:r>
    </w:p>
    <w:p w:rsidR="00AF74CC" w:rsidRPr="00CB4B23" w:rsidRDefault="00D93AB0" w:rsidP="00F13C70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627928">
        <w:rPr>
          <w:rFonts w:ascii="Times New Roman" w:hAnsi="Times New Roman"/>
          <w:sz w:val="24"/>
          <w:szCs w:val="24"/>
        </w:rPr>
        <w:t>Bonyolítói</w:t>
      </w:r>
      <w:proofErr w:type="spellEnd"/>
      <w:r w:rsidRPr="00627928">
        <w:rPr>
          <w:rFonts w:ascii="Times New Roman" w:hAnsi="Times New Roman"/>
          <w:sz w:val="24"/>
          <w:szCs w:val="24"/>
        </w:rPr>
        <w:t xml:space="preserve"> szerződés </w:t>
      </w:r>
      <w:r>
        <w:rPr>
          <w:rFonts w:ascii="Times New Roman" w:hAnsi="Times New Roman"/>
          <w:sz w:val="24"/>
          <w:szCs w:val="24"/>
        </w:rPr>
        <w:t xml:space="preserve">1. számú módosítása </w:t>
      </w:r>
      <w:r w:rsidRPr="00627928">
        <w:rPr>
          <w:rFonts w:ascii="Times New Roman" w:hAnsi="Times New Roman"/>
          <w:sz w:val="24"/>
          <w:szCs w:val="24"/>
        </w:rPr>
        <w:t>1. sz. melléklete</w:t>
      </w:r>
      <w:r>
        <w:rPr>
          <w:rFonts w:ascii="Times New Roman" w:hAnsi="Times New Roman"/>
          <w:sz w:val="24"/>
          <w:szCs w:val="24"/>
        </w:rPr>
        <w:t>:</w:t>
      </w:r>
      <w:r w:rsidRPr="00627928">
        <w:rPr>
          <w:rFonts w:ascii="Times New Roman" w:hAnsi="Times New Roman"/>
          <w:sz w:val="24"/>
          <w:szCs w:val="24"/>
        </w:rPr>
        <w:t xml:space="preserve"> </w:t>
      </w:r>
      <w:r w:rsidRPr="00D15B7C">
        <w:rPr>
          <w:rFonts w:ascii="Times New Roman" w:hAnsi="Times New Roman"/>
          <w:sz w:val="24"/>
          <w:szCs w:val="24"/>
        </w:rPr>
        <w:t>ingatlanok listája</w:t>
      </w:r>
      <w:bookmarkEnd w:id="0"/>
    </w:p>
    <w:sectPr w:rsidR="00AF74CC" w:rsidRPr="00CB4B23" w:rsidSect="00CB4B23">
      <w:footerReference w:type="default" r:id="rId8"/>
      <w:pgSz w:w="12240" w:h="15840"/>
      <w:pgMar w:top="130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5AB" w:rsidRDefault="00D435AB">
      <w:pPr>
        <w:spacing w:after="0" w:line="240" w:lineRule="auto"/>
      </w:pPr>
      <w:r>
        <w:separator/>
      </w:r>
    </w:p>
  </w:endnote>
  <w:endnote w:type="continuationSeparator" w:id="0">
    <w:p w:rsidR="00D435AB" w:rsidRDefault="00D4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C3D5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135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5AB" w:rsidRDefault="00D435AB">
      <w:pPr>
        <w:spacing w:after="0" w:line="240" w:lineRule="auto"/>
      </w:pPr>
      <w:r>
        <w:separator/>
      </w:r>
    </w:p>
  </w:footnote>
  <w:footnote w:type="continuationSeparator" w:id="0">
    <w:p w:rsidR="00D435AB" w:rsidRDefault="00D43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582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E6DD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6C4E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18C8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F293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C01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5EB3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8A1A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C494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FC4F3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5083EE" w:tentative="1">
      <w:start w:val="1"/>
      <w:numFmt w:val="lowerLetter"/>
      <w:lvlText w:val="%2."/>
      <w:lvlJc w:val="left"/>
      <w:pPr>
        <w:ind w:left="1440" w:hanging="360"/>
      </w:pPr>
    </w:lvl>
    <w:lvl w:ilvl="2" w:tplc="E836258E" w:tentative="1">
      <w:start w:val="1"/>
      <w:numFmt w:val="lowerRoman"/>
      <w:lvlText w:val="%3."/>
      <w:lvlJc w:val="right"/>
      <w:pPr>
        <w:ind w:left="2160" w:hanging="180"/>
      </w:pPr>
    </w:lvl>
    <w:lvl w:ilvl="3" w:tplc="31DE721A" w:tentative="1">
      <w:start w:val="1"/>
      <w:numFmt w:val="decimal"/>
      <w:lvlText w:val="%4."/>
      <w:lvlJc w:val="left"/>
      <w:pPr>
        <w:ind w:left="2880" w:hanging="360"/>
      </w:pPr>
    </w:lvl>
    <w:lvl w:ilvl="4" w:tplc="D81E7A76" w:tentative="1">
      <w:start w:val="1"/>
      <w:numFmt w:val="lowerLetter"/>
      <w:lvlText w:val="%5."/>
      <w:lvlJc w:val="left"/>
      <w:pPr>
        <w:ind w:left="3600" w:hanging="360"/>
      </w:pPr>
    </w:lvl>
    <w:lvl w:ilvl="5" w:tplc="76528998" w:tentative="1">
      <w:start w:val="1"/>
      <w:numFmt w:val="lowerRoman"/>
      <w:lvlText w:val="%6."/>
      <w:lvlJc w:val="right"/>
      <w:pPr>
        <w:ind w:left="4320" w:hanging="180"/>
      </w:pPr>
    </w:lvl>
    <w:lvl w:ilvl="6" w:tplc="119E48FA" w:tentative="1">
      <w:start w:val="1"/>
      <w:numFmt w:val="decimal"/>
      <w:lvlText w:val="%7."/>
      <w:lvlJc w:val="left"/>
      <w:pPr>
        <w:ind w:left="5040" w:hanging="360"/>
      </w:pPr>
    </w:lvl>
    <w:lvl w:ilvl="7" w:tplc="0DAE4E54" w:tentative="1">
      <w:start w:val="1"/>
      <w:numFmt w:val="lowerLetter"/>
      <w:lvlText w:val="%8."/>
      <w:lvlJc w:val="left"/>
      <w:pPr>
        <w:ind w:left="5760" w:hanging="360"/>
      </w:pPr>
    </w:lvl>
    <w:lvl w:ilvl="8" w:tplc="4C92C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8B4A3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CB8A87A" w:tentative="1">
      <w:start w:val="1"/>
      <w:numFmt w:val="lowerLetter"/>
      <w:lvlText w:val="%2."/>
      <w:lvlJc w:val="left"/>
      <w:pPr>
        <w:ind w:left="1800" w:hanging="360"/>
      </w:pPr>
    </w:lvl>
    <w:lvl w:ilvl="2" w:tplc="E3ACCBF2" w:tentative="1">
      <w:start w:val="1"/>
      <w:numFmt w:val="lowerRoman"/>
      <w:lvlText w:val="%3."/>
      <w:lvlJc w:val="right"/>
      <w:pPr>
        <w:ind w:left="2520" w:hanging="180"/>
      </w:pPr>
    </w:lvl>
    <w:lvl w:ilvl="3" w:tplc="7DACD3C4" w:tentative="1">
      <w:start w:val="1"/>
      <w:numFmt w:val="decimal"/>
      <w:lvlText w:val="%4."/>
      <w:lvlJc w:val="left"/>
      <w:pPr>
        <w:ind w:left="3240" w:hanging="360"/>
      </w:pPr>
    </w:lvl>
    <w:lvl w:ilvl="4" w:tplc="B614B60E" w:tentative="1">
      <w:start w:val="1"/>
      <w:numFmt w:val="lowerLetter"/>
      <w:lvlText w:val="%5."/>
      <w:lvlJc w:val="left"/>
      <w:pPr>
        <w:ind w:left="3960" w:hanging="360"/>
      </w:pPr>
    </w:lvl>
    <w:lvl w:ilvl="5" w:tplc="E4620900" w:tentative="1">
      <w:start w:val="1"/>
      <w:numFmt w:val="lowerRoman"/>
      <w:lvlText w:val="%6."/>
      <w:lvlJc w:val="right"/>
      <w:pPr>
        <w:ind w:left="4680" w:hanging="180"/>
      </w:pPr>
    </w:lvl>
    <w:lvl w:ilvl="6" w:tplc="93883EAC" w:tentative="1">
      <w:start w:val="1"/>
      <w:numFmt w:val="decimal"/>
      <w:lvlText w:val="%7."/>
      <w:lvlJc w:val="left"/>
      <w:pPr>
        <w:ind w:left="5400" w:hanging="360"/>
      </w:pPr>
    </w:lvl>
    <w:lvl w:ilvl="7" w:tplc="A790D9A2" w:tentative="1">
      <w:start w:val="1"/>
      <w:numFmt w:val="lowerLetter"/>
      <w:lvlText w:val="%8."/>
      <w:lvlJc w:val="left"/>
      <w:pPr>
        <w:ind w:left="6120" w:hanging="360"/>
      </w:pPr>
    </w:lvl>
    <w:lvl w:ilvl="8" w:tplc="C2EA04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1EC5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3402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62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80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80A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A8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BC4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DE06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38E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E367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202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A2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263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8C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26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A0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CE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24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6CE71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3CAC172" w:tentative="1">
      <w:start w:val="1"/>
      <w:numFmt w:val="lowerLetter"/>
      <w:lvlText w:val="%2."/>
      <w:lvlJc w:val="left"/>
      <w:pPr>
        <w:ind w:left="1146" w:hanging="360"/>
      </w:pPr>
    </w:lvl>
    <w:lvl w:ilvl="2" w:tplc="BDE81AD8" w:tentative="1">
      <w:start w:val="1"/>
      <w:numFmt w:val="lowerRoman"/>
      <w:lvlText w:val="%3."/>
      <w:lvlJc w:val="right"/>
      <w:pPr>
        <w:ind w:left="1866" w:hanging="180"/>
      </w:pPr>
    </w:lvl>
    <w:lvl w:ilvl="3" w:tplc="4D46FF38" w:tentative="1">
      <w:start w:val="1"/>
      <w:numFmt w:val="decimal"/>
      <w:lvlText w:val="%4."/>
      <w:lvlJc w:val="left"/>
      <w:pPr>
        <w:ind w:left="2586" w:hanging="360"/>
      </w:pPr>
    </w:lvl>
    <w:lvl w:ilvl="4" w:tplc="A68CE3C4" w:tentative="1">
      <w:start w:val="1"/>
      <w:numFmt w:val="lowerLetter"/>
      <w:lvlText w:val="%5."/>
      <w:lvlJc w:val="left"/>
      <w:pPr>
        <w:ind w:left="3306" w:hanging="360"/>
      </w:pPr>
    </w:lvl>
    <w:lvl w:ilvl="5" w:tplc="64F8E246" w:tentative="1">
      <w:start w:val="1"/>
      <w:numFmt w:val="lowerRoman"/>
      <w:lvlText w:val="%6."/>
      <w:lvlJc w:val="right"/>
      <w:pPr>
        <w:ind w:left="4026" w:hanging="180"/>
      </w:pPr>
    </w:lvl>
    <w:lvl w:ilvl="6" w:tplc="377A9122" w:tentative="1">
      <w:start w:val="1"/>
      <w:numFmt w:val="decimal"/>
      <w:lvlText w:val="%7."/>
      <w:lvlJc w:val="left"/>
      <w:pPr>
        <w:ind w:left="4746" w:hanging="360"/>
      </w:pPr>
    </w:lvl>
    <w:lvl w:ilvl="7" w:tplc="6D2E0CB4" w:tentative="1">
      <w:start w:val="1"/>
      <w:numFmt w:val="lowerLetter"/>
      <w:lvlText w:val="%8."/>
      <w:lvlJc w:val="left"/>
      <w:pPr>
        <w:ind w:left="5466" w:hanging="360"/>
      </w:pPr>
    </w:lvl>
    <w:lvl w:ilvl="8" w:tplc="AC0CB8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8F8F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78E2BA" w:tentative="1">
      <w:start w:val="1"/>
      <w:numFmt w:val="lowerLetter"/>
      <w:lvlText w:val="%2."/>
      <w:lvlJc w:val="left"/>
      <w:pPr>
        <w:ind w:left="1440" w:hanging="360"/>
      </w:pPr>
    </w:lvl>
    <w:lvl w:ilvl="2" w:tplc="9A9E506A" w:tentative="1">
      <w:start w:val="1"/>
      <w:numFmt w:val="lowerRoman"/>
      <w:lvlText w:val="%3."/>
      <w:lvlJc w:val="right"/>
      <w:pPr>
        <w:ind w:left="2160" w:hanging="180"/>
      </w:pPr>
    </w:lvl>
    <w:lvl w:ilvl="3" w:tplc="549077D2" w:tentative="1">
      <w:start w:val="1"/>
      <w:numFmt w:val="decimal"/>
      <w:lvlText w:val="%4."/>
      <w:lvlJc w:val="left"/>
      <w:pPr>
        <w:ind w:left="2880" w:hanging="360"/>
      </w:pPr>
    </w:lvl>
    <w:lvl w:ilvl="4" w:tplc="2B1C5C5E" w:tentative="1">
      <w:start w:val="1"/>
      <w:numFmt w:val="lowerLetter"/>
      <w:lvlText w:val="%5."/>
      <w:lvlJc w:val="left"/>
      <w:pPr>
        <w:ind w:left="3600" w:hanging="360"/>
      </w:pPr>
    </w:lvl>
    <w:lvl w:ilvl="5" w:tplc="050AC782" w:tentative="1">
      <w:start w:val="1"/>
      <w:numFmt w:val="lowerRoman"/>
      <w:lvlText w:val="%6."/>
      <w:lvlJc w:val="right"/>
      <w:pPr>
        <w:ind w:left="4320" w:hanging="180"/>
      </w:pPr>
    </w:lvl>
    <w:lvl w:ilvl="6" w:tplc="6D4ED360" w:tentative="1">
      <w:start w:val="1"/>
      <w:numFmt w:val="decimal"/>
      <w:lvlText w:val="%7."/>
      <w:lvlJc w:val="left"/>
      <w:pPr>
        <w:ind w:left="5040" w:hanging="360"/>
      </w:pPr>
    </w:lvl>
    <w:lvl w:ilvl="7" w:tplc="9226554C" w:tentative="1">
      <w:start w:val="1"/>
      <w:numFmt w:val="lowerLetter"/>
      <w:lvlText w:val="%8."/>
      <w:lvlJc w:val="left"/>
      <w:pPr>
        <w:ind w:left="5760" w:hanging="360"/>
      </w:pPr>
    </w:lvl>
    <w:lvl w:ilvl="8" w:tplc="CFBA92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A6822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7E36D6">
      <w:start w:val="1"/>
      <w:numFmt w:val="lowerLetter"/>
      <w:lvlText w:val="%2."/>
      <w:lvlJc w:val="left"/>
      <w:pPr>
        <w:ind w:left="1365" w:hanging="360"/>
      </w:pPr>
    </w:lvl>
    <w:lvl w:ilvl="2" w:tplc="0B74A4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680FBB4" w:tentative="1">
      <w:start w:val="1"/>
      <w:numFmt w:val="decimal"/>
      <w:lvlText w:val="%4."/>
      <w:lvlJc w:val="left"/>
      <w:pPr>
        <w:ind w:left="2805" w:hanging="360"/>
      </w:pPr>
    </w:lvl>
    <w:lvl w:ilvl="4" w:tplc="F1DABDAC" w:tentative="1">
      <w:start w:val="1"/>
      <w:numFmt w:val="lowerLetter"/>
      <w:lvlText w:val="%5."/>
      <w:lvlJc w:val="left"/>
      <w:pPr>
        <w:ind w:left="3525" w:hanging="360"/>
      </w:pPr>
    </w:lvl>
    <w:lvl w:ilvl="5" w:tplc="FA448CDE" w:tentative="1">
      <w:start w:val="1"/>
      <w:numFmt w:val="lowerRoman"/>
      <w:lvlText w:val="%6."/>
      <w:lvlJc w:val="right"/>
      <w:pPr>
        <w:ind w:left="4245" w:hanging="180"/>
      </w:pPr>
    </w:lvl>
    <w:lvl w:ilvl="6" w:tplc="8944969E" w:tentative="1">
      <w:start w:val="1"/>
      <w:numFmt w:val="decimal"/>
      <w:lvlText w:val="%7."/>
      <w:lvlJc w:val="left"/>
      <w:pPr>
        <w:ind w:left="4965" w:hanging="360"/>
      </w:pPr>
    </w:lvl>
    <w:lvl w:ilvl="7" w:tplc="CEC28F80" w:tentative="1">
      <w:start w:val="1"/>
      <w:numFmt w:val="lowerLetter"/>
      <w:lvlText w:val="%8."/>
      <w:lvlJc w:val="left"/>
      <w:pPr>
        <w:ind w:left="5685" w:hanging="360"/>
      </w:pPr>
    </w:lvl>
    <w:lvl w:ilvl="8" w:tplc="B9A684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DAE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D227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20B0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10B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489C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46A5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D010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98E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1C9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C562B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82E2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7613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1A64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B6D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C82E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2623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BAD4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9459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8C2CB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1C3A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B4DC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56EC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22A0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4CAE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0ABF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FA56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EE9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2C4DAA"/>
    <w:multiLevelType w:val="hybridMultilevel"/>
    <w:tmpl w:val="F8D83470"/>
    <w:lvl w:ilvl="0" w:tplc="8E222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AB8D0" w:tentative="1">
      <w:start w:val="1"/>
      <w:numFmt w:val="lowerLetter"/>
      <w:lvlText w:val="%2."/>
      <w:lvlJc w:val="left"/>
      <w:pPr>
        <w:ind w:left="1440" w:hanging="360"/>
      </w:pPr>
    </w:lvl>
    <w:lvl w:ilvl="2" w:tplc="BC76B608" w:tentative="1">
      <w:start w:val="1"/>
      <w:numFmt w:val="lowerRoman"/>
      <w:lvlText w:val="%3."/>
      <w:lvlJc w:val="right"/>
      <w:pPr>
        <w:ind w:left="2160" w:hanging="180"/>
      </w:pPr>
    </w:lvl>
    <w:lvl w:ilvl="3" w:tplc="E75AF76A" w:tentative="1">
      <w:start w:val="1"/>
      <w:numFmt w:val="decimal"/>
      <w:lvlText w:val="%4."/>
      <w:lvlJc w:val="left"/>
      <w:pPr>
        <w:ind w:left="2880" w:hanging="360"/>
      </w:pPr>
    </w:lvl>
    <w:lvl w:ilvl="4" w:tplc="5016BBFA" w:tentative="1">
      <w:start w:val="1"/>
      <w:numFmt w:val="lowerLetter"/>
      <w:lvlText w:val="%5."/>
      <w:lvlJc w:val="left"/>
      <w:pPr>
        <w:ind w:left="3600" w:hanging="360"/>
      </w:pPr>
    </w:lvl>
    <w:lvl w:ilvl="5" w:tplc="E002311A" w:tentative="1">
      <w:start w:val="1"/>
      <w:numFmt w:val="lowerRoman"/>
      <w:lvlText w:val="%6."/>
      <w:lvlJc w:val="right"/>
      <w:pPr>
        <w:ind w:left="4320" w:hanging="180"/>
      </w:pPr>
    </w:lvl>
    <w:lvl w:ilvl="6" w:tplc="095ED494" w:tentative="1">
      <w:start w:val="1"/>
      <w:numFmt w:val="decimal"/>
      <w:lvlText w:val="%7."/>
      <w:lvlJc w:val="left"/>
      <w:pPr>
        <w:ind w:left="5040" w:hanging="360"/>
      </w:pPr>
    </w:lvl>
    <w:lvl w:ilvl="7" w:tplc="D67AA5AA" w:tentative="1">
      <w:start w:val="1"/>
      <w:numFmt w:val="lowerLetter"/>
      <w:lvlText w:val="%8."/>
      <w:lvlJc w:val="left"/>
      <w:pPr>
        <w:ind w:left="5760" w:hanging="360"/>
      </w:pPr>
    </w:lvl>
    <w:lvl w:ilvl="8" w:tplc="1BE210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8A0B55"/>
    <w:multiLevelType w:val="hybridMultilevel"/>
    <w:tmpl w:val="CAE8B82A"/>
    <w:lvl w:ilvl="0" w:tplc="3E2C6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F830C8" w:tentative="1">
      <w:start w:val="1"/>
      <w:numFmt w:val="lowerLetter"/>
      <w:lvlText w:val="%2."/>
      <w:lvlJc w:val="left"/>
      <w:pPr>
        <w:ind w:left="1440" w:hanging="360"/>
      </w:pPr>
    </w:lvl>
    <w:lvl w:ilvl="2" w:tplc="B96E5626" w:tentative="1">
      <w:start w:val="1"/>
      <w:numFmt w:val="lowerRoman"/>
      <w:lvlText w:val="%3."/>
      <w:lvlJc w:val="right"/>
      <w:pPr>
        <w:ind w:left="2160" w:hanging="180"/>
      </w:pPr>
    </w:lvl>
    <w:lvl w:ilvl="3" w:tplc="8ADA3FDE" w:tentative="1">
      <w:start w:val="1"/>
      <w:numFmt w:val="decimal"/>
      <w:lvlText w:val="%4."/>
      <w:lvlJc w:val="left"/>
      <w:pPr>
        <w:ind w:left="2880" w:hanging="360"/>
      </w:pPr>
    </w:lvl>
    <w:lvl w:ilvl="4" w:tplc="B71AE9DC" w:tentative="1">
      <w:start w:val="1"/>
      <w:numFmt w:val="lowerLetter"/>
      <w:lvlText w:val="%5."/>
      <w:lvlJc w:val="left"/>
      <w:pPr>
        <w:ind w:left="3600" w:hanging="360"/>
      </w:pPr>
    </w:lvl>
    <w:lvl w:ilvl="5" w:tplc="5B982B20" w:tentative="1">
      <w:start w:val="1"/>
      <w:numFmt w:val="lowerRoman"/>
      <w:lvlText w:val="%6."/>
      <w:lvlJc w:val="right"/>
      <w:pPr>
        <w:ind w:left="4320" w:hanging="180"/>
      </w:pPr>
    </w:lvl>
    <w:lvl w:ilvl="6" w:tplc="DDCA1BEA" w:tentative="1">
      <w:start w:val="1"/>
      <w:numFmt w:val="decimal"/>
      <w:lvlText w:val="%7."/>
      <w:lvlJc w:val="left"/>
      <w:pPr>
        <w:ind w:left="5040" w:hanging="360"/>
      </w:pPr>
    </w:lvl>
    <w:lvl w:ilvl="7" w:tplc="342844A2" w:tentative="1">
      <w:start w:val="1"/>
      <w:numFmt w:val="lowerLetter"/>
      <w:lvlText w:val="%8."/>
      <w:lvlJc w:val="left"/>
      <w:pPr>
        <w:ind w:left="5760" w:hanging="360"/>
      </w:pPr>
    </w:lvl>
    <w:lvl w:ilvl="8" w:tplc="8CA06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7AD6F00A">
      <w:start w:val="1"/>
      <w:numFmt w:val="upperLetter"/>
      <w:lvlText w:val="%1."/>
      <w:lvlJc w:val="left"/>
      <w:pPr>
        <w:ind w:left="720" w:hanging="360"/>
      </w:pPr>
    </w:lvl>
    <w:lvl w:ilvl="1" w:tplc="4A7E41FA" w:tentative="1">
      <w:start w:val="1"/>
      <w:numFmt w:val="lowerLetter"/>
      <w:lvlText w:val="%2."/>
      <w:lvlJc w:val="left"/>
      <w:pPr>
        <w:ind w:left="1440" w:hanging="360"/>
      </w:pPr>
    </w:lvl>
    <w:lvl w:ilvl="2" w:tplc="932C6EF2" w:tentative="1">
      <w:start w:val="1"/>
      <w:numFmt w:val="lowerRoman"/>
      <w:lvlText w:val="%3."/>
      <w:lvlJc w:val="right"/>
      <w:pPr>
        <w:ind w:left="2160" w:hanging="180"/>
      </w:pPr>
    </w:lvl>
    <w:lvl w:ilvl="3" w:tplc="BD0CF12A" w:tentative="1">
      <w:start w:val="1"/>
      <w:numFmt w:val="decimal"/>
      <w:lvlText w:val="%4."/>
      <w:lvlJc w:val="left"/>
      <w:pPr>
        <w:ind w:left="2880" w:hanging="360"/>
      </w:pPr>
    </w:lvl>
    <w:lvl w:ilvl="4" w:tplc="63343B0A" w:tentative="1">
      <w:start w:val="1"/>
      <w:numFmt w:val="lowerLetter"/>
      <w:lvlText w:val="%5."/>
      <w:lvlJc w:val="left"/>
      <w:pPr>
        <w:ind w:left="3600" w:hanging="360"/>
      </w:pPr>
    </w:lvl>
    <w:lvl w:ilvl="5" w:tplc="6B643A36" w:tentative="1">
      <w:start w:val="1"/>
      <w:numFmt w:val="lowerRoman"/>
      <w:lvlText w:val="%6."/>
      <w:lvlJc w:val="right"/>
      <w:pPr>
        <w:ind w:left="4320" w:hanging="180"/>
      </w:pPr>
    </w:lvl>
    <w:lvl w:ilvl="6" w:tplc="7FD8000A" w:tentative="1">
      <w:start w:val="1"/>
      <w:numFmt w:val="decimal"/>
      <w:lvlText w:val="%7."/>
      <w:lvlJc w:val="left"/>
      <w:pPr>
        <w:ind w:left="5040" w:hanging="360"/>
      </w:pPr>
    </w:lvl>
    <w:lvl w:ilvl="7" w:tplc="BAB4417C" w:tentative="1">
      <w:start w:val="1"/>
      <w:numFmt w:val="lowerLetter"/>
      <w:lvlText w:val="%8."/>
      <w:lvlJc w:val="left"/>
      <w:pPr>
        <w:ind w:left="5760" w:hanging="360"/>
      </w:pPr>
    </w:lvl>
    <w:lvl w:ilvl="8" w:tplc="BE7E6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28002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CE7D7E" w:tentative="1">
      <w:start w:val="1"/>
      <w:numFmt w:val="lowerLetter"/>
      <w:lvlText w:val="%2."/>
      <w:lvlJc w:val="left"/>
      <w:pPr>
        <w:ind w:left="1800" w:hanging="360"/>
      </w:pPr>
    </w:lvl>
    <w:lvl w:ilvl="2" w:tplc="AE9E7560" w:tentative="1">
      <w:start w:val="1"/>
      <w:numFmt w:val="lowerRoman"/>
      <w:lvlText w:val="%3."/>
      <w:lvlJc w:val="right"/>
      <w:pPr>
        <w:ind w:left="2520" w:hanging="180"/>
      </w:pPr>
    </w:lvl>
    <w:lvl w:ilvl="3" w:tplc="810AC98A" w:tentative="1">
      <w:start w:val="1"/>
      <w:numFmt w:val="decimal"/>
      <w:lvlText w:val="%4."/>
      <w:lvlJc w:val="left"/>
      <w:pPr>
        <w:ind w:left="3240" w:hanging="360"/>
      </w:pPr>
    </w:lvl>
    <w:lvl w:ilvl="4" w:tplc="4CF233C0" w:tentative="1">
      <w:start w:val="1"/>
      <w:numFmt w:val="lowerLetter"/>
      <w:lvlText w:val="%5."/>
      <w:lvlJc w:val="left"/>
      <w:pPr>
        <w:ind w:left="3960" w:hanging="360"/>
      </w:pPr>
    </w:lvl>
    <w:lvl w:ilvl="5" w:tplc="D49AAEC0" w:tentative="1">
      <w:start w:val="1"/>
      <w:numFmt w:val="lowerRoman"/>
      <w:lvlText w:val="%6."/>
      <w:lvlJc w:val="right"/>
      <w:pPr>
        <w:ind w:left="4680" w:hanging="180"/>
      </w:pPr>
    </w:lvl>
    <w:lvl w:ilvl="6" w:tplc="9B22FD4C" w:tentative="1">
      <w:start w:val="1"/>
      <w:numFmt w:val="decimal"/>
      <w:lvlText w:val="%7."/>
      <w:lvlJc w:val="left"/>
      <w:pPr>
        <w:ind w:left="5400" w:hanging="360"/>
      </w:pPr>
    </w:lvl>
    <w:lvl w:ilvl="7" w:tplc="F17843DA" w:tentative="1">
      <w:start w:val="1"/>
      <w:numFmt w:val="lowerLetter"/>
      <w:lvlText w:val="%8."/>
      <w:lvlJc w:val="left"/>
      <w:pPr>
        <w:ind w:left="6120" w:hanging="360"/>
      </w:pPr>
    </w:lvl>
    <w:lvl w:ilvl="8" w:tplc="5972DA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C0040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964C52" w:tentative="1">
      <w:start w:val="1"/>
      <w:numFmt w:val="lowerLetter"/>
      <w:lvlText w:val="%2."/>
      <w:lvlJc w:val="left"/>
      <w:pPr>
        <w:ind w:left="1440" w:hanging="360"/>
      </w:pPr>
    </w:lvl>
    <w:lvl w:ilvl="2" w:tplc="3A94BDE4" w:tentative="1">
      <w:start w:val="1"/>
      <w:numFmt w:val="lowerRoman"/>
      <w:lvlText w:val="%3."/>
      <w:lvlJc w:val="right"/>
      <w:pPr>
        <w:ind w:left="2160" w:hanging="180"/>
      </w:pPr>
    </w:lvl>
    <w:lvl w:ilvl="3" w:tplc="4F96A46A" w:tentative="1">
      <w:start w:val="1"/>
      <w:numFmt w:val="decimal"/>
      <w:lvlText w:val="%4."/>
      <w:lvlJc w:val="left"/>
      <w:pPr>
        <w:ind w:left="2880" w:hanging="360"/>
      </w:pPr>
    </w:lvl>
    <w:lvl w:ilvl="4" w:tplc="23EED86C" w:tentative="1">
      <w:start w:val="1"/>
      <w:numFmt w:val="lowerLetter"/>
      <w:lvlText w:val="%5."/>
      <w:lvlJc w:val="left"/>
      <w:pPr>
        <w:ind w:left="3600" w:hanging="360"/>
      </w:pPr>
    </w:lvl>
    <w:lvl w:ilvl="5" w:tplc="35BCD61C" w:tentative="1">
      <w:start w:val="1"/>
      <w:numFmt w:val="lowerRoman"/>
      <w:lvlText w:val="%6."/>
      <w:lvlJc w:val="right"/>
      <w:pPr>
        <w:ind w:left="4320" w:hanging="180"/>
      </w:pPr>
    </w:lvl>
    <w:lvl w:ilvl="6" w:tplc="A9745B50" w:tentative="1">
      <w:start w:val="1"/>
      <w:numFmt w:val="decimal"/>
      <w:lvlText w:val="%7."/>
      <w:lvlJc w:val="left"/>
      <w:pPr>
        <w:ind w:left="5040" w:hanging="360"/>
      </w:pPr>
    </w:lvl>
    <w:lvl w:ilvl="7" w:tplc="89E215CC" w:tentative="1">
      <w:start w:val="1"/>
      <w:numFmt w:val="lowerLetter"/>
      <w:lvlText w:val="%8."/>
      <w:lvlJc w:val="left"/>
      <w:pPr>
        <w:ind w:left="5760" w:hanging="360"/>
      </w:pPr>
    </w:lvl>
    <w:lvl w:ilvl="8" w:tplc="A1CECD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02CBA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46A2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2C52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5FEA4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CCE2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FCB7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E4AA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A24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D824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30ABA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A2DF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2244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0EB7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C18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4E5D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4A08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7E02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0858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47C1F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C2C292" w:tentative="1">
      <w:start w:val="1"/>
      <w:numFmt w:val="lowerLetter"/>
      <w:lvlText w:val="%2."/>
      <w:lvlJc w:val="left"/>
      <w:pPr>
        <w:ind w:left="1440" w:hanging="360"/>
      </w:pPr>
    </w:lvl>
    <w:lvl w:ilvl="2" w:tplc="EF46FA56" w:tentative="1">
      <w:start w:val="1"/>
      <w:numFmt w:val="lowerRoman"/>
      <w:lvlText w:val="%3."/>
      <w:lvlJc w:val="right"/>
      <w:pPr>
        <w:ind w:left="2160" w:hanging="180"/>
      </w:pPr>
    </w:lvl>
    <w:lvl w:ilvl="3" w:tplc="374E0F8C" w:tentative="1">
      <w:start w:val="1"/>
      <w:numFmt w:val="decimal"/>
      <w:lvlText w:val="%4."/>
      <w:lvlJc w:val="left"/>
      <w:pPr>
        <w:ind w:left="2880" w:hanging="360"/>
      </w:pPr>
    </w:lvl>
    <w:lvl w:ilvl="4" w:tplc="DB747708" w:tentative="1">
      <w:start w:val="1"/>
      <w:numFmt w:val="lowerLetter"/>
      <w:lvlText w:val="%5."/>
      <w:lvlJc w:val="left"/>
      <w:pPr>
        <w:ind w:left="3600" w:hanging="360"/>
      </w:pPr>
    </w:lvl>
    <w:lvl w:ilvl="5" w:tplc="FFEC934C" w:tentative="1">
      <w:start w:val="1"/>
      <w:numFmt w:val="lowerRoman"/>
      <w:lvlText w:val="%6."/>
      <w:lvlJc w:val="right"/>
      <w:pPr>
        <w:ind w:left="4320" w:hanging="180"/>
      </w:pPr>
    </w:lvl>
    <w:lvl w:ilvl="6" w:tplc="496E92EA" w:tentative="1">
      <w:start w:val="1"/>
      <w:numFmt w:val="decimal"/>
      <w:lvlText w:val="%7."/>
      <w:lvlJc w:val="left"/>
      <w:pPr>
        <w:ind w:left="5040" w:hanging="360"/>
      </w:pPr>
    </w:lvl>
    <w:lvl w:ilvl="7" w:tplc="C2CE0DC4" w:tentative="1">
      <w:start w:val="1"/>
      <w:numFmt w:val="lowerLetter"/>
      <w:lvlText w:val="%8."/>
      <w:lvlJc w:val="left"/>
      <w:pPr>
        <w:ind w:left="5760" w:hanging="360"/>
      </w:pPr>
    </w:lvl>
    <w:lvl w:ilvl="8" w:tplc="7C540A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5A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F04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FF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E5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4F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66D"/>
    <w:rsid w:val="004F462C"/>
    <w:rsid w:val="00500E47"/>
    <w:rsid w:val="00504D5D"/>
    <w:rsid w:val="005050BC"/>
    <w:rsid w:val="0050773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E25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07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4EAF"/>
    <w:rsid w:val="005E7BF5"/>
    <w:rsid w:val="005F1AD5"/>
    <w:rsid w:val="005F1C4D"/>
    <w:rsid w:val="005F3D3A"/>
    <w:rsid w:val="005F3E82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928"/>
    <w:rsid w:val="00627E1F"/>
    <w:rsid w:val="0063000E"/>
    <w:rsid w:val="00633751"/>
    <w:rsid w:val="00633EC1"/>
    <w:rsid w:val="00634993"/>
    <w:rsid w:val="006354B9"/>
    <w:rsid w:val="00636985"/>
    <w:rsid w:val="00637F0B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D5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5295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7F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08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6AB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B9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D18"/>
    <w:rsid w:val="00A525D4"/>
    <w:rsid w:val="00A54020"/>
    <w:rsid w:val="00A5469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8C7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B23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CF6"/>
    <w:rsid w:val="00D130FD"/>
    <w:rsid w:val="00D134D3"/>
    <w:rsid w:val="00D15B7C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AB"/>
    <w:rsid w:val="00D47E03"/>
    <w:rsid w:val="00D533B0"/>
    <w:rsid w:val="00D55204"/>
    <w:rsid w:val="00D61BC7"/>
    <w:rsid w:val="00D6348B"/>
    <w:rsid w:val="00D734E7"/>
    <w:rsid w:val="00D73EF3"/>
    <w:rsid w:val="00D74B5E"/>
    <w:rsid w:val="00D74CD1"/>
    <w:rsid w:val="00D75D40"/>
    <w:rsid w:val="00D779BC"/>
    <w:rsid w:val="00D80DFB"/>
    <w:rsid w:val="00D84F8D"/>
    <w:rsid w:val="00D878E9"/>
    <w:rsid w:val="00D91369"/>
    <w:rsid w:val="00D93AB0"/>
    <w:rsid w:val="00D97311"/>
    <w:rsid w:val="00D97EB8"/>
    <w:rsid w:val="00DA1BCB"/>
    <w:rsid w:val="00DA391F"/>
    <w:rsid w:val="00DA6727"/>
    <w:rsid w:val="00DB0D47"/>
    <w:rsid w:val="00DB147A"/>
    <w:rsid w:val="00DB2B4B"/>
    <w:rsid w:val="00DB2E41"/>
    <w:rsid w:val="00DB5188"/>
    <w:rsid w:val="00DB5A4E"/>
    <w:rsid w:val="00DB67F5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DC4"/>
    <w:rsid w:val="00E12B9C"/>
    <w:rsid w:val="00E1792C"/>
    <w:rsid w:val="00E21918"/>
    <w:rsid w:val="00E219FD"/>
    <w:rsid w:val="00E22447"/>
    <w:rsid w:val="00E259D4"/>
    <w:rsid w:val="00E277A7"/>
    <w:rsid w:val="00E32F28"/>
    <w:rsid w:val="00E3519B"/>
    <w:rsid w:val="00E411C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7EB"/>
    <w:rsid w:val="00ED0BFA"/>
    <w:rsid w:val="00ED1945"/>
    <w:rsid w:val="00ED517A"/>
    <w:rsid w:val="00ED6CDF"/>
    <w:rsid w:val="00ED7157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3FE"/>
    <w:rsid w:val="00F047EC"/>
    <w:rsid w:val="00F05512"/>
    <w:rsid w:val="00F061A3"/>
    <w:rsid w:val="00F0620A"/>
    <w:rsid w:val="00F0629A"/>
    <w:rsid w:val="00F1120C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16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50F9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B746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B746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B746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B746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B746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B746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B746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B746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8C1F82139D443EB5A2FB9DE2F90D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EA0B2E-1164-4D18-A2DF-D24153F55155}"/>
      </w:docPartPr>
      <w:docPartBody>
        <w:p w:rsidR="00BD6BB4" w:rsidRDefault="009973E0" w:rsidP="009973E0">
          <w:pPr>
            <w:pStyle w:val="038C1F82139D443EB5A2FB9DE2F90DF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8D30AC66264C1A800DE09287C2E8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124598-EC0D-431A-9191-C05B1BB6854C}"/>
      </w:docPartPr>
      <w:docPartBody>
        <w:p w:rsidR="00BD6BB4" w:rsidRDefault="009973E0" w:rsidP="009973E0">
          <w:pPr>
            <w:pStyle w:val="D38D30AC66264C1A800DE09287C2E8C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14A2F"/>
    <w:rsid w:val="004C3DA8"/>
    <w:rsid w:val="005B746E"/>
    <w:rsid w:val="005C29E7"/>
    <w:rsid w:val="006509A0"/>
    <w:rsid w:val="0069417A"/>
    <w:rsid w:val="00793CD7"/>
    <w:rsid w:val="00857BC2"/>
    <w:rsid w:val="009973E0"/>
    <w:rsid w:val="00AC1DFF"/>
    <w:rsid w:val="00BD6BB4"/>
    <w:rsid w:val="00C96694"/>
    <w:rsid w:val="00CC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973E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38C1F82139D443EB5A2FB9DE2F90DFA">
    <w:name w:val="038C1F82139D443EB5A2FB9DE2F90DFA"/>
    <w:rsid w:val="009973E0"/>
  </w:style>
  <w:style w:type="paragraph" w:customStyle="1" w:styleId="D38D30AC66264C1A800DE09287C2E8C0">
    <w:name w:val="D38D30AC66264C1A800DE09287C2E8C0"/>
    <w:rsid w:val="009973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F2FE-3F73-4C35-B195-213D915F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737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12</cp:revision>
  <cp:lastPrinted>2015-06-19T08:32:00Z</cp:lastPrinted>
  <dcterms:created xsi:type="dcterms:W3CDTF">2022-09-21T10:19:00Z</dcterms:created>
  <dcterms:modified xsi:type="dcterms:W3CDTF">2023-06-15T13:39:00Z</dcterms:modified>
</cp:coreProperties>
</file>