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265AEC" w14:textId="51287FAA" w:rsidR="00EB0654" w:rsidRPr="00DA4B14" w:rsidRDefault="004E530B" w:rsidP="00242507">
      <w:pPr>
        <w:keepNext/>
        <w:suppressAutoHyphens/>
        <w:spacing w:after="0" w:line="240" w:lineRule="auto"/>
        <w:jc w:val="center"/>
        <w:outlineLvl w:val="0"/>
        <w:rPr>
          <w:rFonts w:ascii="Garamond" w:eastAsia="Times New Roman" w:hAnsi="Garamond" w:cs="Times New Roman"/>
          <w:b/>
          <w:sz w:val="24"/>
          <w:szCs w:val="24"/>
          <w:lang w:eastAsia="ar-SA"/>
        </w:rPr>
      </w:pPr>
      <w:r w:rsidRPr="00DA4B14">
        <w:rPr>
          <w:rFonts w:ascii="Garamond" w:eastAsia="Times New Roman" w:hAnsi="Garamond" w:cs="Times New Roman"/>
          <w:b/>
          <w:sz w:val="24"/>
          <w:szCs w:val="24"/>
          <w:lang w:eastAsia="ar-SA"/>
        </w:rPr>
        <w:t>BÍRÁLÓ BIZOTTSÁGI JEGYZŐKÖNYV</w:t>
      </w:r>
      <w:r w:rsidR="00A35F1A" w:rsidRPr="00DA4B14">
        <w:rPr>
          <w:rFonts w:ascii="Garamond" w:eastAsia="Times New Roman" w:hAnsi="Garamond" w:cs="Times New Roman"/>
          <w:b/>
          <w:sz w:val="24"/>
          <w:szCs w:val="24"/>
          <w:lang w:eastAsia="ar-SA"/>
        </w:rPr>
        <w:t xml:space="preserve"> </w:t>
      </w:r>
      <w:r w:rsidR="005A4106" w:rsidRPr="00DA4B14">
        <w:rPr>
          <w:rFonts w:ascii="Garamond" w:eastAsia="Times New Roman" w:hAnsi="Garamond" w:cs="Times New Roman"/>
          <w:b/>
          <w:sz w:val="24"/>
          <w:szCs w:val="24"/>
          <w:lang w:eastAsia="ar-SA"/>
        </w:rPr>
        <w:t>I</w:t>
      </w:r>
      <w:r w:rsidR="00374ECC">
        <w:rPr>
          <w:rFonts w:ascii="Garamond" w:eastAsia="Times New Roman" w:hAnsi="Garamond" w:cs="Times New Roman"/>
          <w:b/>
          <w:sz w:val="24"/>
          <w:szCs w:val="24"/>
          <w:lang w:eastAsia="ar-SA"/>
        </w:rPr>
        <w:t>I</w:t>
      </w:r>
      <w:r w:rsidR="004B093C" w:rsidRPr="00DA4B14">
        <w:rPr>
          <w:rFonts w:ascii="Garamond" w:eastAsia="Times New Roman" w:hAnsi="Garamond" w:cs="Times New Roman"/>
          <w:b/>
          <w:sz w:val="24"/>
          <w:szCs w:val="24"/>
          <w:lang w:eastAsia="ar-SA"/>
        </w:rPr>
        <w:t>.</w:t>
      </w:r>
    </w:p>
    <w:p w14:paraId="54D831C6" w14:textId="14024D85" w:rsidR="003F54D8" w:rsidRPr="00DA4B14" w:rsidRDefault="00374ECC" w:rsidP="00242507">
      <w:pPr>
        <w:keepNext/>
        <w:suppressAutoHyphens/>
        <w:spacing w:after="0" w:line="240" w:lineRule="auto"/>
        <w:jc w:val="center"/>
        <w:outlineLvl w:val="0"/>
        <w:rPr>
          <w:rFonts w:ascii="Garamond" w:eastAsia="Times New Roman" w:hAnsi="Garamond" w:cs="Times New Roman"/>
          <w:b/>
          <w:sz w:val="24"/>
          <w:szCs w:val="24"/>
          <w:lang w:eastAsia="ar-SA"/>
        </w:rPr>
      </w:pPr>
      <w:r>
        <w:rPr>
          <w:rFonts w:ascii="Garamond" w:eastAsia="Times New Roman" w:hAnsi="Garamond" w:cs="Times New Roman"/>
          <w:b/>
          <w:sz w:val="24"/>
          <w:szCs w:val="24"/>
          <w:lang w:eastAsia="ar-SA"/>
        </w:rPr>
        <w:t>döntéselőkészítés</w:t>
      </w:r>
    </w:p>
    <w:p w14:paraId="6A19B8BF" w14:textId="67540DF3" w:rsidR="00AE24E4" w:rsidRPr="00DA4B14" w:rsidRDefault="00AE24E4" w:rsidP="00222593">
      <w:pPr>
        <w:spacing w:after="0" w:line="240" w:lineRule="auto"/>
        <w:jc w:val="center"/>
        <w:rPr>
          <w:rFonts w:ascii="Garamond" w:eastAsiaTheme="minorEastAsia" w:hAnsi="Garamond"/>
          <w:bCs/>
          <w:i/>
          <w:sz w:val="24"/>
          <w:szCs w:val="24"/>
        </w:rPr>
      </w:pPr>
      <w:r w:rsidRPr="00DA4B14">
        <w:rPr>
          <w:rFonts w:ascii="Garamond" w:eastAsiaTheme="minorEastAsia" w:hAnsi="Garamond"/>
          <w:bCs/>
          <w:i/>
          <w:sz w:val="24"/>
          <w:szCs w:val="24"/>
        </w:rPr>
        <w:t>„</w:t>
      </w:r>
      <w:r w:rsidR="00151AEB">
        <w:rPr>
          <w:rFonts w:ascii="Garamond" w:eastAsiaTheme="minorEastAsia" w:hAnsi="Garamond"/>
          <w:bCs/>
          <w:i/>
          <w:sz w:val="24"/>
          <w:szCs w:val="24"/>
        </w:rPr>
        <w:t xml:space="preserve">1 db </w:t>
      </w:r>
      <w:r w:rsidR="002C1B96">
        <w:rPr>
          <w:rFonts w:ascii="Garamond" w:eastAsiaTheme="minorEastAsia" w:hAnsi="Garamond"/>
          <w:bCs/>
          <w:i/>
          <w:sz w:val="24"/>
          <w:szCs w:val="24"/>
        </w:rPr>
        <w:t>Járdatakarító gép beszerzése</w:t>
      </w:r>
      <w:r w:rsidR="00151AEB">
        <w:rPr>
          <w:rFonts w:ascii="Garamond" w:eastAsiaTheme="minorEastAsia" w:hAnsi="Garamond"/>
          <w:bCs/>
          <w:i/>
          <w:sz w:val="24"/>
          <w:szCs w:val="24"/>
        </w:rPr>
        <w:t xml:space="preserve"> 2023</w:t>
      </w:r>
      <w:r w:rsidR="00222593" w:rsidRPr="00DA4B14">
        <w:rPr>
          <w:rFonts w:ascii="Garamond" w:eastAsiaTheme="minorEastAsia" w:hAnsi="Garamond"/>
          <w:bCs/>
          <w:i/>
          <w:sz w:val="24"/>
          <w:szCs w:val="24"/>
        </w:rPr>
        <w:t>.</w:t>
      </w:r>
      <w:r w:rsidRPr="00DA4B14">
        <w:rPr>
          <w:rFonts w:ascii="Garamond" w:eastAsiaTheme="minorEastAsia" w:hAnsi="Garamond"/>
          <w:bCs/>
          <w:i/>
          <w:sz w:val="24"/>
          <w:szCs w:val="24"/>
        </w:rPr>
        <w:t>"</w:t>
      </w:r>
    </w:p>
    <w:p w14:paraId="77D15951" w14:textId="77777777" w:rsidR="00AE24E4" w:rsidRPr="00DA4B14" w:rsidRDefault="00AE24E4" w:rsidP="00242507">
      <w:pPr>
        <w:spacing w:after="0" w:line="240" w:lineRule="auto"/>
        <w:jc w:val="center"/>
        <w:rPr>
          <w:rFonts w:ascii="Garamond" w:hAnsi="Garamond" w:cs="Times New Roman"/>
          <w:i/>
          <w:sz w:val="24"/>
          <w:szCs w:val="24"/>
        </w:rPr>
      </w:pPr>
      <w:r w:rsidRPr="00DA4B14">
        <w:rPr>
          <w:rFonts w:ascii="Garamond" w:eastAsia="Times New Roman" w:hAnsi="Garamond" w:cs="Times New Roman"/>
          <w:sz w:val="24"/>
          <w:szCs w:val="24"/>
          <w:lang w:eastAsia="ar-SA"/>
        </w:rPr>
        <w:t>tárgyú közbeszerzési eljárásban</w:t>
      </w:r>
    </w:p>
    <w:p w14:paraId="355C61C7" w14:textId="77777777" w:rsidR="00AE24E4" w:rsidRPr="00DA4B14" w:rsidRDefault="00AE24E4" w:rsidP="00242507">
      <w:pPr>
        <w:tabs>
          <w:tab w:val="left" w:pos="3236"/>
        </w:tabs>
        <w:suppressAutoHyphens/>
        <w:spacing w:after="0" w:line="240" w:lineRule="auto"/>
        <w:jc w:val="both"/>
        <w:rPr>
          <w:rFonts w:ascii="Garamond" w:eastAsia="Times New Roman" w:hAnsi="Garamond" w:cs="Times New Roman"/>
          <w:b/>
          <w:bCs/>
          <w:sz w:val="24"/>
          <w:szCs w:val="24"/>
          <w:bdr w:val="none" w:sz="0" w:space="0" w:color="auto" w:frame="1"/>
          <w:lang w:eastAsia="ar-SA"/>
        </w:rPr>
      </w:pPr>
    </w:p>
    <w:p w14:paraId="341FD1C1" w14:textId="43CFA262" w:rsidR="00AE24E4" w:rsidRPr="00DA4B14" w:rsidRDefault="00AE24E4" w:rsidP="00242507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/>
          <w:sz w:val="24"/>
          <w:szCs w:val="24"/>
          <w:lang w:eastAsia="ar-SA"/>
        </w:rPr>
      </w:pPr>
      <w:r w:rsidRPr="00DA4B14">
        <w:rPr>
          <w:rFonts w:ascii="Garamond" w:eastAsia="Times New Roman" w:hAnsi="Garamond" w:cs="Times New Roman"/>
          <w:b/>
          <w:sz w:val="24"/>
          <w:szCs w:val="24"/>
          <w:u w:val="single"/>
          <w:lang w:eastAsia="ar-SA"/>
        </w:rPr>
        <w:t>Helye</w:t>
      </w:r>
      <w:r w:rsidRPr="00DA4B14">
        <w:rPr>
          <w:rFonts w:ascii="Garamond" w:eastAsia="Times New Roman" w:hAnsi="Garamond" w:cs="Times New Roman"/>
          <w:i/>
          <w:sz w:val="24"/>
          <w:szCs w:val="24"/>
          <w:lang w:eastAsia="ar-SA"/>
        </w:rPr>
        <w:t xml:space="preserve">: </w:t>
      </w:r>
      <w:r w:rsidR="00222593" w:rsidRPr="00DA4B14">
        <w:rPr>
          <w:rFonts w:ascii="Garamond" w:hAnsi="Garamond" w:cs="Times New Roman"/>
          <w:b/>
          <w:sz w:val="24"/>
          <w:szCs w:val="24"/>
        </w:rPr>
        <w:t xml:space="preserve">Erzsébetváros Fejlesztési és Beruházási Kft. </w:t>
      </w:r>
    </w:p>
    <w:p w14:paraId="43BEB760" w14:textId="05A368B5" w:rsidR="00AE24E4" w:rsidRPr="00DA4B14" w:rsidRDefault="00222593" w:rsidP="00242507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ar-SA"/>
        </w:rPr>
      </w:pPr>
      <w:r w:rsidRPr="00DA4B14">
        <w:rPr>
          <w:rFonts w:ascii="Garamond" w:eastAsia="Times New Roman" w:hAnsi="Garamond" w:cs="Times New Roman"/>
          <w:sz w:val="24"/>
          <w:szCs w:val="24"/>
          <w:lang w:eastAsia="ar-SA"/>
        </w:rPr>
        <w:t>1076 Budapest, Garay utca 5. 1. em. 119.</w:t>
      </w:r>
    </w:p>
    <w:p w14:paraId="068DA4B0" w14:textId="37A1A5DA" w:rsidR="00AE24E4" w:rsidRPr="00DA4B14" w:rsidRDefault="00AE24E4" w:rsidP="00242507">
      <w:pPr>
        <w:suppressAutoHyphens/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ar-SA"/>
        </w:rPr>
      </w:pPr>
      <w:r w:rsidRPr="00DA4B14">
        <w:rPr>
          <w:rFonts w:ascii="Garamond" w:eastAsia="Times New Roman" w:hAnsi="Garamond" w:cs="Times New Roman"/>
          <w:b/>
          <w:sz w:val="24"/>
          <w:szCs w:val="24"/>
          <w:u w:val="single"/>
          <w:lang w:eastAsia="ar-SA"/>
        </w:rPr>
        <w:t>Időpontja</w:t>
      </w:r>
      <w:r w:rsidRPr="00DA4B14">
        <w:rPr>
          <w:rFonts w:ascii="Garamond" w:eastAsia="Times New Roman" w:hAnsi="Garamond" w:cs="Times New Roman"/>
          <w:b/>
          <w:sz w:val="24"/>
          <w:szCs w:val="24"/>
          <w:lang w:eastAsia="ar-SA"/>
        </w:rPr>
        <w:t xml:space="preserve">: </w:t>
      </w:r>
      <w:r w:rsidR="00151AEB">
        <w:rPr>
          <w:rFonts w:ascii="Garamond" w:eastAsia="Times New Roman" w:hAnsi="Garamond" w:cs="Times New Roman"/>
          <w:sz w:val="24"/>
          <w:szCs w:val="24"/>
          <w:lang w:eastAsia="ar-SA"/>
        </w:rPr>
        <w:t>2023</w:t>
      </w:r>
      <w:r w:rsidRPr="00DA4B14">
        <w:rPr>
          <w:rFonts w:ascii="Garamond" w:eastAsia="Times New Roman" w:hAnsi="Garamond" w:cs="Times New Roman"/>
          <w:sz w:val="24"/>
          <w:szCs w:val="24"/>
          <w:lang w:eastAsia="ar-SA"/>
        </w:rPr>
        <w:t xml:space="preserve">. </w:t>
      </w:r>
      <w:r w:rsidR="00151AEB">
        <w:rPr>
          <w:rFonts w:ascii="Garamond" w:eastAsia="Times New Roman" w:hAnsi="Garamond" w:cs="Times New Roman"/>
          <w:sz w:val="24"/>
          <w:szCs w:val="24"/>
          <w:lang w:eastAsia="ar-SA"/>
        </w:rPr>
        <w:t>szeptember 07</w:t>
      </w:r>
      <w:r w:rsidR="00222593" w:rsidRPr="00DA4B14">
        <w:rPr>
          <w:rFonts w:ascii="Garamond" w:eastAsia="Times New Roman" w:hAnsi="Garamond" w:cs="Times New Roman"/>
          <w:sz w:val="24"/>
          <w:szCs w:val="24"/>
          <w:lang w:eastAsia="ar-SA"/>
        </w:rPr>
        <w:t>. 10</w:t>
      </w:r>
      <w:r w:rsidRPr="00DA4B14">
        <w:rPr>
          <w:rFonts w:ascii="Garamond" w:eastAsia="Times New Roman" w:hAnsi="Garamond" w:cs="Times New Roman"/>
          <w:sz w:val="24"/>
          <w:szCs w:val="24"/>
          <w:lang w:eastAsia="ar-SA"/>
        </w:rPr>
        <w:t>:</w:t>
      </w:r>
      <w:r w:rsidR="00222593" w:rsidRPr="00DA4B14">
        <w:rPr>
          <w:rFonts w:ascii="Garamond" w:eastAsia="Times New Roman" w:hAnsi="Garamond" w:cs="Times New Roman"/>
          <w:sz w:val="24"/>
          <w:szCs w:val="24"/>
          <w:lang w:eastAsia="ar-SA"/>
        </w:rPr>
        <w:t>0</w:t>
      </w:r>
      <w:r w:rsidR="00874980" w:rsidRPr="00DA4B14">
        <w:rPr>
          <w:rFonts w:ascii="Garamond" w:eastAsia="Times New Roman" w:hAnsi="Garamond" w:cs="Times New Roman"/>
          <w:sz w:val="24"/>
          <w:szCs w:val="24"/>
          <w:lang w:eastAsia="ar-SA"/>
        </w:rPr>
        <w:t>0</w:t>
      </w:r>
      <w:r w:rsidRPr="00DA4B14">
        <w:rPr>
          <w:rFonts w:ascii="Garamond" w:eastAsia="Times New Roman" w:hAnsi="Garamond" w:cs="Times New Roman"/>
          <w:sz w:val="24"/>
          <w:szCs w:val="24"/>
          <w:lang w:eastAsia="ar-SA"/>
        </w:rPr>
        <w:t xml:space="preserve"> óra</w:t>
      </w:r>
    </w:p>
    <w:p w14:paraId="02F39A01" w14:textId="77777777" w:rsidR="00AE24E4" w:rsidRPr="00DA4B14" w:rsidRDefault="00AE24E4" w:rsidP="00242507">
      <w:pPr>
        <w:suppressAutoHyphens/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ar-SA"/>
        </w:rPr>
      </w:pPr>
      <w:r w:rsidRPr="00DA4B14">
        <w:rPr>
          <w:rFonts w:ascii="Garamond" w:eastAsia="Times New Roman" w:hAnsi="Garamond" w:cs="Times New Roman"/>
          <w:b/>
          <w:sz w:val="24"/>
          <w:szCs w:val="24"/>
          <w:u w:val="single"/>
          <w:lang w:eastAsia="ar-SA"/>
        </w:rPr>
        <w:t>Jelenlévők</w:t>
      </w:r>
      <w:r w:rsidRPr="00DA4B14">
        <w:rPr>
          <w:rFonts w:ascii="Garamond" w:eastAsia="Times New Roman" w:hAnsi="Garamond" w:cs="Times New Roman"/>
          <w:b/>
          <w:i/>
          <w:sz w:val="24"/>
          <w:szCs w:val="24"/>
          <w:lang w:eastAsia="ar-SA"/>
        </w:rPr>
        <w:t>:</w:t>
      </w:r>
      <w:r w:rsidRPr="00DA4B14">
        <w:rPr>
          <w:rFonts w:ascii="Garamond" w:eastAsia="Times New Roman" w:hAnsi="Garamond" w:cs="Times New Roman"/>
          <w:sz w:val="24"/>
          <w:szCs w:val="24"/>
          <w:lang w:eastAsia="ar-SA"/>
        </w:rPr>
        <w:t xml:space="preserve"> a bíráló bizottság tagjai</w:t>
      </w:r>
    </w:p>
    <w:p w14:paraId="5667D654" w14:textId="77777777" w:rsidR="00AE24E4" w:rsidRPr="00DA4B14" w:rsidRDefault="00AE24E4" w:rsidP="00242507">
      <w:pPr>
        <w:tabs>
          <w:tab w:val="left" w:pos="1134"/>
        </w:tabs>
        <w:suppressAutoHyphens/>
        <w:spacing w:after="0" w:line="240" w:lineRule="auto"/>
        <w:jc w:val="both"/>
        <w:rPr>
          <w:rFonts w:ascii="Garamond" w:eastAsia="Times New Roman" w:hAnsi="Garamond" w:cs="Times New Roman"/>
          <w:b/>
          <w:sz w:val="24"/>
          <w:szCs w:val="24"/>
          <w:u w:val="single"/>
          <w:lang w:eastAsia="ar-SA"/>
        </w:rPr>
      </w:pPr>
    </w:p>
    <w:p w14:paraId="689636AC" w14:textId="77777777" w:rsidR="00AE24E4" w:rsidRPr="00DA4B14" w:rsidRDefault="00AE24E4" w:rsidP="00242507">
      <w:pPr>
        <w:tabs>
          <w:tab w:val="left" w:pos="1134"/>
        </w:tabs>
        <w:suppressAutoHyphens/>
        <w:spacing w:after="0" w:line="240" w:lineRule="auto"/>
        <w:jc w:val="both"/>
        <w:rPr>
          <w:rFonts w:ascii="Garamond" w:eastAsia="Times New Roman" w:hAnsi="Garamond" w:cs="Times New Roman"/>
          <w:b/>
          <w:sz w:val="24"/>
          <w:szCs w:val="24"/>
          <w:u w:val="single"/>
          <w:lang w:eastAsia="ar-SA"/>
        </w:rPr>
      </w:pPr>
      <w:r w:rsidRPr="00DA4B14">
        <w:rPr>
          <w:rFonts w:ascii="Garamond" w:eastAsia="Times New Roman" w:hAnsi="Garamond" w:cs="Times New Roman"/>
          <w:b/>
          <w:sz w:val="24"/>
          <w:szCs w:val="24"/>
          <w:u w:val="single"/>
          <w:lang w:eastAsia="ar-SA"/>
        </w:rPr>
        <w:t>Előzmények:</w:t>
      </w:r>
    </w:p>
    <w:p w14:paraId="381C815F" w14:textId="77777777" w:rsidR="00151AEB" w:rsidRPr="00151AEB" w:rsidRDefault="00151AEB" w:rsidP="00151AEB">
      <w:pPr>
        <w:numPr>
          <w:ilvl w:val="0"/>
          <w:numId w:val="1"/>
        </w:numPr>
        <w:tabs>
          <w:tab w:val="left" w:pos="426"/>
          <w:tab w:val="left" w:pos="6663"/>
        </w:tabs>
        <w:suppressAutoHyphens/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151AEB">
        <w:rPr>
          <w:rFonts w:ascii="Garamond" w:hAnsi="Garamond" w:cs="Times New Roman"/>
          <w:sz w:val="24"/>
          <w:szCs w:val="24"/>
        </w:rPr>
        <w:t xml:space="preserve">Erzsébetváros Fejlesztési és Beruházási Kft., mint Ajánlatkérő a Kbt. 112. § (1) bekezdés b) pontja alapján nemzeti nyílt közbeszerzési eljárást indított 2023. július 26. napján. A 14743/2023 számú Ajánlati felhívás megjelenésének időpontja 2023. július 28. napja a Közbeszerzési Értesítő 2023/145. számában. </w:t>
      </w:r>
    </w:p>
    <w:p w14:paraId="389BFB38" w14:textId="77777777" w:rsidR="00151AEB" w:rsidRPr="00151AEB" w:rsidRDefault="00151AEB" w:rsidP="00151AEB">
      <w:pPr>
        <w:numPr>
          <w:ilvl w:val="0"/>
          <w:numId w:val="1"/>
        </w:numPr>
        <w:tabs>
          <w:tab w:val="left" w:pos="426"/>
          <w:tab w:val="left" w:pos="6663"/>
        </w:tabs>
        <w:suppressAutoHyphens/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151AEB">
        <w:rPr>
          <w:rFonts w:ascii="Garamond" w:hAnsi="Garamond" w:cs="Times New Roman"/>
          <w:sz w:val="24"/>
          <w:szCs w:val="24"/>
        </w:rPr>
        <w:t xml:space="preserve">Az ajánlattételi határidő lejártáig – 2023. augusztus 08. (kedd) 10:00 óráig) 4 ajánlattevő nyújtotta be határidőben az ajánlatát. </w:t>
      </w:r>
    </w:p>
    <w:p w14:paraId="530167C9" w14:textId="77777777" w:rsidR="00151AEB" w:rsidRPr="00151AEB" w:rsidRDefault="00151AEB" w:rsidP="00151AEB">
      <w:pPr>
        <w:numPr>
          <w:ilvl w:val="0"/>
          <w:numId w:val="1"/>
        </w:numPr>
        <w:tabs>
          <w:tab w:val="left" w:pos="426"/>
          <w:tab w:val="left" w:pos="6663"/>
        </w:tabs>
        <w:suppressAutoHyphens/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151AEB">
        <w:rPr>
          <w:rFonts w:ascii="Garamond" w:hAnsi="Garamond" w:cs="Times New Roman"/>
          <w:sz w:val="24"/>
          <w:szCs w:val="24"/>
        </w:rPr>
        <w:t xml:space="preserve">Az ajánlatok bontására az EKR rendszerben 2023. augusztus 08. (kedd) 12:00 órakor került sor (bontási jegyzőkönyv). </w:t>
      </w:r>
    </w:p>
    <w:p w14:paraId="77F77F0E" w14:textId="77777777" w:rsidR="00151AEB" w:rsidRPr="00151AEB" w:rsidRDefault="00151AEB" w:rsidP="00151AEB">
      <w:pPr>
        <w:numPr>
          <w:ilvl w:val="0"/>
          <w:numId w:val="1"/>
        </w:numPr>
        <w:tabs>
          <w:tab w:val="left" w:pos="426"/>
          <w:tab w:val="left" w:pos="6663"/>
        </w:tabs>
        <w:suppressAutoHyphens/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151AEB">
        <w:rPr>
          <w:rFonts w:ascii="Garamond" w:hAnsi="Garamond" w:cs="Times New Roman"/>
          <w:sz w:val="24"/>
          <w:szCs w:val="24"/>
        </w:rPr>
        <w:t>A bontási jegyzőkönyv határidőben kiküldésre került.</w:t>
      </w:r>
    </w:p>
    <w:p w14:paraId="6CD231A5" w14:textId="77777777" w:rsidR="00151AEB" w:rsidRPr="00151AEB" w:rsidRDefault="00151AEB" w:rsidP="00151AEB">
      <w:pPr>
        <w:numPr>
          <w:ilvl w:val="0"/>
          <w:numId w:val="1"/>
        </w:numPr>
        <w:tabs>
          <w:tab w:val="left" w:pos="426"/>
          <w:tab w:val="left" w:pos="6663"/>
        </w:tabs>
        <w:suppressAutoHyphens/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151AEB">
        <w:rPr>
          <w:rFonts w:ascii="Garamond" w:hAnsi="Garamond" w:cs="Times New Roman"/>
          <w:sz w:val="24"/>
          <w:szCs w:val="24"/>
        </w:rPr>
        <w:t>A Bíráló Bizottság az ajánlatok ellenőrzése során megállapította, hogy egy ajánlat esetében a Kbt. 71. §-</w:t>
      </w:r>
      <w:proofErr w:type="spellStart"/>
      <w:r w:rsidRPr="00151AEB">
        <w:rPr>
          <w:rFonts w:ascii="Garamond" w:hAnsi="Garamond" w:cs="Times New Roman"/>
          <w:sz w:val="24"/>
          <w:szCs w:val="24"/>
        </w:rPr>
        <w:t>ában</w:t>
      </w:r>
      <w:proofErr w:type="spellEnd"/>
      <w:r w:rsidRPr="00151AEB">
        <w:rPr>
          <w:rFonts w:ascii="Garamond" w:hAnsi="Garamond" w:cs="Times New Roman"/>
          <w:sz w:val="24"/>
          <w:szCs w:val="24"/>
        </w:rPr>
        <w:t xml:space="preserve"> foglaltak szerinti hiánypótlásra van szükség.</w:t>
      </w:r>
    </w:p>
    <w:p w14:paraId="1ECBC089" w14:textId="05BBCDB2" w:rsidR="000E7E12" w:rsidRDefault="000E7E12" w:rsidP="00242507">
      <w:pPr>
        <w:numPr>
          <w:ilvl w:val="0"/>
          <w:numId w:val="1"/>
        </w:numPr>
        <w:tabs>
          <w:tab w:val="left" w:pos="426"/>
          <w:tab w:val="left" w:pos="6663"/>
        </w:tabs>
        <w:suppressAutoHyphens/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ar-SA"/>
        </w:rPr>
      </w:pPr>
      <w:r>
        <w:rPr>
          <w:rFonts w:ascii="Garamond" w:eastAsia="Times New Roman" w:hAnsi="Garamond" w:cs="Times New Roman"/>
          <w:sz w:val="24"/>
          <w:szCs w:val="24"/>
          <w:lang w:eastAsia="ar-SA"/>
        </w:rPr>
        <w:t>A Bíráló Bizott</w:t>
      </w:r>
      <w:r w:rsidR="00374ECC">
        <w:rPr>
          <w:rFonts w:ascii="Garamond" w:eastAsia="Times New Roman" w:hAnsi="Garamond" w:cs="Times New Roman"/>
          <w:sz w:val="24"/>
          <w:szCs w:val="24"/>
          <w:lang w:eastAsia="ar-SA"/>
        </w:rPr>
        <w:t>ság az alábbiak szerint javasolt</w:t>
      </w:r>
      <w:r>
        <w:rPr>
          <w:rFonts w:ascii="Garamond" w:eastAsia="Times New Roman" w:hAnsi="Garamond" w:cs="Times New Roman"/>
          <w:sz w:val="24"/>
          <w:szCs w:val="24"/>
          <w:lang w:eastAsia="ar-SA"/>
        </w:rPr>
        <w:t>a a hiánypótlási eljárás lefolytatását a K</w:t>
      </w:r>
      <w:r w:rsidR="00374ECC">
        <w:rPr>
          <w:rFonts w:ascii="Garamond" w:eastAsia="Times New Roman" w:hAnsi="Garamond" w:cs="Times New Roman"/>
          <w:sz w:val="24"/>
          <w:szCs w:val="24"/>
          <w:lang w:eastAsia="ar-SA"/>
        </w:rPr>
        <w:t>bt. 69. § (2) bekezdése alapján.</w:t>
      </w:r>
    </w:p>
    <w:p w14:paraId="10CEE73B" w14:textId="30CA6822" w:rsidR="00374ECC" w:rsidRDefault="00374ECC" w:rsidP="00242507">
      <w:pPr>
        <w:numPr>
          <w:ilvl w:val="0"/>
          <w:numId w:val="1"/>
        </w:numPr>
        <w:tabs>
          <w:tab w:val="left" w:pos="426"/>
          <w:tab w:val="left" w:pos="6663"/>
        </w:tabs>
        <w:suppressAutoHyphens/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ar-SA"/>
        </w:rPr>
      </w:pPr>
      <w:r>
        <w:rPr>
          <w:rFonts w:ascii="Garamond" w:eastAsia="Times New Roman" w:hAnsi="Garamond" w:cs="Times New Roman"/>
          <w:sz w:val="24"/>
          <w:szCs w:val="24"/>
          <w:lang w:eastAsia="ar-SA"/>
        </w:rPr>
        <w:t xml:space="preserve">A hiánypótlással érintett ajánlattevő határidőben benyújtotta hiánypótlását. </w:t>
      </w:r>
    </w:p>
    <w:p w14:paraId="6CC181D3" w14:textId="21F323BD" w:rsidR="00374ECC" w:rsidRPr="00DA4B14" w:rsidRDefault="00374ECC" w:rsidP="00242507">
      <w:pPr>
        <w:numPr>
          <w:ilvl w:val="0"/>
          <w:numId w:val="1"/>
        </w:numPr>
        <w:tabs>
          <w:tab w:val="left" w:pos="426"/>
          <w:tab w:val="left" w:pos="6663"/>
        </w:tabs>
        <w:suppressAutoHyphens/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ar-SA"/>
        </w:rPr>
      </w:pPr>
      <w:r>
        <w:rPr>
          <w:rFonts w:ascii="Garamond" w:eastAsia="Times New Roman" w:hAnsi="Garamond" w:cs="Times New Roman"/>
          <w:sz w:val="24"/>
          <w:szCs w:val="24"/>
          <w:lang w:eastAsia="ar-SA"/>
        </w:rPr>
        <w:t>Az ajánlat</w:t>
      </w:r>
      <w:r w:rsidR="00151AEB">
        <w:rPr>
          <w:rFonts w:ascii="Garamond" w:eastAsia="Times New Roman" w:hAnsi="Garamond" w:cs="Times New Roman"/>
          <w:sz w:val="24"/>
          <w:szCs w:val="24"/>
          <w:lang w:eastAsia="ar-SA"/>
        </w:rPr>
        <w:t>ok és a benyújtott hiánypótlás</w:t>
      </w:r>
      <w:r>
        <w:rPr>
          <w:rFonts w:ascii="Garamond" w:eastAsia="Times New Roman" w:hAnsi="Garamond" w:cs="Times New Roman"/>
          <w:sz w:val="24"/>
          <w:szCs w:val="24"/>
          <w:lang w:eastAsia="ar-SA"/>
        </w:rPr>
        <w:t xml:space="preserve"> értékelését követően a Bíráló Bizottság javasolja az eljárás eredményének kihirdetését az alábbiak szerint: </w:t>
      </w:r>
    </w:p>
    <w:p w14:paraId="79975E49" w14:textId="77777777" w:rsidR="00874980" w:rsidRPr="00374ECC" w:rsidRDefault="00874980" w:rsidP="00242507">
      <w:pPr>
        <w:spacing w:after="0" w:line="240" w:lineRule="auto"/>
        <w:jc w:val="both"/>
        <w:rPr>
          <w:rFonts w:ascii="Garamond" w:hAnsi="Garamond"/>
          <w:b/>
          <w:i/>
          <w:sz w:val="24"/>
          <w:szCs w:val="24"/>
        </w:rPr>
      </w:pPr>
    </w:p>
    <w:p w14:paraId="108C8F26" w14:textId="77777777" w:rsidR="00374ECC" w:rsidRPr="00374ECC" w:rsidRDefault="00374ECC" w:rsidP="00374ECC">
      <w:pPr>
        <w:pStyle w:val="Listaszerbekezds"/>
        <w:widowControl w:val="0"/>
        <w:tabs>
          <w:tab w:val="left" w:pos="1701"/>
        </w:tabs>
        <w:suppressAutoHyphens/>
        <w:spacing w:after="0" w:line="240" w:lineRule="auto"/>
        <w:ind w:left="1080"/>
        <w:jc w:val="both"/>
        <w:rPr>
          <w:rFonts w:ascii="Garamond" w:eastAsia="Times New Roman" w:hAnsi="Garamond" w:cs="Times New Roman"/>
          <w:b/>
          <w:sz w:val="24"/>
          <w:szCs w:val="24"/>
          <w:u w:val="single"/>
          <w:lang w:eastAsia="ar-SA"/>
        </w:rPr>
      </w:pPr>
    </w:p>
    <w:p w14:paraId="5A98CCDE" w14:textId="6E534ED7" w:rsidR="00EA02F3" w:rsidRDefault="00374ECC" w:rsidP="000B37E7">
      <w:pPr>
        <w:pStyle w:val="Listaszerbekezds"/>
        <w:numPr>
          <w:ilvl w:val="0"/>
          <w:numId w:val="2"/>
        </w:numPr>
        <w:jc w:val="both"/>
        <w:rPr>
          <w:rFonts w:ascii="Garamond" w:eastAsia="Times New Roman" w:hAnsi="Garamond" w:cs="Times New Roman"/>
          <w:b/>
          <w:sz w:val="24"/>
          <w:szCs w:val="24"/>
          <w:u w:val="single"/>
          <w:lang w:eastAsia="ar-SA"/>
        </w:rPr>
      </w:pPr>
      <w:r w:rsidRPr="00EA02F3">
        <w:rPr>
          <w:rFonts w:ascii="Garamond" w:hAnsi="Garamond" w:cs="Times New Roman"/>
          <w:sz w:val="24"/>
          <w:szCs w:val="24"/>
        </w:rPr>
        <w:t>A</w:t>
      </w:r>
      <w:r w:rsidR="009670DF">
        <w:rPr>
          <w:rFonts w:ascii="Garamond" w:hAnsi="Garamond" w:cs="Times New Roman"/>
          <w:sz w:val="24"/>
          <w:szCs w:val="24"/>
        </w:rPr>
        <w:t>z</w:t>
      </w:r>
      <w:r w:rsidRPr="00EA02F3">
        <w:rPr>
          <w:rFonts w:ascii="Garamond" w:hAnsi="Garamond" w:cs="Times New Roman"/>
          <w:sz w:val="24"/>
          <w:szCs w:val="24"/>
        </w:rPr>
        <w:t xml:space="preserve"> „</w:t>
      </w:r>
      <w:r w:rsidR="00151AEB" w:rsidRPr="009670DF">
        <w:rPr>
          <w:rFonts w:ascii="Garamond" w:hAnsi="Garamond" w:cs="Times New Roman"/>
          <w:i/>
          <w:sz w:val="24"/>
          <w:szCs w:val="24"/>
        </w:rPr>
        <w:t>1 db</w:t>
      </w:r>
      <w:r w:rsidR="00151AEB">
        <w:rPr>
          <w:rFonts w:ascii="Garamond" w:hAnsi="Garamond" w:cs="Times New Roman"/>
          <w:sz w:val="24"/>
          <w:szCs w:val="24"/>
        </w:rPr>
        <w:t xml:space="preserve"> </w:t>
      </w:r>
      <w:r w:rsidRPr="00EA02F3">
        <w:rPr>
          <w:rFonts w:ascii="Garamond" w:eastAsia="Times New Roman" w:hAnsi="Garamond" w:cs="Times New Roman"/>
          <w:i/>
          <w:sz w:val="24"/>
          <w:szCs w:val="24"/>
          <w:lang w:eastAsia="ar-SA"/>
        </w:rPr>
        <w:t>Járdatakarító gép beszerzése</w:t>
      </w:r>
      <w:r w:rsidR="00151AEB">
        <w:rPr>
          <w:rFonts w:ascii="Garamond" w:eastAsia="Times New Roman" w:hAnsi="Garamond" w:cs="Times New Roman"/>
          <w:i/>
          <w:sz w:val="24"/>
          <w:szCs w:val="24"/>
          <w:lang w:eastAsia="ar-SA"/>
        </w:rPr>
        <w:t xml:space="preserve"> 2023</w:t>
      </w:r>
      <w:r w:rsidRPr="00EA02F3">
        <w:rPr>
          <w:rFonts w:ascii="Garamond" w:eastAsia="Times New Roman" w:hAnsi="Garamond" w:cs="Times New Roman"/>
          <w:i/>
          <w:sz w:val="24"/>
          <w:szCs w:val="24"/>
          <w:lang w:eastAsia="ar-SA"/>
        </w:rPr>
        <w:t>.”</w:t>
      </w:r>
      <w:r w:rsidRPr="00EA02F3">
        <w:rPr>
          <w:rFonts w:ascii="Garamond" w:eastAsia="Times New Roman" w:hAnsi="Garamond" w:cs="Times New Roman"/>
          <w:b/>
          <w:i/>
          <w:sz w:val="24"/>
          <w:szCs w:val="24"/>
          <w:lang w:eastAsia="ar-SA"/>
        </w:rPr>
        <w:t xml:space="preserve"> </w:t>
      </w:r>
      <w:r w:rsidRPr="00EA02F3">
        <w:rPr>
          <w:rFonts w:ascii="Garamond" w:eastAsia="MyriadPro-Semibold" w:hAnsi="Garamond" w:cs="Times New Roman"/>
          <w:sz w:val="24"/>
          <w:szCs w:val="24"/>
        </w:rPr>
        <w:t xml:space="preserve">tárgyú közbeszerzési eljárásban </w:t>
      </w:r>
      <w:r w:rsidRPr="00EA02F3">
        <w:rPr>
          <w:rFonts w:ascii="Garamond" w:eastAsia="Times New Roman" w:hAnsi="Garamond" w:cs="Times New Roman"/>
          <w:sz w:val="24"/>
          <w:szCs w:val="24"/>
          <w:lang w:eastAsia="ar-SA"/>
        </w:rPr>
        <w:t xml:space="preserve">a Bíráló Bizottság </w:t>
      </w:r>
      <w:r w:rsidR="00EA02F3" w:rsidRPr="004E5F37">
        <w:rPr>
          <w:rFonts w:ascii="Garamond" w:eastAsia="Times New Roman" w:hAnsi="Garamond" w:cs="Times New Roman"/>
          <w:b/>
          <w:sz w:val="24"/>
          <w:szCs w:val="24"/>
          <w:u w:val="single"/>
          <w:lang w:eastAsia="ar-SA"/>
        </w:rPr>
        <w:t>az alábbi ajánlattevő</w:t>
      </w:r>
      <w:r w:rsidR="004E5F37">
        <w:rPr>
          <w:rFonts w:ascii="Garamond" w:eastAsia="Times New Roman" w:hAnsi="Garamond" w:cs="Times New Roman"/>
          <w:b/>
          <w:sz w:val="24"/>
          <w:szCs w:val="24"/>
          <w:u w:val="single"/>
          <w:lang w:eastAsia="ar-SA"/>
        </w:rPr>
        <w:t>k</w:t>
      </w:r>
      <w:r w:rsidR="00EA02F3" w:rsidRPr="004E5F37">
        <w:rPr>
          <w:rFonts w:ascii="Garamond" w:eastAsia="Times New Roman" w:hAnsi="Garamond" w:cs="Times New Roman"/>
          <w:b/>
          <w:sz w:val="24"/>
          <w:szCs w:val="24"/>
          <w:u w:val="single"/>
          <w:lang w:eastAsia="ar-SA"/>
        </w:rPr>
        <w:t xml:space="preserve"> tekintetében a Kbt. 69. § (2) bekezdésében foglaltak alapján az ajánlatokat megfelelőnek találta. </w:t>
      </w:r>
    </w:p>
    <w:p w14:paraId="09CE08D1" w14:textId="28DE8192" w:rsidR="00374ECC" w:rsidRPr="00374ECC" w:rsidRDefault="00374ECC" w:rsidP="004E5F37">
      <w:pPr>
        <w:pStyle w:val="Listaszerbekezds"/>
        <w:spacing w:after="0" w:line="240" w:lineRule="auto"/>
        <w:ind w:left="1080"/>
        <w:jc w:val="both"/>
        <w:rPr>
          <w:rFonts w:ascii="Garamond" w:eastAsia="Times New Roman" w:hAnsi="Garamond" w:cs="Times New Roman"/>
          <w:sz w:val="24"/>
          <w:szCs w:val="24"/>
          <w:lang w:eastAsia="ar-SA"/>
        </w:rPr>
      </w:pPr>
    </w:p>
    <w:p w14:paraId="1CF716DA" w14:textId="77777777" w:rsidR="00374ECC" w:rsidRPr="00374ECC" w:rsidRDefault="00374ECC" w:rsidP="00374ECC">
      <w:pPr>
        <w:pStyle w:val="Listaszerbekezds"/>
        <w:rPr>
          <w:rFonts w:ascii="Garamond" w:eastAsia="Times New Roman" w:hAnsi="Garamond" w:cs="Times New Roman"/>
          <w:sz w:val="24"/>
          <w:szCs w:val="24"/>
          <w:lang w:eastAsia="ar-SA"/>
        </w:rPr>
      </w:pPr>
    </w:p>
    <w:p w14:paraId="67EA2AFA" w14:textId="15601BCB" w:rsidR="00EA02F3" w:rsidRPr="00EA02F3" w:rsidRDefault="00EA02F3" w:rsidP="00EA02F3">
      <w:pPr>
        <w:pStyle w:val="Listaszerbekezds"/>
        <w:spacing w:after="0" w:line="240" w:lineRule="auto"/>
        <w:rPr>
          <w:rFonts w:ascii="Garamond" w:hAnsi="Garamond"/>
          <w:b/>
          <w:bCs/>
          <w:sz w:val="24"/>
          <w:szCs w:val="24"/>
        </w:rPr>
      </w:pPr>
      <w:r w:rsidRPr="00EA02F3">
        <w:rPr>
          <w:rFonts w:ascii="Garamond" w:hAnsi="Garamond"/>
          <w:b/>
          <w:bCs/>
          <w:sz w:val="24"/>
          <w:szCs w:val="24"/>
        </w:rPr>
        <w:t xml:space="preserve">Ajánlattevő neve: </w:t>
      </w:r>
      <w:proofErr w:type="spellStart"/>
      <w:r w:rsidRPr="00EA02F3">
        <w:rPr>
          <w:rFonts w:ascii="Garamond" w:hAnsi="Garamond"/>
          <w:b/>
          <w:bCs/>
          <w:sz w:val="24"/>
          <w:szCs w:val="24"/>
        </w:rPr>
        <w:t>Agrolánc</w:t>
      </w:r>
      <w:proofErr w:type="spellEnd"/>
      <w:r w:rsidRPr="00EA02F3">
        <w:rPr>
          <w:rFonts w:ascii="Garamond" w:hAnsi="Garamond"/>
          <w:b/>
          <w:bCs/>
          <w:sz w:val="24"/>
          <w:szCs w:val="24"/>
        </w:rPr>
        <w:t xml:space="preserve"> Ipari, Mezőgazdasági, Kereskedelmi és Szolgáltató Kft. </w:t>
      </w:r>
    </w:p>
    <w:p w14:paraId="1D7F9668" w14:textId="576320BB" w:rsidR="00EA02F3" w:rsidRPr="00EA02F3" w:rsidRDefault="00EA02F3" w:rsidP="00EA02F3">
      <w:pPr>
        <w:pStyle w:val="Listaszerbekezds"/>
        <w:spacing w:after="0" w:line="240" w:lineRule="auto"/>
        <w:rPr>
          <w:rFonts w:ascii="Garamond" w:hAnsi="Garamond"/>
          <w:bCs/>
          <w:sz w:val="24"/>
          <w:szCs w:val="24"/>
        </w:rPr>
      </w:pPr>
      <w:r w:rsidRPr="00EA02F3">
        <w:rPr>
          <w:rFonts w:ascii="Garamond" w:hAnsi="Garamond"/>
          <w:b/>
          <w:bCs/>
          <w:sz w:val="24"/>
          <w:szCs w:val="24"/>
        </w:rPr>
        <w:t xml:space="preserve">Székhelye: </w:t>
      </w:r>
      <w:r w:rsidRPr="00EA02F3">
        <w:rPr>
          <w:rFonts w:ascii="Garamond" w:hAnsi="Garamond"/>
          <w:bCs/>
          <w:sz w:val="24"/>
          <w:szCs w:val="24"/>
        </w:rPr>
        <w:t>2151 Fót, Jedlik Ányos utca 35.</w:t>
      </w:r>
    </w:p>
    <w:p w14:paraId="42B9E89A" w14:textId="480B504C" w:rsidR="00EA02F3" w:rsidRPr="00EA02F3" w:rsidRDefault="00EA02F3" w:rsidP="00EA02F3">
      <w:pPr>
        <w:pStyle w:val="Listaszerbekezds"/>
        <w:spacing w:after="0" w:line="240" w:lineRule="auto"/>
        <w:rPr>
          <w:rFonts w:ascii="Garamond" w:hAnsi="Garamond"/>
          <w:bCs/>
          <w:sz w:val="24"/>
          <w:szCs w:val="24"/>
        </w:rPr>
      </w:pPr>
      <w:r w:rsidRPr="00EA02F3">
        <w:rPr>
          <w:rFonts w:ascii="Garamond" w:hAnsi="Garamond"/>
          <w:b/>
          <w:bCs/>
          <w:sz w:val="24"/>
          <w:szCs w:val="24"/>
        </w:rPr>
        <w:t xml:space="preserve">Adószám: </w:t>
      </w:r>
      <w:r w:rsidRPr="00EA02F3">
        <w:rPr>
          <w:rFonts w:ascii="Garamond" w:hAnsi="Garamond"/>
          <w:bCs/>
          <w:sz w:val="24"/>
          <w:szCs w:val="24"/>
        </w:rPr>
        <w:t>10476015-2-13</w:t>
      </w:r>
    </w:p>
    <w:p w14:paraId="38EA6D1A" w14:textId="634731B5" w:rsidR="00EA02F3" w:rsidRDefault="00EA02F3" w:rsidP="00EA02F3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Garamond" w:eastAsia="Times New Roman" w:hAnsi="Garamond" w:cs="Times New Roman"/>
          <w:sz w:val="24"/>
          <w:szCs w:val="24"/>
          <w:u w:val="wave"/>
        </w:rPr>
      </w:pPr>
    </w:p>
    <w:p w14:paraId="54C2993C" w14:textId="5284A339" w:rsidR="002875B3" w:rsidRPr="00A30320" w:rsidRDefault="002875B3" w:rsidP="002875B3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Garamond" w:eastAsia="Times New Roman" w:hAnsi="Garamond" w:cs="Times New Roman"/>
          <w:u w:val="wave"/>
        </w:rPr>
      </w:pPr>
      <w:r w:rsidRPr="00A30320">
        <w:rPr>
          <w:rFonts w:ascii="Garamond" w:eastAsia="Times New Roman" w:hAnsi="Garamond" w:cs="Times New Roman"/>
          <w:b/>
        </w:rPr>
        <w:t>Indokolás:</w:t>
      </w:r>
      <w:r w:rsidRPr="00A30320">
        <w:rPr>
          <w:rFonts w:ascii="Garamond" w:eastAsia="Times New Roman" w:hAnsi="Garamond" w:cs="Times New Roman"/>
          <w:lang w:eastAsia="ar-SA"/>
        </w:rPr>
        <w:t xml:space="preserve">  </w:t>
      </w:r>
      <w:r w:rsidRPr="00A30320">
        <w:rPr>
          <w:rFonts w:ascii="Garamond" w:eastAsia="Times New Roman" w:hAnsi="Garamond" w:cs="Times New Roman"/>
          <w:u w:val="wave"/>
        </w:rPr>
        <w:t>Ajánlattevő a</w:t>
      </w:r>
      <w:r>
        <w:rPr>
          <w:rFonts w:ascii="Garamond" w:eastAsia="Times New Roman" w:hAnsi="Garamond" w:cs="Times New Roman"/>
          <w:u w:val="wave"/>
        </w:rPr>
        <w:t xml:space="preserve">z alkalmasságát az ajánlatában a </w:t>
      </w:r>
      <w:r w:rsidRPr="00A30320">
        <w:rPr>
          <w:rFonts w:ascii="Garamond" w:eastAsia="Times New Roman" w:hAnsi="Garamond" w:cs="Times New Roman"/>
          <w:u w:val="wave"/>
        </w:rPr>
        <w:t>Kbt. 67. § (1) és (2) bekezdéseiben foglaltak alapján benyújtott dokumentumaiban   megfelelően igazolta és megállapítható, hogy nem áll a kizáró okok hatálya alatt. Így ajánlata érvényes</w:t>
      </w:r>
      <w:r>
        <w:rPr>
          <w:rFonts w:ascii="Garamond" w:eastAsia="Times New Roman" w:hAnsi="Garamond" w:cs="Times New Roman"/>
          <w:u w:val="wave"/>
        </w:rPr>
        <w:t>.</w:t>
      </w:r>
      <w:r w:rsidRPr="00A30320">
        <w:rPr>
          <w:rFonts w:ascii="Garamond" w:eastAsia="Times New Roman" w:hAnsi="Garamond" w:cs="Times New Roman"/>
          <w:u w:val="wave"/>
        </w:rPr>
        <w:t xml:space="preserve"> </w:t>
      </w:r>
    </w:p>
    <w:p w14:paraId="3D4AD9A0" w14:textId="77777777" w:rsidR="002875B3" w:rsidRPr="002875B3" w:rsidRDefault="002875B3" w:rsidP="00EA02F3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Garamond" w:eastAsia="Times New Roman" w:hAnsi="Garamond" w:cs="Times New Roman"/>
          <w:sz w:val="24"/>
          <w:szCs w:val="24"/>
          <w:u w:val="wave"/>
        </w:rPr>
      </w:pPr>
    </w:p>
    <w:p w14:paraId="764F6201" w14:textId="2903B606" w:rsidR="00EA02F3" w:rsidRPr="00EA02F3" w:rsidRDefault="00EA02F3" w:rsidP="00EA02F3">
      <w:pPr>
        <w:pStyle w:val="Listaszerbekezds"/>
        <w:spacing w:after="0" w:line="240" w:lineRule="auto"/>
        <w:rPr>
          <w:rFonts w:ascii="Garamond" w:hAnsi="Garamond"/>
          <w:b/>
          <w:bCs/>
          <w:sz w:val="24"/>
          <w:szCs w:val="24"/>
        </w:rPr>
      </w:pPr>
      <w:r w:rsidRPr="00EA02F3">
        <w:rPr>
          <w:rFonts w:ascii="Garamond" w:eastAsia="Times New Roman" w:hAnsi="Garamond" w:cs="Times New Roman"/>
          <w:sz w:val="24"/>
          <w:szCs w:val="24"/>
          <w:u w:val="wave"/>
        </w:rPr>
        <w:t xml:space="preserve"> </w:t>
      </w:r>
      <w:r w:rsidRPr="00EA02F3">
        <w:rPr>
          <w:rFonts w:ascii="Garamond" w:hAnsi="Garamond"/>
          <w:b/>
          <w:bCs/>
          <w:sz w:val="24"/>
          <w:szCs w:val="24"/>
        </w:rPr>
        <w:t xml:space="preserve">Ajánlattevő neve: </w:t>
      </w:r>
      <w:r w:rsidR="00151AEB">
        <w:rPr>
          <w:rFonts w:ascii="Garamond" w:hAnsi="Garamond"/>
          <w:b/>
          <w:bCs/>
          <w:sz w:val="24"/>
          <w:szCs w:val="24"/>
        </w:rPr>
        <w:t>Verbis</w:t>
      </w:r>
      <w:r>
        <w:rPr>
          <w:rFonts w:ascii="Garamond" w:hAnsi="Garamond"/>
          <w:b/>
          <w:bCs/>
          <w:sz w:val="24"/>
          <w:szCs w:val="24"/>
        </w:rPr>
        <w:t xml:space="preserve"> Kereskedelmi és Szolgáltató Kft. </w:t>
      </w:r>
    </w:p>
    <w:p w14:paraId="5E6FC43C" w14:textId="6DAEAB3E" w:rsidR="00EA02F3" w:rsidRPr="00EA02F3" w:rsidRDefault="00EA02F3" w:rsidP="00EA02F3">
      <w:pPr>
        <w:pStyle w:val="Listaszerbekezds"/>
        <w:spacing w:after="0" w:line="240" w:lineRule="auto"/>
        <w:rPr>
          <w:rFonts w:ascii="Garamond" w:hAnsi="Garamond"/>
          <w:bCs/>
          <w:sz w:val="24"/>
          <w:szCs w:val="24"/>
        </w:rPr>
      </w:pPr>
      <w:r w:rsidRPr="00EA02F3">
        <w:rPr>
          <w:rFonts w:ascii="Garamond" w:hAnsi="Garamond"/>
          <w:b/>
          <w:bCs/>
          <w:sz w:val="24"/>
          <w:szCs w:val="24"/>
        </w:rPr>
        <w:t xml:space="preserve">Székhelye: </w:t>
      </w:r>
      <w:r w:rsidR="00151AEB">
        <w:rPr>
          <w:rFonts w:ascii="Garamond" w:hAnsi="Garamond"/>
          <w:bCs/>
          <w:sz w:val="24"/>
          <w:szCs w:val="24"/>
        </w:rPr>
        <w:t>1151 Budapest, Mélyfúró utca 2/E</w:t>
      </w:r>
      <w:r>
        <w:rPr>
          <w:rFonts w:ascii="Garamond" w:hAnsi="Garamond"/>
          <w:bCs/>
          <w:sz w:val="24"/>
          <w:szCs w:val="24"/>
        </w:rPr>
        <w:t xml:space="preserve">. </w:t>
      </w:r>
    </w:p>
    <w:p w14:paraId="3A523B9E" w14:textId="4CE9FC53" w:rsidR="00EA02F3" w:rsidRPr="00EA02F3" w:rsidRDefault="00EA02F3" w:rsidP="00EA02F3">
      <w:pPr>
        <w:pStyle w:val="Listaszerbekezds"/>
        <w:spacing w:after="0" w:line="240" w:lineRule="auto"/>
        <w:rPr>
          <w:rFonts w:ascii="Garamond" w:hAnsi="Garamond"/>
          <w:bCs/>
          <w:sz w:val="24"/>
          <w:szCs w:val="24"/>
        </w:rPr>
      </w:pPr>
      <w:r w:rsidRPr="00EA02F3">
        <w:rPr>
          <w:rFonts w:ascii="Garamond" w:hAnsi="Garamond"/>
          <w:b/>
          <w:bCs/>
          <w:sz w:val="24"/>
          <w:szCs w:val="24"/>
        </w:rPr>
        <w:t xml:space="preserve">Adószám: </w:t>
      </w:r>
      <w:r w:rsidR="00151AEB">
        <w:rPr>
          <w:rFonts w:ascii="Garamond" w:hAnsi="Garamond"/>
          <w:bCs/>
          <w:sz w:val="24"/>
          <w:szCs w:val="24"/>
        </w:rPr>
        <w:t>11057123-2-42</w:t>
      </w:r>
    </w:p>
    <w:p w14:paraId="4C0DF734" w14:textId="404EB8A0" w:rsidR="00EA02F3" w:rsidRDefault="00EA02F3" w:rsidP="00374ECC">
      <w:pPr>
        <w:pStyle w:val="Listaszerbekezds"/>
        <w:spacing w:after="0" w:line="240" w:lineRule="auto"/>
        <w:ind w:left="1080"/>
        <w:jc w:val="both"/>
        <w:rPr>
          <w:rFonts w:ascii="Garamond" w:eastAsia="Times New Roman" w:hAnsi="Garamond" w:cs="Times New Roman"/>
          <w:sz w:val="24"/>
          <w:szCs w:val="24"/>
          <w:lang w:eastAsia="ar-SA"/>
        </w:rPr>
      </w:pPr>
    </w:p>
    <w:p w14:paraId="1F7EBFB2" w14:textId="77777777" w:rsidR="002875B3" w:rsidRPr="00A30320" w:rsidRDefault="002875B3" w:rsidP="002875B3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Garamond" w:eastAsia="Times New Roman" w:hAnsi="Garamond" w:cs="Times New Roman"/>
          <w:u w:val="wave"/>
        </w:rPr>
      </w:pPr>
      <w:r w:rsidRPr="00A30320">
        <w:rPr>
          <w:rFonts w:ascii="Garamond" w:eastAsia="Times New Roman" w:hAnsi="Garamond" w:cs="Times New Roman"/>
          <w:b/>
        </w:rPr>
        <w:t>Indokolás:</w:t>
      </w:r>
      <w:r w:rsidRPr="00A30320">
        <w:rPr>
          <w:rFonts w:ascii="Garamond" w:eastAsia="Times New Roman" w:hAnsi="Garamond" w:cs="Times New Roman"/>
          <w:lang w:eastAsia="ar-SA"/>
        </w:rPr>
        <w:t xml:space="preserve">  </w:t>
      </w:r>
      <w:r w:rsidRPr="00A30320">
        <w:rPr>
          <w:rFonts w:ascii="Garamond" w:eastAsia="Times New Roman" w:hAnsi="Garamond" w:cs="Times New Roman"/>
          <w:u w:val="wave"/>
        </w:rPr>
        <w:t>Ajánlattevő a</w:t>
      </w:r>
      <w:r>
        <w:rPr>
          <w:rFonts w:ascii="Garamond" w:eastAsia="Times New Roman" w:hAnsi="Garamond" w:cs="Times New Roman"/>
          <w:u w:val="wave"/>
        </w:rPr>
        <w:t xml:space="preserve">z alkalmasságát az ajánlatában a </w:t>
      </w:r>
      <w:r w:rsidRPr="00A30320">
        <w:rPr>
          <w:rFonts w:ascii="Garamond" w:eastAsia="Times New Roman" w:hAnsi="Garamond" w:cs="Times New Roman"/>
          <w:u w:val="wave"/>
        </w:rPr>
        <w:t>Kbt. 67. § (1) és (2) bekezdéseiben foglaltak alapján benyújtott dokumentumaiban   megfelelően igazolta és megállapítható, hogy nem áll a kizáró okok hatálya alatt. Így ajánlata érvényes</w:t>
      </w:r>
      <w:r>
        <w:rPr>
          <w:rFonts w:ascii="Garamond" w:eastAsia="Times New Roman" w:hAnsi="Garamond" w:cs="Times New Roman"/>
          <w:u w:val="wave"/>
        </w:rPr>
        <w:t>.</w:t>
      </w:r>
      <w:r w:rsidRPr="00A30320">
        <w:rPr>
          <w:rFonts w:ascii="Garamond" w:eastAsia="Times New Roman" w:hAnsi="Garamond" w:cs="Times New Roman"/>
          <w:u w:val="wave"/>
        </w:rPr>
        <w:t xml:space="preserve"> </w:t>
      </w:r>
    </w:p>
    <w:p w14:paraId="270DBBED" w14:textId="60D8698B" w:rsidR="002875B3" w:rsidRDefault="002875B3" w:rsidP="00374ECC">
      <w:pPr>
        <w:pStyle w:val="Listaszerbekezds"/>
        <w:spacing w:after="0" w:line="240" w:lineRule="auto"/>
        <w:ind w:left="1080"/>
        <w:jc w:val="both"/>
        <w:rPr>
          <w:rFonts w:ascii="Garamond" w:eastAsia="Times New Roman" w:hAnsi="Garamond" w:cs="Times New Roman"/>
          <w:sz w:val="24"/>
          <w:szCs w:val="24"/>
          <w:lang w:eastAsia="ar-SA"/>
        </w:rPr>
      </w:pPr>
    </w:p>
    <w:p w14:paraId="32A20071" w14:textId="68FDCF3B" w:rsidR="00151AEB" w:rsidRPr="00EA02F3" w:rsidRDefault="00151AEB" w:rsidP="00151AEB">
      <w:pPr>
        <w:pStyle w:val="Listaszerbekezds"/>
        <w:spacing w:after="0" w:line="240" w:lineRule="auto"/>
        <w:rPr>
          <w:rFonts w:ascii="Garamond" w:hAnsi="Garamond"/>
          <w:b/>
          <w:bCs/>
          <w:sz w:val="24"/>
          <w:szCs w:val="24"/>
        </w:rPr>
      </w:pPr>
      <w:r w:rsidRPr="00EA02F3">
        <w:rPr>
          <w:rFonts w:ascii="Garamond" w:hAnsi="Garamond"/>
          <w:b/>
          <w:bCs/>
          <w:sz w:val="24"/>
          <w:szCs w:val="24"/>
        </w:rPr>
        <w:lastRenderedPageBreak/>
        <w:t xml:space="preserve">Ajánlattevő neve: </w:t>
      </w:r>
      <w:r>
        <w:rPr>
          <w:rFonts w:ascii="Garamond" w:hAnsi="Garamond"/>
          <w:b/>
          <w:bCs/>
          <w:sz w:val="24"/>
          <w:szCs w:val="24"/>
        </w:rPr>
        <w:t xml:space="preserve">SIEX Ipari, Kereskedelmi és Szolgáltató Kft. </w:t>
      </w:r>
    </w:p>
    <w:p w14:paraId="0BF7C6E8" w14:textId="22134764" w:rsidR="00151AEB" w:rsidRPr="00EA02F3" w:rsidRDefault="00151AEB" w:rsidP="00151AEB">
      <w:pPr>
        <w:pStyle w:val="Listaszerbekezds"/>
        <w:spacing w:after="0" w:line="240" w:lineRule="auto"/>
        <w:rPr>
          <w:rFonts w:ascii="Garamond" w:hAnsi="Garamond"/>
          <w:bCs/>
          <w:sz w:val="24"/>
          <w:szCs w:val="24"/>
        </w:rPr>
      </w:pPr>
      <w:r w:rsidRPr="00EA02F3">
        <w:rPr>
          <w:rFonts w:ascii="Garamond" w:hAnsi="Garamond"/>
          <w:b/>
          <w:bCs/>
          <w:sz w:val="24"/>
          <w:szCs w:val="24"/>
        </w:rPr>
        <w:t xml:space="preserve">Székhelye: </w:t>
      </w:r>
      <w:r>
        <w:rPr>
          <w:rFonts w:ascii="Garamond" w:hAnsi="Garamond"/>
          <w:bCs/>
          <w:sz w:val="24"/>
          <w:szCs w:val="24"/>
        </w:rPr>
        <w:t xml:space="preserve">9791 Torony, Ipari út 10. </w:t>
      </w:r>
    </w:p>
    <w:p w14:paraId="3B9677ED" w14:textId="0A41D9A3" w:rsidR="00151AEB" w:rsidRPr="00EA02F3" w:rsidRDefault="00151AEB" w:rsidP="00151AEB">
      <w:pPr>
        <w:pStyle w:val="Listaszerbekezds"/>
        <w:spacing w:after="0" w:line="240" w:lineRule="auto"/>
        <w:rPr>
          <w:rFonts w:ascii="Garamond" w:hAnsi="Garamond"/>
          <w:bCs/>
          <w:sz w:val="24"/>
          <w:szCs w:val="24"/>
        </w:rPr>
      </w:pPr>
      <w:r w:rsidRPr="00EA02F3">
        <w:rPr>
          <w:rFonts w:ascii="Garamond" w:hAnsi="Garamond"/>
          <w:b/>
          <w:bCs/>
          <w:sz w:val="24"/>
          <w:szCs w:val="24"/>
        </w:rPr>
        <w:t xml:space="preserve">Adószám: </w:t>
      </w:r>
      <w:r>
        <w:rPr>
          <w:rFonts w:ascii="Garamond" w:hAnsi="Garamond"/>
          <w:bCs/>
          <w:sz w:val="24"/>
          <w:szCs w:val="24"/>
        </w:rPr>
        <w:t>10505111-2-18</w:t>
      </w:r>
    </w:p>
    <w:p w14:paraId="1683A5CA" w14:textId="77777777" w:rsidR="00151AEB" w:rsidRDefault="00151AEB" w:rsidP="00151AEB">
      <w:pPr>
        <w:pStyle w:val="Listaszerbekezds"/>
        <w:spacing w:after="0" w:line="240" w:lineRule="auto"/>
        <w:ind w:left="1080"/>
        <w:jc w:val="both"/>
        <w:rPr>
          <w:rFonts w:ascii="Garamond" w:eastAsia="Times New Roman" w:hAnsi="Garamond" w:cs="Times New Roman"/>
          <w:sz w:val="24"/>
          <w:szCs w:val="24"/>
          <w:lang w:eastAsia="ar-SA"/>
        </w:rPr>
      </w:pPr>
    </w:p>
    <w:p w14:paraId="537BFAB7" w14:textId="77777777" w:rsidR="00151AEB" w:rsidRPr="00A30320" w:rsidRDefault="00151AEB" w:rsidP="00151AEB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Garamond" w:eastAsia="Times New Roman" w:hAnsi="Garamond" w:cs="Times New Roman"/>
          <w:u w:val="wave"/>
        </w:rPr>
      </w:pPr>
      <w:r w:rsidRPr="00A30320">
        <w:rPr>
          <w:rFonts w:ascii="Garamond" w:eastAsia="Times New Roman" w:hAnsi="Garamond" w:cs="Times New Roman"/>
          <w:b/>
        </w:rPr>
        <w:t>Indokolás:</w:t>
      </w:r>
      <w:r w:rsidRPr="00A30320">
        <w:rPr>
          <w:rFonts w:ascii="Garamond" w:eastAsia="Times New Roman" w:hAnsi="Garamond" w:cs="Times New Roman"/>
          <w:lang w:eastAsia="ar-SA"/>
        </w:rPr>
        <w:t xml:space="preserve">  </w:t>
      </w:r>
      <w:r w:rsidRPr="00A30320">
        <w:rPr>
          <w:rFonts w:ascii="Garamond" w:eastAsia="Times New Roman" w:hAnsi="Garamond" w:cs="Times New Roman"/>
          <w:u w:val="wave"/>
        </w:rPr>
        <w:t>Ajánlattevő a</w:t>
      </w:r>
      <w:r>
        <w:rPr>
          <w:rFonts w:ascii="Garamond" w:eastAsia="Times New Roman" w:hAnsi="Garamond" w:cs="Times New Roman"/>
          <w:u w:val="wave"/>
        </w:rPr>
        <w:t xml:space="preserve">z alkalmasságát az ajánlatában a </w:t>
      </w:r>
      <w:r w:rsidRPr="00A30320">
        <w:rPr>
          <w:rFonts w:ascii="Garamond" w:eastAsia="Times New Roman" w:hAnsi="Garamond" w:cs="Times New Roman"/>
          <w:u w:val="wave"/>
        </w:rPr>
        <w:t>Kbt. 67. § (1) és (2) bekezdéseiben foglaltak alapján benyújtott dokumentumaiban   megfelelően igazolta és megállapítható, hogy nem áll a kizáró okok hatálya alatt. Így ajánlata érvényes</w:t>
      </w:r>
      <w:r>
        <w:rPr>
          <w:rFonts w:ascii="Garamond" w:eastAsia="Times New Roman" w:hAnsi="Garamond" w:cs="Times New Roman"/>
          <w:u w:val="wave"/>
        </w:rPr>
        <w:t>.</w:t>
      </w:r>
      <w:r w:rsidRPr="00A30320">
        <w:rPr>
          <w:rFonts w:ascii="Garamond" w:eastAsia="Times New Roman" w:hAnsi="Garamond" w:cs="Times New Roman"/>
          <w:u w:val="wave"/>
        </w:rPr>
        <w:t xml:space="preserve"> </w:t>
      </w:r>
    </w:p>
    <w:p w14:paraId="6955EB89" w14:textId="77777777" w:rsidR="00151AEB" w:rsidRDefault="00151AEB" w:rsidP="00374ECC">
      <w:pPr>
        <w:pStyle w:val="Listaszerbekezds"/>
        <w:spacing w:after="0" w:line="240" w:lineRule="auto"/>
        <w:ind w:left="1080"/>
        <w:jc w:val="both"/>
        <w:rPr>
          <w:rFonts w:ascii="Garamond" w:eastAsia="Times New Roman" w:hAnsi="Garamond" w:cs="Times New Roman"/>
          <w:sz w:val="24"/>
          <w:szCs w:val="24"/>
          <w:lang w:eastAsia="ar-SA"/>
        </w:rPr>
      </w:pPr>
    </w:p>
    <w:p w14:paraId="10EA2198" w14:textId="77777777" w:rsidR="00EA02F3" w:rsidRDefault="00EA02F3" w:rsidP="00374ECC">
      <w:pPr>
        <w:pStyle w:val="Listaszerbekezds"/>
        <w:spacing w:after="0" w:line="240" w:lineRule="auto"/>
        <w:ind w:left="1080"/>
        <w:jc w:val="both"/>
        <w:rPr>
          <w:rFonts w:ascii="Garamond" w:eastAsia="Times New Roman" w:hAnsi="Garamond" w:cs="Times New Roman"/>
          <w:sz w:val="24"/>
          <w:szCs w:val="24"/>
          <w:lang w:eastAsia="ar-SA"/>
        </w:rPr>
      </w:pPr>
    </w:p>
    <w:p w14:paraId="01D92C42" w14:textId="2DF41BFE" w:rsidR="00EA02F3" w:rsidRPr="00EA02F3" w:rsidRDefault="00EA02F3" w:rsidP="00EA02F3">
      <w:pPr>
        <w:pStyle w:val="Listaszerbekezds"/>
        <w:spacing w:after="0" w:line="240" w:lineRule="auto"/>
        <w:rPr>
          <w:rFonts w:ascii="Garamond" w:hAnsi="Garamond"/>
          <w:b/>
          <w:bCs/>
          <w:sz w:val="24"/>
          <w:szCs w:val="24"/>
        </w:rPr>
      </w:pPr>
      <w:r w:rsidRPr="00EA02F3">
        <w:rPr>
          <w:rFonts w:ascii="Garamond" w:hAnsi="Garamond"/>
          <w:b/>
          <w:bCs/>
          <w:sz w:val="24"/>
          <w:szCs w:val="24"/>
        </w:rPr>
        <w:t xml:space="preserve">Ajánlattevő neve: </w:t>
      </w:r>
      <w:r>
        <w:rPr>
          <w:rFonts w:ascii="Garamond" w:hAnsi="Garamond"/>
          <w:b/>
          <w:bCs/>
          <w:sz w:val="24"/>
          <w:szCs w:val="24"/>
        </w:rPr>
        <w:t xml:space="preserve">Városkert Gépipari és Kereskedelmi Kft. </w:t>
      </w:r>
    </w:p>
    <w:p w14:paraId="03838718" w14:textId="21307F95" w:rsidR="00EA02F3" w:rsidRPr="00EA02F3" w:rsidRDefault="00EA02F3" w:rsidP="00EA02F3">
      <w:pPr>
        <w:pStyle w:val="Listaszerbekezds"/>
        <w:spacing w:after="0" w:line="240" w:lineRule="auto"/>
        <w:rPr>
          <w:rFonts w:ascii="Garamond" w:hAnsi="Garamond"/>
          <w:bCs/>
          <w:sz w:val="24"/>
          <w:szCs w:val="24"/>
        </w:rPr>
      </w:pPr>
      <w:r w:rsidRPr="00EA02F3">
        <w:rPr>
          <w:rFonts w:ascii="Garamond" w:hAnsi="Garamond"/>
          <w:b/>
          <w:bCs/>
          <w:sz w:val="24"/>
          <w:szCs w:val="24"/>
        </w:rPr>
        <w:t xml:space="preserve">Székhelye: </w:t>
      </w:r>
      <w:r>
        <w:rPr>
          <w:rFonts w:ascii="Garamond" w:hAnsi="Garamond"/>
          <w:bCs/>
          <w:sz w:val="24"/>
          <w:szCs w:val="24"/>
        </w:rPr>
        <w:t xml:space="preserve">2051 Biatorbágy, Tormásrét utca 5/a. </w:t>
      </w:r>
    </w:p>
    <w:p w14:paraId="67E25027" w14:textId="71723280" w:rsidR="00EA02F3" w:rsidRDefault="00EA02F3" w:rsidP="00EA02F3">
      <w:pPr>
        <w:pStyle w:val="Listaszerbekezds"/>
        <w:spacing w:after="0" w:line="240" w:lineRule="auto"/>
        <w:rPr>
          <w:rFonts w:ascii="Garamond" w:hAnsi="Garamond"/>
          <w:bCs/>
          <w:sz w:val="24"/>
          <w:szCs w:val="24"/>
        </w:rPr>
      </w:pPr>
      <w:r w:rsidRPr="00EA02F3">
        <w:rPr>
          <w:rFonts w:ascii="Garamond" w:hAnsi="Garamond"/>
          <w:b/>
          <w:bCs/>
          <w:sz w:val="24"/>
          <w:szCs w:val="24"/>
        </w:rPr>
        <w:t xml:space="preserve">Adószám: </w:t>
      </w:r>
      <w:r>
        <w:rPr>
          <w:rFonts w:ascii="Garamond" w:hAnsi="Garamond"/>
          <w:bCs/>
          <w:sz w:val="24"/>
          <w:szCs w:val="24"/>
        </w:rPr>
        <w:t>12322211-2-13</w:t>
      </w:r>
    </w:p>
    <w:p w14:paraId="381C0833" w14:textId="770027ED" w:rsidR="00EA02F3" w:rsidRDefault="00EA02F3" w:rsidP="00374ECC">
      <w:pPr>
        <w:pStyle w:val="Listaszerbekezds"/>
        <w:spacing w:after="0" w:line="240" w:lineRule="auto"/>
        <w:ind w:left="1080"/>
        <w:jc w:val="both"/>
        <w:rPr>
          <w:rFonts w:ascii="Garamond" w:eastAsia="Times New Roman" w:hAnsi="Garamond" w:cs="Times New Roman"/>
          <w:sz w:val="24"/>
          <w:szCs w:val="24"/>
          <w:lang w:eastAsia="ar-SA"/>
        </w:rPr>
      </w:pPr>
    </w:p>
    <w:p w14:paraId="27A5A727" w14:textId="77777777" w:rsidR="002875B3" w:rsidRPr="00A30320" w:rsidRDefault="002875B3" w:rsidP="002875B3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Garamond" w:eastAsia="Times New Roman" w:hAnsi="Garamond" w:cs="Times New Roman"/>
          <w:u w:val="wave"/>
        </w:rPr>
      </w:pPr>
      <w:r w:rsidRPr="00A30320">
        <w:rPr>
          <w:rFonts w:ascii="Garamond" w:eastAsia="Times New Roman" w:hAnsi="Garamond" w:cs="Times New Roman"/>
          <w:b/>
        </w:rPr>
        <w:t>Indokolás:</w:t>
      </w:r>
      <w:r w:rsidRPr="00A30320">
        <w:rPr>
          <w:rFonts w:ascii="Garamond" w:eastAsia="Times New Roman" w:hAnsi="Garamond" w:cs="Times New Roman"/>
          <w:lang w:eastAsia="ar-SA"/>
        </w:rPr>
        <w:t xml:space="preserve">  </w:t>
      </w:r>
      <w:r w:rsidRPr="00A30320">
        <w:rPr>
          <w:rFonts w:ascii="Garamond" w:eastAsia="Times New Roman" w:hAnsi="Garamond" w:cs="Times New Roman"/>
          <w:u w:val="wave"/>
        </w:rPr>
        <w:t>Ajánlattevő a</w:t>
      </w:r>
      <w:r>
        <w:rPr>
          <w:rFonts w:ascii="Garamond" w:eastAsia="Times New Roman" w:hAnsi="Garamond" w:cs="Times New Roman"/>
          <w:u w:val="wave"/>
        </w:rPr>
        <w:t xml:space="preserve">z alkalmasságát az ajánlatában a </w:t>
      </w:r>
      <w:r w:rsidRPr="00A30320">
        <w:rPr>
          <w:rFonts w:ascii="Garamond" w:eastAsia="Times New Roman" w:hAnsi="Garamond" w:cs="Times New Roman"/>
          <w:u w:val="wave"/>
        </w:rPr>
        <w:t>Kbt. 67. § (1) és (2) bekezdéseiben foglaltak alapján benyújtott dokumentumaiban   megfelelően igazolta és megállapítható, hogy nem áll a kizáró okok hatálya alatt. Így ajánlata érvényes</w:t>
      </w:r>
      <w:r>
        <w:rPr>
          <w:rFonts w:ascii="Garamond" w:eastAsia="Times New Roman" w:hAnsi="Garamond" w:cs="Times New Roman"/>
          <w:u w:val="wave"/>
        </w:rPr>
        <w:t>.</w:t>
      </w:r>
      <w:r w:rsidRPr="00A30320">
        <w:rPr>
          <w:rFonts w:ascii="Garamond" w:eastAsia="Times New Roman" w:hAnsi="Garamond" w:cs="Times New Roman"/>
          <w:u w:val="wave"/>
        </w:rPr>
        <w:t xml:space="preserve"> </w:t>
      </w:r>
    </w:p>
    <w:p w14:paraId="78C1C4FA" w14:textId="77777777" w:rsidR="00EA02F3" w:rsidRPr="00374ECC" w:rsidRDefault="00EA02F3" w:rsidP="00374ECC">
      <w:pPr>
        <w:pStyle w:val="Listaszerbekezds"/>
        <w:spacing w:after="0" w:line="240" w:lineRule="auto"/>
        <w:ind w:left="1080"/>
        <w:jc w:val="both"/>
        <w:rPr>
          <w:rFonts w:ascii="Garamond" w:eastAsia="Times New Roman" w:hAnsi="Garamond" w:cs="Times New Roman"/>
          <w:sz w:val="24"/>
          <w:szCs w:val="24"/>
          <w:lang w:eastAsia="ar-SA"/>
        </w:rPr>
      </w:pPr>
    </w:p>
    <w:p w14:paraId="6432B301" w14:textId="1DCC5569" w:rsidR="004E5F37" w:rsidRPr="004E5F37" w:rsidRDefault="00EA02F3" w:rsidP="000B37E7">
      <w:pPr>
        <w:pStyle w:val="Listaszerbekezds"/>
        <w:numPr>
          <w:ilvl w:val="0"/>
          <w:numId w:val="2"/>
        </w:numPr>
        <w:tabs>
          <w:tab w:val="left" w:pos="1134"/>
        </w:tabs>
        <w:suppressAutoHyphens/>
        <w:spacing w:after="0" w:line="240" w:lineRule="auto"/>
        <w:jc w:val="both"/>
        <w:rPr>
          <w:rFonts w:ascii="Garamond" w:eastAsia="Times New Roman" w:hAnsi="Garamond" w:cs="Times New Roman"/>
          <w:b/>
          <w:sz w:val="24"/>
          <w:szCs w:val="24"/>
          <w:u w:val="single"/>
          <w:lang w:eastAsia="ar-SA"/>
        </w:rPr>
      </w:pPr>
      <w:r w:rsidRPr="004E5F37">
        <w:rPr>
          <w:rFonts w:ascii="Garamond" w:hAnsi="Garamond" w:cs="Times New Roman"/>
          <w:sz w:val="24"/>
          <w:szCs w:val="24"/>
        </w:rPr>
        <w:t>A</w:t>
      </w:r>
      <w:r w:rsidR="00151AEB">
        <w:rPr>
          <w:rFonts w:ascii="Garamond" w:hAnsi="Garamond" w:cs="Times New Roman"/>
          <w:sz w:val="24"/>
          <w:szCs w:val="24"/>
        </w:rPr>
        <w:t>z</w:t>
      </w:r>
      <w:r w:rsidRPr="004E5F37">
        <w:rPr>
          <w:rFonts w:ascii="Garamond" w:hAnsi="Garamond" w:cs="Times New Roman"/>
          <w:sz w:val="24"/>
          <w:szCs w:val="24"/>
        </w:rPr>
        <w:t xml:space="preserve"> „</w:t>
      </w:r>
      <w:r w:rsidR="00151AEB" w:rsidRPr="009670DF">
        <w:rPr>
          <w:rFonts w:ascii="Garamond" w:hAnsi="Garamond" w:cs="Times New Roman"/>
          <w:i/>
          <w:sz w:val="24"/>
          <w:szCs w:val="24"/>
        </w:rPr>
        <w:t>1 db</w:t>
      </w:r>
      <w:r w:rsidR="00151AEB">
        <w:rPr>
          <w:rFonts w:ascii="Garamond" w:hAnsi="Garamond" w:cs="Times New Roman"/>
          <w:sz w:val="24"/>
          <w:szCs w:val="24"/>
        </w:rPr>
        <w:t xml:space="preserve"> </w:t>
      </w:r>
      <w:r w:rsidR="004E5F37" w:rsidRPr="004E5F37">
        <w:rPr>
          <w:rFonts w:ascii="Garamond" w:eastAsia="Times New Roman" w:hAnsi="Garamond" w:cs="Times New Roman"/>
          <w:i/>
          <w:sz w:val="24"/>
          <w:szCs w:val="24"/>
          <w:lang w:eastAsia="ar-SA"/>
        </w:rPr>
        <w:t>Járdatakarító gép beszerzése</w:t>
      </w:r>
      <w:r w:rsidR="00151AEB">
        <w:rPr>
          <w:rFonts w:ascii="Garamond" w:eastAsia="Times New Roman" w:hAnsi="Garamond" w:cs="Times New Roman"/>
          <w:i/>
          <w:sz w:val="24"/>
          <w:szCs w:val="24"/>
          <w:lang w:eastAsia="ar-SA"/>
        </w:rPr>
        <w:t xml:space="preserve"> 2023</w:t>
      </w:r>
      <w:r w:rsidRPr="004E5F37">
        <w:rPr>
          <w:rFonts w:ascii="Garamond" w:eastAsia="Times New Roman" w:hAnsi="Garamond" w:cs="Times New Roman"/>
          <w:i/>
          <w:sz w:val="24"/>
          <w:szCs w:val="24"/>
          <w:lang w:eastAsia="ar-SA"/>
        </w:rPr>
        <w:t>.”</w:t>
      </w:r>
      <w:r w:rsidRPr="004E5F37">
        <w:rPr>
          <w:rFonts w:ascii="Garamond" w:eastAsia="Times New Roman" w:hAnsi="Garamond" w:cs="Times New Roman"/>
          <w:b/>
          <w:i/>
          <w:sz w:val="24"/>
          <w:szCs w:val="24"/>
          <w:lang w:eastAsia="ar-SA"/>
        </w:rPr>
        <w:t xml:space="preserve"> </w:t>
      </w:r>
      <w:r w:rsidRPr="004E5F37">
        <w:rPr>
          <w:rFonts w:ascii="Garamond" w:eastAsia="MyriadPro-Semibold" w:hAnsi="Garamond" w:cs="Times New Roman"/>
          <w:sz w:val="24"/>
          <w:szCs w:val="24"/>
        </w:rPr>
        <w:t xml:space="preserve">tárgyú közbeszerzési eljárásban </w:t>
      </w:r>
      <w:r w:rsidRPr="004E5F37">
        <w:rPr>
          <w:rFonts w:ascii="Garamond" w:eastAsia="Times New Roman" w:hAnsi="Garamond" w:cs="Times New Roman"/>
          <w:sz w:val="24"/>
          <w:szCs w:val="24"/>
          <w:lang w:eastAsia="ar-SA"/>
        </w:rPr>
        <w:t xml:space="preserve">a Bíráló Bizottság </w:t>
      </w:r>
      <w:proofErr w:type="spellStart"/>
      <w:r w:rsidR="004E5F37" w:rsidRPr="004E5F37">
        <w:rPr>
          <w:rFonts w:ascii="Garamond" w:hAnsi="Garamond" w:cs="Times New Roman"/>
          <w:bCs/>
          <w:sz w:val="24"/>
          <w:szCs w:val="24"/>
          <w:lang w:eastAsia="hu-HU"/>
        </w:rPr>
        <w:t>aKbt</w:t>
      </w:r>
      <w:proofErr w:type="spellEnd"/>
      <w:r w:rsidR="004E5F37" w:rsidRPr="004E5F37">
        <w:rPr>
          <w:rFonts w:ascii="Garamond" w:hAnsi="Garamond" w:cs="Times New Roman"/>
          <w:bCs/>
          <w:sz w:val="24"/>
          <w:szCs w:val="24"/>
          <w:lang w:eastAsia="hu-HU"/>
        </w:rPr>
        <w:t>. 69. §</w:t>
      </w:r>
      <w:r w:rsidR="004E5F37" w:rsidRPr="004E5F37">
        <w:rPr>
          <w:rFonts w:ascii="Garamond" w:eastAsia="Times New Roman" w:hAnsi="Garamond" w:cs="Times New Roman"/>
          <w:sz w:val="24"/>
          <w:szCs w:val="24"/>
          <w:lang w:eastAsia="ar-SA"/>
        </w:rPr>
        <w:t xml:space="preserve"> (3) bekezdése alapján </w:t>
      </w:r>
      <w:r w:rsidR="004E5F37" w:rsidRPr="004E5F37">
        <w:rPr>
          <w:rFonts w:ascii="Garamond" w:eastAsia="Times New Roman" w:hAnsi="Garamond" w:cs="Times New Roman"/>
          <w:b/>
          <w:sz w:val="24"/>
          <w:szCs w:val="24"/>
          <w:u w:val="single"/>
          <w:lang w:eastAsia="ar-SA"/>
        </w:rPr>
        <w:t>az értékelési szempontokra figyelemmel a fentiek szerint megfelelőnek tekintett ajánlatokat értékelte, melynek eredményét az alábbiak szerint állapította meg:</w:t>
      </w:r>
    </w:p>
    <w:p w14:paraId="59B82E77" w14:textId="0EC2DA05" w:rsidR="00EA02F3" w:rsidRPr="004E5F37" w:rsidRDefault="00EA02F3" w:rsidP="004E5F37">
      <w:pPr>
        <w:pStyle w:val="Listaszerbekezds"/>
        <w:spacing w:after="0" w:line="240" w:lineRule="auto"/>
        <w:ind w:left="1080"/>
        <w:jc w:val="both"/>
        <w:rPr>
          <w:rFonts w:ascii="Garamond" w:eastAsia="Times New Roman" w:hAnsi="Garamond" w:cs="Times New Roman"/>
          <w:lang w:eastAsia="ar-SA"/>
        </w:rPr>
      </w:pPr>
    </w:p>
    <w:p w14:paraId="1B1EC40D" w14:textId="77777777" w:rsidR="004E5F37" w:rsidRPr="00EA02F3" w:rsidRDefault="004E5F37" w:rsidP="004E5F37">
      <w:pPr>
        <w:pStyle w:val="Listaszerbekezds"/>
        <w:spacing w:after="0" w:line="240" w:lineRule="auto"/>
        <w:rPr>
          <w:rFonts w:ascii="Garamond" w:hAnsi="Garamond"/>
          <w:b/>
          <w:bCs/>
          <w:sz w:val="24"/>
          <w:szCs w:val="24"/>
        </w:rPr>
      </w:pPr>
      <w:r w:rsidRPr="00EA02F3">
        <w:rPr>
          <w:rFonts w:ascii="Garamond" w:hAnsi="Garamond"/>
          <w:b/>
          <w:bCs/>
          <w:sz w:val="24"/>
          <w:szCs w:val="24"/>
        </w:rPr>
        <w:t xml:space="preserve">Ajánlattevő neve: </w:t>
      </w:r>
      <w:proofErr w:type="spellStart"/>
      <w:r w:rsidRPr="00EA02F3">
        <w:rPr>
          <w:rFonts w:ascii="Garamond" w:hAnsi="Garamond"/>
          <w:b/>
          <w:bCs/>
          <w:sz w:val="24"/>
          <w:szCs w:val="24"/>
        </w:rPr>
        <w:t>Agrolánc</w:t>
      </w:r>
      <w:proofErr w:type="spellEnd"/>
      <w:r w:rsidRPr="00EA02F3">
        <w:rPr>
          <w:rFonts w:ascii="Garamond" w:hAnsi="Garamond"/>
          <w:b/>
          <w:bCs/>
          <w:sz w:val="24"/>
          <w:szCs w:val="24"/>
        </w:rPr>
        <w:t xml:space="preserve"> Ipari, Mezőgazdasági, Kereskedelmi és Szolgáltató Kft. </w:t>
      </w:r>
    </w:p>
    <w:p w14:paraId="0653EBE3" w14:textId="77777777" w:rsidR="004E5F37" w:rsidRPr="00EA02F3" w:rsidRDefault="004E5F37" w:rsidP="004E5F37">
      <w:pPr>
        <w:pStyle w:val="Listaszerbekezds"/>
        <w:spacing w:after="0" w:line="240" w:lineRule="auto"/>
        <w:rPr>
          <w:rFonts w:ascii="Garamond" w:hAnsi="Garamond"/>
          <w:bCs/>
          <w:sz w:val="24"/>
          <w:szCs w:val="24"/>
        </w:rPr>
      </w:pPr>
      <w:r w:rsidRPr="00EA02F3">
        <w:rPr>
          <w:rFonts w:ascii="Garamond" w:hAnsi="Garamond"/>
          <w:b/>
          <w:bCs/>
          <w:sz w:val="24"/>
          <w:szCs w:val="24"/>
        </w:rPr>
        <w:t xml:space="preserve">Székhelye: </w:t>
      </w:r>
      <w:r w:rsidRPr="00EA02F3">
        <w:rPr>
          <w:rFonts w:ascii="Garamond" w:hAnsi="Garamond"/>
          <w:bCs/>
          <w:sz w:val="24"/>
          <w:szCs w:val="24"/>
        </w:rPr>
        <w:t>2151 Fót, Jedlik Ányos utca 35.</w:t>
      </w:r>
    </w:p>
    <w:p w14:paraId="5C8D09AD" w14:textId="77777777" w:rsidR="004E5F37" w:rsidRPr="00EA02F3" w:rsidRDefault="004E5F37" w:rsidP="004E5F37">
      <w:pPr>
        <w:pStyle w:val="Listaszerbekezds"/>
        <w:spacing w:after="0" w:line="240" w:lineRule="auto"/>
        <w:rPr>
          <w:rFonts w:ascii="Garamond" w:hAnsi="Garamond"/>
          <w:bCs/>
          <w:sz w:val="24"/>
          <w:szCs w:val="24"/>
        </w:rPr>
      </w:pPr>
      <w:r w:rsidRPr="00EA02F3">
        <w:rPr>
          <w:rFonts w:ascii="Garamond" w:hAnsi="Garamond"/>
          <w:b/>
          <w:bCs/>
          <w:sz w:val="24"/>
          <w:szCs w:val="24"/>
        </w:rPr>
        <w:t xml:space="preserve">Adószám: </w:t>
      </w:r>
      <w:r w:rsidRPr="00EA02F3">
        <w:rPr>
          <w:rFonts w:ascii="Garamond" w:hAnsi="Garamond"/>
          <w:bCs/>
          <w:sz w:val="24"/>
          <w:szCs w:val="24"/>
        </w:rPr>
        <w:t>10476015-2-13</w:t>
      </w:r>
    </w:p>
    <w:p w14:paraId="29B9241D" w14:textId="77777777" w:rsidR="004E5F37" w:rsidRDefault="004E5F37" w:rsidP="004E5F37">
      <w:pPr>
        <w:pStyle w:val="Listaszerbekezds"/>
        <w:spacing w:after="0" w:line="240" w:lineRule="auto"/>
        <w:rPr>
          <w:rFonts w:ascii="Garamond" w:hAnsi="Garamond"/>
          <w:bCs/>
          <w:sz w:val="24"/>
          <w:szCs w:val="24"/>
        </w:rPr>
      </w:pPr>
    </w:p>
    <w:p w14:paraId="3EAB4673" w14:textId="77777777" w:rsidR="004E5F37" w:rsidRDefault="004E5F37" w:rsidP="004E5F37">
      <w:pPr>
        <w:pStyle w:val="Listaszerbekezds"/>
        <w:spacing w:after="0" w:line="240" w:lineRule="auto"/>
        <w:rPr>
          <w:rFonts w:ascii="Garamond" w:hAnsi="Garamond"/>
          <w:bCs/>
          <w:sz w:val="24"/>
          <w:szCs w:val="24"/>
        </w:rPr>
      </w:pPr>
    </w:p>
    <w:tbl>
      <w:tblPr>
        <w:tblW w:w="54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32"/>
        <w:gridCol w:w="1630"/>
      </w:tblGrid>
      <w:tr w:rsidR="004E5F37" w:rsidRPr="004E5F37" w14:paraId="25C16DC7" w14:textId="77777777" w:rsidTr="00357531">
        <w:trPr>
          <w:jc w:val="center"/>
        </w:trPr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79DAFC" w14:textId="77777777" w:rsidR="004E5F37" w:rsidRPr="004E5F37" w:rsidRDefault="004E5F37" w:rsidP="00357531">
            <w:pPr>
              <w:widowControl w:val="0"/>
              <w:autoSpaceDE w:val="0"/>
              <w:autoSpaceDN w:val="0"/>
              <w:spacing w:line="300" w:lineRule="exact"/>
              <w:rPr>
                <w:rFonts w:ascii="Garamond" w:eastAsia="Calibri" w:hAnsi="Garamond" w:cs="Arial"/>
                <w:b/>
                <w:sz w:val="24"/>
                <w:szCs w:val="24"/>
              </w:rPr>
            </w:pPr>
            <w:r w:rsidRPr="004E5F37">
              <w:rPr>
                <w:rFonts w:ascii="Garamond" w:eastAsia="Calibri" w:hAnsi="Garamond" w:cs="Arial"/>
                <w:b/>
                <w:sz w:val="24"/>
                <w:szCs w:val="24"/>
              </w:rPr>
              <w:t>Ár Szempont/</w:t>
            </w:r>
            <w:proofErr w:type="spellStart"/>
            <w:r w:rsidRPr="004E5F37">
              <w:rPr>
                <w:rFonts w:ascii="Garamond" w:eastAsia="Calibri" w:hAnsi="Garamond" w:cs="Arial"/>
                <w:b/>
                <w:sz w:val="24"/>
                <w:szCs w:val="24"/>
              </w:rPr>
              <w:t>alszempontok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9D2C44B" w14:textId="77777777" w:rsidR="004E5F37" w:rsidRPr="004E5F37" w:rsidRDefault="004E5F37" w:rsidP="00357531">
            <w:pPr>
              <w:widowControl w:val="0"/>
              <w:autoSpaceDE w:val="0"/>
              <w:autoSpaceDN w:val="0"/>
              <w:spacing w:line="300" w:lineRule="exact"/>
              <w:jc w:val="center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4E5F37">
              <w:rPr>
                <w:rFonts w:ascii="Garamond" w:eastAsia="Calibri" w:hAnsi="Garamond" w:cs="Times New Roman"/>
                <w:sz w:val="24"/>
                <w:szCs w:val="24"/>
              </w:rPr>
              <w:t>Megajánlás</w:t>
            </w:r>
          </w:p>
        </w:tc>
      </w:tr>
      <w:tr w:rsidR="004E5F37" w:rsidRPr="004E5F37" w14:paraId="5450C4B1" w14:textId="77777777" w:rsidTr="00357531">
        <w:trPr>
          <w:jc w:val="center"/>
        </w:trPr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D40F1" w14:textId="77777777" w:rsidR="004E5F37" w:rsidRPr="004E5F37" w:rsidRDefault="004E5F37" w:rsidP="000B37E7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Garamond" w:eastAsia="Calibri" w:hAnsi="Garamond" w:cs="DejaVuSerif"/>
                <w:sz w:val="24"/>
                <w:szCs w:val="24"/>
              </w:rPr>
            </w:pPr>
            <w:r w:rsidRPr="004E5F37">
              <w:rPr>
                <w:rFonts w:ascii="Garamond" w:eastAsia="Calibri" w:hAnsi="Garamond" w:cs="DejaVuSerif"/>
                <w:sz w:val="24"/>
                <w:szCs w:val="24"/>
              </w:rPr>
              <w:t>Ajánlati ár nettó HUF-ban kifejezve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10245" w14:textId="753CCC43" w:rsidR="004E5F37" w:rsidRPr="004E5F37" w:rsidRDefault="00151AEB" w:rsidP="00357531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Garamond" w:eastAsia="Calibri" w:hAnsi="Garamond" w:cs="Times New Roman"/>
                <w:sz w:val="24"/>
                <w:szCs w:val="24"/>
              </w:rPr>
            </w:pPr>
            <w:r>
              <w:rPr>
                <w:rFonts w:ascii="Garamond" w:eastAsia="Calibri" w:hAnsi="Garamond" w:cs="Times New Roman"/>
                <w:sz w:val="24"/>
                <w:szCs w:val="24"/>
              </w:rPr>
              <w:t>22 300 000</w:t>
            </w:r>
            <w:r w:rsidR="004E5F37" w:rsidRPr="004E5F37">
              <w:rPr>
                <w:rFonts w:ascii="Garamond" w:eastAsia="Calibri" w:hAnsi="Garamond" w:cs="Times New Roman"/>
                <w:sz w:val="24"/>
                <w:szCs w:val="24"/>
              </w:rPr>
              <w:t>,-</w:t>
            </w:r>
          </w:p>
        </w:tc>
      </w:tr>
      <w:tr w:rsidR="004E5F37" w:rsidRPr="004E5F37" w14:paraId="1E774AB9" w14:textId="77777777" w:rsidTr="00357531">
        <w:trPr>
          <w:jc w:val="center"/>
        </w:trPr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699E9" w14:textId="77777777" w:rsidR="004E5F37" w:rsidRPr="004E5F37" w:rsidRDefault="004E5F37" w:rsidP="000B37E7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Garamond" w:eastAsia="Calibri" w:hAnsi="Garamond" w:cs="DejaVuSerif"/>
                <w:sz w:val="24"/>
                <w:szCs w:val="24"/>
              </w:rPr>
            </w:pPr>
            <w:r w:rsidRPr="004E5F37">
              <w:rPr>
                <w:rFonts w:ascii="Garamond" w:eastAsia="Calibri" w:hAnsi="Garamond" w:cs="DejaVuSerif"/>
                <w:sz w:val="24"/>
                <w:szCs w:val="24"/>
              </w:rPr>
              <w:t>Az ajánlatkérő által kötelezően előírt 12 hónapon felüli többlet jótállási idő vállalása (egész hónapokban megadva (az ajánlati elem minimum értéke 0 hónap, legkedvezőbb szintje 24 hónap)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B50CA" w14:textId="0B85158D" w:rsidR="004E5F37" w:rsidRPr="004E5F37" w:rsidRDefault="00151AEB" w:rsidP="00357531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Garamond" w:eastAsia="Calibri" w:hAnsi="Garamond" w:cs="Times New Roman"/>
                <w:sz w:val="24"/>
                <w:szCs w:val="24"/>
              </w:rPr>
            </w:pPr>
            <w:r>
              <w:rPr>
                <w:rFonts w:ascii="Garamond" w:eastAsia="Calibri" w:hAnsi="Garamond" w:cs="Times New Roman"/>
                <w:sz w:val="24"/>
                <w:szCs w:val="24"/>
              </w:rPr>
              <w:t>24</w:t>
            </w:r>
          </w:p>
        </w:tc>
      </w:tr>
    </w:tbl>
    <w:p w14:paraId="2740DECA" w14:textId="721D54F4" w:rsidR="004E5F37" w:rsidRDefault="004E5F37" w:rsidP="004E5F37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Garamond" w:eastAsia="Times New Roman" w:hAnsi="Garamond" w:cs="Times New Roman"/>
          <w:sz w:val="24"/>
          <w:szCs w:val="24"/>
          <w:u w:val="wave"/>
        </w:rPr>
      </w:pPr>
    </w:p>
    <w:p w14:paraId="49B35B0E" w14:textId="77777777" w:rsidR="00151AEB" w:rsidRPr="00EA02F3" w:rsidRDefault="004E5F37" w:rsidP="00151AEB">
      <w:pPr>
        <w:pStyle w:val="Listaszerbekezds"/>
        <w:spacing w:after="0" w:line="240" w:lineRule="auto"/>
        <w:rPr>
          <w:rFonts w:ascii="Garamond" w:hAnsi="Garamond"/>
          <w:b/>
          <w:bCs/>
          <w:sz w:val="24"/>
          <w:szCs w:val="24"/>
        </w:rPr>
      </w:pPr>
      <w:r w:rsidRPr="00EA02F3">
        <w:rPr>
          <w:rFonts w:ascii="Garamond" w:eastAsia="Times New Roman" w:hAnsi="Garamond" w:cs="Times New Roman"/>
          <w:sz w:val="24"/>
          <w:szCs w:val="24"/>
          <w:u w:val="wave"/>
        </w:rPr>
        <w:t xml:space="preserve"> </w:t>
      </w:r>
      <w:r w:rsidR="00151AEB" w:rsidRPr="00EA02F3">
        <w:rPr>
          <w:rFonts w:ascii="Garamond" w:hAnsi="Garamond"/>
          <w:b/>
          <w:bCs/>
          <w:sz w:val="24"/>
          <w:szCs w:val="24"/>
        </w:rPr>
        <w:t xml:space="preserve">Ajánlattevő neve: </w:t>
      </w:r>
      <w:r w:rsidR="00151AEB">
        <w:rPr>
          <w:rFonts w:ascii="Garamond" w:hAnsi="Garamond"/>
          <w:b/>
          <w:bCs/>
          <w:sz w:val="24"/>
          <w:szCs w:val="24"/>
        </w:rPr>
        <w:t xml:space="preserve">Verbis Kereskedelmi és Szolgáltató Kft. </w:t>
      </w:r>
    </w:p>
    <w:p w14:paraId="00B901A1" w14:textId="77777777" w:rsidR="00151AEB" w:rsidRPr="00EA02F3" w:rsidRDefault="00151AEB" w:rsidP="00151AEB">
      <w:pPr>
        <w:pStyle w:val="Listaszerbekezds"/>
        <w:spacing w:after="0" w:line="240" w:lineRule="auto"/>
        <w:rPr>
          <w:rFonts w:ascii="Garamond" w:hAnsi="Garamond"/>
          <w:bCs/>
          <w:sz w:val="24"/>
          <w:szCs w:val="24"/>
        </w:rPr>
      </w:pPr>
      <w:r w:rsidRPr="00EA02F3">
        <w:rPr>
          <w:rFonts w:ascii="Garamond" w:hAnsi="Garamond"/>
          <w:b/>
          <w:bCs/>
          <w:sz w:val="24"/>
          <w:szCs w:val="24"/>
        </w:rPr>
        <w:t xml:space="preserve">Székhelye: </w:t>
      </w:r>
      <w:r>
        <w:rPr>
          <w:rFonts w:ascii="Garamond" w:hAnsi="Garamond"/>
          <w:bCs/>
          <w:sz w:val="24"/>
          <w:szCs w:val="24"/>
        </w:rPr>
        <w:t xml:space="preserve">1151 Budapest, Mélyfúró utca 2/E. </w:t>
      </w:r>
    </w:p>
    <w:p w14:paraId="54803349" w14:textId="77777777" w:rsidR="00151AEB" w:rsidRPr="00EA02F3" w:rsidRDefault="00151AEB" w:rsidP="00151AEB">
      <w:pPr>
        <w:pStyle w:val="Listaszerbekezds"/>
        <w:spacing w:after="0" w:line="240" w:lineRule="auto"/>
        <w:rPr>
          <w:rFonts w:ascii="Garamond" w:hAnsi="Garamond"/>
          <w:bCs/>
          <w:sz w:val="24"/>
          <w:szCs w:val="24"/>
        </w:rPr>
      </w:pPr>
      <w:r w:rsidRPr="00EA02F3">
        <w:rPr>
          <w:rFonts w:ascii="Garamond" w:hAnsi="Garamond"/>
          <w:b/>
          <w:bCs/>
          <w:sz w:val="24"/>
          <w:szCs w:val="24"/>
        </w:rPr>
        <w:t xml:space="preserve">Adószám: </w:t>
      </w:r>
      <w:r>
        <w:rPr>
          <w:rFonts w:ascii="Garamond" w:hAnsi="Garamond"/>
          <w:bCs/>
          <w:sz w:val="24"/>
          <w:szCs w:val="24"/>
        </w:rPr>
        <w:t>11057123-2-42</w:t>
      </w:r>
    </w:p>
    <w:p w14:paraId="232A0B1C" w14:textId="6F1D14C9" w:rsidR="004E5F37" w:rsidRDefault="004E5F37" w:rsidP="00151AEB">
      <w:pPr>
        <w:pStyle w:val="Listaszerbekezds"/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ar-SA"/>
        </w:rPr>
      </w:pPr>
    </w:p>
    <w:p w14:paraId="131066DD" w14:textId="77777777" w:rsidR="004E5F37" w:rsidRDefault="004E5F37" w:rsidP="004E5F37">
      <w:pPr>
        <w:pStyle w:val="Listaszerbekezds"/>
        <w:spacing w:after="0" w:line="240" w:lineRule="auto"/>
        <w:ind w:left="1080"/>
        <w:jc w:val="both"/>
        <w:rPr>
          <w:rFonts w:ascii="Garamond" w:eastAsia="Times New Roman" w:hAnsi="Garamond" w:cs="Times New Roman"/>
          <w:sz w:val="24"/>
          <w:szCs w:val="24"/>
          <w:lang w:eastAsia="ar-SA"/>
        </w:rPr>
      </w:pPr>
    </w:p>
    <w:tbl>
      <w:tblPr>
        <w:tblW w:w="54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32"/>
        <w:gridCol w:w="1630"/>
      </w:tblGrid>
      <w:tr w:rsidR="004E5F37" w:rsidRPr="004E5F37" w14:paraId="04064C70" w14:textId="77777777" w:rsidTr="00357531">
        <w:trPr>
          <w:jc w:val="center"/>
        </w:trPr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E5AC74" w14:textId="77777777" w:rsidR="004E5F37" w:rsidRPr="004E5F37" w:rsidRDefault="004E5F37" w:rsidP="00357531">
            <w:pPr>
              <w:widowControl w:val="0"/>
              <w:autoSpaceDE w:val="0"/>
              <w:autoSpaceDN w:val="0"/>
              <w:spacing w:line="300" w:lineRule="exact"/>
              <w:rPr>
                <w:rFonts w:ascii="Garamond" w:eastAsia="Calibri" w:hAnsi="Garamond" w:cs="Arial"/>
                <w:b/>
                <w:sz w:val="24"/>
                <w:szCs w:val="24"/>
              </w:rPr>
            </w:pPr>
            <w:r w:rsidRPr="004E5F37">
              <w:rPr>
                <w:rFonts w:ascii="Garamond" w:eastAsia="Calibri" w:hAnsi="Garamond" w:cs="Arial"/>
                <w:b/>
                <w:sz w:val="24"/>
                <w:szCs w:val="24"/>
              </w:rPr>
              <w:t>Ár Szempont/</w:t>
            </w:r>
            <w:proofErr w:type="spellStart"/>
            <w:r w:rsidRPr="004E5F37">
              <w:rPr>
                <w:rFonts w:ascii="Garamond" w:eastAsia="Calibri" w:hAnsi="Garamond" w:cs="Arial"/>
                <w:b/>
                <w:sz w:val="24"/>
                <w:szCs w:val="24"/>
              </w:rPr>
              <w:t>alszempontok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315BD26" w14:textId="77777777" w:rsidR="004E5F37" w:rsidRPr="004E5F37" w:rsidRDefault="004E5F37" w:rsidP="00357531">
            <w:pPr>
              <w:widowControl w:val="0"/>
              <w:autoSpaceDE w:val="0"/>
              <w:autoSpaceDN w:val="0"/>
              <w:spacing w:line="300" w:lineRule="exact"/>
              <w:jc w:val="center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4E5F37">
              <w:rPr>
                <w:rFonts w:ascii="Garamond" w:eastAsia="Calibri" w:hAnsi="Garamond" w:cs="Times New Roman"/>
                <w:sz w:val="24"/>
                <w:szCs w:val="24"/>
              </w:rPr>
              <w:t>Megajánlás</w:t>
            </w:r>
          </w:p>
        </w:tc>
      </w:tr>
      <w:tr w:rsidR="004E5F37" w:rsidRPr="004E5F37" w14:paraId="71B4D825" w14:textId="77777777" w:rsidTr="00357531">
        <w:trPr>
          <w:jc w:val="center"/>
        </w:trPr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F1698" w14:textId="77777777" w:rsidR="004E5F37" w:rsidRPr="004E5F37" w:rsidRDefault="004E5F37" w:rsidP="000B37E7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Garamond" w:eastAsia="Calibri" w:hAnsi="Garamond" w:cs="DejaVuSerif"/>
                <w:sz w:val="24"/>
                <w:szCs w:val="24"/>
              </w:rPr>
            </w:pPr>
            <w:r w:rsidRPr="004E5F37">
              <w:rPr>
                <w:rFonts w:ascii="Garamond" w:eastAsia="Calibri" w:hAnsi="Garamond" w:cs="DejaVuSerif"/>
                <w:sz w:val="24"/>
                <w:szCs w:val="24"/>
              </w:rPr>
              <w:t>Ajánlati ár nettó HUF-ban kifejezve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277A5" w14:textId="61212B30" w:rsidR="004E5F37" w:rsidRPr="004E5F37" w:rsidRDefault="00151AEB" w:rsidP="00357531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Garamond" w:eastAsia="Calibri" w:hAnsi="Garamond" w:cs="Times New Roman"/>
                <w:sz w:val="24"/>
                <w:szCs w:val="24"/>
              </w:rPr>
            </w:pPr>
            <w:r>
              <w:rPr>
                <w:rFonts w:ascii="Garamond" w:eastAsia="Calibri" w:hAnsi="Garamond" w:cs="Times New Roman"/>
                <w:sz w:val="24"/>
                <w:szCs w:val="24"/>
              </w:rPr>
              <w:t>22 146 400</w:t>
            </w:r>
            <w:r w:rsidR="004E5F37" w:rsidRPr="004E5F37">
              <w:rPr>
                <w:rFonts w:ascii="Garamond" w:eastAsia="Calibri" w:hAnsi="Garamond" w:cs="Times New Roman"/>
                <w:sz w:val="24"/>
                <w:szCs w:val="24"/>
              </w:rPr>
              <w:t>,-</w:t>
            </w:r>
          </w:p>
        </w:tc>
      </w:tr>
      <w:tr w:rsidR="004E5F37" w:rsidRPr="004E5F37" w14:paraId="2371F820" w14:textId="77777777" w:rsidTr="00357531">
        <w:trPr>
          <w:jc w:val="center"/>
        </w:trPr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4FBA0" w14:textId="77777777" w:rsidR="004E5F37" w:rsidRPr="004E5F37" w:rsidRDefault="004E5F37" w:rsidP="000B37E7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Garamond" w:eastAsia="Calibri" w:hAnsi="Garamond" w:cs="DejaVuSerif"/>
                <w:sz w:val="24"/>
                <w:szCs w:val="24"/>
              </w:rPr>
            </w:pPr>
            <w:r w:rsidRPr="004E5F37">
              <w:rPr>
                <w:rFonts w:ascii="Garamond" w:eastAsia="Calibri" w:hAnsi="Garamond" w:cs="DejaVuSerif"/>
                <w:sz w:val="24"/>
                <w:szCs w:val="24"/>
              </w:rPr>
              <w:lastRenderedPageBreak/>
              <w:t>Az ajánlatkérő által kötelezően előírt 12 hónapon felüli többlet jótállási idő vállalása (egész hónapokban megadva (az ajánlati elem minimum értéke 0 hónap, legkedvezőbb szintje 24 hónap)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61074" w14:textId="3A1268FF" w:rsidR="004E5F37" w:rsidRPr="004E5F37" w:rsidRDefault="00151AEB" w:rsidP="00357531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Garamond" w:eastAsia="Calibri" w:hAnsi="Garamond" w:cs="Times New Roman"/>
                <w:sz w:val="24"/>
                <w:szCs w:val="24"/>
              </w:rPr>
            </w:pPr>
            <w:r>
              <w:rPr>
                <w:rFonts w:ascii="Garamond" w:eastAsia="Calibri" w:hAnsi="Garamond" w:cs="Times New Roman"/>
                <w:sz w:val="24"/>
                <w:szCs w:val="24"/>
              </w:rPr>
              <w:t>12</w:t>
            </w:r>
          </w:p>
        </w:tc>
      </w:tr>
    </w:tbl>
    <w:p w14:paraId="0C0C006B" w14:textId="77777777" w:rsidR="004E5F37" w:rsidRDefault="004E5F37" w:rsidP="004E5F37">
      <w:pPr>
        <w:pStyle w:val="Listaszerbekezds"/>
        <w:spacing w:after="0" w:line="240" w:lineRule="auto"/>
        <w:ind w:left="1080"/>
        <w:jc w:val="both"/>
        <w:rPr>
          <w:rFonts w:ascii="Garamond" w:eastAsia="Times New Roman" w:hAnsi="Garamond" w:cs="Times New Roman"/>
          <w:sz w:val="24"/>
          <w:szCs w:val="24"/>
          <w:lang w:eastAsia="ar-SA"/>
        </w:rPr>
      </w:pPr>
    </w:p>
    <w:p w14:paraId="18D0A245" w14:textId="77777777" w:rsidR="00151AEB" w:rsidRPr="00EA02F3" w:rsidRDefault="00151AEB" w:rsidP="00151AEB">
      <w:pPr>
        <w:pStyle w:val="Listaszerbekezds"/>
        <w:spacing w:after="0" w:line="240" w:lineRule="auto"/>
        <w:rPr>
          <w:rFonts w:ascii="Garamond" w:hAnsi="Garamond"/>
          <w:b/>
          <w:bCs/>
          <w:sz w:val="24"/>
          <w:szCs w:val="24"/>
        </w:rPr>
      </w:pPr>
      <w:r w:rsidRPr="00EA02F3">
        <w:rPr>
          <w:rFonts w:ascii="Garamond" w:hAnsi="Garamond"/>
          <w:b/>
          <w:bCs/>
          <w:sz w:val="24"/>
          <w:szCs w:val="24"/>
        </w:rPr>
        <w:t xml:space="preserve">Ajánlattevő neve: </w:t>
      </w:r>
      <w:r>
        <w:rPr>
          <w:rFonts w:ascii="Garamond" w:hAnsi="Garamond"/>
          <w:b/>
          <w:bCs/>
          <w:sz w:val="24"/>
          <w:szCs w:val="24"/>
        </w:rPr>
        <w:t xml:space="preserve">SIEX Ipari, Kereskedelmi és Szolgáltató Kft. </w:t>
      </w:r>
    </w:p>
    <w:p w14:paraId="16EDE119" w14:textId="77777777" w:rsidR="00151AEB" w:rsidRPr="00EA02F3" w:rsidRDefault="00151AEB" w:rsidP="00151AEB">
      <w:pPr>
        <w:pStyle w:val="Listaszerbekezds"/>
        <w:spacing w:after="0" w:line="240" w:lineRule="auto"/>
        <w:rPr>
          <w:rFonts w:ascii="Garamond" w:hAnsi="Garamond"/>
          <w:bCs/>
          <w:sz w:val="24"/>
          <w:szCs w:val="24"/>
        </w:rPr>
      </w:pPr>
      <w:r w:rsidRPr="00EA02F3">
        <w:rPr>
          <w:rFonts w:ascii="Garamond" w:hAnsi="Garamond"/>
          <w:b/>
          <w:bCs/>
          <w:sz w:val="24"/>
          <w:szCs w:val="24"/>
        </w:rPr>
        <w:t xml:space="preserve">Székhelye: </w:t>
      </w:r>
      <w:r>
        <w:rPr>
          <w:rFonts w:ascii="Garamond" w:hAnsi="Garamond"/>
          <w:bCs/>
          <w:sz w:val="24"/>
          <w:szCs w:val="24"/>
        </w:rPr>
        <w:t xml:space="preserve">9791 Torony, Ipari út 10. </w:t>
      </w:r>
    </w:p>
    <w:p w14:paraId="3EE1401E" w14:textId="77777777" w:rsidR="00151AEB" w:rsidRPr="00EA02F3" w:rsidRDefault="00151AEB" w:rsidP="00151AEB">
      <w:pPr>
        <w:pStyle w:val="Listaszerbekezds"/>
        <w:spacing w:after="0" w:line="240" w:lineRule="auto"/>
        <w:rPr>
          <w:rFonts w:ascii="Garamond" w:hAnsi="Garamond"/>
          <w:bCs/>
          <w:sz w:val="24"/>
          <w:szCs w:val="24"/>
        </w:rPr>
      </w:pPr>
      <w:r w:rsidRPr="00EA02F3">
        <w:rPr>
          <w:rFonts w:ascii="Garamond" w:hAnsi="Garamond"/>
          <w:b/>
          <w:bCs/>
          <w:sz w:val="24"/>
          <w:szCs w:val="24"/>
        </w:rPr>
        <w:t xml:space="preserve">Adószám: </w:t>
      </w:r>
      <w:r>
        <w:rPr>
          <w:rFonts w:ascii="Garamond" w:hAnsi="Garamond"/>
          <w:bCs/>
          <w:sz w:val="24"/>
          <w:szCs w:val="24"/>
        </w:rPr>
        <w:t>10505111-2-18</w:t>
      </w:r>
    </w:p>
    <w:p w14:paraId="0BF2D76D" w14:textId="4EA52110" w:rsidR="00151AEB" w:rsidRDefault="00151AEB" w:rsidP="004E5F37">
      <w:pPr>
        <w:pStyle w:val="Listaszerbekezds"/>
        <w:spacing w:after="0" w:line="240" w:lineRule="auto"/>
        <w:rPr>
          <w:rFonts w:ascii="Garamond" w:hAnsi="Garamond"/>
          <w:b/>
          <w:bCs/>
          <w:sz w:val="24"/>
          <w:szCs w:val="24"/>
        </w:rPr>
      </w:pPr>
    </w:p>
    <w:tbl>
      <w:tblPr>
        <w:tblW w:w="54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32"/>
        <w:gridCol w:w="1630"/>
      </w:tblGrid>
      <w:tr w:rsidR="00151AEB" w:rsidRPr="00963BAA" w14:paraId="688B6529" w14:textId="77777777" w:rsidTr="00821F05">
        <w:trPr>
          <w:jc w:val="center"/>
        </w:trPr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2A8A34" w14:textId="77777777" w:rsidR="00151AEB" w:rsidRPr="006D4B28" w:rsidRDefault="00151AEB" w:rsidP="00821F05">
            <w:pPr>
              <w:widowControl w:val="0"/>
              <w:autoSpaceDE w:val="0"/>
              <w:autoSpaceDN w:val="0"/>
              <w:spacing w:line="300" w:lineRule="exact"/>
              <w:rPr>
                <w:rFonts w:ascii="Garamond" w:eastAsia="Calibri" w:hAnsi="Garamond" w:cs="Arial"/>
                <w:b/>
              </w:rPr>
            </w:pPr>
            <w:r w:rsidRPr="006D4B28">
              <w:rPr>
                <w:rFonts w:ascii="Garamond" w:eastAsia="Calibri" w:hAnsi="Garamond" w:cs="Arial"/>
                <w:b/>
              </w:rPr>
              <w:t>Ár Szempont/</w:t>
            </w:r>
            <w:proofErr w:type="spellStart"/>
            <w:r w:rsidRPr="006D4B28">
              <w:rPr>
                <w:rFonts w:ascii="Garamond" w:eastAsia="Calibri" w:hAnsi="Garamond" w:cs="Arial"/>
                <w:b/>
              </w:rPr>
              <w:t>alszempontok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D04B472" w14:textId="77777777" w:rsidR="00151AEB" w:rsidRPr="0070425A" w:rsidRDefault="00151AEB" w:rsidP="00821F05">
            <w:pPr>
              <w:widowControl w:val="0"/>
              <w:autoSpaceDE w:val="0"/>
              <w:autoSpaceDN w:val="0"/>
              <w:spacing w:line="300" w:lineRule="exact"/>
              <w:jc w:val="center"/>
              <w:rPr>
                <w:rFonts w:ascii="Garamond" w:eastAsia="Calibri" w:hAnsi="Garamond" w:cs="Times New Roman"/>
                <w:highlight w:val="yellow"/>
              </w:rPr>
            </w:pPr>
            <w:r w:rsidRPr="0070425A">
              <w:rPr>
                <w:rFonts w:ascii="Garamond" w:eastAsia="Calibri" w:hAnsi="Garamond" w:cs="Times New Roman"/>
              </w:rPr>
              <w:t>Megajánlás</w:t>
            </w:r>
          </w:p>
        </w:tc>
      </w:tr>
      <w:tr w:rsidR="00151AEB" w:rsidRPr="00963BAA" w14:paraId="554F581C" w14:textId="77777777" w:rsidTr="00821F05">
        <w:trPr>
          <w:jc w:val="center"/>
        </w:trPr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4B787" w14:textId="77777777" w:rsidR="00151AEB" w:rsidRPr="006D4B28" w:rsidRDefault="00151AEB" w:rsidP="00151AEB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Garamond" w:eastAsia="Calibri" w:hAnsi="Garamond" w:cs="DejaVuSerif"/>
              </w:rPr>
            </w:pPr>
            <w:r>
              <w:rPr>
                <w:rFonts w:ascii="Garamond" w:eastAsia="Calibri" w:hAnsi="Garamond" w:cs="DejaVuSerif"/>
              </w:rPr>
              <w:t>Ajánlati ár nettó HUF-ban kifejezve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8385" w14:textId="77777777" w:rsidR="00151AEB" w:rsidRPr="0070425A" w:rsidRDefault="00151AEB" w:rsidP="00821F05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Garamond" w:eastAsia="Calibri" w:hAnsi="Garamond" w:cs="Times New Roman"/>
              </w:rPr>
            </w:pPr>
            <w:r w:rsidRPr="0070425A">
              <w:rPr>
                <w:rFonts w:ascii="Garamond" w:eastAsia="Calibri" w:hAnsi="Garamond" w:cs="Times New Roman"/>
              </w:rPr>
              <w:t>23 999 990,-</w:t>
            </w:r>
          </w:p>
        </w:tc>
      </w:tr>
      <w:tr w:rsidR="00151AEB" w:rsidRPr="00963BAA" w14:paraId="1B03E453" w14:textId="77777777" w:rsidTr="00821F05">
        <w:trPr>
          <w:jc w:val="center"/>
        </w:trPr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41F5C" w14:textId="77777777" w:rsidR="00151AEB" w:rsidRDefault="00151AEB" w:rsidP="00151AEB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Garamond" w:eastAsia="Calibri" w:hAnsi="Garamond" w:cs="DejaVuSerif"/>
              </w:rPr>
            </w:pPr>
            <w:r>
              <w:rPr>
                <w:rFonts w:ascii="Garamond" w:eastAsia="Calibri" w:hAnsi="Garamond" w:cs="DejaVuSerif"/>
              </w:rPr>
              <w:t>Az ajánlatkérő által kötelezően előírt 12 hónapon felüli többlet jótállási idő vállalása (egész hónapokban megadva (az ajánlati elem minimum értéke 0 hónap, legkedvezőbb szintje 24 hónap)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3E98F" w14:textId="77777777" w:rsidR="00151AEB" w:rsidRPr="0070425A" w:rsidRDefault="00151AEB" w:rsidP="00821F05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Garamond" w:eastAsia="Calibri" w:hAnsi="Garamond" w:cs="Times New Roman"/>
              </w:rPr>
            </w:pPr>
            <w:r w:rsidRPr="0070425A">
              <w:rPr>
                <w:rFonts w:ascii="Garamond" w:eastAsia="Calibri" w:hAnsi="Garamond" w:cs="Times New Roman"/>
              </w:rPr>
              <w:t>13</w:t>
            </w:r>
          </w:p>
        </w:tc>
      </w:tr>
    </w:tbl>
    <w:p w14:paraId="2FF23981" w14:textId="77777777" w:rsidR="00151AEB" w:rsidRDefault="00151AEB" w:rsidP="004E5F37">
      <w:pPr>
        <w:pStyle w:val="Listaszerbekezds"/>
        <w:spacing w:after="0" w:line="240" w:lineRule="auto"/>
        <w:rPr>
          <w:rFonts w:ascii="Garamond" w:hAnsi="Garamond"/>
          <w:b/>
          <w:bCs/>
          <w:sz w:val="24"/>
          <w:szCs w:val="24"/>
        </w:rPr>
      </w:pPr>
    </w:p>
    <w:p w14:paraId="7DB31152" w14:textId="77777777" w:rsidR="00151AEB" w:rsidRDefault="00151AEB" w:rsidP="004E5F37">
      <w:pPr>
        <w:pStyle w:val="Listaszerbekezds"/>
        <w:spacing w:after="0" w:line="240" w:lineRule="auto"/>
        <w:rPr>
          <w:rFonts w:ascii="Garamond" w:hAnsi="Garamond"/>
          <w:b/>
          <w:bCs/>
          <w:sz w:val="24"/>
          <w:szCs w:val="24"/>
        </w:rPr>
      </w:pPr>
    </w:p>
    <w:p w14:paraId="1EF900C0" w14:textId="26D2BD40" w:rsidR="004E5F37" w:rsidRPr="00EA02F3" w:rsidRDefault="004E5F37" w:rsidP="004E5F37">
      <w:pPr>
        <w:pStyle w:val="Listaszerbekezds"/>
        <w:spacing w:after="0" w:line="240" w:lineRule="auto"/>
        <w:rPr>
          <w:rFonts w:ascii="Garamond" w:hAnsi="Garamond"/>
          <w:b/>
          <w:bCs/>
          <w:sz w:val="24"/>
          <w:szCs w:val="24"/>
        </w:rPr>
      </w:pPr>
      <w:r w:rsidRPr="00EA02F3">
        <w:rPr>
          <w:rFonts w:ascii="Garamond" w:hAnsi="Garamond"/>
          <w:b/>
          <w:bCs/>
          <w:sz w:val="24"/>
          <w:szCs w:val="24"/>
        </w:rPr>
        <w:t xml:space="preserve">Ajánlattevő neve: </w:t>
      </w:r>
      <w:r>
        <w:rPr>
          <w:rFonts w:ascii="Garamond" w:hAnsi="Garamond"/>
          <w:b/>
          <w:bCs/>
          <w:sz w:val="24"/>
          <w:szCs w:val="24"/>
        </w:rPr>
        <w:t xml:space="preserve">Városkert Gépipari és Kereskedelmi Kft. </w:t>
      </w:r>
    </w:p>
    <w:p w14:paraId="519E757B" w14:textId="77777777" w:rsidR="004E5F37" w:rsidRPr="00EA02F3" w:rsidRDefault="004E5F37" w:rsidP="004E5F37">
      <w:pPr>
        <w:pStyle w:val="Listaszerbekezds"/>
        <w:spacing w:after="0" w:line="240" w:lineRule="auto"/>
        <w:rPr>
          <w:rFonts w:ascii="Garamond" w:hAnsi="Garamond"/>
          <w:bCs/>
          <w:sz w:val="24"/>
          <w:szCs w:val="24"/>
        </w:rPr>
      </w:pPr>
      <w:r w:rsidRPr="00EA02F3">
        <w:rPr>
          <w:rFonts w:ascii="Garamond" w:hAnsi="Garamond"/>
          <w:b/>
          <w:bCs/>
          <w:sz w:val="24"/>
          <w:szCs w:val="24"/>
        </w:rPr>
        <w:t xml:space="preserve">Székhelye: </w:t>
      </w:r>
      <w:r>
        <w:rPr>
          <w:rFonts w:ascii="Garamond" w:hAnsi="Garamond"/>
          <w:bCs/>
          <w:sz w:val="24"/>
          <w:szCs w:val="24"/>
        </w:rPr>
        <w:t xml:space="preserve">2051 Biatorbágy, Tormásrét utca 5/a. </w:t>
      </w:r>
    </w:p>
    <w:p w14:paraId="470DBE35" w14:textId="77777777" w:rsidR="004E5F37" w:rsidRDefault="004E5F37" w:rsidP="004E5F37">
      <w:pPr>
        <w:pStyle w:val="Listaszerbekezds"/>
        <w:spacing w:after="0" w:line="240" w:lineRule="auto"/>
        <w:rPr>
          <w:rFonts w:ascii="Garamond" w:hAnsi="Garamond"/>
          <w:bCs/>
          <w:sz w:val="24"/>
          <w:szCs w:val="24"/>
        </w:rPr>
      </w:pPr>
      <w:r w:rsidRPr="00EA02F3">
        <w:rPr>
          <w:rFonts w:ascii="Garamond" w:hAnsi="Garamond"/>
          <w:b/>
          <w:bCs/>
          <w:sz w:val="24"/>
          <w:szCs w:val="24"/>
        </w:rPr>
        <w:t xml:space="preserve">Adószám: </w:t>
      </w:r>
      <w:r>
        <w:rPr>
          <w:rFonts w:ascii="Garamond" w:hAnsi="Garamond"/>
          <w:bCs/>
          <w:sz w:val="24"/>
          <w:szCs w:val="24"/>
        </w:rPr>
        <w:t>12322211-2-13</w:t>
      </w:r>
    </w:p>
    <w:p w14:paraId="58EF18C1" w14:textId="177765C6" w:rsidR="00EA02F3" w:rsidRDefault="00EA02F3" w:rsidP="00EA02F3">
      <w:pPr>
        <w:spacing w:after="0" w:line="240" w:lineRule="auto"/>
        <w:jc w:val="both"/>
        <w:rPr>
          <w:rFonts w:ascii="Garamond" w:eastAsia="Times New Roman" w:hAnsi="Garamond" w:cs="Times New Roman"/>
          <w:lang w:eastAsia="ar-SA"/>
        </w:rPr>
      </w:pPr>
    </w:p>
    <w:p w14:paraId="5A881127" w14:textId="77777777" w:rsidR="00EA02F3" w:rsidRPr="00EA02F3" w:rsidRDefault="00EA02F3" w:rsidP="00EA02F3">
      <w:pPr>
        <w:spacing w:after="0" w:line="240" w:lineRule="auto"/>
        <w:jc w:val="both"/>
        <w:rPr>
          <w:rFonts w:ascii="Garamond" w:eastAsia="Times New Roman" w:hAnsi="Garamond" w:cs="Times New Roman"/>
          <w:lang w:eastAsia="ar-SA"/>
        </w:rPr>
      </w:pPr>
    </w:p>
    <w:tbl>
      <w:tblPr>
        <w:tblW w:w="54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32"/>
        <w:gridCol w:w="1630"/>
      </w:tblGrid>
      <w:tr w:rsidR="004E5F37" w:rsidRPr="004E5F37" w14:paraId="01080B62" w14:textId="77777777" w:rsidTr="00357531">
        <w:trPr>
          <w:jc w:val="center"/>
        </w:trPr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F34B47" w14:textId="77777777" w:rsidR="004E5F37" w:rsidRPr="004E5F37" w:rsidRDefault="004E5F37" w:rsidP="00357531">
            <w:pPr>
              <w:widowControl w:val="0"/>
              <w:autoSpaceDE w:val="0"/>
              <w:autoSpaceDN w:val="0"/>
              <w:spacing w:line="300" w:lineRule="exact"/>
              <w:rPr>
                <w:rFonts w:ascii="Garamond" w:eastAsia="Calibri" w:hAnsi="Garamond" w:cs="Arial"/>
                <w:b/>
                <w:sz w:val="24"/>
                <w:szCs w:val="24"/>
              </w:rPr>
            </w:pPr>
            <w:r w:rsidRPr="004E5F37">
              <w:rPr>
                <w:rFonts w:ascii="Garamond" w:eastAsia="Calibri" w:hAnsi="Garamond" w:cs="Arial"/>
                <w:b/>
                <w:sz w:val="24"/>
                <w:szCs w:val="24"/>
              </w:rPr>
              <w:t>Ár Szempont/</w:t>
            </w:r>
            <w:proofErr w:type="spellStart"/>
            <w:r w:rsidRPr="004E5F37">
              <w:rPr>
                <w:rFonts w:ascii="Garamond" w:eastAsia="Calibri" w:hAnsi="Garamond" w:cs="Arial"/>
                <w:b/>
                <w:sz w:val="24"/>
                <w:szCs w:val="24"/>
              </w:rPr>
              <w:t>alszempontok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09BB8A9" w14:textId="77777777" w:rsidR="004E5F37" w:rsidRPr="004E5F37" w:rsidRDefault="004E5F37" w:rsidP="00357531">
            <w:pPr>
              <w:widowControl w:val="0"/>
              <w:autoSpaceDE w:val="0"/>
              <w:autoSpaceDN w:val="0"/>
              <w:spacing w:line="300" w:lineRule="exact"/>
              <w:jc w:val="center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4E5F37">
              <w:rPr>
                <w:rFonts w:ascii="Garamond" w:eastAsia="Calibri" w:hAnsi="Garamond" w:cs="Times New Roman"/>
                <w:sz w:val="24"/>
                <w:szCs w:val="24"/>
              </w:rPr>
              <w:t>Megajánlás</w:t>
            </w:r>
          </w:p>
        </w:tc>
      </w:tr>
      <w:tr w:rsidR="004E5F37" w:rsidRPr="004E5F37" w14:paraId="4E51F1E6" w14:textId="77777777" w:rsidTr="00357531">
        <w:trPr>
          <w:jc w:val="center"/>
        </w:trPr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955DE" w14:textId="77777777" w:rsidR="004E5F37" w:rsidRPr="004E5F37" w:rsidRDefault="004E5F37" w:rsidP="000B37E7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Garamond" w:eastAsia="Calibri" w:hAnsi="Garamond" w:cs="DejaVuSerif"/>
                <w:sz w:val="24"/>
                <w:szCs w:val="24"/>
              </w:rPr>
            </w:pPr>
            <w:r w:rsidRPr="004E5F37">
              <w:rPr>
                <w:rFonts w:ascii="Garamond" w:eastAsia="Calibri" w:hAnsi="Garamond" w:cs="DejaVuSerif"/>
                <w:sz w:val="24"/>
                <w:szCs w:val="24"/>
              </w:rPr>
              <w:t>Ajánlati ár nettó HUF-ban kifejezve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FE004" w14:textId="2AE30409" w:rsidR="004E5F37" w:rsidRPr="004E5F37" w:rsidRDefault="00151AEB" w:rsidP="00357531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Garamond" w:eastAsia="Calibri" w:hAnsi="Garamond" w:cs="Times New Roman"/>
                <w:sz w:val="24"/>
                <w:szCs w:val="24"/>
              </w:rPr>
            </w:pPr>
            <w:r>
              <w:rPr>
                <w:rFonts w:ascii="Garamond" w:eastAsia="Calibri" w:hAnsi="Garamond" w:cs="Times New Roman"/>
                <w:sz w:val="24"/>
                <w:szCs w:val="24"/>
              </w:rPr>
              <w:t xml:space="preserve">22 500 </w:t>
            </w:r>
            <w:r w:rsidR="00FC598F">
              <w:rPr>
                <w:rFonts w:ascii="Garamond" w:eastAsia="Calibri" w:hAnsi="Garamond" w:cs="Times New Roman"/>
                <w:sz w:val="24"/>
                <w:szCs w:val="24"/>
              </w:rPr>
              <w:t>000</w:t>
            </w:r>
            <w:r w:rsidR="004E5F37" w:rsidRPr="004E5F37">
              <w:rPr>
                <w:rFonts w:ascii="Garamond" w:eastAsia="Calibri" w:hAnsi="Garamond" w:cs="Times New Roman"/>
                <w:sz w:val="24"/>
                <w:szCs w:val="24"/>
              </w:rPr>
              <w:t>,-</w:t>
            </w:r>
          </w:p>
        </w:tc>
      </w:tr>
      <w:tr w:rsidR="004E5F37" w:rsidRPr="004E5F37" w14:paraId="301323D7" w14:textId="77777777" w:rsidTr="00357531">
        <w:trPr>
          <w:jc w:val="center"/>
        </w:trPr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9F120" w14:textId="77777777" w:rsidR="004E5F37" w:rsidRPr="004E5F37" w:rsidRDefault="004E5F37" w:rsidP="000B37E7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Garamond" w:eastAsia="Calibri" w:hAnsi="Garamond" w:cs="DejaVuSerif"/>
                <w:sz w:val="24"/>
                <w:szCs w:val="24"/>
              </w:rPr>
            </w:pPr>
            <w:r w:rsidRPr="004E5F37">
              <w:rPr>
                <w:rFonts w:ascii="Garamond" w:eastAsia="Calibri" w:hAnsi="Garamond" w:cs="DejaVuSerif"/>
                <w:sz w:val="24"/>
                <w:szCs w:val="24"/>
              </w:rPr>
              <w:t>Az ajánlatkérő által kötelezően előírt 12 hónapon felüli többlet jótállási idő vállalása (egész hónapokban megadva (az ajánlati elem minimum értéke 0 hónap, legkedvezőbb szintje 24 hónap)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43A08" w14:textId="77777777" w:rsidR="004E5F37" w:rsidRPr="004E5F37" w:rsidRDefault="004E5F37" w:rsidP="00357531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4E5F37">
              <w:rPr>
                <w:rFonts w:ascii="Garamond" w:eastAsia="Calibri" w:hAnsi="Garamond" w:cs="Times New Roman"/>
                <w:sz w:val="24"/>
                <w:szCs w:val="24"/>
              </w:rPr>
              <w:t>24</w:t>
            </w:r>
          </w:p>
        </w:tc>
      </w:tr>
    </w:tbl>
    <w:p w14:paraId="15F2570C" w14:textId="77777777" w:rsidR="00374ECC" w:rsidRPr="00374ECC" w:rsidRDefault="00374ECC" w:rsidP="00EA02F3">
      <w:pPr>
        <w:pStyle w:val="Listaszerbekezds"/>
        <w:widowControl w:val="0"/>
        <w:tabs>
          <w:tab w:val="left" w:pos="1701"/>
        </w:tabs>
        <w:suppressAutoHyphens/>
        <w:spacing w:after="0" w:line="240" w:lineRule="auto"/>
        <w:ind w:left="1080"/>
        <w:jc w:val="both"/>
        <w:rPr>
          <w:rFonts w:ascii="Garamond" w:eastAsia="Times New Roman" w:hAnsi="Garamond" w:cs="Times New Roman"/>
          <w:b/>
          <w:sz w:val="24"/>
          <w:szCs w:val="24"/>
          <w:u w:val="single"/>
          <w:lang w:eastAsia="ar-SA"/>
        </w:rPr>
      </w:pPr>
    </w:p>
    <w:p w14:paraId="2BBAC18E" w14:textId="77777777" w:rsidR="004E5F37" w:rsidRPr="00D77DBF" w:rsidRDefault="004E5F37" w:rsidP="004E5F37">
      <w:pPr>
        <w:pStyle w:val="Listaszerbekezds"/>
        <w:tabs>
          <w:tab w:val="left" w:pos="1134"/>
        </w:tabs>
        <w:suppressAutoHyphens/>
        <w:spacing w:after="0" w:line="240" w:lineRule="auto"/>
        <w:ind w:left="284"/>
        <w:jc w:val="both"/>
        <w:rPr>
          <w:rFonts w:ascii="Garamond" w:eastAsia="Times New Roman" w:hAnsi="Garamond" w:cs="Times New Roman"/>
          <w:b/>
          <w:lang w:eastAsia="hu-HU"/>
        </w:rPr>
      </w:pPr>
      <w:r w:rsidRPr="00D77DBF">
        <w:rPr>
          <w:rFonts w:ascii="Garamond" w:eastAsia="Times New Roman" w:hAnsi="Garamond" w:cs="Times New Roman"/>
          <w:lang w:eastAsia="hu-HU"/>
        </w:rPr>
        <w:t xml:space="preserve">A benyújtott </w:t>
      </w:r>
      <w:r w:rsidRPr="00D77DBF">
        <w:rPr>
          <w:rFonts w:ascii="Garamond" w:eastAsia="Times New Roman" w:hAnsi="Garamond" w:cs="Times New Roman"/>
          <w:b/>
          <w:lang w:eastAsia="hu-HU"/>
        </w:rPr>
        <w:t>ajánlat</w:t>
      </w:r>
      <w:r>
        <w:rPr>
          <w:rFonts w:ascii="Garamond" w:eastAsia="Times New Roman" w:hAnsi="Garamond" w:cs="Times New Roman"/>
          <w:b/>
          <w:lang w:eastAsia="hu-HU"/>
        </w:rPr>
        <w:t>ok</w:t>
      </w:r>
      <w:r w:rsidRPr="00D77DBF">
        <w:rPr>
          <w:rFonts w:ascii="Garamond" w:eastAsia="Times New Roman" w:hAnsi="Garamond" w:cs="Times New Roman"/>
          <w:b/>
          <w:lang w:eastAsia="hu-HU"/>
        </w:rPr>
        <w:t xml:space="preserve"> értékelése az értékelési szempontok </w:t>
      </w:r>
      <w:r w:rsidRPr="00D77DBF">
        <w:rPr>
          <w:rFonts w:ascii="Garamond" w:eastAsia="Times New Roman" w:hAnsi="Garamond" w:cs="Times New Roman"/>
          <w:lang w:eastAsia="hu-HU"/>
        </w:rPr>
        <w:t xml:space="preserve">- </w:t>
      </w:r>
      <w:r w:rsidRPr="00D77DBF">
        <w:rPr>
          <w:rFonts w:ascii="Garamond" w:hAnsi="Garamond"/>
        </w:rPr>
        <w:t>a Kbt. 76. § (2) bekezdés c) pontja sz</w:t>
      </w:r>
      <w:r>
        <w:rPr>
          <w:rFonts w:ascii="Garamond" w:hAnsi="Garamond"/>
        </w:rPr>
        <w:t>erinti legjobb ár-érték arány -</w:t>
      </w:r>
      <w:r w:rsidRPr="00D77DBF">
        <w:rPr>
          <w:rFonts w:ascii="Garamond" w:hAnsi="Garamond"/>
        </w:rPr>
        <w:t xml:space="preserve"> </w:t>
      </w:r>
      <w:r w:rsidRPr="00D77DBF">
        <w:rPr>
          <w:rFonts w:ascii="Garamond" w:eastAsia="Times New Roman" w:hAnsi="Garamond" w:cs="Times New Roman"/>
          <w:b/>
          <w:lang w:eastAsia="hu-HU"/>
        </w:rPr>
        <w:t>alapján</w:t>
      </w:r>
      <w:r w:rsidRPr="00D77DBF">
        <w:rPr>
          <w:rFonts w:ascii="Garamond" w:eastAsia="Times New Roman" w:hAnsi="Garamond" w:cs="Times New Roman"/>
          <w:lang w:eastAsia="hu-HU"/>
        </w:rPr>
        <w:t xml:space="preserve"> </w:t>
      </w:r>
      <w:r w:rsidRPr="00D77DBF">
        <w:rPr>
          <w:rFonts w:ascii="Garamond" w:eastAsia="Times New Roman" w:hAnsi="Garamond" w:cs="Times New Roman"/>
          <w:b/>
          <w:lang w:eastAsia="hu-HU"/>
        </w:rPr>
        <w:t>történt.</w:t>
      </w:r>
    </w:p>
    <w:p w14:paraId="36A02267" w14:textId="77777777" w:rsidR="004E5F37" w:rsidRDefault="004E5F37" w:rsidP="004E5F37">
      <w:pPr>
        <w:tabs>
          <w:tab w:val="left" w:pos="1134"/>
        </w:tabs>
        <w:suppressAutoHyphens/>
        <w:spacing w:after="0" w:line="240" w:lineRule="auto"/>
        <w:jc w:val="both"/>
        <w:rPr>
          <w:rFonts w:ascii="Garamond" w:eastAsia="Times New Roman" w:hAnsi="Garamond" w:cs="Times New Roman"/>
          <w:b/>
          <w:lang w:eastAsia="hu-HU"/>
        </w:rPr>
      </w:pPr>
    </w:p>
    <w:tbl>
      <w:tblPr>
        <w:tblStyle w:val="Rcsostblzat"/>
        <w:tblW w:w="9351" w:type="dxa"/>
        <w:tblLayout w:type="fixed"/>
        <w:tblLook w:val="04A0" w:firstRow="1" w:lastRow="0" w:firstColumn="1" w:lastColumn="0" w:noHBand="0" w:noVBand="1"/>
      </w:tblPr>
      <w:tblGrid>
        <w:gridCol w:w="2256"/>
        <w:gridCol w:w="1000"/>
        <w:gridCol w:w="779"/>
        <w:gridCol w:w="780"/>
        <w:gridCol w:w="850"/>
        <w:gridCol w:w="851"/>
        <w:gridCol w:w="708"/>
        <w:gridCol w:w="709"/>
        <w:gridCol w:w="709"/>
        <w:gridCol w:w="709"/>
      </w:tblGrid>
      <w:tr w:rsidR="00FC598F" w:rsidRPr="002875B3" w14:paraId="500637FC" w14:textId="47A7F080" w:rsidTr="00FC598F">
        <w:tc>
          <w:tcPr>
            <w:tcW w:w="2256" w:type="dxa"/>
            <w:vMerge w:val="restart"/>
          </w:tcPr>
          <w:p w14:paraId="38549DA3" w14:textId="77777777" w:rsidR="00FC598F" w:rsidRPr="002875B3" w:rsidRDefault="00FC598F" w:rsidP="00FC5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b/>
                <w:color w:val="000000"/>
                <w:sz w:val="24"/>
                <w:szCs w:val="24"/>
              </w:rPr>
            </w:pPr>
          </w:p>
          <w:p w14:paraId="2130565A" w14:textId="77777777" w:rsidR="00FC598F" w:rsidRPr="002875B3" w:rsidRDefault="00FC598F" w:rsidP="00FC5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b/>
                <w:color w:val="000000"/>
                <w:sz w:val="24"/>
                <w:szCs w:val="24"/>
              </w:rPr>
            </w:pPr>
            <w:r w:rsidRPr="002875B3">
              <w:rPr>
                <w:rFonts w:ascii="Garamond" w:hAnsi="Garamond"/>
                <w:b/>
                <w:color w:val="000000"/>
                <w:sz w:val="24"/>
                <w:szCs w:val="24"/>
              </w:rPr>
              <w:t>Az elbírálás részszempontjai</w:t>
            </w:r>
          </w:p>
          <w:p w14:paraId="566D6FE5" w14:textId="77777777" w:rsidR="00FC598F" w:rsidRPr="002875B3" w:rsidRDefault="00FC598F" w:rsidP="00FC598F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Style w:val="apple-converted-space"/>
                <w:rFonts w:ascii="Garamond" w:hAnsi="Garamond"/>
                <w:sz w:val="24"/>
                <w:szCs w:val="24"/>
              </w:rPr>
            </w:pPr>
            <w:r w:rsidRPr="002875B3">
              <w:rPr>
                <w:rFonts w:ascii="Garamond" w:hAnsi="Garamond"/>
                <w:b/>
                <w:color w:val="000000"/>
                <w:sz w:val="24"/>
                <w:szCs w:val="24"/>
              </w:rPr>
              <w:t xml:space="preserve">(adott esetben </w:t>
            </w:r>
            <w:proofErr w:type="spellStart"/>
            <w:r w:rsidRPr="002875B3">
              <w:rPr>
                <w:rFonts w:ascii="Garamond" w:hAnsi="Garamond"/>
                <w:b/>
                <w:color w:val="000000"/>
                <w:sz w:val="24"/>
                <w:szCs w:val="24"/>
              </w:rPr>
              <w:t>alszempontjai</w:t>
            </w:r>
            <w:proofErr w:type="spellEnd"/>
            <w:r w:rsidRPr="002875B3">
              <w:rPr>
                <w:rFonts w:ascii="Garamond" w:hAnsi="Garamond"/>
                <w:b/>
                <w:color w:val="000000"/>
                <w:sz w:val="24"/>
                <w:szCs w:val="24"/>
              </w:rPr>
              <w:t xml:space="preserve"> is)</w:t>
            </w:r>
          </w:p>
        </w:tc>
        <w:tc>
          <w:tcPr>
            <w:tcW w:w="1000" w:type="dxa"/>
            <w:vMerge w:val="restart"/>
          </w:tcPr>
          <w:p w14:paraId="3F6A7CAF" w14:textId="77777777" w:rsidR="00FC598F" w:rsidRPr="002875B3" w:rsidRDefault="00FC598F" w:rsidP="00FC598F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Style w:val="apple-converted-space"/>
                <w:rFonts w:ascii="Garamond" w:hAnsi="Garamond"/>
                <w:sz w:val="24"/>
                <w:szCs w:val="24"/>
              </w:rPr>
            </w:pPr>
            <w:r w:rsidRPr="002875B3">
              <w:rPr>
                <w:rFonts w:ascii="Garamond" w:hAnsi="Garamond"/>
                <w:b/>
                <w:sz w:val="24"/>
                <w:szCs w:val="24"/>
              </w:rPr>
              <w:t>A részszempontok súlyszá</w:t>
            </w:r>
            <w:r w:rsidRPr="002875B3">
              <w:rPr>
                <w:rFonts w:ascii="Garamond" w:hAnsi="Garamond"/>
                <w:b/>
                <w:sz w:val="24"/>
                <w:szCs w:val="24"/>
              </w:rPr>
              <w:lastRenderedPageBreak/>
              <w:t>mai</w:t>
            </w:r>
            <w:r w:rsidRPr="002875B3">
              <w:rPr>
                <w:rFonts w:ascii="Garamond" w:hAnsi="Garamond"/>
                <w:b/>
                <w:sz w:val="24"/>
                <w:szCs w:val="24"/>
              </w:rPr>
              <w:br/>
              <w:t xml:space="preserve">(adott esetben az </w:t>
            </w:r>
            <w:proofErr w:type="spellStart"/>
            <w:r w:rsidRPr="002875B3">
              <w:rPr>
                <w:rFonts w:ascii="Garamond" w:hAnsi="Garamond"/>
                <w:b/>
                <w:sz w:val="24"/>
                <w:szCs w:val="24"/>
              </w:rPr>
              <w:t>alszempontok</w:t>
            </w:r>
            <w:proofErr w:type="spellEnd"/>
            <w:r w:rsidRPr="002875B3">
              <w:rPr>
                <w:rFonts w:ascii="Garamond" w:hAnsi="Garamond"/>
                <w:b/>
                <w:sz w:val="24"/>
                <w:szCs w:val="24"/>
              </w:rPr>
              <w:t xml:space="preserve"> súlyszámai is)</w:t>
            </w:r>
          </w:p>
        </w:tc>
        <w:tc>
          <w:tcPr>
            <w:tcW w:w="1559" w:type="dxa"/>
            <w:gridSpan w:val="2"/>
          </w:tcPr>
          <w:p w14:paraId="733E0CE7" w14:textId="77777777" w:rsidR="00FC598F" w:rsidRPr="002875B3" w:rsidRDefault="00FC598F" w:rsidP="00FC598F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Fonts w:ascii="Garamond" w:hAnsi="Garamond"/>
                <w:sz w:val="24"/>
                <w:szCs w:val="24"/>
              </w:rPr>
            </w:pPr>
            <w:r w:rsidRPr="002875B3">
              <w:rPr>
                <w:rFonts w:ascii="Garamond" w:hAnsi="Garamond"/>
                <w:sz w:val="24"/>
                <w:szCs w:val="24"/>
              </w:rPr>
              <w:lastRenderedPageBreak/>
              <w:t>Az ajánlattevő neve:</w:t>
            </w:r>
          </w:p>
          <w:p w14:paraId="2E81F720" w14:textId="0CC35182" w:rsidR="00FC598F" w:rsidRPr="002875B3" w:rsidRDefault="00FC598F" w:rsidP="00FC598F">
            <w:pPr>
              <w:tabs>
                <w:tab w:val="right" w:pos="8820"/>
              </w:tabs>
              <w:spacing w:after="0" w:line="240" w:lineRule="auto"/>
              <w:ind w:right="29"/>
              <w:jc w:val="center"/>
              <w:rPr>
                <w:rStyle w:val="apple-converted-space"/>
                <w:rFonts w:ascii="Garamond" w:hAnsi="Garamond"/>
                <w:sz w:val="24"/>
                <w:szCs w:val="24"/>
              </w:rPr>
            </w:pPr>
            <w:proofErr w:type="spellStart"/>
            <w:r w:rsidRPr="002875B3">
              <w:rPr>
                <w:rFonts w:ascii="Garamond" w:hAnsi="Garamond"/>
                <w:b/>
                <w:sz w:val="24"/>
                <w:szCs w:val="24"/>
              </w:rPr>
              <w:t>Agrolánc</w:t>
            </w:r>
            <w:proofErr w:type="spellEnd"/>
            <w:r w:rsidRPr="002875B3">
              <w:rPr>
                <w:rFonts w:ascii="Garamond" w:hAnsi="Garamond"/>
                <w:b/>
                <w:sz w:val="24"/>
                <w:szCs w:val="24"/>
              </w:rPr>
              <w:t xml:space="preserve"> Ipari, Mezőgazdas</w:t>
            </w:r>
            <w:r w:rsidRPr="002875B3">
              <w:rPr>
                <w:rFonts w:ascii="Garamond" w:hAnsi="Garamond"/>
                <w:b/>
                <w:sz w:val="24"/>
                <w:szCs w:val="24"/>
              </w:rPr>
              <w:lastRenderedPageBreak/>
              <w:t>ági, Kereskedelmi és Szolgáltató Kft.</w:t>
            </w:r>
          </w:p>
        </w:tc>
        <w:tc>
          <w:tcPr>
            <w:tcW w:w="1701" w:type="dxa"/>
            <w:gridSpan w:val="2"/>
          </w:tcPr>
          <w:p w14:paraId="4AF24E2E" w14:textId="77777777" w:rsidR="00FC598F" w:rsidRPr="002875B3" w:rsidRDefault="00FC598F" w:rsidP="00FC598F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Fonts w:ascii="Garamond" w:hAnsi="Garamond"/>
                <w:sz w:val="24"/>
                <w:szCs w:val="24"/>
              </w:rPr>
            </w:pPr>
            <w:r w:rsidRPr="002875B3">
              <w:rPr>
                <w:rFonts w:ascii="Garamond" w:hAnsi="Garamond"/>
                <w:sz w:val="24"/>
                <w:szCs w:val="24"/>
              </w:rPr>
              <w:lastRenderedPageBreak/>
              <w:t>Az ajánlattevő neve:</w:t>
            </w:r>
          </w:p>
          <w:p w14:paraId="4CAE2675" w14:textId="6FE72029" w:rsidR="00FC598F" w:rsidRPr="00FC598F" w:rsidRDefault="00FC598F" w:rsidP="00FC598F">
            <w:pPr>
              <w:tabs>
                <w:tab w:val="right" w:pos="8820"/>
              </w:tabs>
              <w:spacing w:after="0" w:line="240" w:lineRule="auto"/>
              <w:ind w:right="29"/>
              <w:jc w:val="center"/>
              <w:rPr>
                <w:b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t xml:space="preserve">Verbis Kereskedelmi </w:t>
            </w:r>
            <w:r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>és Szolgáltató Kft</w:t>
            </w:r>
            <w:r w:rsidRPr="00FC598F">
              <w:rPr>
                <w:rFonts w:ascii="Garamond" w:hAnsi="Garamond"/>
                <w:b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</w:tcPr>
          <w:p w14:paraId="22013BFB" w14:textId="77777777" w:rsidR="00FC598F" w:rsidRPr="002875B3" w:rsidRDefault="00FC598F" w:rsidP="00FC598F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Fonts w:ascii="Garamond" w:hAnsi="Garamond"/>
                <w:sz w:val="24"/>
                <w:szCs w:val="24"/>
              </w:rPr>
            </w:pPr>
            <w:r w:rsidRPr="002875B3">
              <w:rPr>
                <w:rFonts w:ascii="Garamond" w:hAnsi="Garamond"/>
                <w:sz w:val="24"/>
                <w:szCs w:val="24"/>
              </w:rPr>
              <w:lastRenderedPageBreak/>
              <w:t>Az ajánlattevő neve:</w:t>
            </w:r>
          </w:p>
          <w:p w14:paraId="4C759346" w14:textId="209FCBA8" w:rsidR="00FC598F" w:rsidRPr="00FC598F" w:rsidRDefault="00FC598F" w:rsidP="00FC598F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t xml:space="preserve">SIEX Ipari, </w:t>
            </w:r>
            <w:r w:rsidRPr="00FC598F">
              <w:rPr>
                <w:rFonts w:ascii="Garamond" w:hAnsi="Garamond"/>
                <w:b/>
                <w:sz w:val="24"/>
                <w:szCs w:val="24"/>
              </w:rPr>
              <w:t>Kereskedel</w:t>
            </w:r>
            <w:r w:rsidRPr="00FC598F">
              <w:rPr>
                <w:rFonts w:ascii="Garamond" w:hAnsi="Garamond"/>
                <w:b/>
                <w:sz w:val="24"/>
                <w:szCs w:val="24"/>
              </w:rPr>
              <w:lastRenderedPageBreak/>
              <w:t xml:space="preserve">mi </w:t>
            </w:r>
            <w:r>
              <w:rPr>
                <w:rFonts w:ascii="Garamond" w:hAnsi="Garamond"/>
                <w:b/>
                <w:sz w:val="24"/>
                <w:szCs w:val="24"/>
              </w:rPr>
              <w:t xml:space="preserve">és Szolgáltató </w:t>
            </w:r>
            <w:r w:rsidRPr="00FC598F">
              <w:rPr>
                <w:rFonts w:ascii="Garamond" w:hAnsi="Garamond"/>
                <w:b/>
                <w:sz w:val="24"/>
                <w:szCs w:val="24"/>
              </w:rPr>
              <w:t>Kft.</w:t>
            </w:r>
          </w:p>
        </w:tc>
        <w:tc>
          <w:tcPr>
            <w:tcW w:w="1418" w:type="dxa"/>
            <w:gridSpan w:val="2"/>
          </w:tcPr>
          <w:p w14:paraId="0ABE7A3C" w14:textId="40C72B0C" w:rsidR="00FC598F" w:rsidRPr="002875B3" w:rsidRDefault="00FC598F" w:rsidP="00FC598F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Fonts w:ascii="Garamond" w:hAnsi="Garamond"/>
                <w:sz w:val="24"/>
                <w:szCs w:val="24"/>
              </w:rPr>
            </w:pPr>
            <w:r w:rsidRPr="002875B3">
              <w:rPr>
                <w:rFonts w:ascii="Garamond" w:hAnsi="Garamond"/>
                <w:sz w:val="24"/>
                <w:szCs w:val="24"/>
              </w:rPr>
              <w:lastRenderedPageBreak/>
              <w:t>Az ajánlattevő neve:</w:t>
            </w:r>
          </w:p>
          <w:p w14:paraId="10C235DF" w14:textId="4864060B" w:rsidR="00FC598F" w:rsidRPr="00FC598F" w:rsidRDefault="00FC598F" w:rsidP="00FC598F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FC598F">
              <w:rPr>
                <w:rFonts w:ascii="Garamond" w:hAnsi="Garamond"/>
                <w:b/>
                <w:sz w:val="24"/>
                <w:szCs w:val="24"/>
              </w:rPr>
              <w:t xml:space="preserve">Városkert Gépipari és </w:t>
            </w:r>
            <w:r w:rsidRPr="00FC598F">
              <w:rPr>
                <w:rFonts w:ascii="Garamond" w:hAnsi="Garamond"/>
                <w:b/>
                <w:sz w:val="24"/>
                <w:szCs w:val="24"/>
              </w:rPr>
              <w:lastRenderedPageBreak/>
              <w:t>Kereskedelmi Kft.</w:t>
            </w:r>
          </w:p>
        </w:tc>
      </w:tr>
      <w:tr w:rsidR="00FC598F" w:rsidRPr="002875B3" w14:paraId="0634D331" w14:textId="77777777" w:rsidTr="00564609">
        <w:tc>
          <w:tcPr>
            <w:tcW w:w="2256" w:type="dxa"/>
            <w:vMerge/>
          </w:tcPr>
          <w:p w14:paraId="199EA474" w14:textId="77777777" w:rsidR="00FC598F" w:rsidRPr="002875B3" w:rsidRDefault="00FC598F" w:rsidP="00FC598F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Style w:val="apple-converted-space"/>
                <w:rFonts w:ascii="Garamond" w:hAnsi="Garamond"/>
                <w:sz w:val="24"/>
                <w:szCs w:val="24"/>
              </w:rPr>
            </w:pPr>
          </w:p>
        </w:tc>
        <w:tc>
          <w:tcPr>
            <w:tcW w:w="1000" w:type="dxa"/>
            <w:vMerge/>
          </w:tcPr>
          <w:p w14:paraId="7617AAD0" w14:textId="77777777" w:rsidR="00FC598F" w:rsidRPr="002875B3" w:rsidRDefault="00FC598F" w:rsidP="00FC598F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779" w:type="dxa"/>
          </w:tcPr>
          <w:p w14:paraId="6BB0EF9F" w14:textId="77777777" w:rsidR="00FC598F" w:rsidRPr="002875B3" w:rsidRDefault="00FC598F" w:rsidP="00FC598F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2875B3">
              <w:rPr>
                <w:rFonts w:ascii="Garamond" w:hAnsi="Garamond"/>
                <w:sz w:val="24"/>
                <w:szCs w:val="24"/>
              </w:rPr>
              <w:t>Értékelési pontszám</w:t>
            </w:r>
          </w:p>
        </w:tc>
        <w:tc>
          <w:tcPr>
            <w:tcW w:w="780" w:type="dxa"/>
          </w:tcPr>
          <w:p w14:paraId="0500E201" w14:textId="2217735A" w:rsidR="00FC598F" w:rsidRPr="002875B3" w:rsidRDefault="00FC598F" w:rsidP="00FC598F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2875B3">
              <w:rPr>
                <w:rFonts w:ascii="Garamond" w:hAnsi="Garamond"/>
                <w:color w:val="000000"/>
                <w:sz w:val="24"/>
                <w:szCs w:val="24"/>
              </w:rPr>
              <w:t xml:space="preserve">Értékelési pontszám és </w:t>
            </w:r>
            <w:r w:rsidRPr="002875B3">
              <w:rPr>
                <w:rFonts w:ascii="Garamond" w:hAnsi="Garamond"/>
                <w:color w:val="000000"/>
                <w:sz w:val="24"/>
                <w:szCs w:val="24"/>
              </w:rPr>
              <w:br/>
              <w:t xml:space="preserve">súlyszám </w:t>
            </w:r>
            <w:r w:rsidRPr="002875B3">
              <w:rPr>
                <w:rFonts w:ascii="Garamond" w:hAnsi="Garamond"/>
                <w:color w:val="000000"/>
                <w:sz w:val="24"/>
                <w:szCs w:val="24"/>
              </w:rPr>
              <w:br/>
              <w:t>szorzata</w:t>
            </w:r>
          </w:p>
        </w:tc>
        <w:tc>
          <w:tcPr>
            <w:tcW w:w="850" w:type="dxa"/>
          </w:tcPr>
          <w:p w14:paraId="496247BB" w14:textId="0F4A8F16" w:rsidR="00FC598F" w:rsidRPr="002875B3" w:rsidRDefault="00FC598F" w:rsidP="00FC598F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2875B3">
              <w:rPr>
                <w:rFonts w:ascii="Garamond" w:hAnsi="Garamond"/>
                <w:sz w:val="24"/>
                <w:szCs w:val="24"/>
              </w:rPr>
              <w:t>Értékelési pontszám</w:t>
            </w:r>
          </w:p>
        </w:tc>
        <w:tc>
          <w:tcPr>
            <w:tcW w:w="851" w:type="dxa"/>
          </w:tcPr>
          <w:p w14:paraId="0DEAFE55" w14:textId="4B478FBA" w:rsidR="00FC598F" w:rsidRPr="002875B3" w:rsidRDefault="00FC598F" w:rsidP="00FC598F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2875B3">
              <w:rPr>
                <w:rFonts w:ascii="Garamond" w:hAnsi="Garamond"/>
                <w:color w:val="000000"/>
                <w:sz w:val="24"/>
                <w:szCs w:val="24"/>
              </w:rPr>
              <w:t xml:space="preserve">Értékelési pontszám és </w:t>
            </w:r>
            <w:r w:rsidRPr="002875B3">
              <w:rPr>
                <w:rFonts w:ascii="Garamond" w:hAnsi="Garamond"/>
                <w:color w:val="000000"/>
                <w:sz w:val="24"/>
                <w:szCs w:val="24"/>
              </w:rPr>
              <w:br/>
              <w:t xml:space="preserve">súlyszám </w:t>
            </w:r>
            <w:r w:rsidRPr="002875B3">
              <w:rPr>
                <w:rFonts w:ascii="Garamond" w:hAnsi="Garamond"/>
                <w:color w:val="000000"/>
                <w:sz w:val="24"/>
                <w:szCs w:val="24"/>
              </w:rPr>
              <w:br/>
              <w:t>szorzata</w:t>
            </w:r>
          </w:p>
        </w:tc>
        <w:tc>
          <w:tcPr>
            <w:tcW w:w="708" w:type="dxa"/>
          </w:tcPr>
          <w:p w14:paraId="3F06D3B0" w14:textId="77777777" w:rsidR="00FC598F" w:rsidRPr="002875B3" w:rsidRDefault="00FC598F" w:rsidP="00FC598F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Fonts w:ascii="Garamond" w:hAnsi="Garamond"/>
                <w:sz w:val="24"/>
                <w:szCs w:val="24"/>
              </w:rPr>
            </w:pPr>
            <w:r w:rsidRPr="002875B3">
              <w:rPr>
                <w:rFonts w:ascii="Garamond" w:hAnsi="Garamond"/>
                <w:sz w:val="24"/>
                <w:szCs w:val="24"/>
              </w:rPr>
              <w:t>Értékelési pontszám</w:t>
            </w:r>
          </w:p>
        </w:tc>
        <w:tc>
          <w:tcPr>
            <w:tcW w:w="709" w:type="dxa"/>
          </w:tcPr>
          <w:p w14:paraId="2E8F7DF6" w14:textId="760C7ECC" w:rsidR="00FC598F" w:rsidRPr="002875B3" w:rsidRDefault="00FC598F" w:rsidP="00FC598F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Fonts w:ascii="Garamond" w:hAnsi="Garamond"/>
                <w:sz w:val="24"/>
                <w:szCs w:val="24"/>
              </w:rPr>
            </w:pPr>
            <w:r w:rsidRPr="002875B3">
              <w:rPr>
                <w:rFonts w:ascii="Garamond" w:hAnsi="Garamond"/>
                <w:color w:val="000000"/>
                <w:sz w:val="24"/>
                <w:szCs w:val="24"/>
              </w:rPr>
              <w:t xml:space="preserve">Értékelési pontszám és </w:t>
            </w:r>
            <w:r w:rsidRPr="002875B3">
              <w:rPr>
                <w:rFonts w:ascii="Garamond" w:hAnsi="Garamond"/>
                <w:color w:val="000000"/>
                <w:sz w:val="24"/>
                <w:szCs w:val="24"/>
              </w:rPr>
              <w:br/>
              <w:t xml:space="preserve">súlyszám </w:t>
            </w:r>
            <w:r w:rsidRPr="002875B3">
              <w:rPr>
                <w:rFonts w:ascii="Garamond" w:hAnsi="Garamond"/>
                <w:color w:val="000000"/>
                <w:sz w:val="24"/>
                <w:szCs w:val="24"/>
              </w:rPr>
              <w:br/>
              <w:t>szorzata</w:t>
            </w:r>
          </w:p>
        </w:tc>
        <w:tc>
          <w:tcPr>
            <w:tcW w:w="709" w:type="dxa"/>
          </w:tcPr>
          <w:p w14:paraId="74996EF6" w14:textId="77777777" w:rsidR="00FC598F" w:rsidRPr="002875B3" w:rsidRDefault="00FC598F" w:rsidP="00FC598F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Fonts w:ascii="Garamond" w:hAnsi="Garamond"/>
                <w:sz w:val="24"/>
                <w:szCs w:val="24"/>
              </w:rPr>
            </w:pPr>
            <w:r w:rsidRPr="002875B3">
              <w:rPr>
                <w:rFonts w:ascii="Garamond" w:hAnsi="Garamond"/>
                <w:sz w:val="24"/>
                <w:szCs w:val="24"/>
              </w:rPr>
              <w:t>Értékelési pontszám</w:t>
            </w:r>
          </w:p>
        </w:tc>
        <w:tc>
          <w:tcPr>
            <w:tcW w:w="709" w:type="dxa"/>
          </w:tcPr>
          <w:p w14:paraId="79107B66" w14:textId="6290DC46" w:rsidR="00FC598F" w:rsidRPr="002875B3" w:rsidRDefault="00FC598F" w:rsidP="00FC598F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Fonts w:ascii="Garamond" w:hAnsi="Garamond"/>
                <w:sz w:val="24"/>
                <w:szCs w:val="24"/>
              </w:rPr>
            </w:pPr>
            <w:r w:rsidRPr="002875B3">
              <w:rPr>
                <w:rFonts w:ascii="Garamond" w:hAnsi="Garamond"/>
                <w:color w:val="000000"/>
                <w:sz w:val="24"/>
                <w:szCs w:val="24"/>
              </w:rPr>
              <w:t xml:space="preserve">Értékelési pontszám és </w:t>
            </w:r>
            <w:r w:rsidRPr="002875B3">
              <w:rPr>
                <w:rFonts w:ascii="Garamond" w:hAnsi="Garamond"/>
                <w:color w:val="000000"/>
                <w:sz w:val="24"/>
                <w:szCs w:val="24"/>
              </w:rPr>
              <w:br/>
              <w:t xml:space="preserve">súlyszám </w:t>
            </w:r>
            <w:r w:rsidRPr="002875B3">
              <w:rPr>
                <w:rFonts w:ascii="Garamond" w:hAnsi="Garamond"/>
                <w:color w:val="000000"/>
                <w:sz w:val="24"/>
                <w:szCs w:val="24"/>
              </w:rPr>
              <w:br/>
              <w:t>szorzata</w:t>
            </w:r>
          </w:p>
        </w:tc>
      </w:tr>
      <w:tr w:rsidR="00FC598F" w:rsidRPr="002875B3" w14:paraId="00330FE2" w14:textId="77777777" w:rsidTr="007C043E">
        <w:tc>
          <w:tcPr>
            <w:tcW w:w="2256" w:type="dxa"/>
          </w:tcPr>
          <w:p w14:paraId="3396A9E3" w14:textId="77777777" w:rsidR="00FC598F" w:rsidRPr="002875B3" w:rsidRDefault="00FC598F" w:rsidP="00FC598F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both"/>
              <w:rPr>
                <w:rStyle w:val="apple-converted-space"/>
                <w:rFonts w:ascii="Garamond" w:hAnsi="Garamond"/>
                <w:sz w:val="24"/>
                <w:szCs w:val="24"/>
              </w:rPr>
            </w:pPr>
            <w:r w:rsidRPr="002875B3">
              <w:rPr>
                <w:rFonts w:ascii="Garamond" w:hAnsi="Garamond"/>
                <w:sz w:val="24"/>
                <w:szCs w:val="24"/>
              </w:rPr>
              <w:t>1. Ajánlati ár nettó HUF-ban kifejezve</w:t>
            </w:r>
          </w:p>
        </w:tc>
        <w:tc>
          <w:tcPr>
            <w:tcW w:w="1000" w:type="dxa"/>
          </w:tcPr>
          <w:p w14:paraId="36002DF3" w14:textId="01AD1FA9" w:rsidR="00FC598F" w:rsidRPr="002875B3" w:rsidRDefault="00FC598F" w:rsidP="00FC598F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Style w:val="apple-converted-space"/>
                <w:rFonts w:ascii="Garamond" w:hAnsi="Garamond"/>
                <w:sz w:val="24"/>
                <w:szCs w:val="24"/>
              </w:rPr>
            </w:pPr>
            <w:r>
              <w:rPr>
                <w:rStyle w:val="apple-converted-space"/>
                <w:rFonts w:ascii="Garamond" w:hAnsi="Garamond"/>
                <w:sz w:val="24"/>
                <w:szCs w:val="24"/>
              </w:rPr>
              <w:t>95</w:t>
            </w:r>
          </w:p>
        </w:tc>
        <w:tc>
          <w:tcPr>
            <w:tcW w:w="779" w:type="dxa"/>
          </w:tcPr>
          <w:p w14:paraId="639ABD8F" w14:textId="25A6A3BC" w:rsidR="00FC598F" w:rsidRPr="002875B3" w:rsidRDefault="00FC598F" w:rsidP="00FC598F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Style w:val="apple-converted-space"/>
                <w:rFonts w:ascii="Garamond" w:hAnsi="Garamond"/>
                <w:sz w:val="24"/>
                <w:szCs w:val="24"/>
              </w:rPr>
            </w:pPr>
            <w:r>
              <w:rPr>
                <w:rStyle w:val="apple-converted-space"/>
                <w:rFonts w:ascii="Garamond" w:hAnsi="Garamond"/>
                <w:sz w:val="24"/>
                <w:szCs w:val="24"/>
              </w:rPr>
              <w:t>9,93</w:t>
            </w:r>
          </w:p>
        </w:tc>
        <w:tc>
          <w:tcPr>
            <w:tcW w:w="780" w:type="dxa"/>
          </w:tcPr>
          <w:p w14:paraId="3FEF9DDE" w14:textId="40D4CA8E" w:rsidR="00FC598F" w:rsidRPr="002875B3" w:rsidRDefault="00FC598F" w:rsidP="00FC598F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Style w:val="apple-converted-space"/>
                <w:rFonts w:ascii="Garamond" w:hAnsi="Garamond"/>
                <w:sz w:val="24"/>
                <w:szCs w:val="24"/>
              </w:rPr>
            </w:pPr>
            <w:r>
              <w:rPr>
                <w:rStyle w:val="apple-converted-space"/>
                <w:rFonts w:ascii="Garamond" w:hAnsi="Garamond"/>
                <w:sz w:val="24"/>
                <w:szCs w:val="24"/>
              </w:rPr>
              <w:t>943,46</w:t>
            </w:r>
          </w:p>
        </w:tc>
        <w:tc>
          <w:tcPr>
            <w:tcW w:w="850" w:type="dxa"/>
          </w:tcPr>
          <w:p w14:paraId="601B3783" w14:textId="27604F01" w:rsidR="00FC598F" w:rsidRPr="002875B3" w:rsidRDefault="00FC598F" w:rsidP="00FC598F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Style w:val="apple-converted-space"/>
                <w:rFonts w:ascii="Garamond" w:hAnsi="Garamond"/>
                <w:sz w:val="24"/>
                <w:szCs w:val="24"/>
              </w:rPr>
            </w:pPr>
            <w:r>
              <w:rPr>
                <w:rStyle w:val="apple-converted-space"/>
                <w:rFonts w:ascii="Garamond" w:hAnsi="Garamond"/>
                <w:sz w:val="24"/>
                <w:szCs w:val="24"/>
              </w:rPr>
              <w:t>10,00</w:t>
            </w:r>
          </w:p>
        </w:tc>
        <w:tc>
          <w:tcPr>
            <w:tcW w:w="851" w:type="dxa"/>
          </w:tcPr>
          <w:p w14:paraId="66881846" w14:textId="3F5C13AB" w:rsidR="00FC598F" w:rsidRPr="002875B3" w:rsidRDefault="00FC598F" w:rsidP="00FC598F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Style w:val="apple-converted-space"/>
                <w:rFonts w:ascii="Garamond" w:hAnsi="Garamond"/>
                <w:sz w:val="24"/>
                <w:szCs w:val="24"/>
              </w:rPr>
            </w:pPr>
            <w:r>
              <w:rPr>
                <w:rStyle w:val="apple-converted-space"/>
                <w:rFonts w:ascii="Garamond" w:hAnsi="Garamond"/>
                <w:sz w:val="24"/>
                <w:szCs w:val="24"/>
              </w:rPr>
              <w:t>950,00</w:t>
            </w:r>
          </w:p>
        </w:tc>
        <w:tc>
          <w:tcPr>
            <w:tcW w:w="708" w:type="dxa"/>
          </w:tcPr>
          <w:p w14:paraId="06EB0B9F" w14:textId="1E83DD4B" w:rsidR="00FC598F" w:rsidRPr="002875B3" w:rsidRDefault="00FC598F" w:rsidP="00FC598F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Style w:val="apple-converted-space"/>
                <w:rFonts w:ascii="Garamond" w:hAnsi="Garamond"/>
                <w:sz w:val="24"/>
                <w:szCs w:val="24"/>
              </w:rPr>
            </w:pPr>
            <w:r>
              <w:rPr>
                <w:rStyle w:val="apple-converted-space"/>
                <w:rFonts w:ascii="Garamond" w:hAnsi="Garamond"/>
                <w:sz w:val="24"/>
                <w:szCs w:val="24"/>
              </w:rPr>
              <w:t>9,23</w:t>
            </w:r>
          </w:p>
        </w:tc>
        <w:tc>
          <w:tcPr>
            <w:tcW w:w="709" w:type="dxa"/>
          </w:tcPr>
          <w:p w14:paraId="25B587DA" w14:textId="24364136" w:rsidR="00FC598F" w:rsidRPr="002875B3" w:rsidRDefault="00FC598F" w:rsidP="00FC598F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Style w:val="apple-converted-space"/>
                <w:rFonts w:ascii="Garamond" w:hAnsi="Garamond"/>
                <w:sz w:val="24"/>
                <w:szCs w:val="24"/>
              </w:rPr>
            </w:pPr>
            <w:r>
              <w:rPr>
                <w:rStyle w:val="apple-converted-space"/>
                <w:rFonts w:ascii="Garamond" w:hAnsi="Garamond"/>
                <w:sz w:val="24"/>
                <w:szCs w:val="24"/>
              </w:rPr>
              <w:t>876,63</w:t>
            </w:r>
          </w:p>
        </w:tc>
        <w:tc>
          <w:tcPr>
            <w:tcW w:w="709" w:type="dxa"/>
          </w:tcPr>
          <w:p w14:paraId="32A2FBB9" w14:textId="6E2D27D4" w:rsidR="00FC598F" w:rsidRDefault="00FC598F" w:rsidP="00FC598F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Style w:val="apple-converted-space"/>
                <w:rFonts w:ascii="Garamond" w:hAnsi="Garamond"/>
                <w:sz w:val="24"/>
                <w:szCs w:val="24"/>
              </w:rPr>
            </w:pPr>
            <w:r>
              <w:rPr>
                <w:rStyle w:val="apple-converted-space"/>
                <w:rFonts w:ascii="Garamond" w:hAnsi="Garamond"/>
                <w:sz w:val="24"/>
                <w:szCs w:val="24"/>
              </w:rPr>
              <w:t>9,84</w:t>
            </w:r>
          </w:p>
        </w:tc>
        <w:tc>
          <w:tcPr>
            <w:tcW w:w="709" w:type="dxa"/>
          </w:tcPr>
          <w:p w14:paraId="275550AD" w14:textId="4F81BB3A" w:rsidR="00FC598F" w:rsidRDefault="00FC598F" w:rsidP="00FC598F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Style w:val="apple-converted-space"/>
                <w:rFonts w:ascii="Garamond" w:hAnsi="Garamond"/>
                <w:sz w:val="24"/>
                <w:szCs w:val="24"/>
              </w:rPr>
            </w:pPr>
            <w:r>
              <w:rPr>
                <w:rStyle w:val="apple-converted-space"/>
                <w:rFonts w:ascii="Garamond" w:hAnsi="Garamond"/>
                <w:sz w:val="24"/>
                <w:szCs w:val="24"/>
              </w:rPr>
              <w:t>935,07</w:t>
            </w:r>
          </w:p>
        </w:tc>
      </w:tr>
      <w:tr w:rsidR="00FC598F" w:rsidRPr="002875B3" w14:paraId="5EB1B71C" w14:textId="77777777" w:rsidTr="00F5243E">
        <w:tc>
          <w:tcPr>
            <w:tcW w:w="2256" w:type="dxa"/>
          </w:tcPr>
          <w:p w14:paraId="41F50ED8" w14:textId="60E90B6C" w:rsidR="00FC598F" w:rsidRPr="002875B3" w:rsidRDefault="00FC598F" w:rsidP="00FC598F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both"/>
              <w:rPr>
                <w:rStyle w:val="apple-converted-space"/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2. </w:t>
            </w:r>
            <w:r w:rsidRPr="002875B3">
              <w:rPr>
                <w:rFonts w:ascii="Garamond" w:hAnsi="Garamond"/>
                <w:sz w:val="24"/>
                <w:szCs w:val="24"/>
              </w:rPr>
              <w:t>Az ajánlatkérő által kötelezően előírt 12 hónapon felüli többlet jótállási idő vállalása (egész hónapokban megadva (az ajánlati elem minimum értéke 0 hónap, legkedvezőbb szintje 24 hónap)Előteljesítés vállalása napokban (</w:t>
            </w:r>
            <w:proofErr w:type="spellStart"/>
            <w:r w:rsidRPr="002875B3">
              <w:rPr>
                <w:rFonts w:ascii="Garamond" w:hAnsi="Garamond"/>
                <w:sz w:val="24"/>
                <w:szCs w:val="24"/>
              </w:rPr>
              <w:t>max</w:t>
            </w:r>
            <w:proofErr w:type="spellEnd"/>
            <w:r w:rsidRPr="002875B3">
              <w:rPr>
                <w:rFonts w:ascii="Garamond" w:hAnsi="Garamond"/>
                <w:sz w:val="24"/>
                <w:szCs w:val="24"/>
              </w:rPr>
              <w:t xml:space="preserve"> 10 nap) megrendelésenként</w:t>
            </w:r>
          </w:p>
        </w:tc>
        <w:tc>
          <w:tcPr>
            <w:tcW w:w="1000" w:type="dxa"/>
          </w:tcPr>
          <w:p w14:paraId="714741B8" w14:textId="240798C1" w:rsidR="00FC598F" w:rsidRPr="002875B3" w:rsidRDefault="00FC598F" w:rsidP="00FC598F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Style w:val="apple-converted-space"/>
                <w:rFonts w:ascii="Garamond" w:hAnsi="Garamond"/>
                <w:sz w:val="24"/>
                <w:szCs w:val="24"/>
              </w:rPr>
            </w:pPr>
            <w:r>
              <w:rPr>
                <w:rStyle w:val="apple-converted-space"/>
                <w:rFonts w:ascii="Garamond" w:hAnsi="Garamond"/>
                <w:sz w:val="24"/>
                <w:szCs w:val="24"/>
              </w:rPr>
              <w:t>5</w:t>
            </w:r>
          </w:p>
        </w:tc>
        <w:tc>
          <w:tcPr>
            <w:tcW w:w="779" w:type="dxa"/>
          </w:tcPr>
          <w:p w14:paraId="75E3BDC0" w14:textId="1CE840EE" w:rsidR="00FC598F" w:rsidRPr="002875B3" w:rsidRDefault="00FC598F" w:rsidP="00FC598F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Style w:val="apple-converted-space"/>
                <w:rFonts w:ascii="Garamond" w:hAnsi="Garamond"/>
                <w:sz w:val="24"/>
                <w:szCs w:val="24"/>
              </w:rPr>
            </w:pPr>
            <w:r>
              <w:rPr>
                <w:rStyle w:val="apple-converted-space"/>
                <w:rFonts w:ascii="Garamond" w:hAnsi="Garamond"/>
                <w:sz w:val="24"/>
                <w:szCs w:val="24"/>
              </w:rPr>
              <w:t>10,00</w:t>
            </w:r>
          </w:p>
        </w:tc>
        <w:tc>
          <w:tcPr>
            <w:tcW w:w="780" w:type="dxa"/>
          </w:tcPr>
          <w:p w14:paraId="55B1227C" w14:textId="38E24E0D" w:rsidR="00FC598F" w:rsidRPr="002875B3" w:rsidRDefault="00FC598F" w:rsidP="00FC598F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Style w:val="apple-converted-space"/>
                <w:rFonts w:ascii="Garamond" w:hAnsi="Garamond"/>
                <w:sz w:val="24"/>
                <w:szCs w:val="24"/>
              </w:rPr>
            </w:pPr>
            <w:r>
              <w:rPr>
                <w:rStyle w:val="apple-converted-space"/>
                <w:rFonts w:ascii="Garamond" w:hAnsi="Garamond"/>
                <w:sz w:val="24"/>
                <w:szCs w:val="24"/>
              </w:rPr>
              <w:t>50,00</w:t>
            </w:r>
          </w:p>
        </w:tc>
        <w:tc>
          <w:tcPr>
            <w:tcW w:w="850" w:type="dxa"/>
          </w:tcPr>
          <w:p w14:paraId="4F945217" w14:textId="48DEBDDB" w:rsidR="00FC598F" w:rsidRPr="002875B3" w:rsidRDefault="00FC598F" w:rsidP="00FC598F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Style w:val="apple-converted-space"/>
                <w:rFonts w:ascii="Garamond" w:hAnsi="Garamond"/>
                <w:sz w:val="24"/>
                <w:szCs w:val="24"/>
              </w:rPr>
            </w:pPr>
            <w:r>
              <w:rPr>
                <w:rStyle w:val="apple-converted-space"/>
                <w:rFonts w:ascii="Garamond" w:hAnsi="Garamond"/>
                <w:sz w:val="24"/>
                <w:szCs w:val="24"/>
              </w:rPr>
              <w:t>5,00</w:t>
            </w:r>
          </w:p>
        </w:tc>
        <w:tc>
          <w:tcPr>
            <w:tcW w:w="851" w:type="dxa"/>
          </w:tcPr>
          <w:p w14:paraId="0784C598" w14:textId="34F7DEC0" w:rsidR="00FC598F" w:rsidRPr="002875B3" w:rsidRDefault="00FC598F" w:rsidP="00FC598F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Style w:val="apple-converted-space"/>
                <w:rFonts w:ascii="Garamond" w:hAnsi="Garamond"/>
                <w:sz w:val="24"/>
                <w:szCs w:val="24"/>
              </w:rPr>
            </w:pPr>
            <w:r>
              <w:rPr>
                <w:rStyle w:val="apple-converted-space"/>
                <w:rFonts w:ascii="Garamond" w:hAnsi="Garamond"/>
                <w:sz w:val="24"/>
                <w:szCs w:val="24"/>
              </w:rPr>
              <w:t>25,00</w:t>
            </w:r>
          </w:p>
        </w:tc>
        <w:tc>
          <w:tcPr>
            <w:tcW w:w="708" w:type="dxa"/>
          </w:tcPr>
          <w:p w14:paraId="6FEBDD6F" w14:textId="24B9FA64" w:rsidR="00FC598F" w:rsidRPr="002875B3" w:rsidRDefault="00FC598F" w:rsidP="00FC598F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Style w:val="apple-converted-space"/>
                <w:rFonts w:ascii="Garamond" w:hAnsi="Garamond"/>
                <w:sz w:val="24"/>
                <w:szCs w:val="24"/>
              </w:rPr>
            </w:pPr>
            <w:r>
              <w:rPr>
                <w:rStyle w:val="apple-converted-space"/>
                <w:rFonts w:ascii="Garamond" w:hAnsi="Garamond"/>
                <w:sz w:val="24"/>
                <w:szCs w:val="24"/>
              </w:rPr>
              <w:t>5,42</w:t>
            </w:r>
          </w:p>
        </w:tc>
        <w:tc>
          <w:tcPr>
            <w:tcW w:w="709" w:type="dxa"/>
          </w:tcPr>
          <w:p w14:paraId="644955C3" w14:textId="0CEAC977" w:rsidR="00FC598F" w:rsidRPr="002875B3" w:rsidRDefault="00FC598F" w:rsidP="00FC598F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Style w:val="apple-converted-space"/>
                <w:rFonts w:ascii="Garamond" w:hAnsi="Garamond"/>
                <w:sz w:val="24"/>
                <w:szCs w:val="24"/>
              </w:rPr>
            </w:pPr>
            <w:r>
              <w:rPr>
                <w:rStyle w:val="apple-converted-space"/>
                <w:rFonts w:ascii="Garamond" w:hAnsi="Garamond"/>
                <w:sz w:val="24"/>
                <w:szCs w:val="24"/>
              </w:rPr>
              <w:t>27,08</w:t>
            </w:r>
          </w:p>
        </w:tc>
        <w:tc>
          <w:tcPr>
            <w:tcW w:w="709" w:type="dxa"/>
          </w:tcPr>
          <w:p w14:paraId="08DC5A73" w14:textId="77777777" w:rsidR="00FC598F" w:rsidRDefault="00FC598F" w:rsidP="00FC598F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Style w:val="apple-converted-space"/>
                <w:rFonts w:ascii="Garamond" w:hAnsi="Garamond"/>
                <w:sz w:val="24"/>
                <w:szCs w:val="24"/>
              </w:rPr>
            </w:pPr>
            <w:r>
              <w:rPr>
                <w:rStyle w:val="apple-converted-space"/>
                <w:rFonts w:ascii="Garamond" w:hAnsi="Garamond"/>
                <w:sz w:val="24"/>
                <w:szCs w:val="24"/>
              </w:rPr>
              <w:t>10,00</w:t>
            </w:r>
          </w:p>
        </w:tc>
        <w:tc>
          <w:tcPr>
            <w:tcW w:w="709" w:type="dxa"/>
          </w:tcPr>
          <w:p w14:paraId="085E7F35" w14:textId="4DA3550D" w:rsidR="00FC598F" w:rsidRDefault="009670DF" w:rsidP="00FC598F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Style w:val="apple-converted-space"/>
                <w:rFonts w:ascii="Garamond" w:hAnsi="Garamond"/>
                <w:sz w:val="24"/>
                <w:szCs w:val="24"/>
              </w:rPr>
            </w:pPr>
            <w:r>
              <w:rPr>
                <w:rStyle w:val="apple-converted-space"/>
                <w:rFonts w:ascii="Garamond" w:hAnsi="Garamond"/>
                <w:sz w:val="24"/>
                <w:szCs w:val="24"/>
              </w:rPr>
              <w:t>50,00</w:t>
            </w:r>
          </w:p>
        </w:tc>
      </w:tr>
      <w:tr w:rsidR="00FC598F" w:rsidRPr="002875B3" w14:paraId="4BBDDCAC" w14:textId="77777777" w:rsidTr="00FC598F">
        <w:tc>
          <w:tcPr>
            <w:tcW w:w="2256" w:type="dxa"/>
          </w:tcPr>
          <w:p w14:paraId="62CAA0C9" w14:textId="77777777" w:rsidR="00FC598F" w:rsidRPr="002875B3" w:rsidRDefault="00FC598F" w:rsidP="00FC59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aramond" w:hAnsi="Garamond"/>
                <w:b/>
                <w:color w:val="000000"/>
                <w:sz w:val="24"/>
                <w:szCs w:val="24"/>
              </w:rPr>
            </w:pPr>
            <w:r w:rsidRPr="002875B3">
              <w:rPr>
                <w:rFonts w:ascii="Garamond" w:hAnsi="Garamond"/>
                <w:b/>
                <w:color w:val="000000"/>
                <w:sz w:val="24"/>
                <w:szCs w:val="24"/>
              </w:rPr>
              <w:t>A súlyszámmal szorzott értékelési pontszámok összegei</w:t>
            </w:r>
          </w:p>
        </w:tc>
        <w:tc>
          <w:tcPr>
            <w:tcW w:w="1000" w:type="dxa"/>
          </w:tcPr>
          <w:p w14:paraId="12872347" w14:textId="77777777" w:rsidR="00FC598F" w:rsidRPr="002875B3" w:rsidRDefault="00FC598F" w:rsidP="00FC598F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both"/>
              <w:rPr>
                <w:rStyle w:val="apple-converted-space"/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14:paraId="65610F9E" w14:textId="1D367F2F" w:rsidR="00FC598F" w:rsidRPr="002875B3" w:rsidRDefault="009670DF" w:rsidP="009670DF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Style w:val="apple-converted-space"/>
                <w:rFonts w:ascii="Garamond" w:hAnsi="Garamond"/>
                <w:b/>
                <w:sz w:val="24"/>
                <w:szCs w:val="24"/>
              </w:rPr>
            </w:pPr>
            <w:r>
              <w:rPr>
                <w:rStyle w:val="apple-converted-space"/>
                <w:rFonts w:ascii="Garamond" w:hAnsi="Garamond"/>
                <w:b/>
                <w:sz w:val="24"/>
                <w:szCs w:val="24"/>
              </w:rPr>
              <w:t>993,46</w:t>
            </w:r>
          </w:p>
        </w:tc>
        <w:tc>
          <w:tcPr>
            <w:tcW w:w="1701" w:type="dxa"/>
            <w:gridSpan w:val="2"/>
          </w:tcPr>
          <w:p w14:paraId="57A0FC69" w14:textId="1C407A1C" w:rsidR="00FC598F" w:rsidRPr="002875B3" w:rsidRDefault="009670DF" w:rsidP="00FC598F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Style w:val="apple-converted-space"/>
                <w:rFonts w:ascii="Garamond" w:hAnsi="Garamond"/>
                <w:b/>
                <w:sz w:val="24"/>
                <w:szCs w:val="24"/>
              </w:rPr>
            </w:pPr>
            <w:r>
              <w:rPr>
                <w:rStyle w:val="apple-converted-space"/>
                <w:rFonts w:ascii="Garamond" w:hAnsi="Garamond"/>
                <w:b/>
                <w:sz w:val="24"/>
                <w:szCs w:val="24"/>
              </w:rPr>
              <w:t>975,00</w:t>
            </w:r>
          </w:p>
        </w:tc>
        <w:tc>
          <w:tcPr>
            <w:tcW w:w="1417" w:type="dxa"/>
            <w:gridSpan w:val="2"/>
          </w:tcPr>
          <w:p w14:paraId="792F0999" w14:textId="15090C4C" w:rsidR="00FC598F" w:rsidRPr="002875B3" w:rsidRDefault="009670DF" w:rsidP="00FC598F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Style w:val="apple-converted-space"/>
                <w:rFonts w:ascii="Garamond" w:hAnsi="Garamond"/>
                <w:b/>
                <w:sz w:val="24"/>
                <w:szCs w:val="24"/>
              </w:rPr>
            </w:pPr>
            <w:r>
              <w:rPr>
                <w:rStyle w:val="apple-converted-space"/>
                <w:rFonts w:ascii="Garamond" w:hAnsi="Garamond"/>
                <w:b/>
                <w:sz w:val="24"/>
                <w:szCs w:val="24"/>
              </w:rPr>
              <w:t>903,71</w:t>
            </w:r>
          </w:p>
        </w:tc>
        <w:tc>
          <w:tcPr>
            <w:tcW w:w="1418" w:type="dxa"/>
            <w:gridSpan w:val="2"/>
          </w:tcPr>
          <w:p w14:paraId="158DAB6D" w14:textId="12398E15" w:rsidR="00FC598F" w:rsidRDefault="009670DF" w:rsidP="00FC598F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Style w:val="apple-converted-space"/>
                <w:rFonts w:ascii="Garamond" w:hAnsi="Garamond"/>
                <w:b/>
                <w:sz w:val="24"/>
                <w:szCs w:val="24"/>
              </w:rPr>
            </w:pPr>
            <w:r>
              <w:rPr>
                <w:rStyle w:val="apple-converted-space"/>
                <w:rFonts w:ascii="Garamond" w:hAnsi="Garamond"/>
                <w:b/>
                <w:sz w:val="24"/>
                <w:szCs w:val="24"/>
              </w:rPr>
              <w:t>985,07</w:t>
            </w:r>
          </w:p>
        </w:tc>
      </w:tr>
    </w:tbl>
    <w:p w14:paraId="693E143E" w14:textId="4E3F6021" w:rsidR="00242507" w:rsidRDefault="00242507" w:rsidP="00242507">
      <w:pPr>
        <w:widowControl w:val="0"/>
        <w:tabs>
          <w:tab w:val="left" w:pos="1134"/>
        </w:tabs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ar-SA"/>
        </w:rPr>
      </w:pPr>
    </w:p>
    <w:p w14:paraId="7057B0B2" w14:textId="439C802D" w:rsidR="002875B3" w:rsidRDefault="002875B3" w:rsidP="00242507">
      <w:pPr>
        <w:widowControl w:val="0"/>
        <w:tabs>
          <w:tab w:val="left" w:pos="1134"/>
        </w:tabs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ar-SA"/>
        </w:rPr>
      </w:pPr>
    </w:p>
    <w:p w14:paraId="33529328" w14:textId="0C329437" w:rsidR="002875B3" w:rsidRPr="002875B3" w:rsidRDefault="002875B3" w:rsidP="000B37E7">
      <w:pPr>
        <w:pStyle w:val="Listaszerbekezds"/>
        <w:widowControl w:val="0"/>
        <w:numPr>
          <w:ilvl w:val="0"/>
          <w:numId w:val="2"/>
        </w:numPr>
        <w:tabs>
          <w:tab w:val="left" w:pos="1701"/>
        </w:tabs>
        <w:suppressAutoHyphens/>
        <w:spacing w:after="0" w:line="240" w:lineRule="auto"/>
        <w:jc w:val="both"/>
        <w:rPr>
          <w:rFonts w:ascii="Garamond" w:eastAsia="Times New Roman" w:hAnsi="Garamond" w:cs="Times New Roman"/>
          <w:b/>
          <w:sz w:val="24"/>
          <w:szCs w:val="24"/>
          <w:u w:val="single"/>
          <w:lang w:eastAsia="ar-SA"/>
        </w:rPr>
      </w:pPr>
      <w:r w:rsidRPr="00374ECC">
        <w:rPr>
          <w:rFonts w:ascii="Garamond" w:hAnsi="Garamond" w:cs="Times New Roman"/>
          <w:sz w:val="24"/>
          <w:szCs w:val="24"/>
        </w:rPr>
        <w:t>A</w:t>
      </w:r>
      <w:r w:rsidR="009670DF">
        <w:rPr>
          <w:rFonts w:ascii="Garamond" w:hAnsi="Garamond" w:cs="Times New Roman"/>
          <w:sz w:val="24"/>
          <w:szCs w:val="24"/>
        </w:rPr>
        <w:t>z</w:t>
      </w:r>
      <w:r w:rsidRPr="00374ECC">
        <w:rPr>
          <w:rFonts w:ascii="Garamond" w:hAnsi="Garamond" w:cs="Times New Roman"/>
          <w:sz w:val="24"/>
          <w:szCs w:val="24"/>
        </w:rPr>
        <w:t xml:space="preserve"> „</w:t>
      </w:r>
      <w:r w:rsidR="009670DF" w:rsidRPr="009670DF">
        <w:rPr>
          <w:rFonts w:ascii="Garamond" w:hAnsi="Garamond" w:cs="Times New Roman"/>
          <w:i/>
          <w:sz w:val="24"/>
          <w:szCs w:val="24"/>
        </w:rPr>
        <w:t>1 db</w:t>
      </w:r>
      <w:r w:rsidR="009670DF">
        <w:rPr>
          <w:rFonts w:ascii="Garamond" w:hAnsi="Garamond" w:cs="Times New Roman"/>
          <w:sz w:val="24"/>
          <w:szCs w:val="24"/>
        </w:rPr>
        <w:t xml:space="preserve"> </w:t>
      </w:r>
      <w:r>
        <w:rPr>
          <w:rFonts w:ascii="Garamond" w:eastAsia="Times New Roman" w:hAnsi="Garamond" w:cs="Times New Roman"/>
          <w:i/>
          <w:sz w:val="24"/>
          <w:szCs w:val="24"/>
          <w:lang w:eastAsia="ar-SA"/>
        </w:rPr>
        <w:t>Járdatakarító gép beszerzése</w:t>
      </w:r>
      <w:r w:rsidR="009670DF">
        <w:rPr>
          <w:rFonts w:ascii="Garamond" w:eastAsia="Times New Roman" w:hAnsi="Garamond" w:cs="Times New Roman"/>
          <w:i/>
          <w:sz w:val="24"/>
          <w:szCs w:val="24"/>
          <w:lang w:eastAsia="ar-SA"/>
        </w:rPr>
        <w:t xml:space="preserve"> 2023</w:t>
      </w:r>
      <w:r w:rsidRPr="00374ECC">
        <w:rPr>
          <w:rFonts w:ascii="Garamond" w:eastAsia="Times New Roman" w:hAnsi="Garamond" w:cs="Times New Roman"/>
          <w:i/>
          <w:sz w:val="24"/>
          <w:szCs w:val="24"/>
          <w:lang w:eastAsia="ar-SA"/>
        </w:rPr>
        <w:t>.”</w:t>
      </w:r>
      <w:r w:rsidRPr="00374ECC">
        <w:rPr>
          <w:rFonts w:ascii="Garamond" w:eastAsia="Times New Roman" w:hAnsi="Garamond" w:cs="Times New Roman"/>
          <w:b/>
          <w:i/>
          <w:sz w:val="24"/>
          <w:szCs w:val="24"/>
          <w:lang w:eastAsia="ar-SA"/>
        </w:rPr>
        <w:t xml:space="preserve"> </w:t>
      </w:r>
      <w:r w:rsidRPr="00374ECC">
        <w:rPr>
          <w:rFonts w:ascii="Garamond" w:eastAsia="MyriadPro-Semibold" w:hAnsi="Garamond" w:cs="Times New Roman"/>
          <w:sz w:val="24"/>
          <w:szCs w:val="24"/>
        </w:rPr>
        <w:t xml:space="preserve">tárgyú közbeszerzési eljárásban </w:t>
      </w:r>
      <w:r>
        <w:rPr>
          <w:rFonts w:ascii="Garamond" w:eastAsia="Times New Roman" w:hAnsi="Garamond" w:cs="Times New Roman"/>
          <w:sz w:val="24"/>
          <w:szCs w:val="24"/>
          <w:lang w:eastAsia="ar-SA"/>
        </w:rPr>
        <w:t>a Bíráló Bizottság</w:t>
      </w:r>
      <w:r w:rsidRPr="00374ECC">
        <w:rPr>
          <w:rFonts w:ascii="Garamond" w:eastAsia="Times New Roman" w:hAnsi="Garamond" w:cs="Times New Roman"/>
          <w:b/>
          <w:sz w:val="24"/>
          <w:szCs w:val="24"/>
          <w:lang w:eastAsia="ar-SA"/>
        </w:rPr>
        <w:t xml:space="preserve"> </w:t>
      </w:r>
      <w:r w:rsidRPr="002875B3">
        <w:rPr>
          <w:rFonts w:ascii="Garamond" w:eastAsia="Times New Roman" w:hAnsi="Garamond" w:cs="Times New Roman"/>
          <w:sz w:val="24"/>
          <w:szCs w:val="24"/>
          <w:lang w:eastAsia="ar-SA"/>
        </w:rPr>
        <w:t>a benyújtott ajánlat alapján</w:t>
      </w:r>
      <w:r>
        <w:rPr>
          <w:rFonts w:ascii="Garamond" w:eastAsia="Times New Roman" w:hAnsi="Garamond" w:cs="Times New Roman"/>
          <w:b/>
          <w:sz w:val="24"/>
          <w:szCs w:val="24"/>
          <w:lang w:eastAsia="ar-SA"/>
        </w:rPr>
        <w:t xml:space="preserve"> </w:t>
      </w:r>
      <w:r w:rsidRPr="00374ECC">
        <w:rPr>
          <w:rFonts w:ascii="Garamond" w:hAnsi="Garamond"/>
          <w:bCs/>
          <w:sz w:val="24"/>
          <w:szCs w:val="24"/>
        </w:rPr>
        <w:t xml:space="preserve">megállapította, hogy a Kbt. 69. § (4) bekezdése szerinti felhívásra nincs szükség, figyelemmel arra, hogy </w:t>
      </w:r>
      <w:r>
        <w:rPr>
          <w:rFonts w:ascii="Garamond" w:hAnsi="Garamond"/>
          <w:bCs/>
          <w:sz w:val="24"/>
          <w:szCs w:val="24"/>
        </w:rPr>
        <w:t xml:space="preserve">valamennyi </w:t>
      </w:r>
      <w:r w:rsidRPr="00374ECC">
        <w:rPr>
          <w:rFonts w:ascii="Garamond" w:hAnsi="Garamond"/>
          <w:bCs/>
          <w:sz w:val="24"/>
          <w:szCs w:val="24"/>
        </w:rPr>
        <w:t>ajánlattevő a kizáró okok fenn nem állása, valamint az alkalmasság igazolása körében minden szükséges dokumentumot benyújtott az ajánlata részeként.</w:t>
      </w:r>
    </w:p>
    <w:p w14:paraId="25680AD2" w14:textId="77777777" w:rsidR="002875B3" w:rsidRPr="002875B3" w:rsidRDefault="002875B3" w:rsidP="002875B3">
      <w:pPr>
        <w:pStyle w:val="Listaszerbekezds"/>
        <w:widowControl w:val="0"/>
        <w:tabs>
          <w:tab w:val="left" w:pos="1701"/>
        </w:tabs>
        <w:suppressAutoHyphens/>
        <w:spacing w:after="0" w:line="240" w:lineRule="auto"/>
        <w:ind w:left="1080"/>
        <w:jc w:val="both"/>
        <w:rPr>
          <w:rFonts w:ascii="Garamond" w:eastAsia="Times New Roman" w:hAnsi="Garamond" w:cs="Times New Roman"/>
          <w:b/>
          <w:sz w:val="24"/>
          <w:szCs w:val="24"/>
          <w:u w:val="single"/>
          <w:lang w:eastAsia="ar-SA"/>
        </w:rPr>
      </w:pPr>
    </w:p>
    <w:p w14:paraId="3C375282" w14:textId="5703669E" w:rsidR="002875B3" w:rsidRDefault="002875B3" w:rsidP="000B37E7">
      <w:pPr>
        <w:pStyle w:val="Listaszerbekezds"/>
        <w:widowControl w:val="0"/>
        <w:numPr>
          <w:ilvl w:val="0"/>
          <w:numId w:val="2"/>
        </w:numPr>
        <w:tabs>
          <w:tab w:val="left" w:pos="1701"/>
        </w:tabs>
        <w:suppressAutoHyphens/>
        <w:spacing w:after="0" w:line="240" w:lineRule="auto"/>
        <w:jc w:val="both"/>
        <w:rPr>
          <w:rFonts w:ascii="Garamond" w:eastAsia="Times New Roman" w:hAnsi="Garamond" w:cs="Times New Roman"/>
          <w:b/>
          <w:sz w:val="24"/>
          <w:szCs w:val="24"/>
          <w:u w:val="single"/>
          <w:lang w:eastAsia="ar-SA"/>
        </w:rPr>
      </w:pPr>
      <w:r>
        <w:rPr>
          <w:rFonts w:ascii="Garamond" w:eastAsia="Times New Roman" w:hAnsi="Garamond" w:cs="Times New Roman"/>
          <w:sz w:val="24"/>
          <w:szCs w:val="24"/>
          <w:lang w:eastAsia="ar-SA"/>
        </w:rPr>
        <w:t xml:space="preserve">Fentieket követően a Bíráló Bizottság javasolja Döntéshozónak </w:t>
      </w:r>
      <w:r>
        <w:rPr>
          <w:rFonts w:ascii="Garamond" w:eastAsia="Times New Roman" w:hAnsi="Garamond" w:cs="Times New Roman"/>
          <w:b/>
          <w:sz w:val="24"/>
          <w:szCs w:val="24"/>
          <w:u w:val="single"/>
          <w:lang w:eastAsia="ar-SA"/>
        </w:rPr>
        <w:t>az eljárás eredményességének kihirdetését és a fentiek szerint elvégzett értékelés alapján nyertesként az alábbi ajánlattevő megnevezését:</w:t>
      </w:r>
    </w:p>
    <w:p w14:paraId="4E3F3069" w14:textId="77777777" w:rsidR="002875B3" w:rsidRPr="002875B3" w:rsidRDefault="002875B3" w:rsidP="002875B3">
      <w:pPr>
        <w:pStyle w:val="Listaszerbekezds"/>
        <w:rPr>
          <w:rFonts w:ascii="Garamond" w:eastAsia="Times New Roman" w:hAnsi="Garamond" w:cs="Times New Roman"/>
          <w:b/>
          <w:sz w:val="24"/>
          <w:szCs w:val="24"/>
          <w:u w:val="single"/>
          <w:lang w:eastAsia="ar-SA"/>
        </w:rPr>
      </w:pPr>
    </w:p>
    <w:p w14:paraId="61B006B3" w14:textId="77777777" w:rsidR="009670DF" w:rsidRPr="00EA02F3" w:rsidRDefault="009670DF" w:rsidP="009670DF">
      <w:pPr>
        <w:pStyle w:val="Listaszerbekezds"/>
        <w:spacing w:after="0" w:line="240" w:lineRule="auto"/>
        <w:rPr>
          <w:rFonts w:ascii="Garamond" w:hAnsi="Garamond"/>
          <w:b/>
          <w:bCs/>
          <w:sz w:val="24"/>
          <w:szCs w:val="24"/>
        </w:rPr>
      </w:pPr>
      <w:r w:rsidRPr="00EA02F3">
        <w:rPr>
          <w:rFonts w:ascii="Garamond" w:hAnsi="Garamond"/>
          <w:b/>
          <w:bCs/>
          <w:sz w:val="24"/>
          <w:szCs w:val="24"/>
        </w:rPr>
        <w:t xml:space="preserve">Ajánlattevő neve: </w:t>
      </w:r>
      <w:proofErr w:type="spellStart"/>
      <w:r w:rsidRPr="00EA02F3">
        <w:rPr>
          <w:rFonts w:ascii="Garamond" w:hAnsi="Garamond"/>
          <w:b/>
          <w:bCs/>
          <w:sz w:val="24"/>
          <w:szCs w:val="24"/>
        </w:rPr>
        <w:t>Agrolánc</w:t>
      </w:r>
      <w:proofErr w:type="spellEnd"/>
      <w:r w:rsidRPr="00EA02F3">
        <w:rPr>
          <w:rFonts w:ascii="Garamond" w:hAnsi="Garamond"/>
          <w:b/>
          <w:bCs/>
          <w:sz w:val="24"/>
          <w:szCs w:val="24"/>
        </w:rPr>
        <w:t xml:space="preserve"> Ipari, Mezőgazdasági, Kereskedelmi és Szolgáltató Kft. </w:t>
      </w:r>
    </w:p>
    <w:p w14:paraId="38FDF997" w14:textId="77777777" w:rsidR="009670DF" w:rsidRPr="00EA02F3" w:rsidRDefault="009670DF" w:rsidP="009670DF">
      <w:pPr>
        <w:pStyle w:val="Listaszerbekezds"/>
        <w:spacing w:after="0" w:line="240" w:lineRule="auto"/>
        <w:rPr>
          <w:rFonts w:ascii="Garamond" w:hAnsi="Garamond"/>
          <w:bCs/>
          <w:sz w:val="24"/>
          <w:szCs w:val="24"/>
        </w:rPr>
      </w:pPr>
      <w:r w:rsidRPr="00EA02F3">
        <w:rPr>
          <w:rFonts w:ascii="Garamond" w:hAnsi="Garamond"/>
          <w:b/>
          <w:bCs/>
          <w:sz w:val="24"/>
          <w:szCs w:val="24"/>
        </w:rPr>
        <w:t xml:space="preserve">Székhelye: </w:t>
      </w:r>
      <w:r w:rsidRPr="00EA02F3">
        <w:rPr>
          <w:rFonts w:ascii="Garamond" w:hAnsi="Garamond"/>
          <w:bCs/>
          <w:sz w:val="24"/>
          <w:szCs w:val="24"/>
        </w:rPr>
        <w:t>2151 Fót, Jedlik Ányos utca 35.</w:t>
      </w:r>
    </w:p>
    <w:p w14:paraId="025CEA4E" w14:textId="77777777" w:rsidR="009670DF" w:rsidRPr="00EA02F3" w:rsidRDefault="009670DF" w:rsidP="009670DF">
      <w:pPr>
        <w:pStyle w:val="Listaszerbekezds"/>
        <w:spacing w:after="0" w:line="240" w:lineRule="auto"/>
        <w:rPr>
          <w:rFonts w:ascii="Garamond" w:hAnsi="Garamond"/>
          <w:bCs/>
          <w:sz w:val="24"/>
          <w:szCs w:val="24"/>
        </w:rPr>
      </w:pPr>
      <w:r w:rsidRPr="00EA02F3">
        <w:rPr>
          <w:rFonts w:ascii="Garamond" w:hAnsi="Garamond"/>
          <w:b/>
          <w:bCs/>
          <w:sz w:val="24"/>
          <w:szCs w:val="24"/>
        </w:rPr>
        <w:t xml:space="preserve">Adószám: </w:t>
      </w:r>
      <w:r w:rsidRPr="00EA02F3">
        <w:rPr>
          <w:rFonts w:ascii="Garamond" w:hAnsi="Garamond"/>
          <w:bCs/>
          <w:sz w:val="24"/>
          <w:szCs w:val="24"/>
        </w:rPr>
        <w:t>10476015-2-13</w:t>
      </w:r>
    </w:p>
    <w:p w14:paraId="3884A01A" w14:textId="43AAC68E" w:rsidR="002875B3" w:rsidRDefault="002875B3" w:rsidP="002875B3">
      <w:pPr>
        <w:widowControl w:val="0"/>
        <w:tabs>
          <w:tab w:val="left" w:pos="1701"/>
        </w:tabs>
        <w:suppressAutoHyphens/>
        <w:spacing w:after="0" w:line="240" w:lineRule="auto"/>
        <w:jc w:val="both"/>
        <w:rPr>
          <w:rFonts w:ascii="Garamond" w:eastAsia="Times New Roman" w:hAnsi="Garamond" w:cs="Times New Roman"/>
          <w:b/>
          <w:sz w:val="24"/>
          <w:szCs w:val="24"/>
          <w:u w:val="single"/>
          <w:lang w:eastAsia="ar-SA"/>
        </w:rPr>
      </w:pPr>
    </w:p>
    <w:p w14:paraId="5A9AE4BD" w14:textId="77777777" w:rsidR="002875B3" w:rsidRPr="00A30320" w:rsidRDefault="002875B3" w:rsidP="002875B3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Garamond" w:eastAsia="Times New Roman" w:hAnsi="Garamond" w:cs="Times New Roman"/>
          <w:u w:val="wave"/>
        </w:rPr>
      </w:pPr>
      <w:r w:rsidRPr="00A30320">
        <w:rPr>
          <w:rFonts w:ascii="Garamond" w:eastAsia="Times New Roman" w:hAnsi="Garamond" w:cs="Times New Roman"/>
          <w:b/>
        </w:rPr>
        <w:t>Indokolás:</w:t>
      </w:r>
      <w:r w:rsidRPr="00A30320">
        <w:rPr>
          <w:rFonts w:ascii="Garamond" w:eastAsia="Times New Roman" w:hAnsi="Garamond" w:cs="Times New Roman"/>
          <w:lang w:eastAsia="ar-SA"/>
        </w:rPr>
        <w:t xml:space="preserve">  </w:t>
      </w:r>
      <w:r w:rsidRPr="00A30320">
        <w:rPr>
          <w:rFonts w:ascii="Garamond" w:eastAsia="Times New Roman" w:hAnsi="Garamond" w:cs="Times New Roman"/>
          <w:u w:val="wave"/>
        </w:rPr>
        <w:t>Ajánlattevő a</w:t>
      </w:r>
      <w:r>
        <w:rPr>
          <w:rFonts w:ascii="Garamond" w:eastAsia="Times New Roman" w:hAnsi="Garamond" w:cs="Times New Roman"/>
          <w:u w:val="wave"/>
        </w:rPr>
        <w:t xml:space="preserve">z alkalmasságát az ajánlatában a </w:t>
      </w:r>
      <w:r w:rsidRPr="00A30320">
        <w:rPr>
          <w:rFonts w:ascii="Garamond" w:eastAsia="Times New Roman" w:hAnsi="Garamond" w:cs="Times New Roman"/>
          <w:u w:val="wave"/>
        </w:rPr>
        <w:t xml:space="preserve">Kbt. 67. § (1) és (2) bekezdéseiben foglaltak alapján benyújtott dokumentumaiban   megfelelően igazolta és megállapítható, hogy nem áll a kizáró okok hatálya alatt. Így ajánlata érvényes és </w:t>
      </w:r>
      <w:r w:rsidRPr="00A30320">
        <w:rPr>
          <w:rFonts w:ascii="Garamond" w:eastAsia="Times New Roman" w:hAnsi="Garamond" w:cs="Times New Roman"/>
          <w:lang w:eastAsia="hu-HU"/>
        </w:rPr>
        <w:t xml:space="preserve">- </w:t>
      </w:r>
      <w:r w:rsidRPr="00A30320">
        <w:rPr>
          <w:rFonts w:ascii="Garamond" w:hAnsi="Garamond" w:cs="Times New Roman"/>
        </w:rPr>
        <w:t xml:space="preserve">a Kbt. 76. § (2) bekezdés </w:t>
      </w:r>
      <w:r>
        <w:rPr>
          <w:rFonts w:ascii="Garamond" w:hAnsi="Garamond" w:cs="Times New Roman"/>
        </w:rPr>
        <w:t>c</w:t>
      </w:r>
      <w:r w:rsidRPr="00A30320">
        <w:rPr>
          <w:rFonts w:ascii="Garamond" w:hAnsi="Garamond" w:cs="Times New Roman"/>
        </w:rPr>
        <w:t xml:space="preserve">) pontja szerinti </w:t>
      </w:r>
      <w:r>
        <w:rPr>
          <w:rFonts w:ascii="Garamond" w:hAnsi="Garamond" w:cs="Times New Roman"/>
        </w:rPr>
        <w:t>legjobb ár-érték arány</w:t>
      </w:r>
      <w:r w:rsidRPr="00A30320">
        <w:rPr>
          <w:rFonts w:ascii="Garamond" w:hAnsi="Garamond" w:cs="Times New Roman"/>
        </w:rPr>
        <w:t xml:space="preserve"> értékelési szempont alapján - </w:t>
      </w:r>
      <w:r>
        <w:rPr>
          <w:rFonts w:ascii="Garamond" w:eastAsia="Times New Roman" w:hAnsi="Garamond" w:cs="Times New Roman"/>
          <w:u w:val="wave"/>
        </w:rPr>
        <w:t>a legkedvezőbb</w:t>
      </w:r>
      <w:r w:rsidRPr="00A30320">
        <w:rPr>
          <w:rFonts w:ascii="Garamond" w:eastAsia="Times New Roman" w:hAnsi="Garamond" w:cs="Times New Roman"/>
          <w:u w:val="wave"/>
        </w:rPr>
        <w:t xml:space="preserve"> ajánlatot nyújtotta be. </w:t>
      </w:r>
    </w:p>
    <w:p w14:paraId="099001DE" w14:textId="77777777" w:rsidR="002875B3" w:rsidRPr="002875B3" w:rsidRDefault="002875B3" w:rsidP="002875B3">
      <w:pPr>
        <w:widowControl w:val="0"/>
        <w:tabs>
          <w:tab w:val="left" w:pos="1701"/>
        </w:tabs>
        <w:suppressAutoHyphens/>
        <w:spacing w:after="0" w:line="240" w:lineRule="auto"/>
        <w:jc w:val="both"/>
        <w:rPr>
          <w:rFonts w:ascii="Garamond" w:eastAsia="Times New Roman" w:hAnsi="Garamond" w:cs="Times New Roman"/>
          <w:b/>
          <w:sz w:val="24"/>
          <w:szCs w:val="24"/>
          <w:u w:val="single"/>
          <w:lang w:eastAsia="ar-SA"/>
        </w:rPr>
      </w:pPr>
    </w:p>
    <w:p w14:paraId="00F36098" w14:textId="492AE132" w:rsidR="002875B3" w:rsidRPr="00DA4B14" w:rsidRDefault="002875B3" w:rsidP="00242507">
      <w:pPr>
        <w:widowControl w:val="0"/>
        <w:tabs>
          <w:tab w:val="left" w:pos="1134"/>
        </w:tabs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ar-SA"/>
        </w:rPr>
      </w:pPr>
    </w:p>
    <w:p w14:paraId="59822008" w14:textId="3C10BD61" w:rsidR="00397F82" w:rsidRPr="00DA4B14" w:rsidRDefault="00397F82" w:rsidP="00242507">
      <w:pPr>
        <w:widowControl w:val="0"/>
        <w:tabs>
          <w:tab w:val="left" w:pos="1134"/>
        </w:tabs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ar-SA"/>
        </w:rPr>
      </w:pPr>
      <w:r w:rsidRPr="00DA4B14">
        <w:rPr>
          <w:rFonts w:ascii="Garamond" w:eastAsia="Times New Roman" w:hAnsi="Garamond" w:cs="Times New Roman"/>
          <w:sz w:val="24"/>
          <w:szCs w:val="24"/>
          <w:lang w:eastAsia="ar-SA"/>
        </w:rPr>
        <w:t>A Bíráló Bizottság jelen döntési javaslatát egyhangúan hozta, egyéni bírálati lapok - figyelemmel a Kbt. 27.§ (4) bekezdésére is – nem készülnek.</w:t>
      </w:r>
    </w:p>
    <w:p w14:paraId="7013AE2B" w14:textId="77777777" w:rsidR="00397F82" w:rsidRPr="00DA4B14" w:rsidRDefault="00397F82" w:rsidP="00242507">
      <w:pPr>
        <w:pStyle w:val="Listaszerbekezds"/>
        <w:widowControl w:val="0"/>
        <w:tabs>
          <w:tab w:val="left" w:pos="1134"/>
        </w:tabs>
        <w:spacing w:after="0" w:line="240" w:lineRule="auto"/>
        <w:ind w:left="0"/>
        <w:jc w:val="both"/>
        <w:rPr>
          <w:rFonts w:ascii="Garamond" w:eastAsia="Times New Roman" w:hAnsi="Garamond" w:cs="Times New Roman"/>
          <w:color w:val="000000"/>
          <w:sz w:val="24"/>
          <w:szCs w:val="24"/>
          <w:lang w:eastAsia="ar-SA"/>
        </w:rPr>
      </w:pPr>
    </w:p>
    <w:p w14:paraId="3E0D8A9A" w14:textId="4D923B63" w:rsidR="00397F82" w:rsidRPr="00DA4B14" w:rsidRDefault="00397F82" w:rsidP="00242507">
      <w:pPr>
        <w:pStyle w:val="Listaszerbekezds"/>
        <w:widowControl w:val="0"/>
        <w:tabs>
          <w:tab w:val="left" w:pos="1134"/>
        </w:tabs>
        <w:spacing w:after="0" w:line="240" w:lineRule="auto"/>
        <w:ind w:left="0"/>
        <w:jc w:val="both"/>
        <w:rPr>
          <w:rFonts w:ascii="Garamond" w:eastAsia="Times New Roman" w:hAnsi="Garamond" w:cs="Times New Roman"/>
          <w:color w:val="000000"/>
          <w:sz w:val="24"/>
          <w:szCs w:val="24"/>
          <w:lang w:eastAsia="ar-SA"/>
        </w:rPr>
      </w:pPr>
      <w:r w:rsidRPr="00DA4B14">
        <w:rPr>
          <w:rFonts w:ascii="Garamond" w:eastAsia="Times New Roman" w:hAnsi="Garamond" w:cs="Times New Roman"/>
          <w:color w:val="000000"/>
          <w:sz w:val="24"/>
          <w:szCs w:val="24"/>
          <w:lang w:eastAsia="ar-SA"/>
        </w:rPr>
        <w:t>Közbeszerzési Bíráló Bizottság tagjai:</w:t>
      </w:r>
    </w:p>
    <w:p w14:paraId="7DFD1ECD" w14:textId="77777777" w:rsidR="001C17C3" w:rsidRPr="00DA4B14" w:rsidRDefault="001C17C3" w:rsidP="00242507">
      <w:pPr>
        <w:pStyle w:val="Listaszerbekezds"/>
        <w:widowControl w:val="0"/>
        <w:tabs>
          <w:tab w:val="left" w:pos="1134"/>
        </w:tabs>
        <w:spacing w:after="0" w:line="240" w:lineRule="auto"/>
        <w:ind w:left="0"/>
        <w:jc w:val="both"/>
        <w:rPr>
          <w:rFonts w:ascii="Garamond" w:eastAsia="Times New Roman" w:hAnsi="Garamond" w:cs="Times New Roman"/>
          <w:color w:val="000000"/>
          <w:sz w:val="24"/>
          <w:szCs w:val="24"/>
          <w:lang w:eastAsia="ar-SA"/>
        </w:rPr>
      </w:pPr>
    </w:p>
    <w:p w14:paraId="288B0DD7" w14:textId="77777777" w:rsidR="00397F82" w:rsidRPr="00DA4B14" w:rsidRDefault="00397F82" w:rsidP="00242507">
      <w:pPr>
        <w:pStyle w:val="Listaszerbekezds"/>
        <w:widowControl w:val="0"/>
        <w:tabs>
          <w:tab w:val="left" w:pos="1134"/>
        </w:tabs>
        <w:spacing w:after="0" w:line="240" w:lineRule="auto"/>
        <w:ind w:left="0"/>
        <w:jc w:val="both"/>
        <w:rPr>
          <w:rFonts w:ascii="Garamond" w:eastAsia="Times New Roman" w:hAnsi="Garamond" w:cs="Times New Roman"/>
          <w:color w:val="000000"/>
          <w:sz w:val="24"/>
          <w:szCs w:val="24"/>
          <w:lang w:eastAsia="ar-SA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438"/>
        <w:gridCol w:w="4633"/>
      </w:tblGrid>
      <w:tr w:rsidR="00397F82" w:rsidRPr="00DA4B14" w14:paraId="2789691E" w14:textId="77777777" w:rsidTr="001A56F5">
        <w:trPr>
          <w:jc w:val="center"/>
        </w:trPr>
        <w:tc>
          <w:tcPr>
            <w:tcW w:w="4438" w:type="dxa"/>
            <w:shd w:val="clear" w:color="auto" w:fill="auto"/>
          </w:tcPr>
          <w:p w14:paraId="799EA70D" w14:textId="77777777" w:rsidR="00397F82" w:rsidRPr="00DA4B14" w:rsidRDefault="00397F82" w:rsidP="00242507">
            <w:pPr>
              <w:suppressAutoHyphens/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ar-SA"/>
              </w:rPr>
            </w:pPr>
            <w:r w:rsidRPr="00DA4B14">
              <w:rPr>
                <w:rFonts w:ascii="Garamond" w:eastAsia="Times New Roman" w:hAnsi="Garamond" w:cs="Times New Roman"/>
                <w:sz w:val="24"/>
                <w:szCs w:val="24"/>
                <w:lang w:eastAsia="ar-SA"/>
              </w:rPr>
              <w:t>…………………………………….</w:t>
            </w:r>
          </w:p>
          <w:p w14:paraId="567B9588" w14:textId="1860B329" w:rsidR="00397F82" w:rsidRPr="00DA4B14" w:rsidRDefault="009670DF" w:rsidP="00242507">
            <w:pPr>
              <w:suppressAutoHyphens/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ar-SA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  <w:lang w:eastAsia="ar-SA"/>
              </w:rPr>
              <w:t>Tisza Enikő</w:t>
            </w:r>
          </w:p>
          <w:p w14:paraId="5E246D54" w14:textId="77777777" w:rsidR="00397F82" w:rsidRPr="00DA4B14" w:rsidRDefault="00397F82" w:rsidP="00242507">
            <w:pPr>
              <w:suppressAutoHyphens/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ar-SA"/>
              </w:rPr>
            </w:pPr>
            <w:r w:rsidRPr="00DA4B14">
              <w:rPr>
                <w:rFonts w:ascii="Garamond" w:eastAsia="Times New Roman" w:hAnsi="Garamond" w:cs="Times New Roman"/>
                <w:sz w:val="24"/>
                <w:szCs w:val="24"/>
                <w:lang w:eastAsia="ar-SA"/>
              </w:rPr>
              <w:t xml:space="preserve">pénzügyi szakértelemmel </w:t>
            </w:r>
          </w:p>
          <w:p w14:paraId="36831113" w14:textId="77777777" w:rsidR="00397F82" w:rsidRPr="00DA4B14" w:rsidRDefault="00397F82" w:rsidP="00242507">
            <w:pPr>
              <w:suppressAutoHyphens/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ar-SA"/>
              </w:rPr>
            </w:pPr>
            <w:r w:rsidRPr="00DA4B14">
              <w:rPr>
                <w:rFonts w:ascii="Garamond" w:eastAsia="Times New Roman" w:hAnsi="Garamond" w:cs="Times New Roman"/>
                <w:sz w:val="24"/>
                <w:szCs w:val="24"/>
                <w:lang w:eastAsia="ar-SA"/>
              </w:rPr>
              <w:t>rendelkező tag</w:t>
            </w:r>
          </w:p>
        </w:tc>
        <w:tc>
          <w:tcPr>
            <w:tcW w:w="4633" w:type="dxa"/>
            <w:shd w:val="clear" w:color="auto" w:fill="auto"/>
          </w:tcPr>
          <w:p w14:paraId="5D32CC69" w14:textId="77777777" w:rsidR="00397F82" w:rsidRPr="00DA4B14" w:rsidRDefault="00397F82" w:rsidP="00242507">
            <w:pPr>
              <w:spacing w:after="0" w:line="240" w:lineRule="auto"/>
              <w:ind w:left="289"/>
              <w:jc w:val="center"/>
              <w:outlineLvl w:val="1"/>
              <w:rPr>
                <w:rFonts w:ascii="Garamond" w:eastAsia="Times New Roman" w:hAnsi="Garamond" w:cs="Times New Roman"/>
                <w:sz w:val="24"/>
                <w:szCs w:val="24"/>
                <w:lang w:eastAsia="hu-HU"/>
              </w:rPr>
            </w:pPr>
            <w:r w:rsidRPr="00DA4B14">
              <w:rPr>
                <w:rFonts w:ascii="Garamond" w:eastAsia="Times New Roman" w:hAnsi="Garamond" w:cs="Times New Roman"/>
                <w:sz w:val="24"/>
                <w:szCs w:val="24"/>
                <w:lang w:eastAsia="hu-HU"/>
              </w:rPr>
              <w:t>…………………………………………</w:t>
            </w:r>
          </w:p>
          <w:p w14:paraId="0764960A" w14:textId="13D7F34C" w:rsidR="001A56F5" w:rsidRPr="00DA4B14" w:rsidRDefault="003A11F6" w:rsidP="001A56F5">
            <w:pPr>
              <w:spacing w:after="0" w:line="240" w:lineRule="auto"/>
              <w:ind w:left="289"/>
              <w:jc w:val="center"/>
              <w:outlineLvl w:val="1"/>
              <w:rPr>
                <w:rFonts w:ascii="Garamond" w:eastAsia="Times New Roman" w:hAnsi="Garamond" w:cs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Garamond" w:eastAsia="Times New Roman" w:hAnsi="Garamond" w:cs="Times New Roman"/>
                <w:sz w:val="24"/>
                <w:szCs w:val="24"/>
                <w:lang w:eastAsia="ar-SA"/>
              </w:rPr>
              <w:t>Sztipich</w:t>
            </w:r>
            <w:proofErr w:type="spellEnd"/>
            <w:r>
              <w:rPr>
                <w:rFonts w:ascii="Garamond" w:eastAsia="Times New Roman" w:hAnsi="Garamond" w:cs="Times New Roman"/>
                <w:sz w:val="24"/>
                <w:szCs w:val="24"/>
                <w:lang w:eastAsia="ar-SA"/>
              </w:rPr>
              <w:t xml:space="preserve"> Gábor</w:t>
            </w:r>
          </w:p>
          <w:p w14:paraId="13C0C744" w14:textId="77777777" w:rsidR="00397F82" w:rsidRPr="00DA4B14" w:rsidRDefault="00397F82" w:rsidP="00242507">
            <w:pPr>
              <w:suppressAutoHyphens/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ar-SA"/>
              </w:rPr>
            </w:pPr>
            <w:r w:rsidRPr="00DA4B14">
              <w:rPr>
                <w:rFonts w:ascii="Garamond" w:eastAsia="Times New Roman" w:hAnsi="Garamond" w:cs="Times New Roman"/>
                <w:sz w:val="24"/>
                <w:szCs w:val="24"/>
                <w:lang w:eastAsia="ar-SA"/>
              </w:rPr>
              <w:t xml:space="preserve">     beszerzés tárgya szerinti szakértelemmel </w:t>
            </w:r>
          </w:p>
          <w:p w14:paraId="65A935FF" w14:textId="77777777" w:rsidR="00397F82" w:rsidRPr="00DA4B14" w:rsidRDefault="00397F82" w:rsidP="00242507">
            <w:pPr>
              <w:suppressAutoHyphens/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hu-HU"/>
              </w:rPr>
            </w:pPr>
            <w:r w:rsidRPr="00DA4B14">
              <w:rPr>
                <w:rFonts w:ascii="Garamond" w:eastAsia="Times New Roman" w:hAnsi="Garamond" w:cs="Times New Roman"/>
                <w:sz w:val="24"/>
                <w:szCs w:val="24"/>
                <w:lang w:eastAsia="ar-SA"/>
              </w:rPr>
              <w:t>rendelkező tag</w:t>
            </w:r>
          </w:p>
        </w:tc>
      </w:tr>
    </w:tbl>
    <w:p w14:paraId="5D926E3A" w14:textId="77777777" w:rsidR="00397F82" w:rsidRPr="00DA4B14" w:rsidRDefault="00397F82" w:rsidP="0024250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ar-SA"/>
        </w:rPr>
      </w:pPr>
    </w:p>
    <w:p w14:paraId="559B881A" w14:textId="77777777" w:rsidR="00397F82" w:rsidRPr="00DA4B14" w:rsidRDefault="00397F82" w:rsidP="0024250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ar-SA"/>
        </w:rPr>
      </w:pPr>
    </w:p>
    <w:p w14:paraId="4AC12FE7" w14:textId="77777777" w:rsidR="00397F82" w:rsidRPr="00DA4B14" w:rsidRDefault="00397F82" w:rsidP="0024250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ar-SA"/>
        </w:rPr>
      </w:pPr>
    </w:p>
    <w:p w14:paraId="70577E51" w14:textId="035109E9" w:rsidR="00397F82" w:rsidRPr="00DA4B14" w:rsidRDefault="00397F82" w:rsidP="001A56F5">
      <w:pPr>
        <w:suppressAutoHyphens/>
        <w:spacing w:after="0" w:line="240" w:lineRule="auto"/>
        <w:jc w:val="center"/>
        <w:rPr>
          <w:rFonts w:ascii="Garamond" w:eastAsia="Times New Roman" w:hAnsi="Garamond" w:cs="Times New Roman"/>
          <w:sz w:val="24"/>
          <w:szCs w:val="24"/>
          <w:lang w:eastAsia="ar-SA"/>
        </w:rPr>
      </w:pPr>
      <w:r w:rsidRPr="00DA4B14">
        <w:rPr>
          <w:rFonts w:ascii="Garamond" w:eastAsia="Times New Roman" w:hAnsi="Garamond" w:cs="Times New Roman"/>
          <w:sz w:val="24"/>
          <w:szCs w:val="24"/>
          <w:lang w:eastAsia="ar-SA"/>
        </w:rPr>
        <w:t>.…………………………………….</w:t>
      </w:r>
    </w:p>
    <w:p w14:paraId="6795DB9D" w14:textId="302E43EC" w:rsidR="00397F82" w:rsidRPr="00DA4B14" w:rsidRDefault="00397F82" w:rsidP="001A56F5">
      <w:pPr>
        <w:suppressAutoHyphens/>
        <w:spacing w:after="0" w:line="240" w:lineRule="auto"/>
        <w:jc w:val="center"/>
        <w:rPr>
          <w:rFonts w:ascii="Garamond" w:eastAsia="Times New Roman" w:hAnsi="Garamond" w:cs="Times New Roman"/>
          <w:sz w:val="24"/>
          <w:szCs w:val="24"/>
          <w:lang w:eastAsia="ar-SA"/>
        </w:rPr>
      </w:pPr>
      <w:r w:rsidRPr="00DA4B14">
        <w:rPr>
          <w:rFonts w:ascii="Garamond" w:eastAsia="Times New Roman" w:hAnsi="Garamond" w:cs="Times New Roman"/>
          <w:sz w:val="24"/>
          <w:szCs w:val="24"/>
          <w:lang w:eastAsia="ar-SA"/>
        </w:rPr>
        <w:t>dr. Laczkó Katalin</w:t>
      </w:r>
    </w:p>
    <w:p w14:paraId="7B170F57" w14:textId="1BBD1909" w:rsidR="00397F82" w:rsidRPr="00DA4B14" w:rsidRDefault="00397F82" w:rsidP="001A56F5">
      <w:pPr>
        <w:suppressAutoHyphens/>
        <w:spacing w:after="0" w:line="240" w:lineRule="auto"/>
        <w:jc w:val="center"/>
        <w:rPr>
          <w:rFonts w:ascii="Garamond" w:eastAsia="Times New Roman" w:hAnsi="Garamond" w:cs="Times New Roman"/>
          <w:sz w:val="24"/>
          <w:szCs w:val="24"/>
          <w:lang w:eastAsia="ar-SA"/>
        </w:rPr>
      </w:pPr>
      <w:r w:rsidRPr="00DA4B14">
        <w:rPr>
          <w:rFonts w:ascii="Garamond" w:eastAsia="Times New Roman" w:hAnsi="Garamond" w:cs="Times New Roman"/>
          <w:sz w:val="24"/>
          <w:szCs w:val="24"/>
          <w:lang w:eastAsia="ar-SA"/>
        </w:rPr>
        <w:t>közbeszerzési és jogi szakértelemmel</w:t>
      </w:r>
    </w:p>
    <w:p w14:paraId="3EB47FBB" w14:textId="107A9CBB" w:rsidR="00397F82" w:rsidRPr="00DA4B14" w:rsidRDefault="00397F82" w:rsidP="001A56F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 New Roman"/>
          <w:sz w:val="24"/>
          <w:szCs w:val="24"/>
          <w:lang w:eastAsia="ar-SA"/>
        </w:rPr>
      </w:pPr>
      <w:r w:rsidRPr="00DA4B14">
        <w:rPr>
          <w:rFonts w:ascii="Garamond" w:eastAsia="Times New Roman" w:hAnsi="Garamond" w:cs="Times New Roman"/>
          <w:sz w:val="24"/>
          <w:szCs w:val="24"/>
          <w:lang w:eastAsia="ar-SA"/>
        </w:rPr>
        <w:t>rendelkező tag</w:t>
      </w:r>
      <w:r w:rsidR="001C17C3" w:rsidRPr="00DA4B14">
        <w:rPr>
          <w:rFonts w:ascii="Garamond" w:eastAsia="Times New Roman" w:hAnsi="Garamond" w:cs="Times New Roman"/>
          <w:sz w:val="24"/>
          <w:szCs w:val="24"/>
          <w:lang w:eastAsia="ar-SA"/>
        </w:rPr>
        <w:t>,</w:t>
      </w:r>
      <w:r w:rsidRPr="00DA4B14">
        <w:rPr>
          <w:rFonts w:ascii="Garamond" w:eastAsia="Times New Roman" w:hAnsi="Garamond" w:cs="Times New Roman"/>
          <w:sz w:val="24"/>
          <w:szCs w:val="24"/>
          <w:lang w:eastAsia="ar-SA"/>
        </w:rPr>
        <w:t xml:space="preserve"> mint a dokumentum ellenjegyzője is</w:t>
      </w:r>
    </w:p>
    <w:p w14:paraId="1F5C2157" w14:textId="1F4AC256" w:rsidR="00C000FE" w:rsidRDefault="00C000FE" w:rsidP="001A56F5">
      <w:pPr>
        <w:suppressAutoHyphens/>
        <w:spacing w:after="0" w:line="240" w:lineRule="auto"/>
        <w:jc w:val="center"/>
        <w:rPr>
          <w:rFonts w:ascii="Garamond" w:hAnsi="Garamond" w:cs="Times New Roman"/>
          <w:sz w:val="24"/>
          <w:szCs w:val="24"/>
        </w:rPr>
      </w:pPr>
    </w:p>
    <w:p w14:paraId="6D6C5418" w14:textId="77777777" w:rsidR="0042059D" w:rsidRPr="00FE0D67" w:rsidRDefault="0042059D" w:rsidP="0042059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b/>
          <w:lang w:eastAsia="ar-SA"/>
        </w:rPr>
      </w:pPr>
      <w:r w:rsidRPr="00FE0D67">
        <w:rPr>
          <w:rFonts w:ascii="Garamond" w:eastAsia="Times New Roman" w:hAnsi="Garamond" w:cs="Times New Roman"/>
          <w:b/>
          <w:lang w:eastAsia="ar-SA"/>
        </w:rPr>
        <w:t>Záradék</w:t>
      </w:r>
    </w:p>
    <w:p w14:paraId="6FE31A12" w14:textId="77777777" w:rsidR="0042059D" w:rsidRDefault="0042059D" w:rsidP="0042059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lang w:eastAsia="ar-SA"/>
        </w:rPr>
      </w:pPr>
    </w:p>
    <w:p w14:paraId="766C2064" w14:textId="77777777" w:rsidR="0042059D" w:rsidRDefault="0042059D" w:rsidP="0042059D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lang w:eastAsia="ar-SA"/>
        </w:rPr>
      </w:pPr>
      <w:r w:rsidRPr="009D32AD">
        <w:rPr>
          <w:rFonts w:ascii="Garamond" w:eastAsia="Times New Roman" w:hAnsi="Garamond" w:cs="Times New Roman"/>
          <w:lang w:eastAsia="ar-SA"/>
        </w:rPr>
        <w:t>Budapest Főváros VII.</w:t>
      </w:r>
      <w:r>
        <w:rPr>
          <w:rFonts w:ascii="Garamond" w:eastAsia="Times New Roman" w:hAnsi="Garamond" w:cs="Times New Roman"/>
          <w:lang w:eastAsia="ar-SA"/>
        </w:rPr>
        <w:t xml:space="preserve"> </w:t>
      </w:r>
      <w:r w:rsidRPr="009D32AD">
        <w:rPr>
          <w:rFonts w:ascii="Garamond" w:eastAsia="Times New Roman" w:hAnsi="Garamond" w:cs="Times New Roman"/>
          <w:lang w:eastAsia="ar-SA"/>
        </w:rPr>
        <w:t xml:space="preserve">kerület Erzsébetváros Önkormányzata képviseletében eljárva a </w:t>
      </w:r>
      <w:r>
        <w:rPr>
          <w:rFonts w:ascii="Garamond" w:eastAsia="Times New Roman" w:hAnsi="Garamond" w:cs="Times New Roman"/>
          <w:lang w:eastAsia="ar-SA"/>
        </w:rPr>
        <w:t>jelen bíráló bizottsági jegyzőkönyvben foglalt döntési javaslattal egyetértek, azt jóváhagyom, elfogadásra javasolom.</w:t>
      </w:r>
    </w:p>
    <w:p w14:paraId="2D23A646" w14:textId="77777777" w:rsidR="0042059D" w:rsidRDefault="0042059D" w:rsidP="0042059D">
      <w:pPr>
        <w:suppressAutoHyphens/>
        <w:spacing w:after="0" w:line="240" w:lineRule="auto"/>
        <w:jc w:val="center"/>
        <w:rPr>
          <w:rFonts w:ascii="Garamond" w:hAnsi="Garamond" w:cs="Times New Roman"/>
          <w:sz w:val="24"/>
          <w:szCs w:val="24"/>
        </w:rPr>
      </w:pPr>
    </w:p>
    <w:p w14:paraId="4BAE8E57" w14:textId="77777777" w:rsidR="0042059D" w:rsidRDefault="0042059D" w:rsidP="0042059D">
      <w:pPr>
        <w:suppressAutoHyphens/>
        <w:spacing w:after="0" w:line="240" w:lineRule="auto"/>
        <w:jc w:val="center"/>
        <w:rPr>
          <w:rFonts w:ascii="Garamond" w:hAnsi="Garamond" w:cs="Times New Roman"/>
          <w:sz w:val="24"/>
          <w:szCs w:val="24"/>
        </w:rPr>
      </w:pPr>
    </w:p>
    <w:p w14:paraId="02978151" w14:textId="77777777" w:rsidR="0042059D" w:rsidRDefault="0042059D" w:rsidP="0042059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lang w:eastAsia="ar-SA"/>
        </w:rPr>
      </w:pPr>
      <w:r>
        <w:rPr>
          <w:rFonts w:ascii="Garamond" w:eastAsia="Times New Roman" w:hAnsi="Garamond" w:cs="Times New Roman"/>
          <w:lang w:eastAsia="ar-SA"/>
        </w:rPr>
        <w:t>Budapest, 2023. szeptember ...</w:t>
      </w:r>
    </w:p>
    <w:p w14:paraId="0948AE83" w14:textId="77777777" w:rsidR="0042059D" w:rsidRDefault="0042059D" w:rsidP="0042059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lang w:eastAsia="ar-SA"/>
        </w:rPr>
      </w:pPr>
    </w:p>
    <w:p w14:paraId="445B7FE7" w14:textId="77777777" w:rsidR="0042059D" w:rsidRDefault="0042059D" w:rsidP="0042059D">
      <w:pPr>
        <w:suppressAutoHyphens/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Garamond" w:eastAsia="Times New Roman" w:hAnsi="Garamond" w:cs="Times New Roman"/>
          <w:lang w:eastAsia="ar-SA"/>
        </w:rPr>
      </w:pPr>
      <w:r>
        <w:rPr>
          <w:rFonts w:ascii="Garamond" w:eastAsia="Times New Roman" w:hAnsi="Garamond" w:cs="Times New Roman"/>
          <w:lang w:eastAsia="ar-SA"/>
        </w:rPr>
        <w:t>....................................................</w:t>
      </w:r>
    </w:p>
    <w:p w14:paraId="0546A71D" w14:textId="77777777" w:rsidR="0042059D" w:rsidRDefault="0042059D" w:rsidP="0042059D">
      <w:pPr>
        <w:suppressAutoHyphens/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Garamond" w:eastAsia="Times New Roman" w:hAnsi="Garamond" w:cs="Times New Roman"/>
          <w:lang w:eastAsia="ar-SA"/>
        </w:rPr>
      </w:pPr>
      <w:r>
        <w:rPr>
          <w:rFonts w:ascii="Garamond" w:eastAsia="Times New Roman" w:hAnsi="Garamond" w:cs="Times New Roman"/>
          <w:lang w:eastAsia="ar-SA"/>
        </w:rPr>
        <w:t xml:space="preserve">         </w:t>
      </w:r>
      <w:proofErr w:type="spellStart"/>
      <w:r>
        <w:rPr>
          <w:rFonts w:ascii="Garamond" w:eastAsia="Times New Roman" w:hAnsi="Garamond" w:cs="Times New Roman"/>
          <w:lang w:eastAsia="ar-SA"/>
        </w:rPr>
        <w:t>Niedermüller</w:t>
      </w:r>
      <w:proofErr w:type="spellEnd"/>
      <w:r>
        <w:rPr>
          <w:rFonts w:ascii="Garamond" w:eastAsia="Times New Roman" w:hAnsi="Garamond" w:cs="Times New Roman"/>
          <w:lang w:eastAsia="ar-SA"/>
        </w:rPr>
        <w:t xml:space="preserve"> Péter</w:t>
      </w:r>
    </w:p>
    <w:p w14:paraId="0285C4CD" w14:textId="77777777" w:rsidR="0042059D" w:rsidRDefault="0042059D" w:rsidP="0042059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lang w:eastAsia="ar-SA"/>
        </w:rPr>
      </w:pPr>
      <w:r>
        <w:rPr>
          <w:rFonts w:ascii="Garamond" w:eastAsia="Times New Roman" w:hAnsi="Garamond" w:cs="Times New Roman"/>
          <w:lang w:eastAsia="ar-SA"/>
        </w:rPr>
        <w:t xml:space="preserve">                                                                                            polgármester</w:t>
      </w:r>
    </w:p>
    <w:p w14:paraId="120E1E5C" w14:textId="77777777" w:rsidR="0042059D" w:rsidRPr="00DA4B14" w:rsidRDefault="0042059D" w:rsidP="001A56F5">
      <w:pPr>
        <w:suppressAutoHyphens/>
        <w:spacing w:after="0" w:line="240" w:lineRule="auto"/>
        <w:jc w:val="center"/>
        <w:rPr>
          <w:rFonts w:ascii="Garamond" w:hAnsi="Garamond" w:cs="Times New Roman"/>
          <w:sz w:val="24"/>
          <w:szCs w:val="24"/>
        </w:rPr>
      </w:pPr>
      <w:bookmarkStart w:id="0" w:name="_GoBack"/>
      <w:bookmarkEnd w:id="0"/>
    </w:p>
    <w:sectPr w:rsidR="0042059D" w:rsidRPr="00DA4B14" w:rsidSect="00610ED6">
      <w:footerReference w:type="default" r:id="rId8"/>
      <w:footnotePr>
        <w:pos w:val="beneathText"/>
      </w:footnotePr>
      <w:pgSz w:w="11905" w:h="16837"/>
      <w:pgMar w:top="1417" w:right="1417" w:bottom="1417" w:left="1417" w:header="709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03D052" w14:textId="77777777" w:rsidR="000B1746" w:rsidRDefault="000B1746">
      <w:pPr>
        <w:spacing w:after="0" w:line="240" w:lineRule="auto"/>
      </w:pPr>
      <w:r>
        <w:separator/>
      </w:r>
    </w:p>
  </w:endnote>
  <w:endnote w:type="continuationSeparator" w:id="0">
    <w:p w14:paraId="15B39CEA" w14:textId="77777777" w:rsidR="000B1746" w:rsidRDefault="000B17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iberation Sans">
    <w:altName w:val="Times New Roman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yriadPro-Semibold">
    <w:altName w:val="MS Gothic"/>
    <w:panose1 w:val="00000000000000000000"/>
    <w:charset w:val="80"/>
    <w:family w:val="swiss"/>
    <w:notTrueType/>
    <w:pitch w:val="default"/>
    <w:sig w:usb0="00000203" w:usb1="08070000" w:usb2="00000010" w:usb3="00000000" w:csb0="00020005" w:csb1="00000000"/>
  </w:font>
  <w:font w:name="DejaVuSerif">
    <w:altName w:val="Calibri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8402137"/>
      <w:docPartObj>
        <w:docPartGallery w:val="Page Numbers (Bottom of Page)"/>
        <w:docPartUnique/>
      </w:docPartObj>
    </w:sdtPr>
    <w:sdtEndPr/>
    <w:sdtContent>
      <w:p w14:paraId="77C6A123" w14:textId="65C7911D" w:rsidR="0083094F" w:rsidRDefault="0083094F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059D">
          <w:rPr>
            <w:noProof/>
          </w:rPr>
          <w:t>5</w:t>
        </w:r>
        <w:r>
          <w:fldChar w:fldCharType="end"/>
        </w:r>
      </w:p>
    </w:sdtContent>
  </w:sdt>
  <w:p w14:paraId="1A20BCBE" w14:textId="77777777" w:rsidR="0083094F" w:rsidRDefault="0083094F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9D303C" w14:textId="77777777" w:rsidR="000B1746" w:rsidRDefault="000B1746">
      <w:pPr>
        <w:spacing w:after="0" w:line="240" w:lineRule="auto"/>
      </w:pPr>
      <w:r>
        <w:separator/>
      </w:r>
    </w:p>
  </w:footnote>
  <w:footnote w:type="continuationSeparator" w:id="0">
    <w:p w14:paraId="1F179914" w14:textId="77777777" w:rsidR="000B1746" w:rsidRDefault="000B17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F4BF8"/>
    <w:multiLevelType w:val="hybridMultilevel"/>
    <w:tmpl w:val="25C8BC70"/>
    <w:lvl w:ilvl="0" w:tplc="0E4835B8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FA4C54"/>
    <w:multiLevelType w:val="hybridMultilevel"/>
    <w:tmpl w:val="2506A546"/>
    <w:lvl w:ilvl="0" w:tplc="FAA88C7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5DB7AE2"/>
    <w:multiLevelType w:val="hybridMultilevel"/>
    <w:tmpl w:val="CC5C5DB2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F915DEF"/>
    <w:multiLevelType w:val="hybridMultilevel"/>
    <w:tmpl w:val="CC5C5DB2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F8E4FD5"/>
    <w:multiLevelType w:val="hybridMultilevel"/>
    <w:tmpl w:val="CC5C5DB2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30B"/>
    <w:rsid w:val="000015D7"/>
    <w:rsid w:val="00001FDB"/>
    <w:rsid w:val="00003268"/>
    <w:rsid w:val="000039FA"/>
    <w:rsid w:val="00003D23"/>
    <w:rsid w:val="000075ED"/>
    <w:rsid w:val="00011D98"/>
    <w:rsid w:val="00017EB5"/>
    <w:rsid w:val="000204E0"/>
    <w:rsid w:val="000221F8"/>
    <w:rsid w:val="00024614"/>
    <w:rsid w:val="00024AEF"/>
    <w:rsid w:val="0002623E"/>
    <w:rsid w:val="000267EC"/>
    <w:rsid w:val="00030745"/>
    <w:rsid w:val="00035190"/>
    <w:rsid w:val="00035EE8"/>
    <w:rsid w:val="0003641A"/>
    <w:rsid w:val="00043E9C"/>
    <w:rsid w:val="000444BB"/>
    <w:rsid w:val="000463C4"/>
    <w:rsid w:val="00047621"/>
    <w:rsid w:val="00051141"/>
    <w:rsid w:val="000529BC"/>
    <w:rsid w:val="000551BB"/>
    <w:rsid w:val="00057D8D"/>
    <w:rsid w:val="00061A0C"/>
    <w:rsid w:val="0006238C"/>
    <w:rsid w:val="00062BEF"/>
    <w:rsid w:val="00064BA7"/>
    <w:rsid w:val="0006708C"/>
    <w:rsid w:val="00067283"/>
    <w:rsid w:val="00067334"/>
    <w:rsid w:val="00070207"/>
    <w:rsid w:val="00070C07"/>
    <w:rsid w:val="00070E34"/>
    <w:rsid w:val="000726E6"/>
    <w:rsid w:val="00074F32"/>
    <w:rsid w:val="000750F1"/>
    <w:rsid w:val="00077F8E"/>
    <w:rsid w:val="000807AB"/>
    <w:rsid w:val="00081C62"/>
    <w:rsid w:val="00082E86"/>
    <w:rsid w:val="0008451F"/>
    <w:rsid w:val="000851BC"/>
    <w:rsid w:val="00086E1B"/>
    <w:rsid w:val="000A0476"/>
    <w:rsid w:val="000A6488"/>
    <w:rsid w:val="000A6BE0"/>
    <w:rsid w:val="000B0883"/>
    <w:rsid w:val="000B1746"/>
    <w:rsid w:val="000B37E7"/>
    <w:rsid w:val="000B70A8"/>
    <w:rsid w:val="000C27FF"/>
    <w:rsid w:val="000C2B05"/>
    <w:rsid w:val="000C5561"/>
    <w:rsid w:val="000C5D82"/>
    <w:rsid w:val="000D3067"/>
    <w:rsid w:val="000D441A"/>
    <w:rsid w:val="000D6D60"/>
    <w:rsid w:val="000D75EF"/>
    <w:rsid w:val="000D79B9"/>
    <w:rsid w:val="000E0F0B"/>
    <w:rsid w:val="000E0F15"/>
    <w:rsid w:val="000E12A5"/>
    <w:rsid w:val="000E33A8"/>
    <w:rsid w:val="000E48FC"/>
    <w:rsid w:val="000E7E12"/>
    <w:rsid w:val="000F04D2"/>
    <w:rsid w:val="000F0CD2"/>
    <w:rsid w:val="000F7671"/>
    <w:rsid w:val="001011F7"/>
    <w:rsid w:val="00103F28"/>
    <w:rsid w:val="001045ED"/>
    <w:rsid w:val="00104EE2"/>
    <w:rsid w:val="00111716"/>
    <w:rsid w:val="00111C4B"/>
    <w:rsid w:val="00116D79"/>
    <w:rsid w:val="00117659"/>
    <w:rsid w:val="00124ACA"/>
    <w:rsid w:val="00125249"/>
    <w:rsid w:val="00126CB1"/>
    <w:rsid w:val="0013311F"/>
    <w:rsid w:val="00134F8F"/>
    <w:rsid w:val="00143F93"/>
    <w:rsid w:val="00146882"/>
    <w:rsid w:val="00151033"/>
    <w:rsid w:val="00151AEB"/>
    <w:rsid w:val="00152221"/>
    <w:rsid w:val="001547E6"/>
    <w:rsid w:val="0015528F"/>
    <w:rsid w:val="00155DC2"/>
    <w:rsid w:val="00156E85"/>
    <w:rsid w:val="00157B5B"/>
    <w:rsid w:val="001627E3"/>
    <w:rsid w:val="00165456"/>
    <w:rsid w:val="0016550D"/>
    <w:rsid w:val="001717A4"/>
    <w:rsid w:val="00171F35"/>
    <w:rsid w:val="00173135"/>
    <w:rsid w:val="001735AE"/>
    <w:rsid w:val="001742E8"/>
    <w:rsid w:val="00174BC0"/>
    <w:rsid w:val="0017632C"/>
    <w:rsid w:val="00176C93"/>
    <w:rsid w:val="0018224A"/>
    <w:rsid w:val="0018252F"/>
    <w:rsid w:val="0018440A"/>
    <w:rsid w:val="001845E3"/>
    <w:rsid w:val="00186550"/>
    <w:rsid w:val="00186EA7"/>
    <w:rsid w:val="00192FAF"/>
    <w:rsid w:val="00193417"/>
    <w:rsid w:val="00193BC8"/>
    <w:rsid w:val="001947C7"/>
    <w:rsid w:val="001A090B"/>
    <w:rsid w:val="001A2A58"/>
    <w:rsid w:val="001A56F5"/>
    <w:rsid w:val="001A799B"/>
    <w:rsid w:val="001B4179"/>
    <w:rsid w:val="001B5639"/>
    <w:rsid w:val="001B7154"/>
    <w:rsid w:val="001B749E"/>
    <w:rsid w:val="001B7833"/>
    <w:rsid w:val="001C0AEB"/>
    <w:rsid w:val="001C17C3"/>
    <w:rsid w:val="001C3BA3"/>
    <w:rsid w:val="001C3E2E"/>
    <w:rsid w:val="001C4718"/>
    <w:rsid w:val="001C5AAA"/>
    <w:rsid w:val="001C6C1C"/>
    <w:rsid w:val="001C7C5C"/>
    <w:rsid w:val="001D2567"/>
    <w:rsid w:val="001D78BF"/>
    <w:rsid w:val="001D7C1A"/>
    <w:rsid w:val="001E0334"/>
    <w:rsid w:val="001E18EF"/>
    <w:rsid w:val="001E1B5B"/>
    <w:rsid w:val="001E2DF4"/>
    <w:rsid w:val="001E42CD"/>
    <w:rsid w:val="001E42F9"/>
    <w:rsid w:val="001E5A19"/>
    <w:rsid w:val="001E5E00"/>
    <w:rsid w:val="001E5E45"/>
    <w:rsid w:val="001F07AB"/>
    <w:rsid w:val="001F4F9A"/>
    <w:rsid w:val="001F571B"/>
    <w:rsid w:val="001F7496"/>
    <w:rsid w:val="00202670"/>
    <w:rsid w:val="00205945"/>
    <w:rsid w:val="00206CC3"/>
    <w:rsid w:val="002116A4"/>
    <w:rsid w:val="0021172C"/>
    <w:rsid w:val="00213FAF"/>
    <w:rsid w:val="00215690"/>
    <w:rsid w:val="00215F5D"/>
    <w:rsid w:val="00216641"/>
    <w:rsid w:val="00222593"/>
    <w:rsid w:val="00223132"/>
    <w:rsid w:val="00223186"/>
    <w:rsid w:val="00223C0B"/>
    <w:rsid w:val="00224279"/>
    <w:rsid w:val="002248E2"/>
    <w:rsid w:val="00227DDB"/>
    <w:rsid w:val="00233A47"/>
    <w:rsid w:val="00233AC4"/>
    <w:rsid w:val="002340A7"/>
    <w:rsid w:val="00235542"/>
    <w:rsid w:val="0023756D"/>
    <w:rsid w:val="00237C32"/>
    <w:rsid w:val="00240FF9"/>
    <w:rsid w:val="00242507"/>
    <w:rsid w:val="00243855"/>
    <w:rsid w:val="002503C9"/>
    <w:rsid w:val="00250969"/>
    <w:rsid w:val="002513D9"/>
    <w:rsid w:val="00252021"/>
    <w:rsid w:val="0025244E"/>
    <w:rsid w:val="002541AB"/>
    <w:rsid w:val="0025468D"/>
    <w:rsid w:val="0026137B"/>
    <w:rsid w:val="002617BF"/>
    <w:rsid w:val="002623B5"/>
    <w:rsid w:val="00265170"/>
    <w:rsid w:val="0026553D"/>
    <w:rsid w:val="00273457"/>
    <w:rsid w:val="00276825"/>
    <w:rsid w:val="00282DCF"/>
    <w:rsid w:val="002875B3"/>
    <w:rsid w:val="00287FBA"/>
    <w:rsid w:val="002915C4"/>
    <w:rsid w:val="0029293E"/>
    <w:rsid w:val="0029388A"/>
    <w:rsid w:val="002956FB"/>
    <w:rsid w:val="002A3004"/>
    <w:rsid w:val="002A3AB8"/>
    <w:rsid w:val="002A3C9B"/>
    <w:rsid w:val="002A4229"/>
    <w:rsid w:val="002A5325"/>
    <w:rsid w:val="002C0884"/>
    <w:rsid w:val="002C1B96"/>
    <w:rsid w:val="002C5572"/>
    <w:rsid w:val="002C609F"/>
    <w:rsid w:val="002C6DA7"/>
    <w:rsid w:val="002D0862"/>
    <w:rsid w:val="002D38A2"/>
    <w:rsid w:val="002D5FFF"/>
    <w:rsid w:val="002D61CB"/>
    <w:rsid w:val="002E3238"/>
    <w:rsid w:val="002F1383"/>
    <w:rsid w:val="002F3150"/>
    <w:rsid w:val="00300789"/>
    <w:rsid w:val="00300DEB"/>
    <w:rsid w:val="003014CE"/>
    <w:rsid w:val="0030485D"/>
    <w:rsid w:val="003059F7"/>
    <w:rsid w:val="0031174E"/>
    <w:rsid w:val="003126D9"/>
    <w:rsid w:val="0031450E"/>
    <w:rsid w:val="00324619"/>
    <w:rsid w:val="00325FCD"/>
    <w:rsid w:val="003267F0"/>
    <w:rsid w:val="00326A07"/>
    <w:rsid w:val="00326F21"/>
    <w:rsid w:val="00330641"/>
    <w:rsid w:val="00331411"/>
    <w:rsid w:val="00337048"/>
    <w:rsid w:val="00340722"/>
    <w:rsid w:val="0034205B"/>
    <w:rsid w:val="00351D62"/>
    <w:rsid w:val="00357F91"/>
    <w:rsid w:val="003603A7"/>
    <w:rsid w:val="00360AAD"/>
    <w:rsid w:val="00361291"/>
    <w:rsid w:val="00362D3C"/>
    <w:rsid w:val="003729EB"/>
    <w:rsid w:val="00374ECC"/>
    <w:rsid w:val="003757DF"/>
    <w:rsid w:val="00377232"/>
    <w:rsid w:val="00386463"/>
    <w:rsid w:val="0039431C"/>
    <w:rsid w:val="00397F82"/>
    <w:rsid w:val="003A11F6"/>
    <w:rsid w:val="003A33D5"/>
    <w:rsid w:val="003A372B"/>
    <w:rsid w:val="003A3AEA"/>
    <w:rsid w:val="003A42B8"/>
    <w:rsid w:val="003A5479"/>
    <w:rsid w:val="003B432B"/>
    <w:rsid w:val="003B4B95"/>
    <w:rsid w:val="003B4F33"/>
    <w:rsid w:val="003B64B5"/>
    <w:rsid w:val="003C0D98"/>
    <w:rsid w:val="003C1576"/>
    <w:rsid w:val="003D18F1"/>
    <w:rsid w:val="003D2C05"/>
    <w:rsid w:val="003D5F6A"/>
    <w:rsid w:val="003D64FB"/>
    <w:rsid w:val="003E004D"/>
    <w:rsid w:val="003E2318"/>
    <w:rsid w:val="003E3881"/>
    <w:rsid w:val="003F2658"/>
    <w:rsid w:val="003F36DE"/>
    <w:rsid w:val="003F3722"/>
    <w:rsid w:val="003F54D8"/>
    <w:rsid w:val="003F58A2"/>
    <w:rsid w:val="004025B6"/>
    <w:rsid w:val="00403CCB"/>
    <w:rsid w:val="004061AB"/>
    <w:rsid w:val="004104A6"/>
    <w:rsid w:val="00412E14"/>
    <w:rsid w:val="0042059D"/>
    <w:rsid w:val="00422008"/>
    <w:rsid w:val="004220F7"/>
    <w:rsid w:val="0042535B"/>
    <w:rsid w:val="00425E23"/>
    <w:rsid w:val="00425EE9"/>
    <w:rsid w:val="00431800"/>
    <w:rsid w:val="00435C3C"/>
    <w:rsid w:val="00436B78"/>
    <w:rsid w:val="00441C21"/>
    <w:rsid w:val="004445E2"/>
    <w:rsid w:val="00450B4B"/>
    <w:rsid w:val="0045481B"/>
    <w:rsid w:val="004575DF"/>
    <w:rsid w:val="00461084"/>
    <w:rsid w:val="004612FE"/>
    <w:rsid w:val="00475FFD"/>
    <w:rsid w:val="00482D20"/>
    <w:rsid w:val="00484B9F"/>
    <w:rsid w:val="004906B0"/>
    <w:rsid w:val="00493EC2"/>
    <w:rsid w:val="00493F63"/>
    <w:rsid w:val="00494D04"/>
    <w:rsid w:val="00494E54"/>
    <w:rsid w:val="00495450"/>
    <w:rsid w:val="00496AFE"/>
    <w:rsid w:val="00497462"/>
    <w:rsid w:val="004975D9"/>
    <w:rsid w:val="004A20B8"/>
    <w:rsid w:val="004A4CC8"/>
    <w:rsid w:val="004A7BCB"/>
    <w:rsid w:val="004B093C"/>
    <w:rsid w:val="004B3B21"/>
    <w:rsid w:val="004B3ED3"/>
    <w:rsid w:val="004B53C3"/>
    <w:rsid w:val="004B699A"/>
    <w:rsid w:val="004B708C"/>
    <w:rsid w:val="004C0954"/>
    <w:rsid w:val="004C0A5C"/>
    <w:rsid w:val="004C2747"/>
    <w:rsid w:val="004C4C16"/>
    <w:rsid w:val="004C4EDB"/>
    <w:rsid w:val="004C54A1"/>
    <w:rsid w:val="004D1DAC"/>
    <w:rsid w:val="004D301E"/>
    <w:rsid w:val="004D4A31"/>
    <w:rsid w:val="004D5A2F"/>
    <w:rsid w:val="004D6DA3"/>
    <w:rsid w:val="004E0F21"/>
    <w:rsid w:val="004E27EC"/>
    <w:rsid w:val="004E3151"/>
    <w:rsid w:val="004E530B"/>
    <w:rsid w:val="004E5F37"/>
    <w:rsid w:val="004F0AFD"/>
    <w:rsid w:val="004F0CF1"/>
    <w:rsid w:val="004F52F7"/>
    <w:rsid w:val="004F5B0B"/>
    <w:rsid w:val="004F781D"/>
    <w:rsid w:val="00502C04"/>
    <w:rsid w:val="0050324E"/>
    <w:rsid w:val="005065DD"/>
    <w:rsid w:val="00521AA7"/>
    <w:rsid w:val="00524ADE"/>
    <w:rsid w:val="00532D2B"/>
    <w:rsid w:val="00533440"/>
    <w:rsid w:val="00535C6D"/>
    <w:rsid w:val="00541397"/>
    <w:rsid w:val="00543D60"/>
    <w:rsid w:val="005501E3"/>
    <w:rsid w:val="00551A4D"/>
    <w:rsid w:val="00556CB3"/>
    <w:rsid w:val="00561EE3"/>
    <w:rsid w:val="005626A9"/>
    <w:rsid w:val="005664E9"/>
    <w:rsid w:val="0056727A"/>
    <w:rsid w:val="00571B98"/>
    <w:rsid w:val="00571E57"/>
    <w:rsid w:val="00576C49"/>
    <w:rsid w:val="00580D21"/>
    <w:rsid w:val="005813D3"/>
    <w:rsid w:val="00584CEB"/>
    <w:rsid w:val="005953F2"/>
    <w:rsid w:val="005958E6"/>
    <w:rsid w:val="00597AC0"/>
    <w:rsid w:val="005A2C43"/>
    <w:rsid w:val="005A4106"/>
    <w:rsid w:val="005B61F5"/>
    <w:rsid w:val="005C0124"/>
    <w:rsid w:val="005C1996"/>
    <w:rsid w:val="005C3040"/>
    <w:rsid w:val="005C3996"/>
    <w:rsid w:val="005D5D8B"/>
    <w:rsid w:val="005D7422"/>
    <w:rsid w:val="005E0098"/>
    <w:rsid w:val="005E316A"/>
    <w:rsid w:val="005E3EBD"/>
    <w:rsid w:val="005E5276"/>
    <w:rsid w:val="005F3080"/>
    <w:rsid w:val="005F539C"/>
    <w:rsid w:val="005F73AF"/>
    <w:rsid w:val="00603FDE"/>
    <w:rsid w:val="0060435F"/>
    <w:rsid w:val="00606D89"/>
    <w:rsid w:val="00610A81"/>
    <w:rsid w:val="00610AB4"/>
    <w:rsid w:val="00610ED6"/>
    <w:rsid w:val="0061186E"/>
    <w:rsid w:val="00613D60"/>
    <w:rsid w:val="006160F6"/>
    <w:rsid w:val="00621E82"/>
    <w:rsid w:val="00624BDA"/>
    <w:rsid w:val="006253D6"/>
    <w:rsid w:val="006302B3"/>
    <w:rsid w:val="006337DC"/>
    <w:rsid w:val="00636656"/>
    <w:rsid w:val="00637FE9"/>
    <w:rsid w:val="00642F53"/>
    <w:rsid w:val="00647586"/>
    <w:rsid w:val="006477ED"/>
    <w:rsid w:val="006505AF"/>
    <w:rsid w:val="0065082D"/>
    <w:rsid w:val="00650FB1"/>
    <w:rsid w:val="0065119E"/>
    <w:rsid w:val="006511B3"/>
    <w:rsid w:val="0065199D"/>
    <w:rsid w:val="0065220A"/>
    <w:rsid w:val="00654C61"/>
    <w:rsid w:val="0066044A"/>
    <w:rsid w:val="006608CA"/>
    <w:rsid w:val="00664EE6"/>
    <w:rsid w:val="00670608"/>
    <w:rsid w:val="00671ED2"/>
    <w:rsid w:val="00676DC5"/>
    <w:rsid w:val="00682CF5"/>
    <w:rsid w:val="00684BD8"/>
    <w:rsid w:val="00685C16"/>
    <w:rsid w:val="00687A9B"/>
    <w:rsid w:val="006909E7"/>
    <w:rsid w:val="006931E5"/>
    <w:rsid w:val="00694A0D"/>
    <w:rsid w:val="006950AE"/>
    <w:rsid w:val="00696507"/>
    <w:rsid w:val="006A7940"/>
    <w:rsid w:val="006B5159"/>
    <w:rsid w:val="006B6072"/>
    <w:rsid w:val="006C383B"/>
    <w:rsid w:val="006C4637"/>
    <w:rsid w:val="006D18CC"/>
    <w:rsid w:val="006D4497"/>
    <w:rsid w:val="006E37FA"/>
    <w:rsid w:val="006E6242"/>
    <w:rsid w:val="006F136E"/>
    <w:rsid w:val="006F583A"/>
    <w:rsid w:val="006F5952"/>
    <w:rsid w:val="006F5A26"/>
    <w:rsid w:val="00701D21"/>
    <w:rsid w:val="00712186"/>
    <w:rsid w:val="0071256B"/>
    <w:rsid w:val="007126D6"/>
    <w:rsid w:val="00712D0D"/>
    <w:rsid w:val="00716030"/>
    <w:rsid w:val="00720AA0"/>
    <w:rsid w:val="007230F5"/>
    <w:rsid w:val="007242EB"/>
    <w:rsid w:val="00732F01"/>
    <w:rsid w:val="00734C79"/>
    <w:rsid w:val="00736865"/>
    <w:rsid w:val="007402DA"/>
    <w:rsid w:val="00742FC0"/>
    <w:rsid w:val="00743150"/>
    <w:rsid w:val="00743314"/>
    <w:rsid w:val="00747049"/>
    <w:rsid w:val="00747688"/>
    <w:rsid w:val="00751433"/>
    <w:rsid w:val="00751FC1"/>
    <w:rsid w:val="00752029"/>
    <w:rsid w:val="0076088B"/>
    <w:rsid w:val="0076442A"/>
    <w:rsid w:val="00764B31"/>
    <w:rsid w:val="00764B7F"/>
    <w:rsid w:val="007669B0"/>
    <w:rsid w:val="007677C8"/>
    <w:rsid w:val="00770AB4"/>
    <w:rsid w:val="00770AC7"/>
    <w:rsid w:val="0077266F"/>
    <w:rsid w:val="00775EC0"/>
    <w:rsid w:val="00780541"/>
    <w:rsid w:val="00781F45"/>
    <w:rsid w:val="007837B5"/>
    <w:rsid w:val="00785A83"/>
    <w:rsid w:val="00787153"/>
    <w:rsid w:val="007916C1"/>
    <w:rsid w:val="00794E9C"/>
    <w:rsid w:val="00797954"/>
    <w:rsid w:val="007A008B"/>
    <w:rsid w:val="007A1A4C"/>
    <w:rsid w:val="007A75DD"/>
    <w:rsid w:val="007B24AB"/>
    <w:rsid w:val="007C0D37"/>
    <w:rsid w:val="007C2283"/>
    <w:rsid w:val="007C641B"/>
    <w:rsid w:val="007C6716"/>
    <w:rsid w:val="007D04B8"/>
    <w:rsid w:val="007D31F0"/>
    <w:rsid w:val="007E18D8"/>
    <w:rsid w:val="007E39F7"/>
    <w:rsid w:val="007E524C"/>
    <w:rsid w:val="007E5D19"/>
    <w:rsid w:val="007E70A7"/>
    <w:rsid w:val="007E7AE0"/>
    <w:rsid w:val="007F143D"/>
    <w:rsid w:val="007F1EC2"/>
    <w:rsid w:val="007F3854"/>
    <w:rsid w:val="007F41F9"/>
    <w:rsid w:val="007F5471"/>
    <w:rsid w:val="007F628D"/>
    <w:rsid w:val="00803A0C"/>
    <w:rsid w:val="008103E3"/>
    <w:rsid w:val="00812809"/>
    <w:rsid w:val="00812ED4"/>
    <w:rsid w:val="00815739"/>
    <w:rsid w:val="00815C08"/>
    <w:rsid w:val="008170C1"/>
    <w:rsid w:val="00817DAC"/>
    <w:rsid w:val="0082297D"/>
    <w:rsid w:val="00822B25"/>
    <w:rsid w:val="008253F5"/>
    <w:rsid w:val="00826B30"/>
    <w:rsid w:val="00827657"/>
    <w:rsid w:val="0083094F"/>
    <w:rsid w:val="0083555D"/>
    <w:rsid w:val="008360E4"/>
    <w:rsid w:val="00844A4E"/>
    <w:rsid w:val="00844CBE"/>
    <w:rsid w:val="00846BC0"/>
    <w:rsid w:val="0085072F"/>
    <w:rsid w:val="00853E11"/>
    <w:rsid w:val="0085457A"/>
    <w:rsid w:val="00855352"/>
    <w:rsid w:val="00855A69"/>
    <w:rsid w:val="00855CBB"/>
    <w:rsid w:val="00855EA7"/>
    <w:rsid w:val="008576E7"/>
    <w:rsid w:val="00866EC2"/>
    <w:rsid w:val="00870781"/>
    <w:rsid w:val="008722AC"/>
    <w:rsid w:val="00872873"/>
    <w:rsid w:val="00873B0E"/>
    <w:rsid w:val="00874980"/>
    <w:rsid w:val="008777A3"/>
    <w:rsid w:val="0088166A"/>
    <w:rsid w:val="008820A7"/>
    <w:rsid w:val="008831F2"/>
    <w:rsid w:val="00890C38"/>
    <w:rsid w:val="00897043"/>
    <w:rsid w:val="008A4C26"/>
    <w:rsid w:val="008A5AE6"/>
    <w:rsid w:val="008A60E1"/>
    <w:rsid w:val="008A647C"/>
    <w:rsid w:val="008A6A27"/>
    <w:rsid w:val="008B32EB"/>
    <w:rsid w:val="008B4B9A"/>
    <w:rsid w:val="008B6595"/>
    <w:rsid w:val="008C3B6E"/>
    <w:rsid w:val="008C50B4"/>
    <w:rsid w:val="008C7D7A"/>
    <w:rsid w:val="008D1DD4"/>
    <w:rsid w:val="008D4A19"/>
    <w:rsid w:val="008D5189"/>
    <w:rsid w:val="008D5A46"/>
    <w:rsid w:val="008D6893"/>
    <w:rsid w:val="008D7744"/>
    <w:rsid w:val="008E4AD2"/>
    <w:rsid w:val="008E5A1A"/>
    <w:rsid w:val="008E5ECA"/>
    <w:rsid w:val="008E683D"/>
    <w:rsid w:val="008E6ACF"/>
    <w:rsid w:val="008F408B"/>
    <w:rsid w:val="008F78C6"/>
    <w:rsid w:val="0091047B"/>
    <w:rsid w:val="009141B9"/>
    <w:rsid w:val="00915E84"/>
    <w:rsid w:val="00916D55"/>
    <w:rsid w:val="0091705B"/>
    <w:rsid w:val="009208F1"/>
    <w:rsid w:val="00921600"/>
    <w:rsid w:val="00923B50"/>
    <w:rsid w:val="00926B19"/>
    <w:rsid w:val="009270E7"/>
    <w:rsid w:val="009305C0"/>
    <w:rsid w:val="00930A56"/>
    <w:rsid w:val="00933691"/>
    <w:rsid w:val="00934235"/>
    <w:rsid w:val="00935E30"/>
    <w:rsid w:val="00953FF2"/>
    <w:rsid w:val="00960B5C"/>
    <w:rsid w:val="00962794"/>
    <w:rsid w:val="00963519"/>
    <w:rsid w:val="00966446"/>
    <w:rsid w:val="009670DF"/>
    <w:rsid w:val="00970BE9"/>
    <w:rsid w:val="0097279C"/>
    <w:rsid w:val="0097327D"/>
    <w:rsid w:val="00973C4C"/>
    <w:rsid w:val="00974D1C"/>
    <w:rsid w:val="00981FC4"/>
    <w:rsid w:val="009822C6"/>
    <w:rsid w:val="009853C5"/>
    <w:rsid w:val="00986A8D"/>
    <w:rsid w:val="00990AA2"/>
    <w:rsid w:val="00995181"/>
    <w:rsid w:val="00996C99"/>
    <w:rsid w:val="009A25F1"/>
    <w:rsid w:val="009A2B09"/>
    <w:rsid w:val="009A2CDE"/>
    <w:rsid w:val="009A5806"/>
    <w:rsid w:val="009B06DB"/>
    <w:rsid w:val="009B0A7F"/>
    <w:rsid w:val="009B6EF3"/>
    <w:rsid w:val="009C093F"/>
    <w:rsid w:val="009C10CC"/>
    <w:rsid w:val="009C1BC4"/>
    <w:rsid w:val="009C41AC"/>
    <w:rsid w:val="009D6CC5"/>
    <w:rsid w:val="009E1831"/>
    <w:rsid w:val="009E1CEC"/>
    <w:rsid w:val="009E48B4"/>
    <w:rsid w:val="009F09BC"/>
    <w:rsid w:val="009F0F48"/>
    <w:rsid w:val="009F1720"/>
    <w:rsid w:val="009F1D73"/>
    <w:rsid w:val="009F28F2"/>
    <w:rsid w:val="009F2E2E"/>
    <w:rsid w:val="009F4511"/>
    <w:rsid w:val="009F5DFA"/>
    <w:rsid w:val="00A02710"/>
    <w:rsid w:val="00A031FF"/>
    <w:rsid w:val="00A032C8"/>
    <w:rsid w:val="00A041C0"/>
    <w:rsid w:val="00A0666B"/>
    <w:rsid w:val="00A06A99"/>
    <w:rsid w:val="00A1535A"/>
    <w:rsid w:val="00A153F4"/>
    <w:rsid w:val="00A167D7"/>
    <w:rsid w:val="00A1713A"/>
    <w:rsid w:val="00A20DB4"/>
    <w:rsid w:val="00A22F7C"/>
    <w:rsid w:val="00A23252"/>
    <w:rsid w:val="00A252B4"/>
    <w:rsid w:val="00A261B8"/>
    <w:rsid w:val="00A26D9C"/>
    <w:rsid w:val="00A3113A"/>
    <w:rsid w:val="00A319BD"/>
    <w:rsid w:val="00A35EAA"/>
    <w:rsid w:val="00A35F1A"/>
    <w:rsid w:val="00A36CEC"/>
    <w:rsid w:val="00A419EC"/>
    <w:rsid w:val="00A42C50"/>
    <w:rsid w:val="00A46D9E"/>
    <w:rsid w:val="00A50A6E"/>
    <w:rsid w:val="00A50ABE"/>
    <w:rsid w:val="00A5152A"/>
    <w:rsid w:val="00A51913"/>
    <w:rsid w:val="00A53D6B"/>
    <w:rsid w:val="00A56400"/>
    <w:rsid w:val="00A56C81"/>
    <w:rsid w:val="00A609DE"/>
    <w:rsid w:val="00A60D58"/>
    <w:rsid w:val="00A672E0"/>
    <w:rsid w:val="00A73612"/>
    <w:rsid w:val="00A74263"/>
    <w:rsid w:val="00A819B8"/>
    <w:rsid w:val="00A84F78"/>
    <w:rsid w:val="00A92EB5"/>
    <w:rsid w:val="00A948C5"/>
    <w:rsid w:val="00A95292"/>
    <w:rsid w:val="00A97799"/>
    <w:rsid w:val="00AA367B"/>
    <w:rsid w:val="00AA4B02"/>
    <w:rsid w:val="00AA55D5"/>
    <w:rsid w:val="00AA6F4C"/>
    <w:rsid w:val="00AA6FDB"/>
    <w:rsid w:val="00AB43E2"/>
    <w:rsid w:val="00AB4A88"/>
    <w:rsid w:val="00AB6AAD"/>
    <w:rsid w:val="00AC21B8"/>
    <w:rsid w:val="00AC741E"/>
    <w:rsid w:val="00AD172C"/>
    <w:rsid w:val="00AD435F"/>
    <w:rsid w:val="00AD5B65"/>
    <w:rsid w:val="00AE24E4"/>
    <w:rsid w:val="00AE774B"/>
    <w:rsid w:val="00AE7AAC"/>
    <w:rsid w:val="00AE7FEE"/>
    <w:rsid w:val="00AF1D1B"/>
    <w:rsid w:val="00AF6473"/>
    <w:rsid w:val="00AF757E"/>
    <w:rsid w:val="00B00C32"/>
    <w:rsid w:val="00B03CED"/>
    <w:rsid w:val="00B05A2E"/>
    <w:rsid w:val="00B06D0B"/>
    <w:rsid w:val="00B10E9A"/>
    <w:rsid w:val="00B128C7"/>
    <w:rsid w:val="00B131E1"/>
    <w:rsid w:val="00B2496E"/>
    <w:rsid w:val="00B26063"/>
    <w:rsid w:val="00B26801"/>
    <w:rsid w:val="00B352CA"/>
    <w:rsid w:val="00B36CE6"/>
    <w:rsid w:val="00B40DB0"/>
    <w:rsid w:val="00B44AFA"/>
    <w:rsid w:val="00B47B54"/>
    <w:rsid w:val="00B50AEF"/>
    <w:rsid w:val="00B522C4"/>
    <w:rsid w:val="00B54F97"/>
    <w:rsid w:val="00B60340"/>
    <w:rsid w:val="00B620A8"/>
    <w:rsid w:val="00B643E0"/>
    <w:rsid w:val="00B64B47"/>
    <w:rsid w:val="00B66FF4"/>
    <w:rsid w:val="00B67689"/>
    <w:rsid w:val="00B71FE6"/>
    <w:rsid w:val="00B735E6"/>
    <w:rsid w:val="00B74857"/>
    <w:rsid w:val="00B748E8"/>
    <w:rsid w:val="00B80C2A"/>
    <w:rsid w:val="00B811AC"/>
    <w:rsid w:val="00B8194A"/>
    <w:rsid w:val="00B82FB1"/>
    <w:rsid w:val="00B87496"/>
    <w:rsid w:val="00B90E1C"/>
    <w:rsid w:val="00B91D40"/>
    <w:rsid w:val="00B92997"/>
    <w:rsid w:val="00B92B50"/>
    <w:rsid w:val="00B934CC"/>
    <w:rsid w:val="00B9658C"/>
    <w:rsid w:val="00BA0430"/>
    <w:rsid w:val="00BA0C11"/>
    <w:rsid w:val="00BA2DF8"/>
    <w:rsid w:val="00BA7258"/>
    <w:rsid w:val="00BA76C8"/>
    <w:rsid w:val="00BB0F1B"/>
    <w:rsid w:val="00BB17D4"/>
    <w:rsid w:val="00BB26F7"/>
    <w:rsid w:val="00BB4737"/>
    <w:rsid w:val="00BB775B"/>
    <w:rsid w:val="00BB7A0A"/>
    <w:rsid w:val="00BC251D"/>
    <w:rsid w:val="00BC7064"/>
    <w:rsid w:val="00BD19C5"/>
    <w:rsid w:val="00BD46A0"/>
    <w:rsid w:val="00BD5EDB"/>
    <w:rsid w:val="00BD677D"/>
    <w:rsid w:val="00BD732B"/>
    <w:rsid w:val="00BE4D02"/>
    <w:rsid w:val="00BF03A3"/>
    <w:rsid w:val="00BF0B06"/>
    <w:rsid w:val="00BF0E7D"/>
    <w:rsid w:val="00C000FE"/>
    <w:rsid w:val="00C00824"/>
    <w:rsid w:val="00C01619"/>
    <w:rsid w:val="00C03CDC"/>
    <w:rsid w:val="00C1005A"/>
    <w:rsid w:val="00C10F31"/>
    <w:rsid w:val="00C1123C"/>
    <w:rsid w:val="00C11B43"/>
    <w:rsid w:val="00C168A9"/>
    <w:rsid w:val="00C16D51"/>
    <w:rsid w:val="00C1719C"/>
    <w:rsid w:val="00C17D34"/>
    <w:rsid w:val="00C20AEB"/>
    <w:rsid w:val="00C274B7"/>
    <w:rsid w:val="00C3210B"/>
    <w:rsid w:val="00C3657B"/>
    <w:rsid w:val="00C36A7E"/>
    <w:rsid w:val="00C37B7C"/>
    <w:rsid w:val="00C429B7"/>
    <w:rsid w:val="00C44157"/>
    <w:rsid w:val="00C4482B"/>
    <w:rsid w:val="00C46723"/>
    <w:rsid w:val="00C46940"/>
    <w:rsid w:val="00C50752"/>
    <w:rsid w:val="00C54CE3"/>
    <w:rsid w:val="00C5617A"/>
    <w:rsid w:val="00C62201"/>
    <w:rsid w:val="00C629B1"/>
    <w:rsid w:val="00C65E0D"/>
    <w:rsid w:val="00C6663B"/>
    <w:rsid w:val="00C67648"/>
    <w:rsid w:val="00C717D7"/>
    <w:rsid w:val="00C7344A"/>
    <w:rsid w:val="00C736B1"/>
    <w:rsid w:val="00C81206"/>
    <w:rsid w:val="00C836AD"/>
    <w:rsid w:val="00C84D54"/>
    <w:rsid w:val="00C92B2D"/>
    <w:rsid w:val="00CA03EC"/>
    <w:rsid w:val="00CA0CBC"/>
    <w:rsid w:val="00CA17C3"/>
    <w:rsid w:val="00CA18CA"/>
    <w:rsid w:val="00CA4E44"/>
    <w:rsid w:val="00CA67B5"/>
    <w:rsid w:val="00CA6DE9"/>
    <w:rsid w:val="00CB4FED"/>
    <w:rsid w:val="00CB55E5"/>
    <w:rsid w:val="00CB64B1"/>
    <w:rsid w:val="00CD26F4"/>
    <w:rsid w:val="00CD3C8F"/>
    <w:rsid w:val="00CD3E76"/>
    <w:rsid w:val="00CD543A"/>
    <w:rsid w:val="00CD5E0F"/>
    <w:rsid w:val="00CD6B25"/>
    <w:rsid w:val="00CD7BBE"/>
    <w:rsid w:val="00CE052D"/>
    <w:rsid w:val="00CE11B6"/>
    <w:rsid w:val="00CE1FA2"/>
    <w:rsid w:val="00CE2576"/>
    <w:rsid w:val="00CF3537"/>
    <w:rsid w:val="00CF3C9F"/>
    <w:rsid w:val="00CF5AFE"/>
    <w:rsid w:val="00CF6D7F"/>
    <w:rsid w:val="00D01813"/>
    <w:rsid w:val="00D040A6"/>
    <w:rsid w:val="00D04965"/>
    <w:rsid w:val="00D05A90"/>
    <w:rsid w:val="00D07987"/>
    <w:rsid w:val="00D113CF"/>
    <w:rsid w:val="00D11F35"/>
    <w:rsid w:val="00D143C7"/>
    <w:rsid w:val="00D14F03"/>
    <w:rsid w:val="00D15F73"/>
    <w:rsid w:val="00D1723D"/>
    <w:rsid w:val="00D173A5"/>
    <w:rsid w:val="00D21BBA"/>
    <w:rsid w:val="00D27881"/>
    <w:rsid w:val="00D34417"/>
    <w:rsid w:val="00D40891"/>
    <w:rsid w:val="00D42E33"/>
    <w:rsid w:val="00D52422"/>
    <w:rsid w:val="00D52517"/>
    <w:rsid w:val="00D53525"/>
    <w:rsid w:val="00D64EDC"/>
    <w:rsid w:val="00D70B24"/>
    <w:rsid w:val="00D7167C"/>
    <w:rsid w:val="00D72339"/>
    <w:rsid w:val="00D732E5"/>
    <w:rsid w:val="00D77981"/>
    <w:rsid w:val="00D82E00"/>
    <w:rsid w:val="00D82E08"/>
    <w:rsid w:val="00D847AE"/>
    <w:rsid w:val="00D86BAA"/>
    <w:rsid w:val="00D87149"/>
    <w:rsid w:val="00D871D2"/>
    <w:rsid w:val="00D91DA7"/>
    <w:rsid w:val="00D94925"/>
    <w:rsid w:val="00DA1BC0"/>
    <w:rsid w:val="00DA20D6"/>
    <w:rsid w:val="00DA3472"/>
    <w:rsid w:val="00DA4B14"/>
    <w:rsid w:val="00DA567A"/>
    <w:rsid w:val="00DA630E"/>
    <w:rsid w:val="00DB0B93"/>
    <w:rsid w:val="00DB2A1F"/>
    <w:rsid w:val="00DB6310"/>
    <w:rsid w:val="00DC0DC5"/>
    <w:rsid w:val="00DC2ED9"/>
    <w:rsid w:val="00DC3931"/>
    <w:rsid w:val="00DD0B66"/>
    <w:rsid w:val="00DD3FE3"/>
    <w:rsid w:val="00DD4632"/>
    <w:rsid w:val="00DE0037"/>
    <w:rsid w:val="00DE01D9"/>
    <w:rsid w:val="00DE1669"/>
    <w:rsid w:val="00DE4A8E"/>
    <w:rsid w:val="00DE4E92"/>
    <w:rsid w:val="00DE7824"/>
    <w:rsid w:val="00DF0BAC"/>
    <w:rsid w:val="00DF320E"/>
    <w:rsid w:val="00E014F5"/>
    <w:rsid w:val="00E038D4"/>
    <w:rsid w:val="00E04A72"/>
    <w:rsid w:val="00E04F9A"/>
    <w:rsid w:val="00E06E12"/>
    <w:rsid w:val="00E20ADB"/>
    <w:rsid w:val="00E21881"/>
    <w:rsid w:val="00E2249B"/>
    <w:rsid w:val="00E22B96"/>
    <w:rsid w:val="00E22CEC"/>
    <w:rsid w:val="00E2301E"/>
    <w:rsid w:val="00E234F6"/>
    <w:rsid w:val="00E24F03"/>
    <w:rsid w:val="00E257A1"/>
    <w:rsid w:val="00E263B1"/>
    <w:rsid w:val="00E309C6"/>
    <w:rsid w:val="00E312E2"/>
    <w:rsid w:val="00E35F36"/>
    <w:rsid w:val="00E41956"/>
    <w:rsid w:val="00E42E08"/>
    <w:rsid w:val="00E43B50"/>
    <w:rsid w:val="00E45FEA"/>
    <w:rsid w:val="00E4711B"/>
    <w:rsid w:val="00E50C0C"/>
    <w:rsid w:val="00E5176F"/>
    <w:rsid w:val="00E518AC"/>
    <w:rsid w:val="00E51AB6"/>
    <w:rsid w:val="00E51F90"/>
    <w:rsid w:val="00E52247"/>
    <w:rsid w:val="00E5365E"/>
    <w:rsid w:val="00E55AF7"/>
    <w:rsid w:val="00E5694D"/>
    <w:rsid w:val="00E57F25"/>
    <w:rsid w:val="00E65195"/>
    <w:rsid w:val="00E715FF"/>
    <w:rsid w:val="00E73F0E"/>
    <w:rsid w:val="00E74EDC"/>
    <w:rsid w:val="00E82C35"/>
    <w:rsid w:val="00E844C7"/>
    <w:rsid w:val="00E84B30"/>
    <w:rsid w:val="00E86C62"/>
    <w:rsid w:val="00E90F00"/>
    <w:rsid w:val="00E96157"/>
    <w:rsid w:val="00E97CAE"/>
    <w:rsid w:val="00E97FA5"/>
    <w:rsid w:val="00EA02F3"/>
    <w:rsid w:val="00EA03FF"/>
    <w:rsid w:val="00EA39E5"/>
    <w:rsid w:val="00EA40FB"/>
    <w:rsid w:val="00EA4508"/>
    <w:rsid w:val="00EB0654"/>
    <w:rsid w:val="00EB0E49"/>
    <w:rsid w:val="00EB37E2"/>
    <w:rsid w:val="00EC197B"/>
    <w:rsid w:val="00EC4018"/>
    <w:rsid w:val="00EC73D8"/>
    <w:rsid w:val="00ED02E0"/>
    <w:rsid w:val="00ED166E"/>
    <w:rsid w:val="00ED3491"/>
    <w:rsid w:val="00ED513E"/>
    <w:rsid w:val="00ED5388"/>
    <w:rsid w:val="00ED7FD3"/>
    <w:rsid w:val="00EE04E7"/>
    <w:rsid w:val="00EE447D"/>
    <w:rsid w:val="00EE6791"/>
    <w:rsid w:val="00EE6D0E"/>
    <w:rsid w:val="00EF1372"/>
    <w:rsid w:val="00EF32EA"/>
    <w:rsid w:val="00EF34F4"/>
    <w:rsid w:val="00EF3E2F"/>
    <w:rsid w:val="00EF51E3"/>
    <w:rsid w:val="00F02247"/>
    <w:rsid w:val="00F027EB"/>
    <w:rsid w:val="00F0417A"/>
    <w:rsid w:val="00F16E33"/>
    <w:rsid w:val="00F20963"/>
    <w:rsid w:val="00F26908"/>
    <w:rsid w:val="00F27626"/>
    <w:rsid w:val="00F3296C"/>
    <w:rsid w:val="00F32F40"/>
    <w:rsid w:val="00F32FFA"/>
    <w:rsid w:val="00F33803"/>
    <w:rsid w:val="00F340F2"/>
    <w:rsid w:val="00F41410"/>
    <w:rsid w:val="00F4211F"/>
    <w:rsid w:val="00F57340"/>
    <w:rsid w:val="00F6085A"/>
    <w:rsid w:val="00F61221"/>
    <w:rsid w:val="00F639BB"/>
    <w:rsid w:val="00F646D5"/>
    <w:rsid w:val="00F678D2"/>
    <w:rsid w:val="00F70D6A"/>
    <w:rsid w:val="00F772AB"/>
    <w:rsid w:val="00F80574"/>
    <w:rsid w:val="00F80DAB"/>
    <w:rsid w:val="00F8360C"/>
    <w:rsid w:val="00F839A5"/>
    <w:rsid w:val="00F84EC4"/>
    <w:rsid w:val="00F912EA"/>
    <w:rsid w:val="00F951F0"/>
    <w:rsid w:val="00F95C49"/>
    <w:rsid w:val="00F96943"/>
    <w:rsid w:val="00FA2B4A"/>
    <w:rsid w:val="00FA31C5"/>
    <w:rsid w:val="00FB0457"/>
    <w:rsid w:val="00FB12F2"/>
    <w:rsid w:val="00FB1A9E"/>
    <w:rsid w:val="00FB49B7"/>
    <w:rsid w:val="00FB5A0E"/>
    <w:rsid w:val="00FB6825"/>
    <w:rsid w:val="00FC041A"/>
    <w:rsid w:val="00FC17D6"/>
    <w:rsid w:val="00FC1F4F"/>
    <w:rsid w:val="00FC431A"/>
    <w:rsid w:val="00FC598F"/>
    <w:rsid w:val="00FC5A8E"/>
    <w:rsid w:val="00FC72D8"/>
    <w:rsid w:val="00FC72DF"/>
    <w:rsid w:val="00FD06F0"/>
    <w:rsid w:val="00FD0A21"/>
    <w:rsid w:val="00FD1F0E"/>
    <w:rsid w:val="00FD2C27"/>
    <w:rsid w:val="00FD5057"/>
    <w:rsid w:val="00FD5D8F"/>
    <w:rsid w:val="00FD6303"/>
    <w:rsid w:val="00FD66BA"/>
    <w:rsid w:val="00FE0367"/>
    <w:rsid w:val="00FE3343"/>
    <w:rsid w:val="00FE33D9"/>
    <w:rsid w:val="00FE4007"/>
    <w:rsid w:val="00FE6FC8"/>
    <w:rsid w:val="00FE75D0"/>
    <w:rsid w:val="00FF028E"/>
    <w:rsid w:val="00FF56B7"/>
    <w:rsid w:val="00FF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0E7C2"/>
  <w15:docId w15:val="{F214BC8A-9BDB-4617-B84A-64FCD3043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E4E92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4E53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E530B"/>
  </w:style>
  <w:style w:type="character" w:styleId="Oldalszm">
    <w:name w:val="page number"/>
    <w:basedOn w:val="Bekezdsalapbettpusa"/>
    <w:rsid w:val="004E530B"/>
  </w:style>
  <w:style w:type="paragraph" w:styleId="Listaszerbekezds">
    <w:name w:val="List Paragraph"/>
    <w:aliases w:val="Welt L,lista_2,List Paragraph1,Számozott lista 1,List Paragraph,Lista normál,List Paragraph à moi,Eszeri felsorolás,Bullet List,FooterText,numbered,Paragraphe de liste1,Bulletr List Paragraph,列出段落,列出段落1,Listeafsnit1,リスト段落1,LISTA,List"/>
    <w:basedOn w:val="Norml"/>
    <w:link w:val="ListaszerbekezdsChar"/>
    <w:uiPriority w:val="34"/>
    <w:qFormat/>
    <w:rsid w:val="00E97FA5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32F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32F40"/>
  </w:style>
  <w:style w:type="character" w:styleId="Hiperhivatkozs">
    <w:name w:val="Hyperlink"/>
    <w:rsid w:val="00F57340"/>
    <w:rPr>
      <w:color w:val="0000FF"/>
      <w:u w:val="single"/>
    </w:rPr>
  </w:style>
  <w:style w:type="character" w:styleId="Jegyzethivatkozs">
    <w:name w:val="annotation reference"/>
    <w:basedOn w:val="Bekezdsalapbettpusa"/>
    <w:uiPriority w:val="99"/>
    <w:unhideWhenUsed/>
    <w:rsid w:val="001947C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1947C7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1947C7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947C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947C7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947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947C7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682C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aliases w:val="Welt L Char,lista_2 Char,List Paragraph1 Char,Számozott lista 1 Char,List Paragraph Char,Lista normál Char,List Paragraph à moi Char,Eszeri felsorolás Char,Bullet List Char,FooterText Char,numbered Char,Paragraphe de liste1 Char"/>
    <w:link w:val="Listaszerbekezds"/>
    <w:uiPriority w:val="34"/>
    <w:qFormat/>
    <w:locked/>
    <w:rsid w:val="00B748E8"/>
  </w:style>
  <w:style w:type="character" w:customStyle="1" w:styleId="apple-converted-space">
    <w:name w:val="apple-converted-space"/>
    <w:rsid w:val="007126D6"/>
  </w:style>
  <w:style w:type="character" w:styleId="Kiemels2">
    <w:name w:val="Strong"/>
    <w:qFormat/>
    <w:rsid w:val="00685C16"/>
    <w:rPr>
      <w:rFonts w:ascii="Garamond" w:hAnsi="Garamond"/>
    </w:rPr>
  </w:style>
  <w:style w:type="paragraph" w:customStyle="1" w:styleId="Default">
    <w:name w:val="Default"/>
    <w:rsid w:val="00A167D7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  <w:lang w:eastAsia="hu-HU"/>
    </w:rPr>
  </w:style>
  <w:style w:type="paragraph" w:styleId="Cm">
    <w:name w:val="Title"/>
    <w:basedOn w:val="Norml"/>
    <w:link w:val="CmChar"/>
    <w:uiPriority w:val="99"/>
    <w:qFormat/>
    <w:rsid w:val="008A647C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hu-HU"/>
    </w:rPr>
  </w:style>
  <w:style w:type="character" w:customStyle="1" w:styleId="CmChar">
    <w:name w:val="Cím Char"/>
    <w:basedOn w:val="Bekezdsalapbettpusa"/>
    <w:link w:val="Cm"/>
    <w:uiPriority w:val="99"/>
    <w:rsid w:val="008A647C"/>
    <w:rPr>
      <w:rFonts w:ascii="Arial" w:eastAsia="Times New Roman" w:hAnsi="Arial" w:cs="Arial"/>
      <w:b/>
      <w:bCs/>
      <w:sz w:val="24"/>
      <w:szCs w:val="24"/>
      <w:lang w:eastAsia="hu-HU"/>
    </w:rPr>
  </w:style>
  <w:style w:type="paragraph" w:styleId="Lbjegyzetszveg">
    <w:name w:val="footnote text"/>
    <w:aliases w:val="Footnote Text Char,Lábjegyzetszöveg Char1 Char,Lábjegyzetszöveg Char Char Char,Footnote Char Char Char, Char1 Char Char Char,Footnote Char1 Char, Char1 Char1 Char,Footnote Char, Char1 Char,Lábjegyzetszöveg Char1,Char1 Char1 Char"/>
    <w:basedOn w:val="Norml"/>
    <w:link w:val="LbjegyzetszvegChar"/>
    <w:uiPriority w:val="99"/>
    <w:unhideWhenUsed/>
    <w:rsid w:val="00A153F4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aliases w:val="Footnote Text Char Char1,Lábjegyzetszöveg Char1 Char Char1,Lábjegyzetszöveg Char Char Char Char1,Footnote Char Char Char Char1, Char1 Char Char Char Char1,Footnote Char1 Char Char1, Char1 Char1 Char Char1,Footnote Char Char1"/>
    <w:basedOn w:val="Bekezdsalapbettpusa"/>
    <w:link w:val="Lbjegyzetszveg"/>
    <w:rsid w:val="00A153F4"/>
    <w:rPr>
      <w:sz w:val="20"/>
      <w:szCs w:val="20"/>
    </w:rPr>
  </w:style>
  <w:style w:type="character" w:styleId="Lbjegyzet-hivatkozs">
    <w:name w:val="footnote reference"/>
    <w:aliases w:val="BVI fnr,Footnote symbol,Times 10 Point,Exposant 3 Point,Footnote Reference Number, Exposant 3 Point,16 Point,Superscript 6 Point"/>
    <w:uiPriority w:val="99"/>
    <w:rsid w:val="00A153F4"/>
    <w:rPr>
      <w:vertAlign w:val="superscript"/>
    </w:rPr>
  </w:style>
  <w:style w:type="character" w:customStyle="1" w:styleId="LbjegyzetszvegChar2">
    <w:name w:val="Lábjegyzetszöveg Char2"/>
    <w:aliases w:val="Footnote Text Char Char,Lábjegyzetszöveg Char1 Char Char,Lábjegyzetszöveg Char Char Char Char,Footnote Char Char Char Char, Char1 Char Char Char Char,Footnote Char1 Char Char, Char1 Char1 Char Char,Footnote Char Char"/>
    <w:uiPriority w:val="99"/>
    <w:rsid w:val="001E2DF4"/>
    <w:rPr>
      <w:rFonts w:ascii="Tahoma" w:eastAsia="Times New Roman" w:hAnsi="Tahoma" w:cs="Times New Roman"/>
      <w:b/>
      <w:bCs/>
      <w:lang w:eastAsia="hu-HU"/>
    </w:rPr>
  </w:style>
  <w:style w:type="character" w:styleId="Erskiemels">
    <w:name w:val="Intense Emphasis"/>
    <w:basedOn w:val="Bekezdsalapbettpusa"/>
    <w:uiPriority w:val="21"/>
    <w:qFormat/>
    <w:rsid w:val="00DD4632"/>
    <w:rPr>
      <w:b/>
      <w:bCs/>
      <w:i/>
      <w:iCs/>
      <w:color w:val="5B9BD5" w:themeColor="accent1"/>
    </w:rPr>
  </w:style>
  <w:style w:type="paragraph" w:customStyle="1" w:styleId="cf0">
    <w:name w:val="cf0"/>
    <w:basedOn w:val="Norml"/>
    <w:rsid w:val="001E0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CA67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a">
    <w:qFormat/>
    <w:rsid w:val="00AE774B"/>
    <w:pPr>
      <w:spacing w:after="200" w:line="276" w:lineRule="auto"/>
    </w:pPr>
  </w:style>
  <w:style w:type="paragraph" w:customStyle="1" w:styleId="CM40">
    <w:name w:val="CM40"/>
    <w:basedOn w:val="Norml"/>
    <w:next w:val="Norml"/>
    <w:qFormat/>
    <w:rsid w:val="00981FC4"/>
    <w:pPr>
      <w:widowControl w:val="0"/>
      <w:suppressAutoHyphens/>
      <w:autoSpaceDE w:val="0"/>
      <w:spacing w:after="945" w:line="240" w:lineRule="auto"/>
    </w:pPr>
    <w:rPr>
      <w:rFonts w:ascii="Book Antiqua" w:eastAsia="Times New Roman" w:hAnsi="Book Antiqua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6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0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76B68-47B0-4183-BEED-6C33114BE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1073</Words>
  <Characters>7404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Papp Judit</dc:creator>
  <cp:lastModifiedBy>Papp_J</cp:lastModifiedBy>
  <cp:revision>3</cp:revision>
  <cp:lastPrinted>2020-04-16T15:14:00Z</cp:lastPrinted>
  <dcterms:created xsi:type="dcterms:W3CDTF">2023-09-08T08:47:00Z</dcterms:created>
  <dcterms:modified xsi:type="dcterms:W3CDTF">2023-09-19T14:23:00Z</dcterms:modified>
</cp:coreProperties>
</file>