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13400" w:rsidRPr="003A00F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A00FC" w:rsidRDefault="00AF62D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00F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5883" w:rsidRDefault="00C009AB" w:rsidP="00E852F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F62D4" w:rsidRPr="00E85883">
                  <w:rPr>
                    <w:rFonts w:ascii="Times New Roman" w:hAnsi="Times New Roman"/>
                    <w:b/>
                    <w:sz w:val="24"/>
                  </w:rPr>
                  <w:t xml:space="preserve">Batóné </w:t>
                </w:r>
                <w:r w:rsidR="00E852FE">
                  <w:rPr>
                    <w:rFonts w:ascii="Times New Roman" w:hAnsi="Times New Roman"/>
                    <w:b/>
                    <w:sz w:val="24"/>
                  </w:rPr>
                  <w:t>d</w:t>
                </w:r>
                <w:r w:rsidR="00AF62D4" w:rsidRPr="00E85883">
                  <w:rPr>
                    <w:rFonts w:ascii="Times New Roman" w:hAnsi="Times New Roman"/>
                    <w:b/>
                    <w:sz w:val="24"/>
                  </w:rPr>
                  <w:t>r. Mácsai Gyöngyvér</w:t>
                </w:r>
              </w:sdtContent>
            </w:sdt>
            <w:r w:rsidR="00791BCE" w:rsidRPr="003A0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F62D4" w:rsidRPr="00E85883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F62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F62D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2D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D00CA" w:rsidRDefault="00AF62D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0C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D00C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D00C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D00C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D00C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75008D">
            <w:rPr>
              <w:rFonts w:ascii="Times New Roman" w:hAnsi="Times New Roman"/>
              <w:b/>
              <w:sz w:val="28"/>
              <w:szCs w:val="28"/>
            </w:rPr>
            <w:t>október 3-</w:t>
          </w:r>
        </w:sdtContent>
      </w:sdt>
      <w:r w:rsidRPr="000D00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75008D">
        <w:rPr>
          <w:rFonts w:ascii="Times New Roman" w:hAnsi="Times New Roman"/>
          <w:b/>
          <w:sz w:val="28"/>
          <w:szCs w:val="28"/>
        </w:rPr>
        <w:t>a</w:t>
      </w:r>
      <w:proofErr w:type="gramEnd"/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75008D">
            <w:rPr>
              <w:rFonts w:ascii="Times New Roman" w:hAnsi="Times New Roman"/>
              <w:b/>
              <w:sz w:val="28"/>
              <w:szCs w:val="28"/>
            </w:rPr>
            <w:t>i</w:t>
          </w:r>
          <w:proofErr w:type="spellEnd"/>
        </w:sdtContent>
      </w:sdt>
      <w:r w:rsidRPr="000D00C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D00C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D00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D00CA" w:rsidRDefault="00AF62D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D00C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1340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AE1E69" w:rsidRDefault="00AF62D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E6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E1E69" w:rsidRDefault="00C009A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1901820195"/>
                    <w:placeholder>
                      <w:docPart w:val="CEBE098AD0B94221AAC39D5E592A29F3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608786214"/>
                      </w:sdtPr>
                      <w:sdtEndPr/>
                      <w:sdtContent>
                        <w:r w:rsidR="007A2D1A" w:rsidRPr="00AE1E6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Javaslat az eljárást lezáró döntések meghozatalára Zöldfelület- és közlekedés-fejlesztési tervezés</w:t>
                        </w:r>
                        <w:r w:rsidR="003A00F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7A2D1A" w:rsidRPr="00AE1E6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(Bp. VII. Madách Imre út, Jósika utca, Dembinszky utca humanizálása</w:t>
                        </w:r>
                        <w:proofErr w:type="gramStart"/>
                        <w:r w:rsidR="007A2D1A" w:rsidRPr="00AE1E6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) </w:t>
                        </w:r>
                        <w:r w:rsidR="003A00F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7A2D1A" w:rsidRPr="00AE1E6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tárgyú</w:t>
                        </w:r>
                        <w:proofErr w:type="gramEnd"/>
                        <w:r w:rsidR="007A2D1A" w:rsidRPr="00AE1E6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közbeszerzési eljárással kapcsolatban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5B03DE" w:rsidRDefault="00AF62D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F62D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Szász Eleonóra</w:t>
          </w:r>
        </w:sdtContent>
      </w:sdt>
    </w:p>
    <w:p w:rsidR="00791BCE" w:rsidRPr="005B03DE" w:rsidRDefault="00AF62D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2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D00CA" w:rsidRDefault="0075008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F62D4" w:rsidRPr="000D00CA">
        <w:rPr>
          <w:rFonts w:ascii="Times New Roman" w:hAnsi="Times New Roman"/>
          <w:sz w:val="24"/>
          <w:szCs w:val="24"/>
        </w:rPr>
        <w:t>r.</w:t>
      </w:r>
      <w:proofErr w:type="gramEnd"/>
      <w:r w:rsidR="00AF62D4" w:rsidRPr="000D00CA">
        <w:rPr>
          <w:rFonts w:ascii="Times New Roman" w:hAnsi="Times New Roman"/>
          <w:sz w:val="24"/>
          <w:szCs w:val="24"/>
        </w:rPr>
        <w:t xml:space="preserve"> </w:t>
      </w:r>
      <w:r w:rsidR="007203EF" w:rsidRPr="000D00CA">
        <w:rPr>
          <w:rFonts w:ascii="Times New Roman" w:hAnsi="Times New Roman"/>
          <w:sz w:val="24"/>
          <w:szCs w:val="24"/>
        </w:rPr>
        <w:t>Nagy</w:t>
      </w:r>
      <w:r w:rsidR="00AF62D4" w:rsidRPr="000D00C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D00CA" w:rsidRDefault="00AF62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D00C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00CA" w:rsidRDefault="00AF62D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00C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D00C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D00C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0D00CA" w:rsidRDefault="00AF62D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00C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D00CA">
        <w:rPr>
          <w:rFonts w:ascii="Times New Roman" w:hAnsi="Times New Roman"/>
          <w:b/>
          <w:bCs/>
          <w:sz w:val="24"/>
          <w:szCs w:val="24"/>
        </w:rPr>
        <w:t>ok</w:t>
      </w:r>
      <w:r w:rsidRPr="000D0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00C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00CA">
        <w:rPr>
          <w:rFonts w:ascii="Times New Roman" w:hAnsi="Times New Roman"/>
          <w:b/>
          <w:bCs/>
          <w:sz w:val="24"/>
          <w:szCs w:val="24"/>
        </w:rPr>
        <w:t>egyszerű</w:t>
      </w:r>
      <w:r w:rsidRPr="000D00C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00CA" w:rsidRPr="00650D3E" w:rsidRDefault="000D00CA" w:rsidP="000D00C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00CA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2750F2" w:rsidRDefault="00AF62D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</w:rPr>
        <w:lastRenderedPageBreak/>
        <w:t>Tisztelt Bizottság!</w:t>
      </w:r>
    </w:p>
    <w:p w:rsidR="003905E3" w:rsidRDefault="003905E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078C" w:rsidRDefault="003905E3" w:rsidP="003905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(továbbiakban: Ajánlatkérő) 2023. jú</w:t>
      </w:r>
      <w:r w:rsidR="008C078C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8C078C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 napján</w:t>
      </w:r>
      <w:r w:rsidRPr="0073748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„</w:t>
      </w:r>
      <w:r w:rsidRPr="003905E3">
        <w:rPr>
          <w:rFonts w:ascii="Times New Roman" w:hAnsi="Times New Roman"/>
          <w:b/>
          <w:i/>
          <w:sz w:val="24"/>
          <w:szCs w:val="24"/>
        </w:rPr>
        <w:t>Zöldfelület- és közlekedés-fejlesztési tervezés - EKR001239672023</w:t>
      </w:r>
      <w:r w:rsidRPr="00E67B52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Cs/>
          <w:sz w:val="24"/>
          <w:szCs w:val="24"/>
        </w:rPr>
        <w:t xml:space="preserve"> tárgyban</w:t>
      </w:r>
      <w:r>
        <w:rPr>
          <w:rFonts w:ascii="Times New Roman" w:hAnsi="Times New Roman"/>
          <w:sz w:val="24"/>
          <w:szCs w:val="24"/>
        </w:rPr>
        <w:t xml:space="preserve"> közbeszerzési eljárást indított. </w:t>
      </w:r>
    </w:p>
    <w:p w:rsidR="008C078C" w:rsidRDefault="008C078C" w:rsidP="003905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C078C" w:rsidRPr="00DF5486" w:rsidRDefault="008C078C" w:rsidP="003905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5486">
        <w:rPr>
          <w:rFonts w:ascii="Times New Roman" w:hAnsi="Times New Roman"/>
          <w:b/>
          <w:sz w:val="24"/>
          <w:szCs w:val="24"/>
          <w:u w:val="single"/>
        </w:rPr>
        <w:t>Az eljárás adatai:</w:t>
      </w:r>
    </w:p>
    <w:p w:rsidR="008C078C" w:rsidRPr="008C078C" w:rsidRDefault="008C078C" w:rsidP="003905E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C078C" w:rsidRPr="008C078C" w:rsidRDefault="008C078C" w:rsidP="008C078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F5486">
        <w:rPr>
          <w:rFonts w:ascii="Times New Roman" w:hAnsi="Times New Roman"/>
          <w:b/>
          <w:sz w:val="24"/>
          <w:szCs w:val="24"/>
        </w:rPr>
        <w:t>A közbeszerzési eljárás típusa</w:t>
      </w:r>
      <w:r w:rsidRPr="008C078C">
        <w:rPr>
          <w:rFonts w:ascii="Times New Roman" w:hAnsi="Times New Roman"/>
          <w:sz w:val="24"/>
          <w:szCs w:val="24"/>
        </w:rPr>
        <w:t>: nemzeti, a közbeszerzésekről szóló 2015. évi CXLIII. törvény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C078C">
        <w:rPr>
          <w:rFonts w:ascii="Times New Roman" w:hAnsi="Times New Roman"/>
          <w:sz w:val="24"/>
          <w:szCs w:val="24"/>
        </w:rPr>
        <w:t>Kbt.</w:t>
      </w:r>
      <w:r>
        <w:rPr>
          <w:rFonts w:ascii="Times New Roman" w:hAnsi="Times New Roman"/>
          <w:sz w:val="24"/>
          <w:szCs w:val="24"/>
        </w:rPr>
        <w:t>)  117.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(s</w:t>
      </w:r>
      <w:r w:rsidRPr="008C078C">
        <w:rPr>
          <w:rFonts w:ascii="Times New Roman" w:hAnsi="Times New Roman"/>
          <w:sz w:val="24"/>
          <w:szCs w:val="24"/>
        </w:rPr>
        <w:t>aját beszerzési szabályok alkalmazása részvételi szakasz nélkül</w:t>
      </w:r>
      <w:r>
        <w:rPr>
          <w:rFonts w:ascii="Times New Roman" w:hAnsi="Times New Roman"/>
          <w:sz w:val="24"/>
          <w:szCs w:val="24"/>
        </w:rPr>
        <w:t>).</w:t>
      </w:r>
    </w:p>
    <w:p w:rsidR="003905E3" w:rsidRPr="008C078C" w:rsidRDefault="003905E3" w:rsidP="008C078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F5486">
        <w:rPr>
          <w:rFonts w:ascii="Times New Roman" w:hAnsi="Times New Roman"/>
          <w:b/>
          <w:sz w:val="24"/>
          <w:szCs w:val="24"/>
        </w:rPr>
        <w:t>A felhívás</w:t>
      </w:r>
      <w:r w:rsidRPr="008C078C">
        <w:rPr>
          <w:rFonts w:ascii="Times New Roman" w:hAnsi="Times New Roman"/>
          <w:sz w:val="24"/>
          <w:szCs w:val="24"/>
        </w:rPr>
        <w:t xml:space="preserve"> (1. számú melléklet) </w:t>
      </w:r>
      <w:r w:rsidRPr="00DF5486">
        <w:rPr>
          <w:rFonts w:ascii="Times New Roman" w:hAnsi="Times New Roman"/>
          <w:b/>
          <w:sz w:val="24"/>
          <w:szCs w:val="24"/>
        </w:rPr>
        <w:t>megjelenésén</w:t>
      </w:r>
      <w:r w:rsidRPr="008C078C">
        <w:rPr>
          <w:rFonts w:ascii="Times New Roman" w:hAnsi="Times New Roman"/>
          <w:sz w:val="24"/>
          <w:szCs w:val="24"/>
        </w:rPr>
        <w:t>ek napja: 2023. július 27. napja</w:t>
      </w:r>
      <w:r w:rsidR="008C078C" w:rsidRPr="008C078C">
        <w:rPr>
          <w:rFonts w:ascii="Times New Roman" w:hAnsi="Times New Roman"/>
          <w:sz w:val="24"/>
          <w:szCs w:val="24"/>
        </w:rPr>
        <w:t>, száma: KÉ-14826/2023.</w:t>
      </w:r>
    </w:p>
    <w:p w:rsidR="003905E3" w:rsidRDefault="008C078C" w:rsidP="003905E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</w:rPr>
        <w:t>Az ajánlat értékelési szempontja:</w:t>
      </w:r>
      <w:r>
        <w:rPr>
          <w:rFonts w:ascii="Times New Roman" w:hAnsi="Times New Roman"/>
          <w:b/>
          <w:sz w:val="24"/>
          <w:szCs w:val="24"/>
        </w:rPr>
        <w:t xml:space="preserve"> l</w:t>
      </w:r>
      <w:r w:rsidRPr="003905E3">
        <w:rPr>
          <w:rFonts w:ascii="Times New Roman" w:hAnsi="Times New Roman"/>
          <w:sz w:val="24"/>
          <w:szCs w:val="24"/>
        </w:rPr>
        <w:t xml:space="preserve">egjobb ár-érték arány [Kbt. 76. § (2) </w:t>
      </w:r>
      <w:proofErr w:type="spellStart"/>
      <w:r w:rsidRPr="003905E3">
        <w:rPr>
          <w:rFonts w:ascii="Times New Roman" w:hAnsi="Times New Roman"/>
          <w:sz w:val="24"/>
          <w:szCs w:val="24"/>
        </w:rPr>
        <w:t>bek</w:t>
      </w:r>
      <w:proofErr w:type="spellEnd"/>
      <w:r w:rsidRPr="003905E3">
        <w:rPr>
          <w:rFonts w:ascii="Times New Roman" w:hAnsi="Times New Roman"/>
          <w:sz w:val="24"/>
          <w:szCs w:val="24"/>
        </w:rPr>
        <w:t>. c) pont]</w:t>
      </w:r>
      <w:r>
        <w:rPr>
          <w:rFonts w:ascii="Times New Roman" w:hAnsi="Times New Roman"/>
          <w:sz w:val="24"/>
          <w:szCs w:val="24"/>
        </w:rPr>
        <w:t>.</w:t>
      </w:r>
    </w:p>
    <w:p w:rsidR="008C078C" w:rsidRDefault="00DF5486" w:rsidP="003905E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</w:rPr>
        <w:t>Ajánlatok bontásának időpontja: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05E3">
        <w:rPr>
          <w:rFonts w:ascii="Times New Roman" w:hAnsi="Times New Roman"/>
          <w:sz w:val="24"/>
          <w:szCs w:val="24"/>
        </w:rPr>
        <w:t>2023. augusztus 8. 16.00 óra</w:t>
      </w:r>
      <w:r w:rsidR="00F02E48">
        <w:rPr>
          <w:rFonts w:ascii="Times New Roman" w:hAnsi="Times New Roman"/>
          <w:sz w:val="24"/>
          <w:szCs w:val="24"/>
        </w:rPr>
        <w:t xml:space="preserve"> (2. számú melléklet: bontási jegyzőkönyv</w:t>
      </w:r>
      <w:r w:rsidR="009C685C">
        <w:rPr>
          <w:rFonts w:ascii="Times New Roman" w:hAnsi="Times New Roman"/>
          <w:sz w:val="24"/>
          <w:szCs w:val="24"/>
        </w:rPr>
        <w:t>)</w:t>
      </w:r>
    </w:p>
    <w:p w:rsidR="008C078C" w:rsidRDefault="008C078C" w:rsidP="003905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905E3">
        <w:rPr>
          <w:rFonts w:ascii="Times New Roman" w:hAnsi="Times New Roman"/>
          <w:b/>
          <w:bCs/>
          <w:sz w:val="24"/>
          <w:szCs w:val="24"/>
          <w:u w:val="single"/>
        </w:rPr>
        <w:t>I./ Előzmények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1./ A 2023. augusztus 8. 14.00 óra órai ajánlattételi határidőig az alábbi </w:t>
      </w:r>
      <w:r w:rsidR="009A263D">
        <w:rPr>
          <w:rFonts w:ascii="Times New Roman" w:hAnsi="Times New Roman"/>
          <w:sz w:val="24"/>
          <w:szCs w:val="24"/>
        </w:rPr>
        <w:t>4</w:t>
      </w:r>
      <w:r w:rsidRPr="003905E3">
        <w:rPr>
          <w:rFonts w:ascii="Times New Roman" w:hAnsi="Times New Roman"/>
          <w:sz w:val="24"/>
          <w:szCs w:val="24"/>
        </w:rPr>
        <w:t xml:space="preserve"> darab, azaz </w:t>
      </w:r>
      <w:r w:rsidR="009A263D">
        <w:rPr>
          <w:rFonts w:ascii="Times New Roman" w:hAnsi="Times New Roman"/>
          <w:sz w:val="24"/>
          <w:szCs w:val="24"/>
        </w:rPr>
        <w:t>négy</w:t>
      </w:r>
      <w:r w:rsidRPr="003905E3">
        <w:rPr>
          <w:rFonts w:ascii="Times New Roman" w:hAnsi="Times New Roman"/>
          <w:sz w:val="24"/>
          <w:szCs w:val="24"/>
        </w:rPr>
        <w:t xml:space="preserve"> ajánlat érkezett: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  <w:u w:val="single"/>
        </w:rPr>
        <w:t>1./ Ajánlattevő neve:</w:t>
      </w:r>
      <w:r w:rsidRPr="003905E3">
        <w:rPr>
          <w:rFonts w:ascii="Times New Roman" w:hAnsi="Times New Roman"/>
          <w:b/>
          <w:sz w:val="24"/>
          <w:szCs w:val="24"/>
        </w:rPr>
        <w:t xml:space="preserve"> URBEN DESIGN GROUP Műszaki és Tervező Kft.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Székhelye: 8097 Nadap, Haladás út 48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107"/>
        <w:gridCol w:w="1827"/>
      </w:tblGrid>
      <w:tr w:rsidR="003905E3" w:rsidRPr="003905E3" w:rsidTr="00D52EFD">
        <w:tc>
          <w:tcPr>
            <w:tcW w:w="710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82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3905E3" w:rsidRPr="003905E3" w:rsidTr="00D52EFD">
        <w:tc>
          <w:tcPr>
            <w:tcW w:w="71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1.) Szakmai megalapozó dokumentum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5 400 000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2.) Közterület-alakítási terv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proofErr w:type="gram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::</w:t>
            </w:r>
            <w:proofErr w:type="gramEnd"/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8 400 000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3.) Egyesített engedélyezési és kivitelezési tervdokumentáció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8 000 000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4.) Építési beruházásos közbeszerzési műszaki dokumentációk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1 000 000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5.) Az AF III.1.3. M2a) pontban az alkalmassági feltételként előírt, a teljesítésbe bevont 1 fő szakember alkalmassági követelményen felüli többlet szakmai gyakorlata hónapjainak száma 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lastRenderedPageBreak/>
              <w:t>6.) Az AF III.1.3. M2b) pontban az alkalmassági feltételként előírt, a teljesítésbe bevont 1 fő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szakember alkalmassági követelményen felüli többlet szakmai gyakorlata hónapjainak száma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</w:tbl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 összesen: nettó </w:t>
      </w:r>
      <w:r w:rsidRPr="003905E3">
        <w:rPr>
          <w:rFonts w:ascii="Times New Roman" w:hAnsi="Times New Roman"/>
          <w:b/>
          <w:sz w:val="24"/>
          <w:szCs w:val="24"/>
        </w:rPr>
        <w:t>22.800.000,- Ft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  <w:u w:val="single"/>
        </w:rPr>
        <w:t>2./ Ajánlattevő neve:</w:t>
      </w:r>
      <w:r w:rsidRPr="003905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05E3">
        <w:rPr>
          <w:rFonts w:ascii="Times New Roman" w:hAnsi="Times New Roman"/>
          <w:b/>
          <w:sz w:val="24"/>
          <w:szCs w:val="24"/>
        </w:rPr>
        <w:t>Perfektum</w:t>
      </w:r>
      <w:proofErr w:type="spellEnd"/>
      <w:r w:rsidRPr="003905E3">
        <w:rPr>
          <w:rFonts w:ascii="Times New Roman" w:hAnsi="Times New Roman"/>
          <w:b/>
          <w:sz w:val="24"/>
          <w:szCs w:val="24"/>
        </w:rPr>
        <w:t xml:space="preserve"> Építész Kft.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Székhelye: 1031 Budapest, Monostori út 34.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107"/>
        <w:gridCol w:w="1827"/>
      </w:tblGrid>
      <w:tr w:rsidR="003905E3" w:rsidRPr="003905E3" w:rsidTr="00D52EFD">
        <w:tc>
          <w:tcPr>
            <w:tcW w:w="710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82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3905E3" w:rsidRPr="003905E3" w:rsidTr="00D52EFD">
        <w:tc>
          <w:tcPr>
            <w:tcW w:w="71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1.) Szakmai megalapozó dokumentum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2.) Közterület-alakítási terv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proofErr w:type="gram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::</w:t>
            </w:r>
            <w:proofErr w:type="gramEnd"/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7 850 000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3.) Egyesített engedélyezési és kivitelezési tervdokumentáció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21 900 000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4.) Építési beruházásos közbeszerzési műszaki dokumentációk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2 650 000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5.) Az AF III.1.3. M2a) pontban az alkalmassági feltételként előírt, a teljesítésbe bevont 1 fő szakember alkalmassági követelményen felüli többlet szakmai gyakorlata hónapjainak száma 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6.) Az AF III.1.3. M2b) pontban az alkalmassági feltételként előírt, a teljesítésbe bevont 1 fő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szakember alkalmassági követelményen felüli többlet szakmai gyakorlata hónapjainak száma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</w:tbl>
    <w:p w:rsidR="003905E3" w:rsidRPr="003905E3" w:rsidRDefault="003905E3" w:rsidP="003905E3">
      <w:p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  <w:u w:val="single"/>
        </w:rPr>
      </w:pPr>
    </w:p>
    <w:p w:rsidR="003905E3" w:rsidRDefault="003905E3" w:rsidP="003905E3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lastRenderedPageBreak/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 összesen: nettó </w:t>
      </w:r>
      <w:r w:rsidRPr="003905E3">
        <w:rPr>
          <w:rFonts w:ascii="Times New Roman" w:hAnsi="Times New Roman"/>
          <w:b/>
          <w:sz w:val="24"/>
          <w:szCs w:val="24"/>
        </w:rPr>
        <w:t>45.900.000,- Ft</w:t>
      </w:r>
    </w:p>
    <w:p w:rsidR="00E77B69" w:rsidRPr="003905E3" w:rsidRDefault="00E77B69" w:rsidP="003905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  <w:u w:val="single"/>
        </w:rPr>
        <w:t xml:space="preserve">3./ Ajánlattevő neve: </w:t>
      </w:r>
      <w:r w:rsidRPr="003905E3">
        <w:rPr>
          <w:rFonts w:ascii="Times New Roman" w:hAnsi="Times New Roman"/>
          <w:b/>
          <w:sz w:val="24"/>
          <w:szCs w:val="24"/>
        </w:rPr>
        <w:t xml:space="preserve">"KÖZLEKEDÉS" Tervező Iroda Kft. és VÁROS-TEAMPANNON Kereskedelmi és Szolgáltató Kft. által alkotott Konzorcium 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Székhelye: 1052 Budapest, Bécsi utca 5. V.em.4-5. </w:t>
      </w:r>
      <w:proofErr w:type="gramStart"/>
      <w:r w:rsidRPr="003905E3">
        <w:rPr>
          <w:rFonts w:ascii="Times New Roman" w:hAnsi="Times New Roman"/>
          <w:sz w:val="24"/>
          <w:szCs w:val="24"/>
        </w:rPr>
        <w:t>és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1053 Budapest, Veres Pálné utca 7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Ajánlat értékelésre kerülő elemei: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107"/>
        <w:gridCol w:w="1827"/>
      </w:tblGrid>
      <w:tr w:rsidR="003905E3" w:rsidRPr="003905E3" w:rsidTr="00D52EFD">
        <w:tc>
          <w:tcPr>
            <w:tcW w:w="710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182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3905E3" w:rsidRPr="003905E3" w:rsidTr="00D52EFD">
        <w:tc>
          <w:tcPr>
            <w:tcW w:w="71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1.) Szakmai megalapozó dokumentum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10 320 000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2.) Közterület-alakítási terv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proofErr w:type="gram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::</w:t>
            </w:r>
            <w:proofErr w:type="gramEnd"/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17 200 000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3.) Egyesített engedélyezési és kivitelezési tervdokumentáció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37 840 000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4.) Építési beruházásos közbeszerzési műszaki dokumentációk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3 440 000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5.) Az AF III.1.3. M2a) pontban az alkalmassági feltételként előírt, a teljesítésbe bevont 1 fő szakember alkalmassági követelményen felüli többlet szakmai gyakorlata hónapjainak száma 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6.) Az AF III.1.3. M2b) pontban az alkalmassági feltételként előírt, a teljesítésbe bevont 1 fő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szakember alkalmassági követelményen felüli többlet szakmai gyakorlata hónapjainak száma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</w:tbl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 összesen: </w:t>
      </w:r>
      <w:r w:rsidRPr="003905E3">
        <w:rPr>
          <w:rFonts w:ascii="Times New Roman" w:hAnsi="Times New Roman"/>
          <w:b/>
          <w:sz w:val="24"/>
          <w:szCs w:val="24"/>
        </w:rPr>
        <w:t>68.800.000,- Ft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b/>
          <w:sz w:val="24"/>
          <w:szCs w:val="24"/>
          <w:u w:val="single"/>
        </w:rPr>
        <w:t>4./ Ajánlattevő neve:</w:t>
      </w:r>
      <w:r w:rsidRPr="003905E3">
        <w:rPr>
          <w:rFonts w:ascii="Times New Roman" w:hAnsi="Times New Roman"/>
          <w:sz w:val="24"/>
          <w:szCs w:val="24"/>
        </w:rPr>
        <w:t xml:space="preserve"> </w:t>
      </w:r>
      <w:r w:rsidRPr="003905E3">
        <w:rPr>
          <w:rFonts w:ascii="Times New Roman" w:hAnsi="Times New Roman"/>
          <w:b/>
          <w:sz w:val="24"/>
          <w:szCs w:val="24"/>
        </w:rPr>
        <w:t>Pro Urbe Mérnöki és Városrendezési Kft.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Székhelye: 1034 Budapest, </w:t>
      </w:r>
      <w:proofErr w:type="spellStart"/>
      <w:r w:rsidRPr="003905E3">
        <w:rPr>
          <w:rFonts w:ascii="Times New Roman" w:hAnsi="Times New Roman"/>
          <w:sz w:val="24"/>
          <w:szCs w:val="24"/>
        </w:rPr>
        <w:t>Szomolnok</w:t>
      </w:r>
      <w:proofErr w:type="spellEnd"/>
      <w:r w:rsidRPr="003905E3">
        <w:rPr>
          <w:rFonts w:ascii="Times New Roman" w:hAnsi="Times New Roman"/>
          <w:sz w:val="24"/>
          <w:szCs w:val="24"/>
        </w:rPr>
        <w:t xml:space="preserve"> utca 14. fsz. 1.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107"/>
        <w:gridCol w:w="1827"/>
      </w:tblGrid>
      <w:tr w:rsidR="003905E3" w:rsidRPr="003905E3" w:rsidTr="00D52EFD">
        <w:tc>
          <w:tcPr>
            <w:tcW w:w="710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lastRenderedPageBreak/>
              <w:t>Értékelési részszempont</w:t>
            </w:r>
          </w:p>
        </w:tc>
        <w:tc>
          <w:tcPr>
            <w:tcW w:w="1827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3905E3" w:rsidRPr="003905E3" w:rsidTr="00D52EFD">
        <w:tc>
          <w:tcPr>
            <w:tcW w:w="71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1.) Szakmai megalapozó dokumentum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3 938 000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2.) Közterület-alakítási terv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proofErr w:type="gram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::</w:t>
            </w:r>
            <w:proofErr w:type="gramEnd"/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5 907 000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3.) Egyesített engedélyezési és kivitelezési tervdokumentáció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7 876 000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4.) Építési beruházásos közbeszerzési műszaki dokumentációk nettó </w:t>
            </w:r>
            <w:proofErr w:type="spellStart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1 969 000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5.) Az AF III.1.3. M2a) pontban az alkalmassági feltételként előírt, a teljesítésbe bevont 1 fő szakember alkalmassági követelményen felüli többlet szakmai gyakorlata hónapjainak száma 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  <w:tr w:rsidR="003905E3" w:rsidRPr="003905E3" w:rsidTr="00D52EFD">
        <w:tc>
          <w:tcPr>
            <w:tcW w:w="71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6.) Az AF III.1.3. M2b) pontban az alkalmassági feltételként előírt, a teljesítésbe bevont 1 fő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szakember alkalmassági követelményen felüli többlet szakmai gyakorlata hónapjainak száma</w:t>
            </w:r>
          </w:p>
          <w:p w:rsidR="003905E3" w:rsidRPr="003905E3" w:rsidRDefault="003905E3" w:rsidP="00D52EF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(minimum 0 hónap, maximum 36 hónap vehető figyelembe)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05E3" w:rsidRPr="003905E3" w:rsidRDefault="003905E3" w:rsidP="00D52E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3905E3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36</w:t>
            </w:r>
          </w:p>
        </w:tc>
      </w:tr>
    </w:tbl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 összesen: </w:t>
      </w:r>
      <w:r w:rsidRPr="003905E3">
        <w:rPr>
          <w:rFonts w:ascii="Times New Roman" w:hAnsi="Times New Roman"/>
          <w:b/>
          <w:sz w:val="24"/>
          <w:szCs w:val="24"/>
        </w:rPr>
        <w:t>19.690.000,- Ft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05E3">
        <w:rPr>
          <w:rFonts w:ascii="Times New Roman" w:hAnsi="Times New Roman"/>
          <w:b/>
          <w:bCs/>
          <w:sz w:val="24"/>
          <w:szCs w:val="24"/>
          <w:u w:val="single"/>
        </w:rPr>
        <w:t>II./ Az ajánlatok bírálata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1./ Az Ajánlatkérő az eljárást megindító felhívás „VI.3.4) További információk” című pont 9) alpontjában rögzítette, hogy élni kíván a Kbt. 81.§ (4)-(5) </w:t>
      </w:r>
      <w:proofErr w:type="spellStart"/>
      <w:r w:rsidRPr="003905E3">
        <w:rPr>
          <w:rFonts w:ascii="Times New Roman" w:hAnsi="Times New Roman"/>
          <w:sz w:val="24"/>
          <w:szCs w:val="24"/>
        </w:rPr>
        <w:t>bek.-ben</w:t>
      </w:r>
      <w:proofErr w:type="spellEnd"/>
      <w:r w:rsidRPr="003905E3">
        <w:rPr>
          <w:rFonts w:ascii="Times New Roman" w:hAnsi="Times New Roman"/>
          <w:sz w:val="24"/>
          <w:szCs w:val="24"/>
        </w:rPr>
        <w:t xml:space="preserve"> foglalt lehetőségekkel.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3905E3">
        <w:rPr>
          <w:rFonts w:ascii="Times New Roman" w:hAnsi="Times New Roman"/>
          <w:i/>
          <w:sz w:val="24"/>
          <w:szCs w:val="24"/>
        </w:rPr>
        <w:t xml:space="preserve">Kbt. 81. § (4) Nyílt eljárásban az ajánlatkérő a közbeszerzési dokumentumokban rendelkezhet úgy, hogy a bírálatnak az aránytalanul alacsony ár vagy </w:t>
      </w:r>
      <w:proofErr w:type="gramStart"/>
      <w:r w:rsidRPr="003905E3">
        <w:rPr>
          <w:rFonts w:ascii="Times New Roman" w:hAnsi="Times New Roman"/>
          <w:i/>
          <w:sz w:val="24"/>
          <w:szCs w:val="24"/>
        </w:rPr>
        <w:t>költség</w:t>
      </w:r>
      <w:proofErr w:type="gramEnd"/>
      <w:r w:rsidRPr="003905E3">
        <w:rPr>
          <w:rFonts w:ascii="Times New Roman" w:hAnsi="Times New Roman"/>
          <w:i/>
          <w:sz w:val="24"/>
          <w:szCs w:val="24"/>
        </w:rPr>
        <w:t xml:space="preserve"> vagy egyéb aránytalan vállalások vizsgálatára vonatkozó részét az ajánlatok értékelését követően végzi el. Ebben az esetben csak a legkedvezőbb vagy a legkedvezőbb és az azt követő egy vagy több legkedvezőbb ajánlattevő tekintetében vizsgálja az ár vagy költség aránytalanul alacsony voltát, illetve az egyéb vállalások aránytalanságát, és alkalmazza szükség esetén a 72. § szerinti eljárást. Ha az ajánlattevő ajánlata aránytalanul alacsony ár vagy költség, vagy egyéb aránytalan vállalások miatt érvénytelennek bizonyul, az értékelési sorrendben a </w:t>
      </w:r>
      <w:r w:rsidRPr="003905E3">
        <w:rPr>
          <w:rFonts w:ascii="Times New Roman" w:hAnsi="Times New Roman"/>
          <w:i/>
          <w:sz w:val="24"/>
          <w:szCs w:val="24"/>
        </w:rPr>
        <w:lastRenderedPageBreak/>
        <w:t>következő ajánlattevő a helyébe lép és a szükséges bírálati cselekményeket ennek megfelelően kell elvégezni.</w:t>
      </w:r>
    </w:p>
    <w:p w:rsidR="003905E3" w:rsidRPr="003905E3" w:rsidRDefault="003905E3" w:rsidP="003905E3">
      <w:pPr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3905E3">
        <w:rPr>
          <w:rFonts w:ascii="Times New Roman" w:hAnsi="Times New Roman"/>
          <w:i/>
          <w:sz w:val="24"/>
          <w:szCs w:val="24"/>
        </w:rPr>
        <w:t>(5) Az ajánlatkérő nyílt eljárásban a közbeszerzési dokumentumokban rendelkezhet úgy is, hogy az ajánlatok bírálatát – az egységes európai közbeszerzési dokumentumban foglalt nyilatkozat alapján – az ajánlatok értékelését követően végzi el. Ebben az</w:t>
      </w:r>
      <w:r w:rsidR="006D15AE">
        <w:rPr>
          <w:rFonts w:ascii="Times New Roman" w:hAnsi="Times New Roman"/>
          <w:i/>
          <w:sz w:val="24"/>
          <w:szCs w:val="24"/>
        </w:rPr>
        <w:t xml:space="preserve"> </w:t>
      </w:r>
      <w:r w:rsidRPr="003905E3">
        <w:rPr>
          <w:rFonts w:ascii="Times New Roman" w:hAnsi="Times New Roman"/>
          <w:i/>
          <w:sz w:val="24"/>
          <w:szCs w:val="24"/>
        </w:rPr>
        <w:t>esetben csak az értékelési sorrendben legkedvezőbb vagy a legkedvezőbb és az azt követő egy vagy több legkedvezőbb ajánlattevő</w:t>
      </w:r>
      <w:r w:rsidR="006D15AE">
        <w:rPr>
          <w:rFonts w:ascii="Times New Roman" w:hAnsi="Times New Roman"/>
          <w:i/>
          <w:sz w:val="24"/>
          <w:szCs w:val="24"/>
        </w:rPr>
        <w:t xml:space="preserve"> </w:t>
      </w:r>
      <w:r w:rsidRPr="003905E3">
        <w:rPr>
          <w:rFonts w:ascii="Times New Roman" w:hAnsi="Times New Roman"/>
          <w:i/>
          <w:sz w:val="24"/>
          <w:szCs w:val="24"/>
        </w:rPr>
        <w:t>tekintetében végzi el a bírálatot. A 69. § rendelkezéseit megfelelően alkalmazni kell azzal, hogy a bírálat során ilyenkor is biztosítani kell, hogy az összegezésben megnevezett nyertes – és ha az összegezésben meg kívánja nevezni, a második</w:t>
      </w:r>
      <w:r w:rsidR="006D15AE">
        <w:rPr>
          <w:rFonts w:ascii="Times New Roman" w:hAnsi="Times New Roman"/>
          <w:i/>
          <w:sz w:val="24"/>
          <w:szCs w:val="24"/>
        </w:rPr>
        <w:t xml:space="preserve"> </w:t>
      </w:r>
      <w:r w:rsidRPr="003905E3">
        <w:rPr>
          <w:rFonts w:ascii="Times New Roman" w:hAnsi="Times New Roman"/>
          <w:i/>
          <w:sz w:val="24"/>
          <w:szCs w:val="24"/>
        </w:rPr>
        <w:t>legkedvezőbb ajánlatot tett – ajánlattevő ajánlatának érvényességét az eljárást lezáró döntést megelőzően az ajánlatkérő az</w:t>
      </w:r>
      <w:r w:rsidR="006D15AE">
        <w:rPr>
          <w:rFonts w:ascii="Times New Roman" w:hAnsi="Times New Roman"/>
          <w:i/>
          <w:sz w:val="24"/>
          <w:szCs w:val="24"/>
        </w:rPr>
        <w:t xml:space="preserve"> </w:t>
      </w:r>
      <w:r w:rsidRPr="003905E3">
        <w:rPr>
          <w:rFonts w:ascii="Times New Roman" w:hAnsi="Times New Roman"/>
          <w:i/>
          <w:sz w:val="24"/>
          <w:szCs w:val="24"/>
        </w:rPr>
        <w:t xml:space="preserve">ajánlattevő nyilatkozatát alátámasztó igazolások vizsgálatára is kiterjedően </w:t>
      </w:r>
      <w:proofErr w:type="spellStart"/>
      <w:r w:rsidRPr="003905E3">
        <w:rPr>
          <w:rFonts w:ascii="Times New Roman" w:hAnsi="Times New Roman"/>
          <w:i/>
          <w:sz w:val="24"/>
          <w:szCs w:val="24"/>
        </w:rPr>
        <w:t>teljeskörűen</w:t>
      </w:r>
      <w:proofErr w:type="spellEnd"/>
      <w:r w:rsidRPr="003905E3">
        <w:rPr>
          <w:rFonts w:ascii="Times New Roman" w:hAnsi="Times New Roman"/>
          <w:i/>
          <w:sz w:val="24"/>
          <w:szCs w:val="24"/>
        </w:rPr>
        <w:t xml:space="preserve"> elbírálja.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 Bírálóbizottság a Kbt. 81.§ (4) és (5) bekezdése alapján az ajánlatokat értékelte. Tekintettel arra, hogy az 5. és 6. rész</w:t>
      </w:r>
      <w:r w:rsidR="006D15AE">
        <w:rPr>
          <w:rFonts w:ascii="Times New Roman" w:hAnsi="Times New Roman"/>
          <w:sz w:val="24"/>
          <w:szCs w:val="24"/>
        </w:rPr>
        <w:t>-</w:t>
      </w:r>
      <w:r w:rsidRPr="003905E3">
        <w:rPr>
          <w:rFonts w:ascii="Times New Roman" w:hAnsi="Times New Roman"/>
          <w:sz w:val="24"/>
          <w:szCs w:val="24"/>
        </w:rPr>
        <w:t>szempontra mind a négy ajánlattevő ugyanannyi, „36 hónap” megajánlást tett ezért megállapítható, hogy 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 legalacsonyabb nettó ajánlati árat tartalmazó ajánlatot benyújtó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Kft. </w:t>
      </w:r>
      <w:r w:rsidRPr="003905E3">
        <w:rPr>
          <w:rFonts w:ascii="Times New Roman" w:hAnsi="Times New Roman"/>
          <w:sz w:val="24"/>
          <w:szCs w:val="24"/>
        </w:rPr>
        <w:t xml:space="preserve"> adta - a legjobb ár-érték arány szempontja alapján - az értékelési sorrendben leg</w:t>
      </w:r>
      <w:r w:rsidR="00F02E48">
        <w:rPr>
          <w:rFonts w:ascii="Times New Roman" w:hAnsi="Times New Roman"/>
          <w:sz w:val="24"/>
          <w:szCs w:val="24"/>
        </w:rPr>
        <w:t>kedvezőbb ajánlatot (3. számú melléklet).</w:t>
      </w:r>
    </w:p>
    <w:p w:rsidR="003905E3" w:rsidRPr="00661575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Tekintettel arra, hogy a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Kft. </w:t>
      </w:r>
      <w:r w:rsidRPr="003905E3">
        <w:rPr>
          <w:rFonts w:ascii="Times New Roman" w:hAnsi="Times New Roman"/>
          <w:sz w:val="24"/>
          <w:szCs w:val="24"/>
        </w:rPr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árát az Ajánlatkérő aránytalanul alacsonynak minősítette, ezért az Ajánlatkérő 2023. augusztus 25-én </w:t>
      </w:r>
      <w:r w:rsidRPr="00661575">
        <w:rPr>
          <w:rFonts w:ascii="Times New Roman" w:hAnsi="Times New Roman"/>
          <w:sz w:val="24"/>
          <w:szCs w:val="24"/>
        </w:rPr>
        <w:t xml:space="preserve">árindokolás megadására kérte fel az Ajánlattevőt. Az Ajánlattevő 2023. szeptember 3-án nyújtotta be </w:t>
      </w:r>
      <w:r w:rsidR="00661575" w:rsidRPr="00661575">
        <w:rPr>
          <w:rFonts w:ascii="Times New Roman" w:hAnsi="Times New Roman"/>
          <w:sz w:val="24"/>
          <w:szCs w:val="24"/>
        </w:rPr>
        <w:t>árindokolását (4. számú melléklet)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661575">
        <w:rPr>
          <w:rFonts w:ascii="Times New Roman" w:hAnsi="Times New Roman"/>
          <w:sz w:val="24"/>
          <w:szCs w:val="24"/>
        </w:rPr>
        <w:t>A 2023. szeptember 3-án be</w:t>
      </w:r>
      <w:r w:rsidR="00EE1538" w:rsidRPr="00661575">
        <w:rPr>
          <w:rFonts w:ascii="Times New Roman" w:hAnsi="Times New Roman"/>
          <w:sz w:val="24"/>
          <w:szCs w:val="24"/>
        </w:rPr>
        <w:t>nyújtott</w:t>
      </w:r>
      <w:r w:rsidRPr="00661575">
        <w:rPr>
          <w:rFonts w:ascii="Times New Roman" w:hAnsi="Times New Roman"/>
          <w:sz w:val="24"/>
          <w:szCs w:val="24"/>
        </w:rPr>
        <w:t xml:space="preserve"> árindokolás átvizsgálását követően az Ajánlatkérő 2023. szeptember 19-én kiegészítő árindokolás megadására kérte fel az Ajánlattevőt. Az Ajánlattevő 2023. szeptember 20-án nyújto</w:t>
      </w:r>
      <w:r w:rsidR="00661575" w:rsidRPr="00661575">
        <w:rPr>
          <w:rFonts w:ascii="Times New Roman" w:hAnsi="Times New Roman"/>
          <w:sz w:val="24"/>
          <w:szCs w:val="24"/>
        </w:rPr>
        <w:t>tta be kiegészítő árindokolását (5. számú melléklet</w:t>
      </w:r>
      <w:r w:rsidR="00661575">
        <w:rPr>
          <w:rFonts w:ascii="Times New Roman" w:hAnsi="Times New Roman"/>
          <w:sz w:val="24"/>
          <w:szCs w:val="24"/>
        </w:rPr>
        <w:t>).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Az Ajánlatkérő 2023. szeptember 6-ai, a Kbt. 70. § (2) bekezdése alapján történő</w:t>
      </w:r>
      <w:r w:rsidRPr="003905E3">
        <w:rPr>
          <w:rFonts w:ascii="Times New Roman" w:eastAsia="DejaVuSerif" w:hAnsi="Times New Roman"/>
          <w:sz w:val="24"/>
          <w:szCs w:val="24"/>
        </w:rPr>
        <w:t xml:space="preserve"> </w:t>
      </w:r>
      <w:r w:rsidRPr="003905E3">
        <w:rPr>
          <w:rFonts w:ascii="Times New Roman" w:hAnsi="Times New Roman"/>
          <w:sz w:val="24"/>
          <w:szCs w:val="24"/>
        </w:rPr>
        <w:t>felkérése alapján valamennyi ajánlattevő ajánlati kötöttsége 2023. november 6-áig meghosszabbodott.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A Bírálóbizottság elvégezte a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Kft. </w:t>
      </w:r>
      <w:r w:rsidRPr="003905E3">
        <w:rPr>
          <w:rFonts w:ascii="Times New Roman" w:hAnsi="Times New Roman"/>
          <w:sz w:val="24"/>
          <w:szCs w:val="24"/>
        </w:rPr>
        <w:t>árindokolásának és kiegészítő árindokolásának vizsgálatát és megállapította, hogy az ajánlattevő megfelelően alátámasztotta 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 ajánlati ára gazdasági ésszerűségét.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Ezt követően a Bírálóbizottság elvégezte a</w:t>
      </w:r>
      <w:r w:rsidRPr="003905E3">
        <w:rPr>
          <w:rFonts w:ascii="Times New Roman" w:hAnsi="Times New Roman"/>
          <w:bCs/>
          <w:sz w:val="24"/>
          <w:szCs w:val="24"/>
        </w:rPr>
        <w:t xml:space="preserve">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Kft. </w:t>
      </w:r>
      <w:r w:rsidRPr="003905E3">
        <w:rPr>
          <w:rFonts w:ascii="Times New Roman" w:hAnsi="Times New Roman"/>
          <w:sz w:val="24"/>
          <w:szCs w:val="24"/>
        </w:rPr>
        <w:t xml:space="preserve">ajánlattevő ajánlatának bírálatát és megállapította, hogy az ajánlat megfelelő és az ajánlattevő az ajánlatában már ugyancsak megfelelően benyújtotta a </w:t>
      </w:r>
      <w:r w:rsidRPr="003905E3">
        <w:rPr>
          <w:rFonts w:ascii="Times New Roman" w:hAnsi="Times New Roman"/>
          <w:bCs/>
          <w:sz w:val="24"/>
          <w:szCs w:val="24"/>
        </w:rPr>
        <w:t xml:space="preserve">Kbt. 69. § szerinti igazolásait. 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lastRenderedPageBreak/>
        <w:t>A Bírálóbizottság szerint a</w:t>
      </w:r>
      <w:r w:rsidRPr="003905E3">
        <w:rPr>
          <w:rFonts w:ascii="Times New Roman" w:hAnsi="Times New Roman"/>
          <w:b/>
          <w:sz w:val="24"/>
          <w:szCs w:val="24"/>
        </w:rPr>
        <w:t xml:space="preserve"> Pro Urbe Mérnöki és Városrendezési Kft. </w:t>
      </w:r>
      <w:r w:rsidRPr="003905E3">
        <w:rPr>
          <w:rFonts w:ascii="Times New Roman" w:hAnsi="Times New Roman"/>
          <w:sz w:val="24"/>
          <w:szCs w:val="24"/>
        </w:rPr>
        <w:t>ajánlattevő ajánlata érvényes és az ajánlattevő az előírt alkalmassági követelményeknek való megfelelésre tekintettel alkalmas a szerződés teljesítésére.</w:t>
      </w:r>
    </w:p>
    <w:p w:rsidR="003905E3" w:rsidRPr="003905E3" w:rsidRDefault="003905E3" w:rsidP="003905E3">
      <w:pPr>
        <w:jc w:val="both"/>
        <w:rPr>
          <w:rFonts w:ascii="Times New Roman" w:hAnsi="Times New Roman"/>
          <w:bCs/>
          <w:sz w:val="24"/>
          <w:szCs w:val="24"/>
        </w:rPr>
      </w:pPr>
      <w:r w:rsidRPr="003905E3">
        <w:rPr>
          <w:rFonts w:ascii="Times New Roman" w:hAnsi="Times New Roman"/>
          <w:bCs/>
          <w:sz w:val="24"/>
          <w:szCs w:val="24"/>
        </w:rPr>
        <w:t>Az Ajánlatkérő a fent hivatkozott jogszabályhelyek alapján a többi ajánlat bírálatát nem végezte el.</w:t>
      </w:r>
    </w:p>
    <w:p w:rsidR="003905E3" w:rsidRPr="003905E3" w:rsidRDefault="003905E3" w:rsidP="003905E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905E3">
        <w:rPr>
          <w:rFonts w:ascii="Times New Roman" w:hAnsi="Times New Roman"/>
          <w:b/>
          <w:bCs/>
          <w:sz w:val="24"/>
          <w:szCs w:val="24"/>
          <w:u w:val="single"/>
        </w:rPr>
        <w:t xml:space="preserve">III./ Az eljárás eredményességének vizsgálata </w:t>
      </w:r>
    </w:p>
    <w:p w:rsidR="003905E3" w:rsidRPr="003905E3" w:rsidRDefault="003905E3" w:rsidP="003905E3">
      <w:pPr>
        <w:jc w:val="both"/>
        <w:rPr>
          <w:rFonts w:ascii="Times New Roman" w:hAnsi="Times New Roman"/>
          <w:bCs/>
          <w:sz w:val="24"/>
          <w:szCs w:val="24"/>
        </w:rPr>
      </w:pPr>
    </w:p>
    <w:p w:rsidR="003905E3" w:rsidRPr="003905E3" w:rsidRDefault="00EE1538" w:rsidP="003905E3">
      <w:pPr>
        <w:jc w:val="both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</w:rPr>
        <w:t>A Bírálóbizottság rögzítette</w:t>
      </w:r>
      <w:r w:rsidR="003905E3" w:rsidRPr="003905E3">
        <w:rPr>
          <w:rFonts w:ascii="Times New Roman" w:hAnsi="Times New Roman"/>
          <w:bCs/>
          <w:sz w:val="24"/>
          <w:szCs w:val="24"/>
        </w:rPr>
        <w:t xml:space="preserve">, hogy a jelen eljárással </w:t>
      </w:r>
      <w:r w:rsidR="003905E3" w:rsidRPr="003905E3">
        <w:rPr>
          <w:rFonts w:ascii="Times New Roman" w:hAnsi="Times New Roman"/>
          <w:bCs/>
          <w:sz w:val="24"/>
          <w:szCs w:val="24"/>
          <w:lang w:eastAsia="en-GB"/>
        </w:rPr>
        <w:t xml:space="preserve">kapcsolatban </w:t>
      </w:r>
      <w:r w:rsidR="003905E3" w:rsidRPr="003905E3">
        <w:rPr>
          <w:rFonts w:ascii="Times New Roman" w:hAnsi="Times New Roman"/>
          <w:b/>
          <w:bCs/>
          <w:sz w:val="24"/>
          <w:szCs w:val="24"/>
          <w:lang w:eastAsia="en-GB"/>
        </w:rPr>
        <w:t>rendelkezésre álló</w:t>
      </w:r>
      <w:r w:rsidR="003905E3" w:rsidRPr="003905E3">
        <w:rPr>
          <w:rFonts w:ascii="Times New Roman" w:hAnsi="Times New Roman"/>
          <w:bCs/>
          <w:sz w:val="24"/>
          <w:szCs w:val="24"/>
          <w:lang w:eastAsia="en-GB"/>
        </w:rPr>
        <w:t xml:space="preserve"> </w:t>
      </w:r>
      <w:r w:rsidR="003905E3" w:rsidRPr="003905E3">
        <w:rPr>
          <w:rFonts w:ascii="Times New Roman" w:hAnsi="Times New Roman"/>
          <w:b/>
          <w:bCs/>
          <w:sz w:val="24"/>
          <w:szCs w:val="24"/>
          <w:lang w:eastAsia="en-GB"/>
        </w:rPr>
        <w:t>anyagi fedezet összege nettó 39.539.500,- Ft.</w:t>
      </w:r>
    </w:p>
    <w:p w:rsidR="003905E3" w:rsidRPr="003905E3" w:rsidRDefault="003905E3" w:rsidP="003905E3">
      <w:pPr>
        <w:jc w:val="both"/>
        <w:rPr>
          <w:rFonts w:ascii="Times New Roman" w:hAnsi="Times New Roman"/>
          <w:bCs/>
          <w:sz w:val="24"/>
          <w:szCs w:val="24"/>
        </w:rPr>
      </w:pPr>
      <w:r w:rsidRPr="003905E3">
        <w:rPr>
          <w:rFonts w:ascii="Times New Roman" w:hAnsi="Times New Roman"/>
          <w:bCs/>
          <w:sz w:val="24"/>
          <w:szCs w:val="24"/>
        </w:rPr>
        <w:t xml:space="preserve">A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Kft-nek </w:t>
      </w:r>
      <w:r w:rsidRPr="003905E3">
        <w:rPr>
          <w:rFonts w:ascii="Times New Roman" w:hAnsi="Times New Roman"/>
          <w:sz w:val="24"/>
          <w:szCs w:val="24"/>
        </w:rPr>
        <w:t>az 1</w:t>
      </w:r>
      <w:proofErr w:type="gramStart"/>
      <w:r w:rsidRPr="003905E3">
        <w:rPr>
          <w:rFonts w:ascii="Times New Roman" w:hAnsi="Times New Roman"/>
          <w:sz w:val="24"/>
          <w:szCs w:val="24"/>
        </w:rPr>
        <w:t>.,</w:t>
      </w:r>
      <w:proofErr w:type="gramEnd"/>
      <w:r w:rsidRPr="003905E3">
        <w:rPr>
          <w:rFonts w:ascii="Times New Roman" w:hAnsi="Times New Roman"/>
          <w:sz w:val="24"/>
          <w:szCs w:val="24"/>
        </w:rPr>
        <w:t xml:space="preserve"> 2., 3. és 4. részszempont tekintetében adott, összesen</w:t>
      </w:r>
      <w:r w:rsidRPr="003905E3">
        <w:rPr>
          <w:rFonts w:ascii="Times New Roman" w:hAnsi="Times New Roman"/>
          <w:b/>
          <w:sz w:val="24"/>
          <w:szCs w:val="24"/>
        </w:rPr>
        <w:t xml:space="preserve"> nettó </w:t>
      </w:r>
      <w:r w:rsidRPr="003905E3">
        <w:rPr>
          <w:rFonts w:ascii="Times New Roman" w:hAnsi="Times New Roman"/>
          <w:b/>
          <w:bCs/>
          <w:sz w:val="24"/>
          <w:szCs w:val="24"/>
        </w:rPr>
        <w:t>19.690.000,- Ft</w:t>
      </w:r>
      <w:r w:rsidRPr="003905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05E3">
        <w:rPr>
          <w:rFonts w:ascii="Times New Roman" w:hAnsi="Times New Roman"/>
          <w:bCs/>
          <w:sz w:val="24"/>
          <w:szCs w:val="24"/>
        </w:rPr>
        <w:t>ajánlati ára alapján megállapítható, hogy az Ajánlatkérő rendelkezésére álló anyagi fedezet elegendő a szerződés megkötéséhez, így az eljárás eredményessé nyilvánítható.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6C6D5E" w:rsidRDefault="003905E3" w:rsidP="003905E3">
      <w:pPr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  <w:r w:rsidRPr="006C6D5E">
        <w:rPr>
          <w:rFonts w:ascii="Times New Roman" w:hAnsi="Times New Roman"/>
          <w:b/>
          <w:bCs/>
          <w:sz w:val="24"/>
          <w:szCs w:val="24"/>
          <w:u w:val="thick"/>
        </w:rPr>
        <w:t>IV./ A Bírálóbizottság javaslatai az eljárás eredményére</w:t>
      </w:r>
    </w:p>
    <w:p w:rsidR="003905E3" w:rsidRPr="003905E3" w:rsidRDefault="003905E3" w:rsidP="003905E3">
      <w:pPr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jc w:val="both"/>
        <w:rPr>
          <w:rFonts w:ascii="Times New Roman" w:hAnsi="Times New Roman"/>
          <w:bCs/>
          <w:sz w:val="24"/>
          <w:szCs w:val="24"/>
        </w:rPr>
      </w:pPr>
      <w:r w:rsidRPr="003905E3">
        <w:rPr>
          <w:rFonts w:ascii="Times New Roman" w:hAnsi="Times New Roman"/>
          <w:bCs/>
          <w:sz w:val="24"/>
          <w:szCs w:val="24"/>
        </w:rPr>
        <w:t xml:space="preserve">A Bírálóbizottság javasolja a Döntéshozónak, hogy </w:t>
      </w:r>
    </w:p>
    <w:p w:rsidR="003905E3" w:rsidRPr="003905E3" w:rsidRDefault="003905E3" w:rsidP="003905E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</w:t>
      </w:r>
      <w:r w:rsidRPr="003905E3">
        <w:rPr>
          <w:rFonts w:ascii="Times New Roman" w:hAnsi="Times New Roman"/>
          <w:b/>
          <w:sz w:val="24"/>
          <w:szCs w:val="24"/>
        </w:rPr>
        <w:t xml:space="preserve"> Pro Urbe Mérnöki és Városrendezési Kft </w:t>
      </w:r>
      <w:r w:rsidRPr="003905E3">
        <w:rPr>
          <w:rFonts w:ascii="Times New Roman" w:hAnsi="Times New Roman"/>
          <w:sz w:val="24"/>
          <w:szCs w:val="24"/>
        </w:rPr>
        <w:t>ajánlattevő ajánlatának érvényességét, valamint az ajánlattevő szerződés teljesítésére való alkalmasságát állapítsa meg;</w:t>
      </w:r>
    </w:p>
    <w:p w:rsidR="003905E3" w:rsidRPr="003905E3" w:rsidRDefault="003905E3" w:rsidP="003905E3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3905E3" w:rsidRPr="003905E3" w:rsidRDefault="003905E3" w:rsidP="003905E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 xml:space="preserve">az eljárást nyilvánítsa eredményessé; </w:t>
      </w:r>
    </w:p>
    <w:p w:rsidR="003905E3" w:rsidRPr="003905E3" w:rsidRDefault="003905E3" w:rsidP="003905E3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3905E3" w:rsidRPr="003905E3" w:rsidRDefault="003905E3" w:rsidP="003905E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5E3">
        <w:rPr>
          <w:rFonts w:ascii="Times New Roman" w:hAnsi="Times New Roman"/>
          <w:sz w:val="24"/>
          <w:szCs w:val="24"/>
        </w:rPr>
        <w:t>az eljárás nyertesének a legjobb ár-érték arányt megjelenítő ajánlatot tevő a</w:t>
      </w:r>
      <w:r w:rsidRPr="003905E3">
        <w:rPr>
          <w:rFonts w:ascii="Times New Roman" w:hAnsi="Times New Roman"/>
          <w:b/>
          <w:sz w:val="24"/>
          <w:szCs w:val="24"/>
        </w:rPr>
        <w:t xml:space="preserve"> Pro Urbe Mérnöki és Városrendezési Kft. </w:t>
      </w:r>
      <w:r w:rsidRPr="003905E3">
        <w:rPr>
          <w:rFonts w:ascii="Times New Roman" w:hAnsi="Times New Roman"/>
          <w:sz w:val="24"/>
          <w:szCs w:val="24"/>
        </w:rPr>
        <w:t>ajánlattevőt nyilvánítsa az összesen</w:t>
      </w:r>
      <w:r w:rsidRPr="003905E3">
        <w:rPr>
          <w:rFonts w:ascii="Times New Roman" w:hAnsi="Times New Roman"/>
          <w:b/>
          <w:sz w:val="24"/>
          <w:szCs w:val="24"/>
        </w:rPr>
        <w:t xml:space="preserve"> nettó </w:t>
      </w:r>
      <w:r w:rsidRPr="003905E3">
        <w:rPr>
          <w:rFonts w:ascii="Times New Roman" w:hAnsi="Times New Roman"/>
          <w:b/>
          <w:bCs/>
          <w:sz w:val="24"/>
          <w:szCs w:val="24"/>
        </w:rPr>
        <w:t>19.690.000,- Ft</w:t>
      </w:r>
      <w:r w:rsidRPr="003905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05E3">
        <w:rPr>
          <w:rFonts w:ascii="Times New Roman" w:hAnsi="Times New Roman"/>
          <w:sz w:val="24"/>
          <w:szCs w:val="24"/>
        </w:rPr>
        <w:t xml:space="preserve">összegű ajánlatával. </w:t>
      </w:r>
    </w:p>
    <w:p w:rsidR="003905E3" w:rsidRDefault="003905E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2496B" w:rsidRDefault="0054711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117">
        <w:rPr>
          <w:rFonts w:ascii="Times New Roman" w:hAnsi="Times New Roman"/>
          <w:b/>
          <w:bCs/>
          <w:sz w:val="24"/>
          <w:szCs w:val="24"/>
        </w:rPr>
        <w:t>Az eljárást megindító dokumentáció tartalmazza az alábbi feladatot:</w:t>
      </w:r>
    </w:p>
    <w:p w:rsidR="00547117" w:rsidRPr="00547117" w:rsidRDefault="0054711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11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1546C" w:rsidRPr="00547117" w:rsidRDefault="00547117" w:rsidP="00547117">
      <w:pPr>
        <w:pStyle w:val="msolistparagraphcxspmiddle"/>
        <w:spacing w:before="0" w:beforeAutospacing="0" w:after="0" w:afterAutospacing="0"/>
        <w:contextualSpacing/>
        <w:jc w:val="both"/>
        <w:rPr>
          <w:b/>
          <w:bCs/>
        </w:rPr>
      </w:pPr>
      <w:r w:rsidRPr="00547117">
        <w:t xml:space="preserve">Az építési beruházásos közbeszerzési eljárások során való közreműködés </w:t>
      </w:r>
      <w:r w:rsidRPr="00547117">
        <w:rPr>
          <w:b/>
        </w:rPr>
        <w:t>keretösszege nettó 1.000.000,- Ft</w:t>
      </w:r>
      <w:r w:rsidRPr="00547117">
        <w:t xml:space="preserve"> + 27 %</w:t>
      </w:r>
      <w:r w:rsidR="005C28AC">
        <w:t xml:space="preserve"> á</w:t>
      </w:r>
      <w:bookmarkStart w:id="1" w:name="_GoBack"/>
      <w:bookmarkEnd w:id="1"/>
      <w:r w:rsidR="005C28AC">
        <w:t>fa</w:t>
      </w:r>
      <w:proofErr w:type="gramStart"/>
      <w:r w:rsidR="005C28AC">
        <w:t>.</w:t>
      </w:r>
      <w:r>
        <w:t>.</w:t>
      </w:r>
      <w:proofErr w:type="gramEnd"/>
      <w:r>
        <w:t xml:space="preserve"> Erre tekintettel a szerződés </w:t>
      </w:r>
      <w:r w:rsidRPr="007722B5">
        <w:rPr>
          <w:b/>
        </w:rPr>
        <w:t>20</w:t>
      </w:r>
      <w:r w:rsidRPr="003905E3">
        <w:rPr>
          <w:b/>
          <w:bCs/>
        </w:rPr>
        <w:t>.690.000,- Ft</w:t>
      </w:r>
      <w:r>
        <w:rPr>
          <w:b/>
          <w:bCs/>
        </w:rPr>
        <w:t xml:space="preserve"> + áfa összegben kerül megkötésre.</w:t>
      </w:r>
    </w:p>
    <w:p w:rsidR="004A6206" w:rsidRDefault="004A620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0250" w:rsidRDefault="00AF62D4" w:rsidP="00110250">
      <w:pPr>
        <w:jc w:val="both"/>
        <w:rPr>
          <w:rFonts w:ascii="Times New Roman" w:hAnsi="Times New Roman"/>
          <w:sz w:val="24"/>
          <w:szCs w:val="24"/>
        </w:rPr>
      </w:pPr>
      <w:bookmarkStart w:id="2" w:name="insertionPlace_0"/>
      <w:r w:rsidRPr="000B4EEB">
        <w:rPr>
          <w:rFonts w:ascii="Times New Roman" w:hAnsi="Times New Roman"/>
          <w:bCs/>
          <w:sz w:val="24"/>
          <w:szCs w:val="24"/>
        </w:rPr>
        <w:t xml:space="preserve">A Pénzügyi és Kerületfejlesztési </w:t>
      </w:r>
      <w:r>
        <w:rPr>
          <w:rFonts w:ascii="Times New Roman" w:hAnsi="Times New Roman"/>
          <w:bCs/>
          <w:sz w:val="24"/>
          <w:szCs w:val="24"/>
        </w:rPr>
        <w:t>B</w:t>
      </w:r>
      <w:r w:rsidRPr="000B4EEB">
        <w:rPr>
          <w:rFonts w:ascii="Times New Roman" w:hAnsi="Times New Roman"/>
          <w:bCs/>
          <w:sz w:val="24"/>
          <w:szCs w:val="24"/>
        </w:rPr>
        <w:t>izottság döntési jogkörét</w:t>
      </w:r>
      <w:r w:rsidRPr="000B4EEB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Közbeszerzési Szabályzata 1. számú melléklete (Felelősségi rend)</w:t>
      </w:r>
      <w:r>
        <w:rPr>
          <w:rFonts w:ascii="Times New Roman" w:hAnsi="Times New Roman"/>
          <w:sz w:val="24"/>
          <w:szCs w:val="24"/>
        </w:rPr>
        <w:t xml:space="preserve">, valamint </w:t>
      </w:r>
      <w:r w:rsidRPr="000B4EEB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0B4EEB">
        <w:rPr>
          <w:rFonts w:ascii="Times New Roman" w:hAnsi="Times New Roman"/>
          <w:sz w:val="24"/>
          <w:szCs w:val="24"/>
        </w:rPr>
        <w:lastRenderedPageBreak/>
        <w:t>Önkormányzatának és Polgármesteri Hivatalának Közbeszer</w:t>
      </w:r>
      <w:r>
        <w:rPr>
          <w:rFonts w:ascii="Times New Roman" w:hAnsi="Times New Roman"/>
          <w:sz w:val="24"/>
          <w:szCs w:val="24"/>
        </w:rPr>
        <w:t>zési Szabályzata V. Fejezet. 5.</w:t>
      </w:r>
      <w:r w:rsidRPr="000B4EEB">
        <w:rPr>
          <w:rFonts w:ascii="Times New Roman" w:hAnsi="Times New Roman"/>
          <w:sz w:val="24"/>
          <w:szCs w:val="24"/>
        </w:rPr>
        <w:t>3 pontja</w:t>
      </w:r>
      <w:r>
        <w:rPr>
          <w:rFonts w:ascii="Times New Roman" w:hAnsi="Times New Roman"/>
          <w:sz w:val="24"/>
          <w:szCs w:val="24"/>
        </w:rPr>
        <w:t xml:space="preserve"> alapozza meg.</w:t>
      </w:r>
    </w:p>
    <w:p w:rsidR="00110250" w:rsidRDefault="00AF62D4" w:rsidP="00110250">
      <w:pPr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43E91">
        <w:rPr>
          <w:rFonts w:ascii="Times New Roman" w:hAnsi="Times New Roman"/>
          <w:sz w:val="24"/>
          <w:szCs w:val="24"/>
        </w:rPr>
        <w:t xml:space="preserve">A </w:t>
      </w:r>
      <w:r w:rsidR="003A00FC">
        <w:rPr>
          <w:rFonts w:ascii="Times New Roman" w:hAnsi="Times New Roman"/>
          <w:sz w:val="24"/>
          <w:szCs w:val="24"/>
        </w:rPr>
        <w:t xml:space="preserve">közbeszerzésekről szóló 2015. évi CXLIII. törvény (a továbbiakban: </w:t>
      </w:r>
      <w:r w:rsidRPr="00843E91">
        <w:rPr>
          <w:rFonts w:ascii="Times New Roman" w:hAnsi="Times New Roman"/>
          <w:sz w:val="24"/>
          <w:szCs w:val="24"/>
        </w:rPr>
        <w:t>Kbt.</w:t>
      </w:r>
      <w:r w:rsidR="003A00FC">
        <w:rPr>
          <w:rFonts w:ascii="Times New Roman" w:hAnsi="Times New Roman"/>
          <w:sz w:val="24"/>
          <w:szCs w:val="24"/>
        </w:rPr>
        <w:t>)</w:t>
      </w:r>
      <w:r w:rsidRPr="00843E91">
        <w:rPr>
          <w:rFonts w:ascii="Times New Roman" w:hAnsi="Times New Roman"/>
          <w:sz w:val="24"/>
          <w:szCs w:val="24"/>
        </w:rPr>
        <w:t xml:space="preserve"> 27.§ (5) bekezdése értelmében </w:t>
      </w:r>
      <w:r>
        <w:rPr>
          <w:rFonts w:ascii="Times New Roman" w:hAnsi="Times New Roman"/>
          <w:sz w:val="24"/>
          <w:szCs w:val="24"/>
        </w:rPr>
        <w:t>a</w:t>
      </w:r>
      <w:r w:rsidRPr="00843E91">
        <w:rPr>
          <w:rFonts w:ascii="Times New Roman" w:hAnsi="Times New Roman"/>
          <w:sz w:val="24"/>
          <w:szCs w:val="24"/>
          <w:shd w:val="clear" w:color="auto" w:fill="FFFFFF"/>
        </w:rPr>
        <w:t>z ajánlatkérő nevében az eljárást lezáró döntést meghozó személy nem lehet a bírálóbizottság tagja. Testületi döntéshozatal esetén a döntéshozó kizárólag tanácskozási joggal rendelkező személyt delegálhat a bírálóbizottságba. Testületi döntéshozatal esetében név szerinti szavazást kell alkalmazni</w:t>
      </w:r>
      <w:r w:rsidR="0044235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C6D5E" w:rsidRDefault="006C6D5E" w:rsidP="006C6D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A6206">
        <w:rPr>
          <w:rFonts w:ascii="Times New Roman" w:hAnsi="Times New Roman"/>
          <w:sz w:val="24"/>
          <w:szCs w:val="24"/>
        </w:rPr>
        <w:t>Kérem a Tisztelt Bizottságot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4A6206">
        <w:rPr>
          <w:rFonts w:ascii="Times New Roman" w:hAnsi="Times New Roman"/>
          <w:sz w:val="24"/>
          <w:szCs w:val="24"/>
        </w:rPr>
        <w:t xml:space="preserve"> elfogadására.</w:t>
      </w:r>
    </w:p>
    <w:p w:rsidR="006C6D5E" w:rsidRDefault="006C6D5E" w:rsidP="006C6D5E">
      <w:pPr>
        <w:pStyle w:val="Nincstrkz"/>
        <w:rPr>
          <w:rFonts w:ascii="Times New Roman" w:hAnsi="Times New Roman"/>
          <w:sz w:val="24"/>
          <w:szCs w:val="24"/>
        </w:rPr>
      </w:pPr>
    </w:p>
    <w:p w:rsidR="006C6D5E" w:rsidRDefault="006C6D5E" w:rsidP="006C6D5E">
      <w:pPr>
        <w:pStyle w:val="Nincstrkz"/>
        <w:rPr>
          <w:rFonts w:ascii="Times New Roman" w:hAnsi="Times New Roman"/>
          <w:sz w:val="24"/>
          <w:szCs w:val="24"/>
        </w:rPr>
      </w:pPr>
    </w:p>
    <w:p w:rsidR="006C6D5E" w:rsidRDefault="006C6D5E" w:rsidP="006C6D5E">
      <w:pPr>
        <w:pStyle w:val="Nincstrkz"/>
        <w:rPr>
          <w:rFonts w:ascii="Times New Roman" w:hAnsi="Times New Roman"/>
          <w:sz w:val="24"/>
          <w:szCs w:val="24"/>
        </w:rPr>
      </w:pPr>
    </w:p>
    <w:p w:rsidR="006C6D5E" w:rsidRPr="006C6D5E" w:rsidRDefault="006C6D5E" w:rsidP="006C6D5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6C6D5E">
        <w:rPr>
          <w:rFonts w:ascii="Times New Roman" w:hAnsi="Times New Roman"/>
          <w:b/>
          <w:sz w:val="24"/>
          <w:szCs w:val="24"/>
        </w:rPr>
        <w:t>Határozati javaslatok</w:t>
      </w:r>
    </w:p>
    <w:p w:rsidR="004A6206" w:rsidRDefault="004A6206" w:rsidP="004A6206">
      <w:pPr>
        <w:pStyle w:val="Nincstrkz"/>
        <w:rPr>
          <w:rFonts w:ascii="Times New Roman" w:hAnsi="Times New Roman"/>
          <w:sz w:val="24"/>
          <w:szCs w:val="24"/>
        </w:rPr>
      </w:pPr>
    </w:p>
    <w:p w:rsidR="004A6206" w:rsidRPr="00AB4857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4857">
        <w:rPr>
          <w:rFonts w:ascii="Times New Roman" w:hAnsi="Times New Roman"/>
          <w:b/>
          <w:sz w:val="24"/>
          <w:szCs w:val="24"/>
        </w:rPr>
        <w:t>I.</w:t>
      </w:r>
    </w:p>
    <w:p w:rsidR="004A6206" w:rsidRPr="00AB4857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6206" w:rsidRPr="008F016D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016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8F016D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8F016D">
        <w:rPr>
          <w:rFonts w:ascii="Times New Roman" w:hAnsi="Times New Roman"/>
          <w:b/>
          <w:sz w:val="24"/>
          <w:szCs w:val="24"/>
          <w:u w:val="single"/>
        </w:rPr>
        <w:t>../2023. (X.</w:t>
      </w:r>
      <w:r w:rsidR="006D15AE">
        <w:rPr>
          <w:rFonts w:ascii="Times New Roman" w:hAnsi="Times New Roman"/>
          <w:b/>
          <w:sz w:val="24"/>
          <w:szCs w:val="24"/>
          <w:u w:val="single"/>
        </w:rPr>
        <w:t>03</w:t>
      </w:r>
      <w:r w:rsidRPr="008F016D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Pr="008F016D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Pr="008F016D">
        <w:rPr>
          <w:rFonts w:ascii="Times New Roman" w:hAnsi="Times New Roman"/>
          <w:b/>
          <w:sz w:val="24"/>
          <w:szCs w:val="24"/>
          <w:u w:val="single"/>
        </w:rPr>
        <w:t>Zöldfelület- és közlekedés-fejlesztési tervezés”</w:t>
      </w:r>
      <w:r w:rsidRPr="008F016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F016D">
        <w:rPr>
          <w:rFonts w:ascii="Times New Roman" w:hAnsi="Times New Roman"/>
          <w:b/>
          <w:sz w:val="24"/>
          <w:szCs w:val="24"/>
          <w:u w:val="single"/>
        </w:rPr>
        <w:t xml:space="preserve"> tárgyú  </w:t>
      </w:r>
      <w:r w:rsidRPr="008F016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során az ajánlat érvényessége/érvénytelensége </w:t>
      </w:r>
      <w:r w:rsidRPr="008F016D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4A6206" w:rsidRPr="00D92B0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A6206" w:rsidRPr="00154628" w:rsidRDefault="004A6206" w:rsidP="009E08D8">
      <w:pPr>
        <w:jc w:val="both"/>
        <w:rPr>
          <w:rFonts w:ascii="Times New Roman" w:hAnsi="Times New Roman"/>
          <w:sz w:val="24"/>
          <w:szCs w:val="24"/>
        </w:rPr>
      </w:pPr>
      <w:r w:rsidRPr="00154628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 a bírálóbizottság ajánlat érvényessége, érvénytelensége tárgyában tett javaslatát elfogadja, és a „</w:t>
      </w:r>
      <w:r w:rsidRPr="001F7648">
        <w:rPr>
          <w:rFonts w:ascii="Times New Roman" w:hAnsi="Times New Roman"/>
          <w:b/>
          <w:sz w:val="24"/>
          <w:szCs w:val="24"/>
        </w:rPr>
        <w:t xml:space="preserve">Zöldfelület- és közlekedés-fejlesztési tervezés” tárgyú </w:t>
      </w:r>
      <w:r w:rsidRPr="001F7648">
        <w:rPr>
          <w:rFonts w:ascii="Times New Roman" w:hAnsi="Times New Roman"/>
          <w:b/>
          <w:color w:val="000000"/>
          <w:sz w:val="24"/>
          <w:szCs w:val="24"/>
        </w:rPr>
        <w:t>közbeszerzési eljárás</w:t>
      </w:r>
      <w:r w:rsidRPr="00154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7648">
        <w:rPr>
          <w:rFonts w:ascii="Times New Roman" w:hAnsi="Times New Roman"/>
          <w:b/>
          <w:color w:val="000000"/>
          <w:sz w:val="24"/>
          <w:szCs w:val="24"/>
        </w:rPr>
        <w:t>során</w:t>
      </w:r>
      <w:r w:rsidRPr="00154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462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</w:t>
      </w:r>
      <w:proofErr w:type="gramStart"/>
      <w:r w:rsidRPr="003905E3">
        <w:rPr>
          <w:rFonts w:ascii="Times New Roman" w:hAnsi="Times New Roman"/>
          <w:b/>
          <w:sz w:val="24"/>
          <w:szCs w:val="24"/>
        </w:rPr>
        <w:t xml:space="preserve">Kft </w:t>
      </w:r>
      <w:r w:rsidR="009E08D8"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9E08D8">
        <w:rPr>
          <w:rFonts w:ascii="Times New Roman" w:hAnsi="Times New Roman"/>
          <w:b/>
          <w:sz w:val="24"/>
          <w:szCs w:val="24"/>
        </w:rPr>
        <w:t>s</w:t>
      </w:r>
      <w:r w:rsidR="009E08D8" w:rsidRPr="003905E3">
        <w:rPr>
          <w:rFonts w:ascii="Times New Roman" w:hAnsi="Times New Roman"/>
          <w:sz w:val="24"/>
          <w:szCs w:val="24"/>
        </w:rPr>
        <w:t xml:space="preserve">zékhelye: 1034 Budapest, </w:t>
      </w:r>
      <w:proofErr w:type="spellStart"/>
      <w:r w:rsidR="009E08D8" w:rsidRPr="003905E3">
        <w:rPr>
          <w:rFonts w:ascii="Times New Roman" w:hAnsi="Times New Roman"/>
          <w:sz w:val="24"/>
          <w:szCs w:val="24"/>
        </w:rPr>
        <w:t>Szomolnok</w:t>
      </w:r>
      <w:proofErr w:type="spellEnd"/>
      <w:r w:rsidR="009E08D8" w:rsidRPr="003905E3">
        <w:rPr>
          <w:rFonts w:ascii="Times New Roman" w:hAnsi="Times New Roman"/>
          <w:sz w:val="24"/>
          <w:szCs w:val="24"/>
        </w:rPr>
        <w:t xml:space="preserve"> utca 14. fsz. 1.</w:t>
      </w:r>
      <w:r w:rsidR="009E08D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4628">
        <w:rPr>
          <w:rFonts w:ascii="Times New Roman" w:hAnsi="Times New Roman"/>
          <w:b/>
          <w:sz w:val="24"/>
          <w:szCs w:val="24"/>
        </w:rPr>
        <w:t xml:space="preserve">ajánlatát </w:t>
      </w:r>
      <w:r>
        <w:rPr>
          <w:rFonts w:ascii="Times New Roman" w:hAnsi="Times New Roman"/>
          <w:b/>
          <w:sz w:val="24"/>
          <w:szCs w:val="24"/>
          <w:u w:val="single"/>
        </w:rPr>
        <w:t>érvényessé</w:t>
      </w:r>
      <w:r w:rsidRPr="001546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nyilvánítja</w:t>
      </w:r>
      <w:r w:rsidRPr="00154628">
        <w:rPr>
          <w:rFonts w:ascii="Times New Roman" w:hAnsi="Times New Roman"/>
          <w:sz w:val="24"/>
          <w:szCs w:val="24"/>
        </w:rPr>
        <w:t>.</w:t>
      </w:r>
    </w:p>
    <w:p w:rsidR="004A6206" w:rsidRPr="0015462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154628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154628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4A6206" w:rsidRPr="0015462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4A6206" w:rsidRPr="0015462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A6206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A6206" w:rsidRPr="00271A2A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4A6206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A6206" w:rsidRPr="006D1CA9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1CA9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6D1CA9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6D1CA9">
        <w:rPr>
          <w:rFonts w:ascii="Times New Roman" w:hAnsi="Times New Roman"/>
          <w:b/>
          <w:sz w:val="24"/>
          <w:szCs w:val="24"/>
          <w:u w:val="single"/>
        </w:rPr>
        <w:t>./2023. (X.</w:t>
      </w:r>
      <w:r w:rsidR="007C3136">
        <w:rPr>
          <w:rFonts w:ascii="Times New Roman" w:hAnsi="Times New Roman"/>
          <w:b/>
          <w:sz w:val="24"/>
          <w:szCs w:val="24"/>
          <w:u w:val="single"/>
        </w:rPr>
        <w:t>03</w:t>
      </w:r>
      <w:r w:rsidRPr="006D1CA9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Pr="006D1CA9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Pr="006D1CA9">
        <w:rPr>
          <w:rFonts w:ascii="Times New Roman" w:hAnsi="Times New Roman"/>
          <w:b/>
          <w:sz w:val="24"/>
          <w:szCs w:val="24"/>
          <w:u w:val="single"/>
        </w:rPr>
        <w:t>Zöldfelület- és közlekedés-fejlesztési tervezés”</w:t>
      </w:r>
      <w:r w:rsidRPr="006D1CA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D1CA9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6D1CA9">
        <w:rPr>
          <w:rFonts w:ascii="Times New Roman" w:hAnsi="Times New Roman"/>
          <w:b/>
          <w:color w:val="000000"/>
          <w:sz w:val="24"/>
          <w:szCs w:val="24"/>
          <w:u w:val="single"/>
        </w:rPr>
        <w:t>közbeszerzési eljárás</w:t>
      </w:r>
      <w:r w:rsidRPr="006D1CA9">
        <w:rPr>
          <w:rFonts w:ascii="Times New Roman" w:hAnsi="Times New Roman"/>
          <w:b/>
          <w:sz w:val="24"/>
          <w:szCs w:val="24"/>
          <w:u w:val="single"/>
        </w:rPr>
        <w:t xml:space="preserve"> eredményességének megállapítása tárgyában</w:t>
      </w:r>
    </w:p>
    <w:p w:rsidR="004A6206" w:rsidRPr="00AB4857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6206" w:rsidRPr="00AB4857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62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1675D">
        <w:rPr>
          <w:rFonts w:ascii="Times New Roman" w:hAnsi="Times New Roman"/>
          <w:b/>
          <w:sz w:val="24"/>
          <w:szCs w:val="24"/>
        </w:rPr>
        <w:t>„</w:t>
      </w:r>
      <w:r w:rsidRPr="00AE1E69">
        <w:rPr>
          <w:rFonts w:ascii="Times New Roman" w:hAnsi="Times New Roman"/>
          <w:sz w:val="24"/>
          <w:szCs w:val="24"/>
        </w:rPr>
        <w:t>Zöldfelület- és közlekedés-fejlesztési tervezés</w:t>
      </w:r>
      <w:r w:rsidRPr="0051675D">
        <w:rPr>
          <w:rFonts w:ascii="Times New Roman" w:hAnsi="Times New Roman"/>
          <w:b/>
          <w:sz w:val="24"/>
          <w:szCs w:val="24"/>
        </w:rPr>
        <w:t>”</w:t>
      </w:r>
      <w:r w:rsidRPr="00154628">
        <w:rPr>
          <w:rFonts w:ascii="Times New Roman" w:hAnsi="Times New Roman"/>
          <w:b/>
          <w:sz w:val="24"/>
          <w:szCs w:val="24"/>
        </w:rPr>
        <w:t xml:space="preserve"> </w:t>
      </w:r>
      <w:r w:rsidRPr="00154628">
        <w:rPr>
          <w:rFonts w:ascii="Times New Roman" w:hAnsi="Times New Roman"/>
          <w:sz w:val="24"/>
          <w:szCs w:val="24"/>
        </w:rPr>
        <w:t xml:space="preserve">tárgyú </w:t>
      </w:r>
      <w:r w:rsidRPr="00154628">
        <w:rPr>
          <w:rFonts w:ascii="Times New Roman" w:hAnsi="Times New Roman"/>
          <w:color w:val="000000"/>
          <w:sz w:val="24"/>
          <w:szCs w:val="24"/>
        </w:rPr>
        <w:t>közbeszerzési eljárás során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154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B4857">
        <w:rPr>
          <w:rFonts w:ascii="Times New Roman" w:hAnsi="Times New Roman"/>
          <w:color w:val="000000"/>
          <w:sz w:val="24"/>
          <w:szCs w:val="24"/>
        </w:rPr>
        <w:t xml:space="preserve">hogy a bírálóbizottság eljárás eredményessége tárgyában tett javaslatát elfogadja, és a </w:t>
      </w:r>
      <w:r w:rsidRPr="009A5F04">
        <w:rPr>
          <w:rFonts w:ascii="Times New Roman" w:hAnsi="Times New Roman"/>
          <w:b/>
          <w:sz w:val="24"/>
          <w:szCs w:val="24"/>
        </w:rPr>
        <w:t>„</w:t>
      </w:r>
      <w:r w:rsidRPr="001F7648">
        <w:rPr>
          <w:rFonts w:ascii="Times New Roman" w:hAnsi="Times New Roman"/>
          <w:b/>
          <w:sz w:val="24"/>
          <w:szCs w:val="24"/>
        </w:rPr>
        <w:t>Zöldfelület- és közlekedés-fejlesztési tervezés</w:t>
      </w:r>
      <w:r w:rsidRPr="0051675D">
        <w:rPr>
          <w:rFonts w:ascii="Times New Roman" w:hAnsi="Times New Roman"/>
          <w:b/>
          <w:sz w:val="24"/>
          <w:szCs w:val="24"/>
        </w:rPr>
        <w:t>”</w:t>
      </w:r>
      <w:r w:rsidRPr="00AB4857">
        <w:rPr>
          <w:rFonts w:ascii="Times New Roman" w:hAnsi="Times New Roman"/>
          <w:sz w:val="24"/>
          <w:szCs w:val="24"/>
        </w:rPr>
        <w:t xml:space="preserve"> tárgyú</w:t>
      </w:r>
      <w:r w:rsidRPr="00AB48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B4857">
        <w:rPr>
          <w:rFonts w:ascii="Times New Roman" w:hAnsi="Times New Roman"/>
          <w:b/>
          <w:sz w:val="24"/>
          <w:szCs w:val="24"/>
          <w:lang w:val="x-none"/>
        </w:rPr>
        <w:t>közbeszerzési eljárás</w:t>
      </w:r>
      <w:r w:rsidRPr="00AB4857">
        <w:rPr>
          <w:rFonts w:ascii="Times New Roman" w:hAnsi="Times New Roman"/>
          <w:b/>
          <w:sz w:val="24"/>
          <w:szCs w:val="24"/>
        </w:rPr>
        <w:t xml:space="preserve">t </w:t>
      </w:r>
      <w:r w:rsidRPr="00AB4857">
        <w:rPr>
          <w:rFonts w:ascii="Times New Roman" w:hAnsi="Times New Roman"/>
          <w:b/>
          <w:bCs/>
          <w:sz w:val="24"/>
          <w:szCs w:val="24"/>
          <w:u w:val="single"/>
        </w:rPr>
        <w:t>eredményessé</w:t>
      </w:r>
      <w:r w:rsidRPr="00AB4857">
        <w:rPr>
          <w:rFonts w:ascii="Times New Roman" w:hAnsi="Times New Roman"/>
          <w:b/>
          <w:sz w:val="24"/>
          <w:szCs w:val="24"/>
        </w:rPr>
        <w:t xml:space="preserve"> nyilvánítja</w:t>
      </w:r>
      <w:r w:rsidRPr="00AB4857">
        <w:rPr>
          <w:rFonts w:ascii="Times New Roman" w:hAnsi="Times New Roman"/>
          <w:sz w:val="24"/>
          <w:szCs w:val="24"/>
        </w:rPr>
        <w:t>.</w:t>
      </w:r>
    </w:p>
    <w:p w:rsidR="004A6206" w:rsidRPr="00AB4857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06" w:rsidRPr="006133BA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133BA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6133BA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4A6206" w:rsidRPr="006133BA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6133BA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6133BA">
        <w:rPr>
          <w:rFonts w:ascii="Times New Roman" w:hAnsi="Times New Roman"/>
          <w:sz w:val="24"/>
          <w:szCs w:val="24"/>
          <w:lang w:val="x-none"/>
        </w:rPr>
        <w:tab/>
      </w:r>
      <w:r w:rsidRPr="006133BA">
        <w:rPr>
          <w:rFonts w:ascii="Times New Roman" w:hAnsi="Times New Roman"/>
          <w:sz w:val="24"/>
          <w:szCs w:val="24"/>
        </w:rPr>
        <w:t>azonnal</w:t>
      </w:r>
    </w:p>
    <w:p w:rsidR="004A6206" w:rsidRPr="00D92B08" w:rsidRDefault="004A6206" w:rsidP="004A6206">
      <w:pPr>
        <w:spacing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4A6206" w:rsidRDefault="004A6206" w:rsidP="004A62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661575">
        <w:rPr>
          <w:rFonts w:ascii="Times New Roman" w:hAnsi="Times New Roman"/>
          <w:b/>
          <w:sz w:val="24"/>
          <w:szCs w:val="24"/>
        </w:rPr>
        <w:t>II</w:t>
      </w:r>
      <w:r w:rsidRPr="00972ECC">
        <w:rPr>
          <w:rFonts w:ascii="Times New Roman" w:hAnsi="Times New Roman"/>
          <w:b/>
          <w:sz w:val="24"/>
          <w:szCs w:val="24"/>
        </w:rPr>
        <w:t>.</w:t>
      </w:r>
    </w:p>
    <w:p w:rsidR="004A6206" w:rsidRPr="0051675D" w:rsidRDefault="004A6206" w:rsidP="004A620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0242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10242">
        <w:rPr>
          <w:rFonts w:ascii="Times New Roman" w:hAnsi="Times New Roman"/>
          <w:b/>
          <w:sz w:val="24"/>
          <w:szCs w:val="24"/>
          <w:u w:val="single"/>
        </w:rPr>
        <w:t>Bizottsága …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</w:t>
      </w:r>
      <w:r w:rsidRPr="00F1024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X.</w:t>
      </w:r>
      <w:r w:rsidR="007C3136">
        <w:rPr>
          <w:rFonts w:ascii="Times New Roman" w:hAnsi="Times New Roman"/>
          <w:b/>
          <w:sz w:val="24"/>
          <w:szCs w:val="24"/>
          <w:u w:val="single"/>
        </w:rPr>
        <w:t>03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F10242">
        <w:rPr>
          <w:rFonts w:ascii="Times New Roman" w:hAnsi="Times New Roman"/>
          <w:b/>
          <w:sz w:val="24"/>
          <w:szCs w:val="24"/>
          <w:u w:val="single"/>
        </w:rPr>
        <w:t>) határozata 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0FC">
        <w:rPr>
          <w:rFonts w:ascii="Times New Roman" w:hAnsi="Times New Roman"/>
          <w:b/>
          <w:color w:val="000000"/>
          <w:sz w:val="24"/>
          <w:szCs w:val="24"/>
        </w:rPr>
        <w:t>„</w:t>
      </w:r>
      <w:r w:rsidRPr="00E85883">
        <w:rPr>
          <w:rFonts w:ascii="Times New Roman" w:hAnsi="Times New Roman"/>
          <w:b/>
          <w:sz w:val="24"/>
          <w:szCs w:val="24"/>
        </w:rPr>
        <w:t>Zöldfelület- és közlekedés-fejlesztési tervezés</w:t>
      </w:r>
      <w:r w:rsidRPr="003A00FC">
        <w:rPr>
          <w:rFonts w:ascii="Times New Roman" w:hAnsi="Times New Roman"/>
          <w:b/>
          <w:color w:val="000000"/>
          <w:sz w:val="24"/>
          <w:szCs w:val="24"/>
        </w:rPr>
        <w:t>”</w:t>
      </w:r>
      <w:r w:rsidRPr="00972ECC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972EC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</w:t>
      </w:r>
      <w:r w:rsidRPr="00972ECC">
        <w:rPr>
          <w:rFonts w:ascii="Times New Roman" w:hAnsi="Times New Roman"/>
          <w:b/>
          <w:sz w:val="24"/>
          <w:szCs w:val="24"/>
          <w:u w:val="single"/>
        </w:rPr>
        <w:t>nyertesének megállapítása tárgyában</w:t>
      </w:r>
    </w:p>
    <w:p w:rsidR="004A6206" w:rsidRPr="00D92B0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  <w:u w:val="single"/>
        </w:rPr>
      </w:pPr>
    </w:p>
    <w:p w:rsidR="004A6206" w:rsidRPr="00784A0C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84A0C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Képviselő-testületének Pénzügyi és Kerületfejlesztési Bizottsága úgy dönt, hogy a bírálóbizottság eljárás nyertese tárgyában tett javaslatát elfogadja, és a </w:t>
      </w:r>
      <w:r w:rsidRPr="00784A0C">
        <w:rPr>
          <w:rFonts w:ascii="Times New Roman" w:hAnsi="Times New Roman"/>
          <w:b/>
          <w:color w:val="000000"/>
          <w:sz w:val="24"/>
          <w:szCs w:val="24"/>
        </w:rPr>
        <w:t>„</w:t>
      </w:r>
      <w:r w:rsidRPr="00AE1E69">
        <w:rPr>
          <w:rFonts w:ascii="Times New Roman" w:hAnsi="Times New Roman"/>
          <w:sz w:val="24"/>
          <w:szCs w:val="24"/>
        </w:rPr>
        <w:t>Zöldfelület- és közlekedés-fejlesztési tervezés</w:t>
      </w:r>
      <w:r w:rsidRPr="00784A0C">
        <w:rPr>
          <w:rFonts w:ascii="Times New Roman" w:hAnsi="Times New Roman"/>
          <w:b/>
          <w:color w:val="000000"/>
          <w:sz w:val="24"/>
          <w:szCs w:val="24"/>
        </w:rPr>
        <w:t>”</w:t>
      </w:r>
      <w:r w:rsidRPr="00784A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4A0C">
        <w:rPr>
          <w:rFonts w:ascii="Times New Roman" w:hAnsi="Times New Roman"/>
          <w:b/>
          <w:sz w:val="24"/>
          <w:szCs w:val="24"/>
          <w:lang w:val="x-none"/>
        </w:rPr>
        <w:t>tárgyú közbeszerzési eljárás</w:t>
      </w:r>
      <w:r w:rsidRPr="00784A0C">
        <w:rPr>
          <w:rFonts w:ascii="Times New Roman" w:hAnsi="Times New Roman"/>
          <w:b/>
          <w:sz w:val="24"/>
          <w:szCs w:val="24"/>
        </w:rPr>
        <w:t xml:space="preserve"> </w:t>
      </w:r>
      <w:r w:rsidRPr="00784A0C">
        <w:rPr>
          <w:rFonts w:ascii="Times New Roman" w:hAnsi="Times New Roman"/>
          <w:b/>
          <w:sz w:val="24"/>
          <w:szCs w:val="24"/>
          <w:u w:val="single"/>
        </w:rPr>
        <w:t>nyertesévé</w:t>
      </w:r>
      <w:r w:rsidRPr="00784A0C">
        <w:rPr>
          <w:rFonts w:ascii="Times New Roman" w:hAnsi="Times New Roman"/>
          <w:sz w:val="24"/>
          <w:szCs w:val="24"/>
        </w:rPr>
        <w:t xml:space="preserve"> a legjobb ár-érték arányt megjelenítő ajánlatot tevő</w:t>
      </w:r>
      <w:r w:rsidR="00B05B03">
        <w:rPr>
          <w:rFonts w:ascii="Times New Roman" w:hAnsi="Times New Roman"/>
          <w:sz w:val="24"/>
          <w:szCs w:val="24"/>
        </w:rPr>
        <w:t xml:space="preserve"> </w:t>
      </w:r>
      <w:r w:rsidR="00B05B03" w:rsidRPr="003905E3">
        <w:rPr>
          <w:rFonts w:ascii="Times New Roman" w:hAnsi="Times New Roman"/>
          <w:b/>
          <w:sz w:val="24"/>
          <w:szCs w:val="24"/>
        </w:rPr>
        <w:t xml:space="preserve">Pro Urbe Mérnöki és Városrendezési </w:t>
      </w:r>
      <w:proofErr w:type="gramStart"/>
      <w:r w:rsidR="00B05B03" w:rsidRPr="003905E3">
        <w:rPr>
          <w:rFonts w:ascii="Times New Roman" w:hAnsi="Times New Roman"/>
          <w:b/>
          <w:sz w:val="24"/>
          <w:szCs w:val="24"/>
        </w:rPr>
        <w:t>Kft</w:t>
      </w:r>
      <w:r w:rsidR="00B05B03">
        <w:rPr>
          <w:rFonts w:ascii="Times New Roman" w:hAnsi="Times New Roman"/>
          <w:b/>
          <w:sz w:val="24"/>
          <w:szCs w:val="24"/>
        </w:rPr>
        <w:t>-t</w:t>
      </w:r>
      <w:r w:rsidR="00B05B03" w:rsidRPr="003905E3">
        <w:rPr>
          <w:rFonts w:ascii="Times New Roman" w:hAnsi="Times New Roman"/>
          <w:b/>
          <w:sz w:val="24"/>
          <w:szCs w:val="24"/>
        </w:rPr>
        <w:t xml:space="preserve"> </w:t>
      </w:r>
      <w:r w:rsidR="00B05B03"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B05B03">
        <w:rPr>
          <w:rFonts w:ascii="Times New Roman" w:hAnsi="Times New Roman"/>
          <w:b/>
          <w:sz w:val="24"/>
          <w:szCs w:val="24"/>
        </w:rPr>
        <w:t>s</w:t>
      </w:r>
      <w:r w:rsidR="00B05B03" w:rsidRPr="003905E3">
        <w:rPr>
          <w:rFonts w:ascii="Times New Roman" w:hAnsi="Times New Roman"/>
          <w:sz w:val="24"/>
          <w:szCs w:val="24"/>
        </w:rPr>
        <w:t xml:space="preserve">zékhelye: 1034 Budapest, </w:t>
      </w:r>
      <w:proofErr w:type="spellStart"/>
      <w:r w:rsidR="00B05B03" w:rsidRPr="003905E3">
        <w:rPr>
          <w:rFonts w:ascii="Times New Roman" w:hAnsi="Times New Roman"/>
          <w:sz w:val="24"/>
          <w:szCs w:val="24"/>
        </w:rPr>
        <w:t>Szomolnok</w:t>
      </w:r>
      <w:proofErr w:type="spellEnd"/>
      <w:r w:rsidR="00B05B03" w:rsidRPr="003905E3">
        <w:rPr>
          <w:rFonts w:ascii="Times New Roman" w:hAnsi="Times New Roman"/>
          <w:sz w:val="24"/>
          <w:szCs w:val="24"/>
        </w:rPr>
        <w:t xml:space="preserve"> utca 14. fsz. 1.</w:t>
      </w:r>
      <w:r w:rsidR="00B05B03">
        <w:rPr>
          <w:rFonts w:ascii="Times New Roman" w:hAnsi="Times New Roman"/>
          <w:sz w:val="24"/>
          <w:szCs w:val="24"/>
        </w:rPr>
        <w:t>)</w:t>
      </w:r>
      <w:r w:rsidRPr="00784A0C">
        <w:rPr>
          <w:rFonts w:ascii="Times New Roman" w:hAnsi="Times New Roman"/>
          <w:b/>
          <w:sz w:val="24"/>
          <w:szCs w:val="24"/>
        </w:rPr>
        <w:t xml:space="preserve"> nyilvánítja a nettó</w:t>
      </w:r>
      <w:r w:rsidR="00B05B03">
        <w:rPr>
          <w:rFonts w:ascii="Times New Roman" w:hAnsi="Times New Roman"/>
          <w:b/>
          <w:sz w:val="24"/>
          <w:szCs w:val="24"/>
        </w:rPr>
        <w:t xml:space="preserve"> </w:t>
      </w:r>
      <w:r w:rsidR="00B05B03" w:rsidRPr="003905E3">
        <w:rPr>
          <w:rFonts w:ascii="Times New Roman" w:hAnsi="Times New Roman"/>
          <w:b/>
          <w:bCs/>
          <w:sz w:val="24"/>
          <w:szCs w:val="24"/>
        </w:rPr>
        <w:t>19.690.000,- Ft</w:t>
      </w:r>
      <w:r w:rsidR="00B05B03" w:rsidRPr="003905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4A0C">
        <w:rPr>
          <w:rFonts w:ascii="Times New Roman" w:hAnsi="Times New Roman"/>
          <w:b/>
          <w:sz w:val="24"/>
          <w:szCs w:val="24"/>
        </w:rPr>
        <w:t xml:space="preserve">összegű ajánlatával. </w:t>
      </w:r>
    </w:p>
    <w:p w:rsidR="004A6206" w:rsidRPr="00972ECC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A6206" w:rsidRPr="00CD380D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B24BE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BB24B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4A6206" w:rsidRPr="00CA2278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B24BE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BB24BE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A6206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sz w:val="24"/>
          <w:szCs w:val="24"/>
        </w:rPr>
      </w:pPr>
    </w:p>
    <w:p w:rsidR="004A6206" w:rsidRDefault="004A6206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sz w:val="24"/>
          <w:szCs w:val="24"/>
        </w:rPr>
      </w:pPr>
    </w:p>
    <w:p w:rsidR="00953529" w:rsidRPr="005831ED" w:rsidRDefault="00661575" w:rsidP="009535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953529" w:rsidRPr="005831ED">
        <w:rPr>
          <w:rFonts w:ascii="Times New Roman" w:hAnsi="Times New Roman"/>
          <w:b/>
          <w:sz w:val="24"/>
          <w:szCs w:val="24"/>
        </w:rPr>
        <w:t>V.</w:t>
      </w:r>
    </w:p>
    <w:p w:rsidR="00953529" w:rsidRPr="005831ED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3529" w:rsidRPr="00165A6B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5A6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165A6B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165A6B">
        <w:rPr>
          <w:rFonts w:ascii="Times New Roman" w:hAnsi="Times New Roman"/>
          <w:b/>
          <w:sz w:val="24"/>
          <w:szCs w:val="24"/>
          <w:u w:val="single"/>
        </w:rPr>
        <w:t>./2023. (X.</w:t>
      </w:r>
      <w:r w:rsidR="007C3136">
        <w:rPr>
          <w:rFonts w:ascii="Times New Roman" w:hAnsi="Times New Roman"/>
          <w:b/>
          <w:sz w:val="24"/>
          <w:szCs w:val="24"/>
          <w:u w:val="single"/>
        </w:rPr>
        <w:t>03</w:t>
      </w:r>
      <w:r w:rsidRPr="00165A6B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Pr="00165A6B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Pr="00165A6B">
        <w:rPr>
          <w:rFonts w:ascii="Times New Roman" w:hAnsi="Times New Roman"/>
          <w:b/>
          <w:sz w:val="24"/>
          <w:szCs w:val="24"/>
          <w:u w:val="single"/>
        </w:rPr>
        <w:t>Zöldfelület- és közlekedés-fejlesztési tervezés”</w:t>
      </w:r>
      <w:r w:rsidRPr="00165A6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165A6B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165A6B">
        <w:rPr>
          <w:rFonts w:ascii="Times New Roman" w:hAnsi="Times New Roman"/>
          <w:b/>
          <w:color w:val="000000"/>
          <w:sz w:val="24"/>
          <w:szCs w:val="24"/>
          <w:u w:val="single"/>
        </w:rPr>
        <w:t>közbeszerzésre vonatkozó szerződés végleges szövege tárgyában</w:t>
      </w:r>
    </w:p>
    <w:p w:rsidR="00953529" w:rsidRPr="00D92B08" w:rsidRDefault="00953529" w:rsidP="00953529">
      <w:pPr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56352" w:rsidRPr="00547117" w:rsidRDefault="00953529" w:rsidP="00456352">
      <w:pPr>
        <w:pStyle w:val="msolistparagraphcxspmiddle"/>
        <w:spacing w:before="0" w:beforeAutospacing="0" w:after="0" w:afterAutospacing="0"/>
        <w:contextualSpacing/>
        <w:jc w:val="both"/>
        <w:rPr>
          <w:b/>
          <w:bCs/>
        </w:rPr>
      </w:pPr>
      <w:r w:rsidRPr="005831ED">
        <w:rPr>
          <w:color w:val="000000"/>
        </w:rPr>
        <w:t xml:space="preserve">Budapest Főváros VII. kerület Erzsébetváros Önkormányzata Képviselő-testületének Pénzügyi és Kerületfejlesztési Bizottsága úgy dönt, hogy a </w:t>
      </w:r>
      <w:r w:rsidRPr="00FB4B3C">
        <w:rPr>
          <w:b/>
          <w:color w:val="000000"/>
        </w:rPr>
        <w:t>„</w:t>
      </w:r>
      <w:r w:rsidRPr="00CE39D3">
        <w:rPr>
          <w:b/>
        </w:rPr>
        <w:t>Zöldfelület- és közlekedés-fejlesztési tervezés</w:t>
      </w:r>
      <w:r w:rsidRPr="00FB4B3C">
        <w:rPr>
          <w:b/>
          <w:color w:val="000000"/>
        </w:rPr>
        <w:t>”</w:t>
      </w:r>
      <w:r>
        <w:rPr>
          <w:color w:val="000000"/>
        </w:rPr>
        <w:t xml:space="preserve"> </w:t>
      </w:r>
      <w:r w:rsidRPr="005831ED">
        <w:rPr>
          <w:b/>
          <w:color w:val="000000"/>
        </w:rPr>
        <w:t>tárgyú közbeszerzésre vonatkozó</w:t>
      </w:r>
      <w:r w:rsidRPr="005831ED">
        <w:rPr>
          <w:color w:val="000000"/>
        </w:rPr>
        <w:t xml:space="preserve">, a jelen határozat mellékletét képező </w:t>
      </w:r>
      <w:r w:rsidRPr="005831ED">
        <w:rPr>
          <w:b/>
          <w:color w:val="000000"/>
        </w:rPr>
        <w:t>szerződés végleges szövegét elfogadja.</w:t>
      </w:r>
      <w:r w:rsidR="00456352">
        <w:rPr>
          <w:b/>
          <w:color w:val="000000"/>
        </w:rPr>
        <w:t xml:space="preserve"> </w:t>
      </w:r>
      <w:r w:rsidR="00456352" w:rsidRPr="00857457">
        <w:rPr>
          <w:color w:val="000000"/>
        </w:rPr>
        <w:t>A</w:t>
      </w:r>
      <w:r w:rsidR="00456352">
        <w:t xml:space="preserve"> szerződés </w:t>
      </w:r>
      <w:r w:rsidR="00456352" w:rsidRPr="007722B5">
        <w:rPr>
          <w:b/>
        </w:rPr>
        <w:t>20</w:t>
      </w:r>
      <w:r w:rsidR="00456352" w:rsidRPr="003905E3">
        <w:rPr>
          <w:b/>
          <w:bCs/>
        </w:rPr>
        <w:t>.690.000,- Ft</w:t>
      </w:r>
      <w:r w:rsidR="00456352">
        <w:rPr>
          <w:b/>
          <w:bCs/>
        </w:rPr>
        <w:t xml:space="preserve"> + áfa összegben kerül megkötésre (</w:t>
      </w:r>
      <w:r w:rsidR="00456352" w:rsidRPr="00784A0C">
        <w:rPr>
          <w:b/>
        </w:rPr>
        <w:t>nettó</w:t>
      </w:r>
      <w:r w:rsidR="00456352">
        <w:rPr>
          <w:b/>
        </w:rPr>
        <w:t xml:space="preserve"> </w:t>
      </w:r>
      <w:r w:rsidR="00456352" w:rsidRPr="003905E3">
        <w:rPr>
          <w:b/>
          <w:bCs/>
        </w:rPr>
        <w:t>19.690.000,- Ft</w:t>
      </w:r>
      <w:r w:rsidR="00456352" w:rsidRPr="003905E3">
        <w:rPr>
          <w:color w:val="000000"/>
        </w:rPr>
        <w:t xml:space="preserve"> </w:t>
      </w:r>
      <w:r w:rsidR="00456352">
        <w:rPr>
          <w:color w:val="000000"/>
        </w:rPr>
        <w:t xml:space="preserve">összegű </w:t>
      </w:r>
      <w:r w:rsidR="00456352" w:rsidRPr="004E6425">
        <w:rPr>
          <w:color w:val="000000"/>
        </w:rPr>
        <w:t>aj</w:t>
      </w:r>
      <w:r w:rsidR="00456352" w:rsidRPr="004E6425">
        <w:t>ánlati ár, valamint az</w:t>
      </w:r>
      <w:r w:rsidR="00456352" w:rsidRPr="00547117">
        <w:t xml:space="preserve"> építési beruházásos közbeszerzési eljárások során való közreműködés </w:t>
      </w:r>
      <w:r w:rsidR="00456352" w:rsidRPr="00547117">
        <w:rPr>
          <w:b/>
        </w:rPr>
        <w:t xml:space="preserve">nettó 1.000.000,- </w:t>
      </w:r>
      <w:proofErr w:type="gramStart"/>
      <w:r w:rsidR="00456352" w:rsidRPr="00547117">
        <w:rPr>
          <w:b/>
        </w:rPr>
        <w:t>Ft</w:t>
      </w:r>
      <w:r w:rsidR="00456352" w:rsidRPr="00547117">
        <w:t xml:space="preserve"> </w:t>
      </w:r>
      <w:r w:rsidR="00456352">
        <w:t xml:space="preserve"> keretösszeg</w:t>
      </w:r>
      <w:proofErr w:type="gramEnd"/>
      <w:r w:rsidR="00B97E19">
        <w:t>)</w:t>
      </w:r>
      <w:r w:rsidR="00456352">
        <w:t>.</w:t>
      </w:r>
    </w:p>
    <w:p w:rsidR="00953529" w:rsidRPr="005831ED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53529" w:rsidRPr="00D92B08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953529" w:rsidRPr="005831ED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5831ED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5831ED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53529" w:rsidRPr="00416835" w:rsidRDefault="00953529" w:rsidP="00953529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5831ED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5831ED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953529" w:rsidRDefault="00953529" w:rsidP="004A620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sz w:val="24"/>
          <w:szCs w:val="24"/>
        </w:rPr>
      </w:pPr>
    </w:p>
    <w:p w:rsidR="008D26A7" w:rsidRDefault="008D26A7" w:rsidP="008D26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78A" w:rsidRDefault="0035278A" w:rsidP="004A62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5278A" w:rsidRPr="00FE59B2" w:rsidRDefault="0035278A" w:rsidP="00352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274F2C974EA447DD83F8E276CFACC3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szeptember</w:t>
      </w:r>
      <w:proofErr w:type="gramEnd"/>
      <w:r>
        <w:rPr>
          <w:rFonts w:ascii="Times New Roman" w:hAnsi="Times New Roman"/>
          <w:sz w:val="24"/>
        </w:rPr>
        <w:t xml:space="preserve"> 21.</w:t>
      </w:r>
    </w:p>
    <w:p w:rsidR="0035278A" w:rsidRDefault="0035278A" w:rsidP="003527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FE" w:rsidRPr="00A74E62" w:rsidRDefault="00E852FE" w:rsidP="003527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78A" w:rsidRPr="00436FFB" w:rsidRDefault="0035278A" w:rsidP="003527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78A" w:rsidRPr="00036EED" w:rsidRDefault="0035278A" w:rsidP="003527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802B53C1428E431082C66E60CD70D4D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 xml:space="preserve">Batóné </w:t>
          </w:r>
          <w:r w:rsidR="00E852FE">
            <w:rPr>
              <w:rFonts w:ascii="Times New Roman" w:hAnsi="Times New Roman"/>
              <w:sz w:val="24"/>
            </w:rPr>
            <w:t>d</w:t>
          </w:r>
          <w:r>
            <w:rPr>
              <w:rFonts w:ascii="Times New Roman" w:hAnsi="Times New Roman"/>
              <w:sz w:val="24"/>
            </w:rPr>
            <w:t>r. Mácsai Gyöngyvér</w:t>
          </w:r>
        </w:sdtContent>
      </w:sdt>
    </w:p>
    <w:p w:rsidR="0035278A" w:rsidRPr="00036EED" w:rsidRDefault="0035278A" w:rsidP="003527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802B53C1428E431082C66E60CD70D4D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E852FE" w:rsidRDefault="0035278A" w:rsidP="007C313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bookmarkEnd w:id="2"/>
    </w:p>
    <w:p w:rsidR="00E852FE" w:rsidRDefault="00E852FE" w:rsidP="007C313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3136" w:rsidRDefault="007C3136" w:rsidP="007C31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:rsidR="007C3136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ajánlattételi felhívás</w:t>
      </w:r>
    </w:p>
    <w:p w:rsidR="007C3136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bontási jegyzőkönyv</w:t>
      </w:r>
    </w:p>
    <w:p w:rsidR="007C3136" w:rsidRPr="00661575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661575">
        <w:rPr>
          <w:rFonts w:ascii="Times New Roman" w:hAnsi="Times New Roman"/>
          <w:sz w:val="24"/>
          <w:szCs w:val="24"/>
        </w:rPr>
        <w:t>a Pro Urbe Mérnöki és Városrendezési Kft. ajánlata</w:t>
      </w:r>
    </w:p>
    <w:p w:rsidR="007C3136" w:rsidRPr="00661575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61575">
        <w:rPr>
          <w:rFonts w:ascii="Times New Roman" w:hAnsi="Times New Roman"/>
          <w:sz w:val="24"/>
          <w:szCs w:val="24"/>
        </w:rPr>
        <w:t>számú melléklet: árindokolás</w:t>
      </w:r>
    </w:p>
    <w:p w:rsidR="007C3136" w:rsidRPr="00661575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61575">
        <w:rPr>
          <w:rFonts w:ascii="Times New Roman" w:hAnsi="Times New Roman"/>
          <w:sz w:val="24"/>
          <w:szCs w:val="24"/>
        </w:rPr>
        <w:t>számú melléklet: kiegészítő árindokolás</w:t>
      </w:r>
    </w:p>
    <w:p w:rsidR="007C3136" w:rsidRPr="00661575" w:rsidRDefault="007C3136" w:rsidP="007C3136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61575">
        <w:rPr>
          <w:rFonts w:ascii="Times New Roman" w:hAnsi="Times New Roman"/>
          <w:sz w:val="24"/>
          <w:szCs w:val="24"/>
        </w:rPr>
        <w:t>számú melléklet: az ajánlatok végleges bírálata és értékelése, valamint javaslat az eljárás végeredményére (jegyzőkönyv)</w:t>
      </w:r>
    </w:p>
    <w:p w:rsidR="007C3136" w:rsidRDefault="007C3136" w:rsidP="007C313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3136" w:rsidRDefault="007C3136" w:rsidP="007C313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3136" w:rsidRDefault="007C3136" w:rsidP="007C313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melléklete:</w:t>
      </w:r>
    </w:p>
    <w:p w:rsidR="007C3136" w:rsidRDefault="007C3136" w:rsidP="007C313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3136" w:rsidRDefault="007C3136" w:rsidP="007C313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F5F91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számú melléklet: szerződés végleges szövege</w:t>
      </w:r>
    </w:p>
    <w:p w:rsidR="007C3136" w:rsidRDefault="007C3136" w:rsidP="007C31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6206" w:rsidRDefault="004A6206" w:rsidP="003527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A620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9AB" w:rsidRDefault="00C009AB">
      <w:pPr>
        <w:spacing w:after="0" w:line="240" w:lineRule="auto"/>
      </w:pPr>
      <w:r>
        <w:separator/>
      </w:r>
    </w:p>
  </w:endnote>
  <w:endnote w:type="continuationSeparator" w:id="0">
    <w:p w:rsidR="00C009AB" w:rsidRDefault="00C00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">
    <w:altName w:val="Calibr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F62D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627F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9AB" w:rsidRDefault="00C009AB">
      <w:pPr>
        <w:spacing w:after="0" w:line="240" w:lineRule="auto"/>
      </w:pPr>
      <w:r>
        <w:separator/>
      </w:r>
    </w:p>
  </w:footnote>
  <w:footnote w:type="continuationSeparator" w:id="0">
    <w:p w:rsidR="00C009AB" w:rsidRDefault="00C00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4BC5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7C7C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569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CE48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3C08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60B2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7811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AEF1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429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E44D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03184" w:tentative="1">
      <w:start w:val="1"/>
      <w:numFmt w:val="lowerLetter"/>
      <w:lvlText w:val="%2."/>
      <w:lvlJc w:val="left"/>
      <w:pPr>
        <w:ind w:left="1440" w:hanging="360"/>
      </w:pPr>
    </w:lvl>
    <w:lvl w:ilvl="2" w:tplc="E6C822EE" w:tentative="1">
      <w:start w:val="1"/>
      <w:numFmt w:val="lowerRoman"/>
      <w:lvlText w:val="%3."/>
      <w:lvlJc w:val="right"/>
      <w:pPr>
        <w:ind w:left="2160" w:hanging="180"/>
      </w:pPr>
    </w:lvl>
    <w:lvl w:ilvl="3" w:tplc="87D0C770" w:tentative="1">
      <w:start w:val="1"/>
      <w:numFmt w:val="decimal"/>
      <w:lvlText w:val="%4."/>
      <w:lvlJc w:val="left"/>
      <w:pPr>
        <w:ind w:left="2880" w:hanging="360"/>
      </w:pPr>
    </w:lvl>
    <w:lvl w:ilvl="4" w:tplc="9110AC40" w:tentative="1">
      <w:start w:val="1"/>
      <w:numFmt w:val="lowerLetter"/>
      <w:lvlText w:val="%5."/>
      <w:lvlJc w:val="left"/>
      <w:pPr>
        <w:ind w:left="3600" w:hanging="360"/>
      </w:pPr>
    </w:lvl>
    <w:lvl w:ilvl="5" w:tplc="8C507E7A" w:tentative="1">
      <w:start w:val="1"/>
      <w:numFmt w:val="lowerRoman"/>
      <w:lvlText w:val="%6."/>
      <w:lvlJc w:val="right"/>
      <w:pPr>
        <w:ind w:left="4320" w:hanging="180"/>
      </w:pPr>
    </w:lvl>
    <w:lvl w:ilvl="6" w:tplc="99083F76" w:tentative="1">
      <w:start w:val="1"/>
      <w:numFmt w:val="decimal"/>
      <w:lvlText w:val="%7."/>
      <w:lvlJc w:val="left"/>
      <w:pPr>
        <w:ind w:left="5040" w:hanging="360"/>
      </w:pPr>
    </w:lvl>
    <w:lvl w:ilvl="7" w:tplc="0A083A08" w:tentative="1">
      <w:start w:val="1"/>
      <w:numFmt w:val="lowerLetter"/>
      <w:lvlText w:val="%8."/>
      <w:lvlJc w:val="left"/>
      <w:pPr>
        <w:ind w:left="5760" w:hanging="360"/>
      </w:pPr>
    </w:lvl>
    <w:lvl w:ilvl="8" w:tplc="A4528A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98AB3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8A9DBA" w:tentative="1">
      <w:start w:val="1"/>
      <w:numFmt w:val="lowerLetter"/>
      <w:lvlText w:val="%2."/>
      <w:lvlJc w:val="left"/>
      <w:pPr>
        <w:ind w:left="1800" w:hanging="360"/>
      </w:pPr>
    </w:lvl>
    <w:lvl w:ilvl="2" w:tplc="8CECA1B2" w:tentative="1">
      <w:start w:val="1"/>
      <w:numFmt w:val="lowerRoman"/>
      <w:lvlText w:val="%3."/>
      <w:lvlJc w:val="right"/>
      <w:pPr>
        <w:ind w:left="2520" w:hanging="180"/>
      </w:pPr>
    </w:lvl>
    <w:lvl w:ilvl="3" w:tplc="AC1E7B44" w:tentative="1">
      <w:start w:val="1"/>
      <w:numFmt w:val="decimal"/>
      <w:lvlText w:val="%4."/>
      <w:lvlJc w:val="left"/>
      <w:pPr>
        <w:ind w:left="3240" w:hanging="360"/>
      </w:pPr>
    </w:lvl>
    <w:lvl w:ilvl="4" w:tplc="78C23CAA" w:tentative="1">
      <w:start w:val="1"/>
      <w:numFmt w:val="lowerLetter"/>
      <w:lvlText w:val="%5."/>
      <w:lvlJc w:val="left"/>
      <w:pPr>
        <w:ind w:left="3960" w:hanging="360"/>
      </w:pPr>
    </w:lvl>
    <w:lvl w:ilvl="5" w:tplc="9588E6CE" w:tentative="1">
      <w:start w:val="1"/>
      <w:numFmt w:val="lowerRoman"/>
      <w:lvlText w:val="%6."/>
      <w:lvlJc w:val="right"/>
      <w:pPr>
        <w:ind w:left="4680" w:hanging="180"/>
      </w:pPr>
    </w:lvl>
    <w:lvl w:ilvl="6" w:tplc="EBDE413C" w:tentative="1">
      <w:start w:val="1"/>
      <w:numFmt w:val="decimal"/>
      <w:lvlText w:val="%7."/>
      <w:lvlJc w:val="left"/>
      <w:pPr>
        <w:ind w:left="5400" w:hanging="360"/>
      </w:pPr>
    </w:lvl>
    <w:lvl w:ilvl="7" w:tplc="138EA456" w:tentative="1">
      <w:start w:val="1"/>
      <w:numFmt w:val="lowerLetter"/>
      <w:lvlText w:val="%8."/>
      <w:lvlJc w:val="left"/>
      <w:pPr>
        <w:ind w:left="6120" w:hanging="360"/>
      </w:pPr>
    </w:lvl>
    <w:lvl w:ilvl="8" w:tplc="E60845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B6C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D6CC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1A9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18B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28B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46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6C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22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E42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D467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8493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FAC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AB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AE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A6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25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542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28E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35AAFF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69888BA" w:tentative="1">
      <w:start w:val="1"/>
      <w:numFmt w:val="lowerLetter"/>
      <w:lvlText w:val="%2."/>
      <w:lvlJc w:val="left"/>
      <w:pPr>
        <w:ind w:left="1146" w:hanging="360"/>
      </w:pPr>
    </w:lvl>
    <w:lvl w:ilvl="2" w:tplc="ED00C8D8" w:tentative="1">
      <w:start w:val="1"/>
      <w:numFmt w:val="lowerRoman"/>
      <w:lvlText w:val="%3."/>
      <w:lvlJc w:val="right"/>
      <w:pPr>
        <w:ind w:left="1866" w:hanging="180"/>
      </w:pPr>
    </w:lvl>
    <w:lvl w:ilvl="3" w:tplc="BE487080" w:tentative="1">
      <w:start w:val="1"/>
      <w:numFmt w:val="decimal"/>
      <w:lvlText w:val="%4."/>
      <w:lvlJc w:val="left"/>
      <w:pPr>
        <w:ind w:left="2586" w:hanging="360"/>
      </w:pPr>
    </w:lvl>
    <w:lvl w:ilvl="4" w:tplc="3CB2D714" w:tentative="1">
      <w:start w:val="1"/>
      <w:numFmt w:val="lowerLetter"/>
      <w:lvlText w:val="%5."/>
      <w:lvlJc w:val="left"/>
      <w:pPr>
        <w:ind w:left="3306" w:hanging="360"/>
      </w:pPr>
    </w:lvl>
    <w:lvl w:ilvl="5" w:tplc="CECA9ED0" w:tentative="1">
      <w:start w:val="1"/>
      <w:numFmt w:val="lowerRoman"/>
      <w:lvlText w:val="%6."/>
      <w:lvlJc w:val="right"/>
      <w:pPr>
        <w:ind w:left="4026" w:hanging="180"/>
      </w:pPr>
    </w:lvl>
    <w:lvl w:ilvl="6" w:tplc="2CBA3340" w:tentative="1">
      <w:start w:val="1"/>
      <w:numFmt w:val="decimal"/>
      <w:lvlText w:val="%7."/>
      <w:lvlJc w:val="left"/>
      <w:pPr>
        <w:ind w:left="4746" w:hanging="360"/>
      </w:pPr>
    </w:lvl>
    <w:lvl w:ilvl="7" w:tplc="A19A2A8E" w:tentative="1">
      <w:start w:val="1"/>
      <w:numFmt w:val="lowerLetter"/>
      <w:lvlText w:val="%8."/>
      <w:lvlJc w:val="left"/>
      <w:pPr>
        <w:ind w:left="5466" w:hanging="360"/>
      </w:pPr>
    </w:lvl>
    <w:lvl w:ilvl="8" w:tplc="14AA03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271CF8"/>
    <w:multiLevelType w:val="hybridMultilevel"/>
    <w:tmpl w:val="8DE61BBE"/>
    <w:lvl w:ilvl="0" w:tplc="4AD2D41C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3F22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60C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22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214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3E5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87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01B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C43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A3DE2"/>
    <w:multiLevelType w:val="hybridMultilevel"/>
    <w:tmpl w:val="7BB2BCAA"/>
    <w:lvl w:ilvl="0" w:tplc="ADD2BB84">
      <w:start w:val="1"/>
      <w:numFmt w:val="decimal"/>
      <w:lvlText w:val="%1."/>
      <w:lvlJc w:val="left"/>
      <w:pPr>
        <w:ind w:left="720" w:hanging="360"/>
      </w:pPr>
    </w:lvl>
    <w:lvl w:ilvl="1" w:tplc="4E56A5B4">
      <w:start w:val="1"/>
      <w:numFmt w:val="lowerLetter"/>
      <w:lvlText w:val="%2."/>
      <w:lvlJc w:val="left"/>
      <w:pPr>
        <w:ind w:left="1440" w:hanging="360"/>
      </w:pPr>
    </w:lvl>
    <w:lvl w:ilvl="2" w:tplc="971CAA60">
      <w:start w:val="1"/>
      <w:numFmt w:val="lowerRoman"/>
      <w:lvlText w:val="%3."/>
      <w:lvlJc w:val="right"/>
      <w:pPr>
        <w:ind w:left="2160" w:hanging="180"/>
      </w:pPr>
    </w:lvl>
    <w:lvl w:ilvl="3" w:tplc="CE8C87AC">
      <w:start w:val="1"/>
      <w:numFmt w:val="decimal"/>
      <w:lvlText w:val="%4."/>
      <w:lvlJc w:val="left"/>
      <w:pPr>
        <w:ind w:left="2880" w:hanging="360"/>
      </w:pPr>
    </w:lvl>
    <w:lvl w:ilvl="4" w:tplc="4664DDF6">
      <w:start w:val="1"/>
      <w:numFmt w:val="lowerLetter"/>
      <w:lvlText w:val="%5."/>
      <w:lvlJc w:val="left"/>
      <w:pPr>
        <w:ind w:left="3600" w:hanging="360"/>
      </w:pPr>
    </w:lvl>
    <w:lvl w:ilvl="5" w:tplc="CBE0E9A2">
      <w:start w:val="1"/>
      <w:numFmt w:val="lowerRoman"/>
      <w:lvlText w:val="%6."/>
      <w:lvlJc w:val="right"/>
      <w:pPr>
        <w:ind w:left="4320" w:hanging="180"/>
      </w:pPr>
    </w:lvl>
    <w:lvl w:ilvl="6" w:tplc="6A0270F2">
      <w:start w:val="1"/>
      <w:numFmt w:val="decimal"/>
      <w:lvlText w:val="%7."/>
      <w:lvlJc w:val="left"/>
      <w:pPr>
        <w:ind w:left="5040" w:hanging="360"/>
      </w:pPr>
    </w:lvl>
    <w:lvl w:ilvl="7" w:tplc="5FC8F348">
      <w:start w:val="1"/>
      <w:numFmt w:val="lowerLetter"/>
      <w:lvlText w:val="%8."/>
      <w:lvlJc w:val="left"/>
      <w:pPr>
        <w:ind w:left="5760" w:hanging="360"/>
      </w:pPr>
    </w:lvl>
    <w:lvl w:ilvl="8" w:tplc="91365C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A8F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105ACC" w:tentative="1">
      <w:start w:val="1"/>
      <w:numFmt w:val="lowerLetter"/>
      <w:lvlText w:val="%2."/>
      <w:lvlJc w:val="left"/>
      <w:pPr>
        <w:ind w:left="1440" w:hanging="360"/>
      </w:pPr>
    </w:lvl>
    <w:lvl w:ilvl="2" w:tplc="C44622DE" w:tentative="1">
      <w:start w:val="1"/>
      <w:numFmt w:val="lowerRoman"/>
      <w:lvlText w:val="%3."/>
      <w:lvlJc w:val="right"/>
      <w:pPr>
        <w:ind w:left="2160" w:hanging="180"/>
      </w:pPr>
    </w:lvl>
    <w:lvl w:ilvl="3" w:tplc="F89ADE76" w:tentative="1">
      <w:start w:val="1"/>
      <w:numFmt w:val="decimal"/>
      <w:lvlText w:val="%4."/>
      <w:lvlJc w:val="left"/>
      <w:pPr>
        <w:ind w:left="2880" w:hanging="360"/>
      </w:pPr>
    </w:lvl>
    <w:lvl w:ilvl="4" w:tplc="05726038" w:tentative="1">
      <w:start w:val="1"/>
      <w:numFmt w:val="lowerLetter"/>
      <w:lvlText w:val="%5."/>
      <w:lvlJc w:val="left"/>
      <w:pPr>
        <w:ind w:left="3600" w:hanging="360"/>
      </w:pPr>
    </w:lvl>
    <w:lvl w:ilvl="5" w:tplc="AD30B34C" w:tentative="1">
      <w:start w:val="1"/>
      <w:numFmt w:val="lowerRoman"/>
      <w:lvlText w:val="%6."/>
      <w:lvlJc w:val="right"/>
      <w:pPr>
        <w:ind w:left="4320" w:hanging="180"/>
      </w:pPr>
    </w:lvl>
    <w:lvl w:ilvl="6" w:tplc="E640E3C4" w:tentative="1">
      <w:start w:val="1"/>
      <w:numFmt w:val="decimal"/>
      <w:lvlText w:val="%7."/>
      <w:lvlJc w:val="left"/>
      <w:pPr>
        <w:ind w:left="5040" w:hanging="360"/>
      </w:pPr>
    </w:lvl>
    <w:lvl w:ilvl="7" w:tplc="7C4AAE86" w:tentative="1">
      <w:start w:val="1"/>
      <w:numFmt w:val="lowerLetter"/>
      <w:lvlText w:val="%8."/>
      <w:lvlJc w:val="left"/>
      <w:pPr>
        <w:ind w:left="5760" w:hanging="360"/>
      </w:pPr>
    </w:lvl>
    <w:lvl w:ilvl="8" w:tplc="BC00E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F4B64"/>
    <w:multiLevelType w:val="hybridMultilevel"/>
    <w:tmpl w:val="AD562D4E"/>
    <w:lvl w:ilvl="0" w:tplc="197AC80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9DACF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2F0A746">
      <w:start w:val="1"/>
      <w:numFmt w:val="lowerLetter"/>
      <w:lvlText w:val="%2."/>
      <w:lvlJc w:val="left"/>
      <w:pPr>
        <w:ind w:left="1365" w:hanging="360"/>
      </w:pPr>
    </w:lvl>
    <w:lvl w:ilvl="2" w:tplc="9FA28F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78DBEA" w:tentative="1">
      <w:start w:val="1"/>
      <w:numFmt w:val="decimal"/>
      <w:lvlText w:val="%4."/>
      <w:lvlJc w:val="left"/>
      <w:pPr>
        <w:ind w:left="2805" w:hanging="360"/>
      </w:pPr>
    </w:lvl>
    <w:lvl w:ilvl="4" w:tplc="263E618C" w:tentative="1">
      <w:start w:val="1"/>
      <w:numFmt w:val="lowerLetter"/>
      <w:lvlText w:val="%5."/>
      <w:lvlJc w:val="left"/>
      <w:pPr>
        <w:ind w:left="3525" w:hanging="360"/>
      </w:pPr>
    </w:lvl>
    <w:lvl w:ilvl="5" w:tplc="B344DC82" w:tentative="1">
      <w:start w:val="1"/>
      <w:numFmt w:val="lowerRoman"/>
      <w:lvlText w:val="%6."/>
      <w:lvlJc w:val="right"/>
      <w:pPr>
        <w:ind w:left="4245" w:hanging="180"/>
      </w:pPr>
    </w:lvl>
    <w:lvl w:ilvl="6" w:tplc="F8D82F06" w:tentative="1">
      <w:start w:val="1"/>
      <w:numFmt w:val="decimal"/>
      <w:lvlText w:val="%7."/>
      <w:lvlJc w:val="left"/>
      <w:pPr>
        <w:ind w:left="4965" w:hanging="360"/>
      </w:pPr>
    </w:lvl>
    <w:lvl w:ilvl="7" w:tplc="553A1BC4" w:tentative="1">
      <w:start w:val="1"/>
      <w:numFmt w:val="lowerLetter"/>
      <w:lvlText w:val="%8."/>
      <w:lvlJc w:val="left"/>
      <w:pPr>
        <w:ind w:left="5685" w:hanging="360"/>
      </w:pPr>
    </w:lvl>
    <w:lvl w:ilvl="8" w:tplc="B6A086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DAC30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7094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4818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3003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E229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0811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9E9A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AC74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A2B8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4F65F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0E7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C2B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1E4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236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2C4D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FA3F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A057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5061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0E8F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48C0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6868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A6C2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0E7C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AE16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AA83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CCDC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DE24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F51F47"/>
    <w:multiLevelType w:val="hybridMultilevel"/>
    <w:tmpl w:val="AD562D4E"/>
    <w:lvl w:ilvl="0" w:tplc="FD00966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C3AF900" w:tentative="1">
      <w:start w:val="1"/>
      <w:numFmt w:val="lowerLetter"/>
      <w:lvlText w:val="%2."/>
      <w:lvlJc w:val="left"/>
      <w:pPr>
        <w:ind w:left="1080" w:hanging="360"/>
      </w:pPr>
    </w:lvl>
    <w:lvl w:ilvl="2" w:tplc="17CEA34C" w:tentative="1">
      <w:start w:val="1"/>
      <w:numFmt w:val="lowerRoman"/>
      <w:lvlText w:val="%3."/>
      <w:lvlJc w:val="right"/>
      <w:pPr>
        <w:ind w:left="1800" w:hanging="180"/>
      </w:pPr>
    </w:lvl>
    <w:lvl w:ilvl="3" w:tplc="2D741DFE" w:tentative="1">
      <w:start w:val="1"/>
      <w:numFmt w:val="decimal"/>
      <w:lvlText w:val="%4."/>
      <w:lvlJc w:val="left"/>
      <w:pPr>
        <w:ind w:left="2520" w:hanging="360"/>
      </w:pPr>
    </w:lvl>
    <w:lvl w:ilvl="4" w:tplc="045EE06E" w:tentative="1">
      <w:start w:val="1"/>
      <w:numFmt w:val="lowerLetter"/>
      <w:lvlText w:val="%5."/>
      <w:lvlJc w:val="left"/>
      <w:pPr>
        <w:ind w:left="3240" w:hanging="360"/>
      </w:pPr>
    </w:lvl>
    <w:lvl w:ilvl="5" w:tplc="8BDCE66C" w:tentative="1">
      <w:start w:val="1"/>
      <w:numFmt w:val="lowerRoman"/>
      <w:lvlText w:val="%6."/>
      <w:lvlJc w:val="right"/>
      <w:pPr>
        <w:ind w:left="3960" w:hanging="180"/>
      </w:pPr>
    </w:lvl>
    <w:lvl w:ilvl="6" w:tplc="4192D7D4" w:tentative="1">
      <w:start w:val="1"/>
      <w:numFmt w:val="decimal"/>
      <w:lvlText w:val="%7."/>
      <w:lvlJc w:val="left"/>
      <w:pPr>
        <w:ind w:left="4680" w:hanging="360"/>
      </w:pPr>
    </w:lvl>
    <w:lvl w:ilvl="7" w:tplc="A19EB70A" w:tentative="1">
      <w:start w:val="1"/>
      <w:numFmt w:val="lowerLetter"/>
      <w:lvlText w:val="%8."/>
      <w:lvlJc w:val="left"/>
      <w:pPr>
        <w:ind w:left="5400" w:hanging="360"/>
      </w:pPr>
    </w:lvl>
    <w:lvl w:ilvl="8" w:tplc="774288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6B366576">
      <w:start w:val="1"/>
      <w:numFmt w:val="upperLetter"/>
      <w:lvlText w:val="%1."/>
      <w:lvlJc w:val="left"/>
      <w:pPr>
        <w:ind w:left="720" w:hanging="360"/>
      </w:pPr>
    </w:lvl>
    <w:lvl w:ilvl="1" w:tplc="FAAADD6C" w:tentative="1">
      <w:start w:val="1"/>
      <w:numFmt w:val="lowerLetter"/>
      <w:lvlText w:val="%2."/>
      <w:lvlJc w:val="left"/>
      <w:pPr>
        <w:ind w:left="1440" w:hanging="360"/>
      </w:pPr>
    </w:lvl>
    <w:lvl w:ilvl="2" w:tplc="271E1814" w:tentative="1">
      <w:start w:val="1"/>
      <w:numFmt w:val="lowerRoman"/>
      <w:lvlText w:val="%3."/>
      <w:lvlJc w:val="right"/>
      <w:pPr>
        <w:ind w:left="2160" w:hanging="180"/>
      </w:pPr>
    </w:lvl>
    <w:lvl w:ilvl="3" w:tplc="10F83936" w:tentative="1">
      <w:start w:val="1"/>
      <w:numFmt w:val="decimal"/>
      <w:lvlText w:val="%4."/>
      <w:lvlJc w:val="left"/>
      <w:pPr>
        <w:ind w:left="2880" w:hanging="360"/>
      </w:pPr>
    </w:lvl>
    <w:lvl w:ilvl="4" w:tplc="5CCED08A" w:tentative="1">
      <w:start w:val="1"/>
      <w:numFmt w:val="lowerLetter"/>
      <w:lvlText w:val="%5."/>
      <w:lvlJc w:val="left"/>
      <w:pPr>
        <w:ind w:left="3600" w:hanging="360"/>
      </w:pPr>
    </w:lvl>
    <w:lvl w:ilvl="5" w:tplc="D3C0066A" w:tentative="1">
      <w:start w:val="1"/>
      <w:numFmt w:val="lowerRoman"/>
      <w:lvlText w:val="%6."/>
      <w:lvlJc w:val="right"/>
      <w:pPr>
        <w:ind w:left="4320" w:hanging="180"/>
      </w:pPr>
    </w:lvl>
    <w:lvl w:ilvl="6" w:tplc="91BE8942" w:tentative="1">
      <w:start w:val="1"/>
      <w:numFmt w:val="decimal"/>
      <w:lvlText w:val="%7."/>
      <w:lvlJc w:val="left"/>
      <w:pPr>
        <w:ind w:left="5040" w:hanging="360"/>
      </w:pPr>
    </w:lvl>
    <w:lvl w:ilvl="7" w:tplc="3198DF26" w:tentative="1">
      <w:start w:val="1"/>
      <w:numFmt w:val="lowerLetter"/>
      <w:lvlText w:val="%8."/>
      <w:lvlJc w:val="left"/>
      <w:pPr>
        <w:ind w:left="5760" w:hanging="360"/>
      </w:pPr>
    </w:lvl>
    <w:lvl w:ilvl="8" w:tplc="32625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612E0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DA9550" w:tentative="1">
      <w:start w:val="1"/>
      <w:numFmt w:val="lowerLetter"/>
      <w:lvlText w:val="%2."/>
      <w:lvlJc w:val="left"/>
      <w:pPr>
        <w:ind w:left="1800" w:hanging="360"/>
      </w:pPr>
    </w:lvl>
    <w:lvl w:ilvl="2" w:tplc="877C307C" w:tentative="1">
      <w:start w:val="1"/>
      <w:numFmt w:val="lowerRoman"/>
      <w:lvlText w:val="%3."/>
      <w:lvlJc w:val="right"/>
      <w:pPr>
        <w:ind w:left="2520" w:hanging="180"/>
      </w:pPr>
    </w:lvl>
    <w:lvl w:ilvl="3" w:tplc="8932DCDC" w:tentative="1">
      <w:start w:val="1"/>
      <w:numFmt w:val="decimal"/>
      <w:lvlText w:val="%4."/>
      <w:lvlJc w:val="left"/>
      <w:pPr>
        <w:ind w:left="3240" w:hanging="360"/>
      </w:pPr>
    </w:lvl>
    <w:lvl w:ilvl="4" w:tplc="614E682C" w:tentative="1">
      <w:start w:val="1"/>
      <w:numFmt w:val="lowerLetter"/>
      <w:lvlText w:val="%5."/>
      <w:lvlJc w:val="left"/>
      <w:pPr>
        <w:ind w:left="3960" w:hanging="360"/>
      </w:pPr>
    </w:lvl>
    <w:lvl w:ilvl="5" w:tplc="E95E38CA" w:tentative="1">
      <w:start w:val="1"/>
      <w:numFmt w:val="lowerRoman"/>
      <w:lvlText w:val="%6."/>
      <w:lvlJc w:val="right"/>
      <w:pPr>
        <w:ind w:left="4680" w:hanging="180"/>
      </w:pPr>
    </w:lvl>
    <w:lvl w:ilvl="6" w:tplc="219EED42" w:tentative="1">
      <w:start w:val="1"/>
      <w:numFmt w:val="decimal"/>
      <w:lvlText w:val="%7."/>
      <w:lvlJc w:val="left"/>
      <w:pPr>
        <w:ind w:left="5400" w:hanging="360"/>
      </w:pPr>
    </w:lvl>
    <w:lvl w:ilvl="7" w:tplc="9E384F40" w:tentative="1">
      <w:start w:val="1"/>
      <w:numFmt w:val="lowerLetter"/>
      <w:lvlText w:val="%8."/>
      <w:lvlJc w:val="left"/>
      <w:pPr>
        <w:ind w:left="6120" w:hanging="360"/>
      </w:pPr>
    </w:lvl>
    <w:lvl w:ilvl="8" w:tplc="D02CE0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5941B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78D412" w:tentative="1">
      <w:start w:val="1"/>
      <w:numFmt w:val="lowerLetter"/>
      <w:lvlText w:val="%2."/>
      <w:lvlJc w:val="left"/>
      <w:pPr>
        <w:ind w:left="1440" w:hanging="360"/>
      </w:pPr>
    </w:lvl>
    <w:lvl w:ilvl="2" w:tplc="2F508A4C" w:tentative="1">
      <w:start w:val="1"/>
      <w:numFmt w:val="lowerRoman"/>
      <w:lvlText w:val="%3."/>
      <w:lvlJc w:val="right"/>
      <w:pPr>
        <w:ind w:left="2160" w:hanging="180"/>
      </w:pPr>
    </w:lvl>
    <w:lvl w:ilvl="3" w:tplc="0D1E77B2" w:tentative="1">
      <w:start w:val="1"/>
      <w:numFmt w:val="decimal"/>
      <w:lvlText w:val="%4."/>
      <w:lvlJc w:val="left"/>
      <w:pPr>
        <w:ind w:left="2880" w:hanging="360"/>
      </w:pPr>
    </w:lvl>
    <w:lvl w:ilvl="4" w:tplc="62B2AAF2" w:tentative="1">
      <w:start w:val="1"/>
      <w:numFmt w:val="lowerLetter"/>
      <w:lvlText w:val="%5."/>
      <w:lvlJc w:val="left"/>
      <w:pPr>
        <w:ind w:left="3600" w:hanging="360"/>
      </w:pPr>
    </w:lvl>
    <w:lvl w:ilvl="5" w:tplc="9B50EA8C" w:tentative="1">
      <w:start w:val="1"/>
      <w:numFmt w:val="lowerRoman"/>
      <w:lvlText w:val="%6."/>
      <w:lvlJc w:val="right"/>
      <w:pPr>
        <w:ind w:left="4320" w:hanging="180"/>
      </w:pPr>
    </w:lvl>
    <w:lvl w:ilvl="6" w:tplc="A21A491C" w:tentative="1">
      <w:start w:val="1"/>
      <w:numFmt w:val="decimal"/>
      <w:lvlText w:val="%7."/>
      <w:lvlJc w:val="left"/>
      <w:pPr>
        <w:ind w:left="5040" w:hanging="360"/>
      </w:pPr>
    </w:lvl>
    <w:lvl w:ilvl="7" w:tplc="0812E4E6" w:tentative="1">
      <w:start w:val="1"/>
      <w:numFmt w:val="lowerLetter"/>
      <w:lvlText w:val="%8."/>
      <w:lvlJc w:val="left"/>
      <w:pPr>
        <w:ind w:left="5760" w:hanging="360"/>
      </w:pPr>
    </w:lvl>
    <w:lvl w:ilvl="8" w:tplc="D76E3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EE2C1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AAD3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7C53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048FB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3494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187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CE9D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9878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128B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4C5685F"/>
    <w:multiLevelType w:val="hybridMultilevel"/>
    <w:tmpl w:val="AD562D4E"/>
    <w:lvl w:ilvl="0" w:tplc="E2906B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62D896F2" w:tentative="1">
      <w:start w:val="1"/>
      <w:numFmt w:val="lowerLetter"/>
      <w:lvlText w:val="%2."/>
      <w:lvlJc w:val="left"/>
      <w:pPr>
        <w:ind w:left="1080" w:hanging="360"/>
      </w:pPr>
    </w:lvl>
    <w:lvl w:ilvl="2" w:tplc="27A43758" w:tentative="1">
      <w:start w:val="1"/>
      <w:numFmt w:val="lowerRoman"/>
      <w:lvlText w:val="%3."/>
      <w:lvlJc w:val="right"/>
      <w:pPr>
        <w:ind w:left="1800" w:hanging="180"/>
      </w:pPr>
    </w:lvl>
    <w:lvl w:ilvl="3" w:tplc="BCCC616A" w:tentative="1">
      <w:start w:val="1"/>
      <w:numFmt w:val="decimal"/>
      <w:lvlText w:val="%4."/>
      <w:lvlJc w:val="left"/>
      <w:pPr>
        <w:ind w:left="2520" w:hanging="360"/>
      </w:pPr>
    </w:lvl>
    <w:lvl w:ilvl="4" w:tplc="794A73CE" w:tentative="1">
      <w:start w:val="1"/>
      <w:numFmt w:val="lowerLetter"/>
      <w:lvlText w:val="%5."/>
      <w:lvlJc w:val="left"/>
      <w:pPr>
        <w:ind w:left="3240" w:hanging="360"/>
      </w:pPr>
    </w:lvl>
    <w:lvl w:ilvl="5" w:tplc="31F870BA" w:tentative="1">
      <w:start w:val="1"/>
      <w:numFmt w:val="lowerRoman"/>
      <w:lvlText w:val="%6."/>
      <w:lvlJc w:val="right"/>
      <w:pPr>
        <w:ind w:left="3960" w:hanging="180"/>
      </w:pPr>
    </w:lvl>
    <w:lvl w:ilvl="6" w:tplc="33A0CB3C" w:tentative="1">
      <w:start w:val="1"/>
      <w:numFmt w:val="decimal"/>
      <w:lvlText w:val="%7."/>
      <w:lvlJc w:val="left"/>
      <w:pPr>
        <w:ind w:left="4680" w:hanging="360"/>
      </w:pPr>
    </w:lvl>
    <w:lvl w:ilvl="7" w:tplc="532638FE" w:tentative="1">
      <w:start w:val="1"/>
      <w:numFmt w:val="lowerLetter"/>
      <w:lvlText w:val="%8."/>
      <w:lvlJc w:val="left"/>
      <w:pPr>
        <w:ind w:left="5400" w:hanging="360"/>
      </w:pPr>
    </w:lvl>
    <w:lvl w:ilvl="8" w:tplc="E3B405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9BD0FA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16B6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3C37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203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30B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FEF3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8A68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DC43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3896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1646FA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2C4E9A" w:tentative="1">
      <w:start w:val="1"/>
      <w:numFmt w:val="lowerLetter"/>
      <w:lvlText w:val="%2."/>
      <w:lvlJc w:val="left"/>
      <w:pPr>
        <w:ind w:left="1440" w:hanging="360"/>
      </w:pPr>
    </w:lvl>
    <w:lvl w:ilvl="2" w:tplc="C7FA4696" w:tentative="1">
      <w:start w:val="1"/>
      <w:numFmt w:val="lowerRoman"/>
      <w:lvlText w:val="%3."/>
      <w:lvlJc w:val="right"/>
      <w:pPr>
        <w:ind w:left="2160" w:hanging="180"/>
      </w:pPr>
    </w:lvl>
    <w:lvl w:ilvl="3" w:tplc="774AB3C4" w:tentative="1">
      <w:start w:val="1"/>
      <w:numFmt w:val="decimal"/>
      <w:lvlText w:val="%4."/>
      <w:lvlJc w:val="left"/>
      <w:pPr>
        <w:ind w:left="2880" w:hanging="360"/>
      </w:pPr>
    </w:lvl>
    <w:lvl w:ilvl="4" w:tplc="EB2C824E" w:tentative="1">
      <w:start w:val="1"/>
      <w:numFmt w:val="lowerLetter"/>
      <w:lvlText w:val="%5."/>
      <w:lvlJc w:val="left"/>
      <w:pPr>
        <w:ind w:left="3600" w:hanging="360"/>
      </w:pPr>
    </w:lvl>
    <w:lvl w:ilvl="5" w:tplc="78829420" w:tentative="1">
      <w:start w:val="1"/>
      <w:numFmt w:val="lowerRoman"/>
      <w:lvlText w:val="%6."/>
      <w:lvlJc w:val="right"/>
      <w:pPr>
        <w:ind w:left="4320" w:hanging="180"/>
      </w:pPr>
    </w:lvl>
    <w:lvl w:ilvl="6" w:tplc="01F43362" w:tentative="1">
      <w:start w:val="1"/>
      <w:numFmt w:val="decimal"/>
      <w:lvlText w:val="%7."/>
      <w:lvlJc w:val="left"/>
      <w:pPr>
        <w:ind w:left="5040" w:hanging="360"/>
      </w:pPr>
    </w:lvl>
    <w:lvl w:ilvl="7" w:tplc="84B80A0A" w:tentative="1">
      <w:start w:val="1"/>
      <w:numFmt w:val="lowerLetter"/>
      <w:lvlText w:val="%8."/>
      <w:lvlJc w:val="left"/>
      <w:pPr>
        <w:ind w:left="5760" w:hanging="360"/>
      </w:pPr>
    </w:lvl>
    <w:lvl w:ilvl="8" w:tplc="8E8030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22"/>
  </w:num>
  <w:num w:numId="22">
    <w:abstractNumId w:val="16"/>
  </w:num>
  <w:num w:numId="23">
    <w:abstractNumId w:val="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4E0"/>
    <w:rsid w:val="00014441"/>
    <w:rsid w:val="00014E26"/>
    <w:rsid w:val="0002163C"/>
    <w:rsid w:val="000227B0"/>
    <w:rsid w:val="000242FB"/>
    <w:rsid w:val="00033B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2B8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4EEB"/>
    <w:rsid w:val="000B5C82"/>
    <w:rsid w:val="000B78F9"/>
    <w:rsid w:val="000B7E87"/>
    <w:rsid w:val="000C4D03"/>
    <w:rsid w:val="000C7275"/>
    <w:rsid w:val="000D00CA"/>
    <w:rsid w:val="000D252A"/>
    <w:rsid w:val="000D370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861"/>
    <w:rsid w:val="00103556"/>
    <w:rsid w:val="001045C6"/>
    <w:rsid w:val="001101B5"/>
    <w:rsid w:val="00110250"/>
    <w:rsid w:val="00111327"/>
    <w:rsid w:val="00112610"/>
    <w:rsid w:val="001127A8"/>
    <w:rsid w:val="00114CC9"/>
    <w:rsid w:val="001150A2"/>
    <w:rsid w:val="001155F3"/>
    <w:rsid w:val="001259BE"/>
    <w:rsid w:val="001366BE"/>
    <w:rsid w:val="00136AF7"/>
    <w:rsid w:val="0014034B"/>
    <w:rsid w:val="00141233"/>
    <w:rsid w:val="00141FA1"/>
    <w:rsid w:val="00143F49"/>
    <w:rsid w:val="00145A70"/>
    <w:rsid w:val="00150F10"/>
    <w:rsid w:val="001516BF"/>
    <w:rsid w:val="00154628"/>
    <w:rsid w:val="00154ED4"/>
    <w:rsid w:val="0016145C"/>
    <w:rsid w:val="00162D68"/>
    <w:rsid w:val="0016328A"/>
    <w:rsid w:val="001634EE"/>
    <w:rsid w:val="00165A6B"/>
    <w:rsid w:val="001708DD"/>
    <w:rsid w:val="00171CFF"/>
    <w:rsid w:val="001729AA"/>
    <w:rsid w:val="00172F9A"/>
    <w:rsid w:val="00174FD1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7DB"/>
    <w:rsid w:val="001F2EAE"/>
    <w:rsid w:val="001F336E"/>
    <w:rsid w:val="001F56FA"/>
    <w:rsid w:val="001F7648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1E2C"/>
    <w:rsid w:val="0025449D"/>
    <w:rsid w:val="00255599"/>
    <w:rsid w:val="00260998"/>
    <w:rsid w:val="00262C63"/>
    <w:rsid w:val="00263A02"/>
    <w:rsid w:val="002660BB"/>
    <w:rsid w:val="00270D42"/>
    <w:rsid w:val="00271A2A"/>
    <w:rsid w:val="00273987"/>
    <w:rsid w:val="002750F2"/>
    <w:rsid w:val="00275A29"/>
    <w:rsid w:val="002801DA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780"/>
    <w:rsid w:val="00311B84"/>
    <w:rsid w:val="0031546C"/>
    <w:rsid w:val="00322843"/>
    <w:rsid w:val="00323F2A"/>
    <w:rsid w:val="00330ACF"/>
    <w:rsid w:val="00331037"/>
    <w:rsid w:val="00333487"/>
    <w:rsid w:val="00333870"/>
    <w:rsid w:val="00340AFC"/>
    <w:rsid w:val="00341A87"/>
    <w:rsid w:val="00341AE8"/>
    <w:rsid w:val="003460C5"/>
    <w:rsid w:val="0035221B"/>
    <w:rsid w:val="0035278A"/>
    <w:rsid w:val="00354325"/>
    <w:rsid w:val="00354A99"/>
    <w:rsid w:val="0035716F"/>
    <w:rsid w:val="00364E1D"/>
    <w:rsid w:val="00365B97"/>
    <w:rsid w:val="00365F64"/>
    <w:rsid w:val="00367333"/>
    <w:rsid w:val="00370895"/>
    <w:rsid w:val="00371D99"/>
    <w:rsid w:val="00374669"/>
    <w:rsid w:val="003749E2"/>
    <w:rsid w:val="003776C5"/>
    <w:rsid w:val="00384183"/>
    <w:rsid w:val="003871CA"/>
    <w:rsid w:val="00387678"/>
    <w:rsid w:val="003905E3"/>
    <w:rsid w:val="0039252B"/>
    <w:rsid w:val="003929AC"/>
    <w:rsid w:val="00394EA5"/>
    <w:rsid w:val="0039748B"/>
    <w:rsid w:val="003977E5"/>
    <w:rsid w:val="003A00FC"/>
    <w:rsid w:val="003A1D28"/>
    <w:rsid w:val="003A3D48"/>
    <w:rsid w:val="003A450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2B6C"/>
    <w:rsid w:val="003F3F0D"/>
    <w:rsid w:val="003F5F91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835"/>
    <w:rsid w:val="00421F7A"/>
    <w:rsid w:val="00422F2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355"/>
    <w:rsid w:val="00444D3A"/>
    <w:rsid w:val="004457B9"/>
    <w:rsid w:val="00445EA1"/>
    <w:rsid w:val="00446DCE"/>
    <w:rsid w:val="004518EA"/>
    <w:rsid w:val="0045429F"/>
    <w:rsid w:val="00455121"/>
    <w:rsid w:val="00455C95"/>
    <w:rsid w:val="0045635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206"/>
    <w:rsid w:val="004A681A"/>
    <w:rsid w:val="004B3A43"/>
    <w:rsid w:val="004C0111"/>
    <w:rsid w:val="004C6CC5"/>
    <w:rsid w:val="004C77ED"/>
    <w:rsid w:val="004D0602"/>
    <w:rsid w:val="004D1BFD"/>
    <w:rsid w:val="004D36E2"/>
    <w:rsid w:val="004D5E6E"/>
    <w:rsid w:val="004E0F29"/>
    <w:rsid w:val="004E6425"/>
    <w:rsid w:val="004E6517"/>
    <w:rsid w:val="004F462C"/>
    <w:rsid w:val="00500E47"/>
    <w:rsid w:val="00504D5D"/>
    <w:rsid w:val="005050BC"/>
    <w:rsid w:val="0051519A"/>
    <w:rsid w:val="0051675D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117"/>
    <w:rsid w:val="00547DC3"/>
    <w:rsid w:val="00552B97"/>
    <w:rsid w:val="00553527"/>
    <w:rsid w:val="00554281"/>
    <w:rsid w:val="00554664"/>
    <w:rsid w:val="00555E81"/>
    <w:rsid w:val="005654A7"/>
    <w:rsid w:val="00571B62"/>
    <w:rsid w:val="00572C0B"/>
    <w:rsid w:val="00572C67"/>
    <w:rsid w:val="00572F33"/>
    <w:rsid w:val="00573810"/>
    <w:rsid w:val="0057457F"/>
    <w:rsid w:val="005778E2"/>
    <w:rsid w:val="005831ED"/>
    <w:rsid w:val="00593476"/>
    <w:rsid w:val="00593737"/>
    <w:rsid w:val="005A1A40"/>
    <w:rsid w:val="005A1CB1"/>
    <w:rsid w:val="005A2DF5"/>
    <w:rsid w:val="005A37C7"/>
    <w:rsid w:val="005A40DF"/>
    <w:rsid w:val="005A7E8D"/>
    <w:rsid w:val="005B03DB"/>
    <w:rsid w:val="005B03DE"/>
    <w:rsid w:val="005B06BA"/>
    <w:rsid w:val="005B0DA4"/>
    <w:rsid w:val="005B228D"/>
    <w:rsid w:val="005C04A8"/>
    <w:rsid w:val="005C28A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3BA"/>
    <w:rsid w:val="00613BEE"/>
    <w:rsid w:val="00613F30"/>
    <w:rsid w:val="0062168C"/>
    <w:rsid w:val="00621A53"/>
    <w:rsid w:val="00622067"/>
    <w:rsid w:val="00622398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1BA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157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D5E"/>
    <w:rsid w:val="006D15AE"/>
    <w:rsid w:val="006D1CA9"/>
    <w:rsid w:val="006D513C"/>
    <w:rsid w:val="006D76E6"/>
    <w:rsid w:val="006E03F6"/>
    <w:rsid w:val="006E1626"/>
    <w:rsid w:val="006E54FC"/>
    <w:rsid w:val="006F5D69"/>
    <w:rsid w:val="006F7ADE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486"/>
    <w:rsid w:val="00740A6D"/>
    <w:rsid w:val="007476D8"/>
    <w:rsid w:val="0075008D"/>
    <w:rsid w:val="0076064B"/>
    <w:rsid w:val="00763031"/>
    <w:rsid w:val="0076462C"/>
    <w:rsid w:val="00764AF9"/>
    <w:rsid w:val="0076500A"/>
    <w:rsid w:val="00766847"/>
    <w:rsid w:val="007722B5"/>
    <w:rsid w:val="007724E0"/>
    <w:rsid w:val="00777791"/>
    <w:rsid w:val="00784A0C"/>
    <w:rsid w:val="00787BAE"/>
    <w:rsid w:val="00787FBE"/>
    <w:rsid w:val="00790D64"/>
    <w:rsid w:val="00791BCE"/>
    <w:rsid w:val="0079275A"/>
    <w:rsid w:val="007936C9"/>
    <w:rsid w:val="00793CD7"/>
    <w:rsid w:val="007947C8"/>
    <w:rsid w:val="00794943"/>
    <w:rsid w:val="007A2D1A"/>
    <w:rsid w:val="007A33E1"/>
    <w:rsid w:val="007A3649"/>
    <w:rsid w:val="007A3ECF"/>
    <w:rsid w:val="007A7583"/>
    <w:rsid w:val="007B5D4C"/>
    <w:rsid w:val="007C3136"/>
    <w:rsid w:val="007C4064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E91"/>
    <w:rsid w:val="00843F47"/>
    <w:rsid w:val="0084494C"/>
    <w:rsid w:val="0085154A"/>
    <w:rsid w:val="00851929"/>
    <w:rsid w:val="00857457"/>
    <w:rsid w:val="008579E3"/>
    <w:rsid w:val="00857A02"/>
    <w:rsid w:val="0086058E"/>
    <w:rsid w:val="00862D94"/>
    <w:rsid w:val="00864C21"/>
    <w:rsid w:val="008662A3"/>
    <w:rsid w:val="00872A2E"/>
    <w:rsid w:val="00873B49"/>
    <w:rsid w:val="00881847"/>
    <w:rsid w:val="00882A12"/>
    <w:rsid w:val="008833B3"/>
    <w:rsid w:val="00885DA3"/>
    <w:rsid w:val="00890039"/>
    <w:rsid w:val="00890E7B"/>
    <w:rsid w:val="008916A1"/>
    <w:rsid w:val="00895F72"/>
    <w:rsid w:val="00896AF5"/>
    <w:rsid w:val="008A350F"/>
    <w:rsid w:val="008A36A6"/>
    <w:rsid w:val="008A44E1"/>
    <w:rsid w:val="008A583F"/>
    <w:rsid w:val="008A5D08"/>
    <w:rsid w:val="008A6350"/>
    <w:rsid w:val="008A791D"/>
    <w:rsid w:val="008B7265"/>
    <w:rsid w:val="008C078C"/>
    <w:rsid w:val="008C126E"/>
    <w:rsid w:val="008C4C69"/>
    <w:rsid w:val="008C58DD"/>
    <w:rsid w:val="008D1DDE"/>
    <w:rsid w:val="008D26A7"/>
    <w:rsid w:val="008D74AB"/>
    <w:rsid w:val="008D7CB6"/>
    <w:rsid w:val="008E20E0"/>
    <w:rsid w:val="008E67C9"/>
    <w:rsid w:val="008E72DB"/>
    <w:rsid w:val="008F016D"/>
    <w:rsid w:val="008F051C"/>
    <w:rsid w:val="008F0BB7"/>
    <w:rsid w:val="008F25AB"/>
    <w:rsid w:val="008F623F"/>
    <w:rsid w:val="008F720D"/>
    <w:rsid w:val="008F7694"/>
    <w:rsid w:val="009009ED"/>
    <w:rsid w:val="00901D2B"/>
    <w:rsid w:val="00902256"/>
    <w:rsid w:val="00902769"/>
    <w:rsid w:val="00904964"/>
    <w:rsid w:val="00904A0B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CCD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529"/>
    <w:rsid w:val="00954765"/>
    <w:rsid w:val="00965081"/>
    <w:rsid w:val="009654E2"/>
    <w:rsid w:val="009709F0"/>
    <w:rsid w:val="0097287E"/>
    <w:rsid w:val="00972B97"/>
    <w:rsid w:val="00972ECC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63D"/>
    <w:rsid w:val="009A2931"/>
    <w:rsid w:val="009A3D21"/>
    <w:rsid w:val="009A5879"/>
    <w:rsid w:val="009A5F04"/>
    <w:rsid w:val="009A734D"/>
    <w:rsid w:val="009A752B"/>
    <w:rsid w:val="009B32DA"/>
    <w:rsid w:val="009B5FDC"/>
    <w:rsid w:val="009B6FF1"/>
    <w:rsid w:val="009B7310"/>
    <w:rsid w:val="009C1837"/>
    <w:rsid w:val="009C24C6"/>
    <w:rsid w:val="009C264F"/>
    <w:rsid w:val="009C2DCE"/>
    <w:rsid w:val="009C32ED"/>
    <w:rsid w:val="009C64CE"/>
    <w:rsid w:val="009C685C"/>
    <w:rsid w:val="009D13BD"/>
    <w:rsid w:val="009D3FA4"/>
    <w:rsid w:val="009D46BB"/>
    <w:rsid w:val="009D4DEC"/>
    <w:rsid w:val="009D64A6"/>
    <w:rsid w:val="009D71F9"/>
    <w:rsid w:val="009E08D8"/>
    <w:rsid w:val="009E10C7"/>
    <w:rsid w:val="009E38B2"/>
    <w:rsid w:val="009E6757"/>
    <w:rsid w:val="009F0400"/>
    <w:rsid w:val="009F627F"/>
    <w:rsid w:val="00A0066D"/>
    <w:rsid w:val="00A02F08"/>
    <w:rsid w:val="00A02FC0"/>
    <w:rsid w:val="00A053FF"/>
    <w:rsid w:val="00A077D3"/>
    <w:rsid w:val="00A07FAE"/>
    <w:rsid w:val="00A12268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1A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857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E69"/>
    <w:rsid w:val="00AE1F28"/>
    <w:rsid w:val="00AE7A03"/>
    <w:rsid w:val="00AE7C3D"/>
    <w:rsid w:val="00AF020C"/>
    <w:rsid w:val="00AF2A4E"/>
    <w:rsid w:val="00AF33F8"/>
    <w:rsid w:val="00AF62D4"/>
    <w:rsid w:val="00AF74CC"/>
    <w:rsid w:val="00B00716"/>
    <w:rsid w:val="00B05B03"/>
    <w:rsid w:val="00B05F43"/>
    <w:rsid w:val="00B06DFC"/>
    <w:rsid w:val="00B10702"/>
    <w:rsid w:val="00B155B3"/>
    <w:rsid w:val="00B16E4B"/>
    <w:rsid w:val="00B3040A"/>
    <w:rsid w:val="00B34813"/>
    <w:rsid w:val="00B375D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E19"/>
    <w:rsid w:val="00BA4525"/>
    <w:rsid w:val="00BA7822"/>
    <w:rsid w:val="00BB24BE"/>
    <w:rsid w:val="00BC4DE8"/>
    <w:rsid w:val="00BC74CC"/>
    <w:rsid w:val="00BC7528"/>
    <w:rsid w:val="00BD158E"/>
    <w:rsid w:val="00BD6E8D"/>
    <w:rsid w:val="00BD7648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9AB"/>
    <w:rsid w:val="00C07130"/>
    <w:rsid w:val="00C0752C"/>
    <w:rsid w:val="00C07EFB"/>
    <w:rsid w:val="00C10010"/>
    <w:rsid w:val="00C1340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D83"/>
    <w:rsid w:val="00C5622A"/>
    <w:rsid w:val="00C65561"/>
    <w:rsid w:val="00C65C1D"/>
    <w:rsid w:val="00C66726"/>
    <w:rsid w:val="00C7082F"/>
    <w:rsid w:val="00C805E8"/>
    <w:rsid w:val="00C80F07"/>
    <w:rsid w:val="00C82629"/>
    <w:rsid w:val="00C84795"/>
    <w:rsid w:val="00C9389D"/>
    <w:rsid w:val="00C94AE7"/>
    <w:rsid w:val="00C97C67"/>
    <w:rsid w:val="00CA1C7E"/>
    <w:rsid w:val="00CA2278"/>
    <w:rsid w:val="00CA2586"/>
    <w:rsid w:val="00CA3A10"/>
    <w:rsid w:val="00CA5227"/>
    <w:rsid w:val="00CA58E5"/>
    <w:rsid w:val="00CA5CBF"/>
    <w:rsid w:val="00CA6259"/>
    <w:rsid w:val="00CA744A"/>
    <w:rsid w:val="00CA791A"/>
    <w:rsid w:val="00CB13B2"/>
    <w:rsid w:val="00CB1F17"/>
    <w:rsid w:val="00CB1F6C"/>
    <w:rsid w:val="00CB46DE"/>
    <w:rsid w:val="00CC0CD0"/>
    <w:rsid w:val="00CC11C3"/>
    <w:rsid w:val="00CC1D6D"/>
    <w:rsid w:val="00CC2187"/>
    <w:rsid w:val="00CC7E75"/>
    <w:rsid w:val="00CD1E81"/>
    <w:rsid w:val="00CD380D"/>
    <w:rsid w:val="00CD46C9"/>
    <w:rsid w:val="00CD47E2"/>
    <w:rsid w:val="00CD4F78"/>
    <w:rsid w:val="00CD697F"/>
    <w:rsid w:val="00CE02FF"/>
    <w:rsid w:val="00CE39D3"/>
    <w:rsid w:val="00CE3A2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2D1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489F"/>
    <w:rsid w:val="00D73EF3"/>
    <w:rsid w:val="00D74B5E"/>
    <w:rsid w:val="00D74CD1"/>
    <w:rsid w:val="00D75D40"/>
    <w:rsid w:val="00D779BC"/>
    <w:rsid w:val="00D80DFB"/>
    <w:rsid w:val="00D84F8D"/>
    <w:rsid w:val="00D91369"/>
    <w:rsid w:val="00D92B08"/>
    <w:rsid w:val="00D959EA"/>
    <w:rsid w:val="00D960E1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AFA"/>
    <w:rsid w:val="00DE0780"/>
    <w:rsid w:val="00DE2617"/>
    <w:rsid w:val="00DF2243"/>
    <w:rsid w:val="00DF4244"/>
    <w:rsid w:val="00DF4443"/>
    <w:rsid w:val="00DF523F"/>
    <w:rsid w:val="00DF5486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A9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B52"/>
    <w:rsid w:val="00E70907"/>
    <w:rsid w:val="00E70BB9"/>
    <w:rsid w:val="00E751CD"/>
    <w:rsid w:val="00E77722"/>
    <w:rsid w:val="00E77B69"/>
    <w:rsid w:val="00E81B70"/>
    <w:rsid w:val="00E84B1F"/>
    <w:rsid w:val="00E852FE"/>
    <w:rsid w:val="00E85883"/>
    <w:rsid w:val="00E85A9A"/>
    <w:rsid w:val="00E8739D"/>
    <w:rsid w:val="00E90D46"/>
    <w:rsid w:val="00E9217B"/>
    <w:rsid w:val="00E97E81"/>
    <w:rsid w:val="00EA1A05"/>
    <w:rsid w:val="00EA272C"/>
    <w:rsid w:val="00EA28CC"/>
    <w:rsid w:val="00EA37C2"/>
    <w:rsid w:val="00EA3E2D"/>
    <w:rsid w:val="00EA4847"/>
    <w:rsid w:val="00EA615D"/>
    <w:rsid w:val="00EA732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624"/>
    <w:rsid w:val="00ED1945"/>
    <w:rsid w:val="00ED517A"/>
    <w:rsid w:val="00ED6CDF"/>
    <w:rsid w:val="00EE0FB4"/>
    <w:rsid w:val="00EE1538"/>
    <w:rsid w:val="00EE2CF1"/>
    <w:rsid w:val="00EE2F19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E48"/>
    <w:rsid w:val="00F047EC"/>
    <w:rsid w:val="00F05512"/>
    <w:rsid w:val="00F061A3"/>
    <w:rsid w:val="00F0620A"/>
    <w:rsid w:val="00F0629A"/>
    <w:rsid w:val="00F10193"/>
    <w:rsid w:val="00F10242"/>
    <w:rsid w:val="00F11A6F"/>
    <w:rsid w:val="00F1204E"/>
    <w:rsid w:val="00F122B9"/>
    <w:rsid w:val="00F13C70"/>
    <w:rsid w:val="00F2496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1E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B3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8EF"/>
    <w:rsid w:val="00FE03FE"/>
    <w:rsid w:val="00FE06ED"/>
    <w:rsid w:val="00FE0E29"/>
    <w:rsid w:val="00FE1D1C"/>
    <w:rsid w:val="00FE45AC"/>
    <w:rsid w:val="00FE59B2"/>
    <w:rsid w:val="00FF0170"/>
    <w:rsid w:val="00FF1BBC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8C078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Bullet_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0D370A"/>
    <w:rPr>
      <w:color w:val="808080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qFormat/>
    <w:locked/>
    <w:rsid w:val="00EE2F19"/>
    <w:rPr>
      <w:rFonts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3905E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8C078C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msolistparagraphcxspmiddle">
    <w:name w:val="msolistparagraphcxspmiddle"/>
    <w:basedOn w:val="Norml"/>
    <w:uiPriority w:val="99"/>
    <w:rsid w:val="005471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3309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3309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3309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3309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3309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3309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3309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3309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BE098AD0B94221AAC39D5E592A29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EC6F81-843A-48F7-951F-F4DBD81C10FE}"/>
      </w:docPartPr>
      <w:docPartBody>
        <w:p w:rsidR="005230F4" w:rsidRDefault="0060483F" w:rsidP="0060483F">
          <w:pPr>
            <w:pStyle w:val="CEBE098AD0B94221AAC39D5E592A29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4F2C974EA447DD83F8E276CFACC3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59C041-A4E5-4A75-8154-7DB31E202A66}"/>
      </w:docPartPr>
      <w:docPartBody>
        <w:p w:rsidR="00F7026A" w:rsidRDefault="00B20D27" w:rsidP="00B20D27">
          <w:pPr>
            <w:pStyle w:val="274F2C974EA447DD83F8E276CFACC33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02B53C1428E431082C66E60CD70D4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C9B030-2EFC-43B0-A54F-59FDCB206159}"/>
      </w:docPartPr>
      <w:docPartBody>
        <w:p w:rsidR="00F7026A" w:rsidRDefault="00B20D27" w:rsidP="00B20D27">
          <w:pPr>
            <w:pStyle w:val="802B53C1428E431082C66E60CD70D4D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">
    <w:altName w:val="Calibr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498A"/>
    <w:rsid w:val="00166CE2"/>
    <w:rsid w:val="00361C0D"/>
    <w:rsid w:val="00522E77"/>
    <w:rsid w:val="005230F4"/>
    <w:rsid w:val="005C29E7"/>
    <w:rsid w:val="0060483F"/>
    <w:rsid w:val="006509A0"/>
    <w:rsid w:val="00733092"/>
    <w:rsid w:val="00781422"/>
    <w:rsid w:val="00793CD7"/>
    <w:rsid w:val="00857BC2"/>
    <w:rsid w:val="008C2C35"/>
    <w:rsid w:val="00967A87"/>
    <w:rsid w:val="00B20D27"/>
    <w:rsid w:val="00B212AE"/>
    <w:rsid w:val="00D6276A"/>
    <w:rsid w:val="00DA01A2"/>
    <w:rsid w:val="00E42747"/>
    <w:rsid w:val="00EC7233"/>
    <w:rsid w:val="00EE036F"/>
    <w:rsid w:val="00EF2282"/>
    <w:rsid w:val="00F12560"/>
    <w:rsid w:val="00F7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20D2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EBE098AD0B94221AAC39D5E592A29F3">
    <w:name w:val="CEBE098AD0B94221AAC39D5E592A29F3"/>
    <w:rsid w:val="0060483F"/>
  </w:style>
  <w:style w:type="paragraph" w:customStyle="1" w:styleId="10F10C141D3B47F79611CB50AD47C710">
    <w:name w:val="10F10C141D3B47F79611CB50AD47C710"/>
    <w:rsid w:val="00EF2282"/>
  </w:style>
  <w:style w:type="paragraph" w:customStyle="1" w:styleId="8AB0A34EF4164E829026A55981482EE0">
    <w:name w:val="8AB0A34EF4164E829026A55981482EE0"/>
    <w:rsid w:val="00EF2282"/>
  </w:style>
  <w:style w:type="paragraph" w:customStyle="1" w:styleId="274F2C974EA447DD83F8E276CFACC33F">
    <w:name w:val="274F2C974EA447DD83F8E276CFACC33F"/>
    <w:rsid w:val="00B20D27"/>
  </w:style>
  <w:style w:type="paragraph" w:customStyle="1" w:styleId="802B53C1428E431082C66E60CD70D4D8">
    <w:name w:val="802B53C1428E431082C66E60CD70D4D8"/>
    <w:rsid w:val="00B20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B9CE-EB61-4DD5-A8AA-D92FDA42A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2026</Words>
  <Characters>13983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69</cp:revision>
  <cp:lastPrinted>2015-06-19T08:32:00Z</cp:lastPrinted>
  <dcterms:created xsi:type="dcterms:W3CDTF">2023-09-07T14:41:00Z</dcterms:created>
  <dcterms:modified xsi:type="dcterms:W3CDTF">2023-09-28T13:24:00Z</dcterms:modified>
</cp:coreProperties>
</file>