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E3061" w14:textId="4AC57F8B" w:rsidR="00624E89" w:rsidRPr="00360831" w:rsidRDefault="00624E89" w:rsidP="00F771B2">
      <w:pPr>
        <w:ind w:right="301"/>
        <w:jc w:val="center"/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hu-HU"/>
        </w:rPr>
        <w:t>PÁLYÁZATI FELHÍVÁS</w:t>
      </w:r>
    </w:p>
    <w:p w14:paraId="0432BCC1" w14:textId="2A610D7D" w:rsidR="00624E89" w:rsidRPr="00360831" w:rsidRDefault="00624E89" w:rsidP="00F771B2">
      <w:pPr>
        <w:keepNext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Budapest Főváros VII. kerület Erzsébetváros Önkormányzata </w:t>
      </w:r>
      <w:r w:rsidRPr="003608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(1073 Budapest, Erzsébet krt.6.) megbízásából és képviseletében eljárva </w:t>
      </w:r>
      <w:r w:rsidR="00C663A7" w:rsidRPr="003608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</w:t>
      </w:r>
      <w:r w:rsidR="002513E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EVIN Erzsébetvárosi Ingatlangazdálkodási Nonprofit </w:t>
      </w:r>
      <w:proofErr w:type="spellStart"/>
      <w:r w:rsidR="002513E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Zrt</w:t>
      </w:r>
      <w:proofErr w:type="spellEnd"/>
      <w:r w:rsidR="002513E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2513EE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(1071 Bp. </w:t>
      </w:r>
      <w:r w:rsidR="003E2406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Damjanich </w:t>
      </w:r>
      <w:r w:rsidR="002513EE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u. 12.) (a továbbiakban: „</w:t>
      </w:r>
      <w:r w:rsidR="002513E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Kiíró</w:t>
      </w:r>
      <w:r w:rsidR="002513EE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”) </w:t>
      </w:r>
      <w:r w:rsidR="00C7201A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– </w:t>
      </w:r>
      <w:bookmarkStart w:id="0" w:name="_Hlk44422919"/>
      <w:r w:rsidR="009A0708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Budapest Főváros VII. kerület Erzsébetváros</w:t>
      </w:r>
      <w:r w:rsidR="00EC6AFC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Önkormányzata </w:t>
      </w:r>
      <w:proofErr w:type="gramStart"/>
      <w:r w:rsidR="00CE69E7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Képviselő-testület</w:t>
      </w:r>
      <w:r w:rsidR="00E927D7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ének</w:t>
      </w:r>
      <w:r w:rsidR="009E68D9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="00012E5F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…</w:t>
      </w:r>
      <w:proofErr w:type="gramEnd"/>
      <w:r w:rsidR="00012E5F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…..</w:t>
      </w:r>
      <w:r w:rsidR="00161A6B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="00E927D7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(</w:t>
      </w:r>
      <w:r w:rsidR="00047404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I</w:t>
      </w:r>
      <w:r w:rsidR="00A659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V</w:t>
      </w:r>
      <w:r w:rsidR="00047404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.</w:t>
      </w:r>
      <w:r w:rsidR="00D071A1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2</w:t>
      </w:r>
      <w:r w:rsidR="00A659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4</w:t>
      </w:r>
      <w:r w:rsidR="009A6239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.</w:t>
      </w:r>
      <w:r w:rsidR="00161A6B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) számú</w:t>
      </w:r>
      <w:r w:rsidR="00EC6AFC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bookmarkEnd w:id="0"/>
      <w:r w:rsidRPr="003608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határozata alapján</w:t>
      </w:r>
    </w:p>
    <w:p w14:paraId="28A041E0" w14:textId="77777777" w:rsidR="00CB24AA" w:rsidRPr="00360831" w:rsidRDefault="00CB24AA" w:rsidP="00624E89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24"/>
          <w:szCs w:val="24"/>
          <w:u w:val="single"/>
          <w:lang w:eastAsia="hu-HU"/>
        </w:rPr>
      </w:pPr>
    </w:p>
    <w:p w14:paraId="297FDE7A" w14:textId="3645A38E" w:rsidR="00624E89" w:rsidRPr="00360831" w:rsidRDefault="00624E89" w:rsidP="00624E8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24"/>
          <w:szCs w:val="24"/>
          <w:u w:val="single"/>
          <w:lang w:eastAsia="hu-HU"/>
        </w:rPr>
        <w:t>NYILVÁNOS PÁLYÁZATOT HIRDET</w:t>
      </w:r>
    </w:p>
    <w:p w14:paraId="758ED3A8" w14:textId="4C004526" w:rsidR="00F41A86" w:rsidRPr="003F1FFC" w:rsidRDefault="00F41A86" w:rsidP="00F41A86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</w:pPr>
      <w:proofErr w:type="gramStart"/>
      <w:r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>önkormányzati</w:t>
      </w:r>
      <w:proofErr w:type="gramEnd"/>
      <w:r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 xml:space="preserve"> tulajdonú nem lakás céljára szolgáló helyiségek bérbeadás útján történő hasznosítására </w:t>
      </w:r>
      <w:r w:rsidR="000D478E" w:rsidRPr="000D478E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>kulturális, szolgáltatás</w:t>
      </w:r>
      <w:r w:rsidRPr="000D478E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 xml:space="preserve"> tevékenység</w:t>
      </w:r>
      <w:r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 xml:space="preserve"> céljára határozatlan időtartamra</w:t>
      </w:r>
    </w:p>
    <w:p w14:paraId="472085A4" w14:textId="77777777" w:rsidR="005578F5" w:rsidRPr="00360831" w:rsidRDefault="005578F5" w:rsidP="005578F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36083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Kiíró ezúton tájékoztatja a pályázót az alábbiakról: </w:t>
      </w:r>
    </w:p>
    <w:p w14:paraId="00E88B0F" w14:textId="77777777" w:rsidR="00F130FF" w:rsidRPr="00360831" w:rsidRDefault="00F130FF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14:paraId="4A8AC37C" w14:textId="61EF9594" w:rsidR="009B19F8" w:rsidRPr="00360831" w:rsidRDefault="009B19F8" w:rsidP="009B19F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eljárást az Önkormányzat megbízásából az EVIN Erzsébetvárosi Ingatlangazdálkodási Nonprofit </w:t>
      </w:r>
      <w:proofErr w:type="spellStart"/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Zrt</w:t>
      </w:r>
      <w:proofErr w:type="spellEnd"/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. bonyolítja le. Az ajánlatok elbírálása a Budapest Főváros VII. ker. Erzsébetváros Önkormányzat Képviselő-testület</w:t>
      </w:r>
      <w:r w:rsidR="00E927D7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ének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(továbbiakban: „</w:t>
      </w:r>
      <w:r w:rsidRPr="003608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Elbíráló”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) a hatásköre.</w:t>
      </w:r>
    </w:p>
    <w:p w14:paraId="487A3BB2" w14:textId="44B85575" w:rsidR="009B19F8" w:rsidRPr="00360831" w:rsidRDefault="009B19F8" w:rsidP="009B19F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ajánlat benyújtásához a dokumentáció az EVIN </w:t>
      </w:r>
      <w:r w:rsidRPr="003608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Erzsébetvárosi Ingatlangazdálkodási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Nonprofit </w:t>
      </w:r>
      <w:proofErr w:type="spellStart"/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Zrt</w:t>
      </w:r>
      <w:proofErr w:type="spellEnd"/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honlapján </w:t>
      </w:r>
      <w:hyperlink r:id="rId8" w:history="1">
        <w:r w:rsidRPr="00360831">
          <w:rPr>
            <w:rStyle w:val="Hiperhivatkozs"/>
            <w:rFonts w:ascii="Times New Roman" w:hAnsi="Times New Roman" w:cs="Times New Roman"/>
            <w:color w:val="2F5496" w:themeColor="accent1" w:themeShade="BF"/>
            <w:sz w:val="24"/>
            <w:szCs w:val="24"/>
          </w:rPr>
          <w:t>https://www.evin.hu/cat_doc/aktualis-helyisegpalyazatok</w:t>
        </w:r>
      </w:hyperlink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menüpont alatt letölthető.</w:t>
      </w:r>
    </w:p>
    <w:p w14:paraId="1450F8BA" w14:textId="4E791D16" w:rsidR="009B19F8" w:rsidRPr="00360831" w:rsidRDefault="009B19F8" w:rsidP="009B19F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versenyeztetési felhívást az EVIN Erzsébetvárosi Ingatlangazdálkodási Nonprofit </w:t>
      </w:r>
      <w:proofErr w:type="spellStart"/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Zrt</w:t>
      </w:r>
      <w:proofErr w:type="spellEnd"/>
      <w:proofErr w:type="gramStart"/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.,</w:t>
      </w:r>
      <w:proofErr w:type="gramEnd"/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valamint az Önkormányzat internetes honlapján 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884867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A659E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április</w:t>
      </w:r>
      <w:r w:rsidR="0041702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41A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1472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2338C1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-t</w:t>
      </w:r>
      <w:r w:rsidR="00F41A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ő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l </w:t>
      </w:r>
      <w:r w:rsidR="001472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30 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napra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közzéteszi</w:t>
      </w:r>
      <w:r w:rsidR="00951DB2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983BDE7" w14:textId="77777777" w:rsidR="000D2E5C" w:rsidRPr="00360831" w:rsidRDefault="000D2E5C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43EC09AE" w14:textId="77777777" w:rsidR="00F130FF" w:rsidRPr="00360831" w:rsidRDefault="00F130FF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0FEE10A7" w14:textId="77777777" w:rsidR="00F130FF" w:rsidRPr="00360831" w:rsidRDefault="00F130FF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46BB6C7E" w14:textId="77777777" w:rsidR="00F130FF" w:rsidRPr="00360831" w:rsidRDefault="00F130FF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248DF386" w14:textId="77777777" w:rsidR="00F130FF" w:rsidRPr="00360831" w:rsidRDefault="00F130FF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22E7A7CA" w14:textId="77777777" w:rsidR="00F130FF" w:rsidRPr="00360831" w:rsidRDefault="00F130FF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5A94353B" w14:textId="58914EAA" w:rsidR="00763B96" w:rsidRPr="00360831" w:rsidRDefault="009B19F8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>Pályázati úton bérelhető ingatlan</w:t>
      </w:r>
    </w:p>
    <w:tbl>
      <w:tblPr>
        <w:tblpPr w:leftFromText="141" w:rightFromText="141" w:vertAnchor="text" w:horzAnchor="margin" w:tblpXSpec="center" w:tblpY="154"/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708"/>
        <w:gridCol w:w="2835"/>
        <w:gridCol w:w="1715"/>
        <w:gridCol w:w="1120"/>
        <w:gridCol w:w="907"/>
        <w:gridCol w:w="1078"/>
        <w:gridCol w:w="1843"/>
        <w:gridCol w:w="1559"/>
        <w:gridCol w:w="2551"/>
      </w:tblGrid>
      <w:tr w:rsidR="003F1FFC" w:rsidRPr="00360831" w14:paraId="3CA47320" w14:textId="77777777" w:rsidTr="00630FDD">
        <w:trPr>
          <w:trHeight w:val="1975"/>
        </w:trPr>
        <w:tc>
          <w:tcPr>
            <w:tcW w:w="5098" w:type="dxa"/>
            <w:gridSpan w:val="3"/>
            <w:shd w:val="clear" w:color="000000" w:fill="FFFFFF"/>
            <w:noWrap/>
            <w:vAlign w:val="center"/>
            <w:hideMark/>
          </w:tcPr>
          <w:p w14:paraId="1025FBB2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Cím</w:t>
            </w:r>
          </w:p>
        </w:tc>
        <w:tc>
          <w:tcPr>
            <w:tcW w:w="1715" w:type="dxa"/>
            <w:shd w:val="clear" w:color="000000" w:fill="FFFFFF"/>
            <w:noWrap/>
            <w:vAlign w:val="center"/>
            <w:hideMark/>
          </w:tcPr>
          <w:p w14:paraId="1C35992F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Elhelyezkedés</w:t>
            </w:r>
          </w:p>
        </w:tc>
        <w:tc>
          <w:tcPr>
            <w:tcW w:w="1120" w:type="dxa"/>
            <w:shd w:val="clear" w:color="000000" w:fill="FFFFFF"/>
            <w:noWrap/>
            <w:vAlign w:val="center"/>
            <w:hideMark/>
          </w:tcPr>
          <w:p w14:paraId="4F42586B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m</w:t>
            </w: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  <w:tc>
          <w:tcPr>
            <w:tcW w:w="907" w:type="dxa"/>
            <w:shd w:val="clear" w:color="000000" w:fill="FFFFFF"/>
            <w:noWrap/>
            <w:vAlign w:val="center"/>
            <w:hideMark/>
          </w:tcPr>
          <w:p w14:paraId="3F46F17D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Állapot</w:t>
            </w:r>
          </w:p>
        </w:tc>
        <w:tc>
          <w:tcPr>
            <w:tcW w:w="1078" w:type="dxa"/>
            <w:shd w:val="clear" w:color="000000" w:fill="FFFFFF"/>
            <w:noWrap/>
            <w:vAlign w:val="center"/>
            <w:hideMark/>
          </w:tcPr>
          <w:p w14:paraId="1FAB227A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Legalacsonyabb megajánlható bérleti díj (m</w:t>
            </w: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superscript"/>
                <w:lang w:eastAsia="hu-HU"/>
              </w:rPr>
              <w:t>2</w:t>
            </w: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843" w:type="dxa"/>
            <w:shd w:val="clear" w:color="000000" w:fill="FFFFFF"/>
          </w:tcPr>
          <w:p w14:paraId="0356628A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083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Legalacsonyabb megajánlható nettó havi bérleti díj</w:t>
            </w:r>
          </w:p>
          <w:p w14:paraId="240EEECC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A feltüntetett árak az ÁFA-t nem tartalmazzák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BEBD775" w14:textId="6060E666" w:rsidR="009B19F8" w:rsidRPr="00360831" w:rsidRDefault="00DA78C2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Pályázati biztosíték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51B58B0E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Megtekintési időpont</w:t>
            </w:r>
          </w:p>
        </w:tc>
      </w:tr>
      <w:tr w:rsidR="00280125" w:rsidRPr="00360831" w14:paraId="70F5BE3B" w14:textId="77777777" w:rsidTr="007702CC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2D8903C4" w14:textId="77777777" w:rsidR="007702CC" w:rsidRDefault="007702CC" w:rsidP="007702C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C174488" w14:textId="066360E6" w:rsidR="00280125" w:rsidRPr="00F8292F" w:rsidRDefault="00280125" w:rsidP="007702C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34115/0/A/12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+   34113</w:t>
            </w:r>
            <w:proofErr w:type="gramEnd"/>
          </w:p>
          <w:p w14:paraId="01628269" w14:textId="4ACAAB37" w:rsidR="00280125" w:rsidRPr="00360831" w:rsidRDefault="00280125" w:rsidP="007702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B31A2A7" w14:textId="77777777" w:rsidR="00280125" w:rsidRPr="00360831" w:rsidRDefault="00280125" w:rsidP="0028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107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F73409" w14:textId="0BED2088" w:rsidR="00280125" w:rsidRPr="00360831" w:rsidRDefault="00280125" w:rsidP="002801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Király utca 47 + Csányi</w:t>
            </w:r>
          </w:p>
          <w:p w14:paraId="5BB56D23" w14:textId="77A93B20" w:rsidR="00280125" w:rsidRPr="00360831" w:rsidRDefault="00280125" w:rsidP="00280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utca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="00A24FA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5A28AE55" w14:textId="29EC6120" w:rsidR="00280125" w:rsidRPr="00360831" w:rsidRDefault="00BC70EA" w:rsidP="002801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utcai</w:t>
            </w:r>
            <w:r w:rsidR="00280125"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földszint +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udvari földszint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65B4CBD1" w14:textId="5A07816B" w:rsidR="00280125" w:rsidRPr="00360831" w:rsidRDefault="00BC70EA" w:rsidP="002801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48</w:t>
            </w:r>
            <w:r w:rsidR="00280125"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+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155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63FC0211" w14:textId="77777777" w:rsidR="00280125" w:rsidRPr="00360831" w:rsidRDefault="00280125" w:rsidP="0028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55E82AA7" w14:textId="3A453E70" w:rsidR="00280125" w:rsidRPr="00360831" w:rsidRDefault="00BC70EA" w:rsidP="00280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1920</w:t>
            </w:r>
            <w:r w:rsidR="00280125"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Ft </w:t>
            </w:r>
          </w:p>
          <w:p w14:paraId="46B938C3" w14:textId="3637ADC3" w:rsidR="00280125" w:rsidRPr="00360831" w:rsidRDefault="00280125" w:rsidP="0028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+ </w:t>
            </w:r>
            <w:r w:rsidR="00BC70E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912 </w:t>
            </w: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Ft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C3607D" w14:textId="39E9FDEA" w:rsidR="00280125" w:rsidRPr="00360831" w:rsidRDefault="00BC70EA" w:rsidP="0028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233 52</w:t>
            </w:r>
            <w:r w:rsidR="002801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280125"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4597879" w14:textId="7C8A2E5F" w:rsidR="00280125" w:rsidRPr="00360831" w:rsidRDefault="00BC70EA" w:rsidP="0028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983</w:t>
            </w:r>
            <w:r w:rsidR="002801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="0028012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80</w:t>
            </w:r>
            <w:r w:rsidR="00280125" w:rsidRPr="00360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0125"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Ft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6F845D" w14:textId="77777777" w:rsidR="00280125" w:rsidRPr="00360831" w:rsidRDefault="00280125" w:rsidP="00280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</w:p>
          <w:p w14:paraId="6EF3E46B" w14:textId="77777777" w:rsidR="0014290B" w:rsidRPr="00A3678D" w:rsidRDefault="0014290B" w:rsidP="00142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A36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2024. május 7.</w:t>
            </w:r>
          </w:p>
          <w:p w14:paraId="1D8ED595" w14:textId="77777777" w:rsidR="0014290B" w:rsidRPr="00A3678D" w:rsidRDefault="0014290B" w:rsidP="00142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A36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10: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35</w:t>
            </w:r>
            <w:r w:rsidRPr="00A36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 - 1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</w:t>
            </w:r>
            <w:r w:rsidRPr="00A36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05</w:t>
            </w:r>
          </w:p>
          <w:p w14:paraId="0BA48096" w14:textId="77777777" w:rsidR="0014290B" w:rsidRPr="00A3678D" w:rsidRDefault="0014290B" w:rsidP="00142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  <w:p w14:paraId="40E5AA99" w14:textId="77777777" w:rsidR="0014290B" w:rsidRPr="00A3678D" w:rsidRDefault="0014290B" w:rsidP="00142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A36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2024. május 14.</w:t>
            </w:r>
          </w:p>
          <w:p w14:paraId="45CE7A96" w14:textId="77777777" w:rsidR="0014290B" w:rsidRPr="00360831" w:rsidRDefault="0014290B" w:rsidP="00142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A36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10:35 - 11:05</w:t>
            </w:r>
          </w:p>
          <w:p w14:paraId="508DF4D0" w14:textId="77777777" w:rsidR="00280125" w:rsidRPr="00360831" w:rsidRDefault="00280125" w:rsidP="0028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hu-HU"/>
              </w:rPr>
            </w:pPr>
          </w:p>
        </w:tc>
      </w:tr>
    </w:tbl>
    <w:p w14:paraId="05F0AA5B" w14:textId="77777777" w:rsidR="00366953" w:rsidRPr="00360831" w:rsidRDefault="00366953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14:paraId="28129839" w14:textId="47FB853C" w:rsidR="000E06E1" w:rsidRPr="00360831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Az ingatlan megtekintésére 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kizárólag </w:t>
      </w: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a táblázatban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megjelölt időpontban</w:t>
      </w: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van lehetőség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</w:p>
    <w:p w14:paraId="1569CF8F" w14:textId="1C258B22" w:rsidR="00C30680" w:rsidRPr="00360831" w:rsidRDefault="000E06E1" w:rsidP="00F045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A megtekintés 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nem feltétele</w:t>
      </w: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a pályázati eljárásban történő részvételnek.</w:t>
      </w:r>
    </w:p>
    <w:p w14:paraId="53949AB5" w14:textId="77777777" w:rsidR="00012E5F" w:rsidRPr="00360831" w:rsidRDefault="00012E5F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2290BCCF" w14:textId="77777777" w:rsidR="00012E5F" w:rsidRPr="00360831" w:rsidRDefault="00012E5F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38A6BA5B" w14:textId="06FFE8C0" w:rsidR="00FF1CDE" w:rsidRPr="00360831" w:rsidRDefault="00FF1CDE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A pályázati eljárásra történő jelentkezés határideje és helye: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4257E7BF" w14:textId="2D810B08" w:rsidR="0087284E" w:rsidRPr="00360831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884867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CA70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április</w:t>
      </w:r>
      <w:r w:rsidR="0041702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472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29</w:t>
      </w:r>
      <w:r w:rsidR="00CF6BD5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8:00 órától - 202</w:t>
      </w:r>
      <w:r w:rsidR="00884867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3E2B4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472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máju</w:t>
      </w:r>
      <w:r w:rsidR="00CA70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</w:t>
      </w:r>
      <w:r w:rsidR="0041702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472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28</w:t>
      </w:r>
      <w:r w:rsidR="0041702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12:00 óráig</w:t>
      </w:r>
      <w:r w:rsidR="0087284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5F30951F" w14:textId="77777777" w:rsidR="0087284E" w:rsidRPr="00360831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munkanapokon</w:t>
      </w:r>
      <w:proofErr w:type="gramEnd"/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az EVIN Erzsébetvárosi Ingatlangazdálkodási Nonprofit </w:t>
      </w:r>
      <w:proofErr w:type="spellStart"/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Zrt</w:t>
      </w:r>
      <w:proofErr w:type="spellEnd"/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Ügyfélszolgálati Irodájában </w:t>
      </w:r>
    </w:p>
    <w:p w14:paraId="30036577" w14:textId="2A16DEBF" w:rsidR="00FF1CDE" w:rsidRPr="00360831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(1072 Budapest, Klauzál tér 11. szám alatt található Vásárcsarnok, galéria szint)</w:t>
      </w:r>
    </w:p>
    <w:p w14:paraId="3B1A9C7D" w14:textId="72ABA34F" w:rsidR="00B709B7" w:rsidRPr="00360831" w:rsidRDefault="0087284E" w:rsidP="00436BFB">
      <w:pPr>
        <w:pStyle w:val="Listaszerbekezds"/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pályázatot 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magyar nyelven kitöltve</w:t>
      </w:r>
      <w:r w:rsidRPr="003608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, 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lezárt borítékban</w:t>
      </w:r>
      <w:r w:rsidR="00572411"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, a helyiség címének feltüntetésével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 1 eredeti példányban, személyesen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kell benyújtani.</w:t>
      </w:r>
    </w:p>
    <w:p w14:paraId="7CB321CB" w14:textId="77777777" w:rsidR="00271EF5" w:rsidRPr="00360831" w:rsidRDefault="00271EF5" w:rsidP="007E0204">
      <w:pPr>
        <w:pStyle w:val="Nincstrkz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14:paraId="66FBF8C6" w14:textId="77777777" w:rsidR="00CA70DF" w:rsidRDefault="00CA70DF" w:rsidP="007E0204">
      <w:pPr>
        <w:pStyle w:val="Nincstrkz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14:paraId="373F1296" w14:textId="77777777" w:rsidR="00CA70DF" w:rsidRDefault="00CA70DF" w:rsidP="007E0204">
      <w:pPr>
        <w:pStyle w:val="Nincstrkz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14:paraId="38675D6B" w14:textId="77777777" w:rsidR="00840FAC" w:rsidRDefault="00840FAC" w:rsidP="007E0204">
      <w:pPr>
        <w:pStyle w:val="Nincstrkz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14:paraId="37FDCE12" w14:textId="77777777" w:rsidR="00840FAC" w:rsidRDefault="00840FAC" w:rsidP="007E0204">
      <w:pPr>
        <w:pStyle w:val="Nincstrkz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14:paraId="3343EF6A" w14:textId="70779E38" w:rsidR="00FF1CDE" w:rsidRPr="00360831" w:rsidRDefault="00FF1CDE" w:rsidP="007E0204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lastRenderedPageBreak/>
        <w:t>1.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A pályázat résztvevője lehet: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                                                   </w:t>
      </w:r>
    </w:p>
    <w:p w14:paraId="50447EB6" w14:textId="3B50DCE3" w:rsidR="00FF1CDE" w:rsidRPr="00360831" w:rsidRDefault="008153D3" w:rsidP="007E0204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t</w:t>
      </w:r>
      <w:r w:rsidR="00FF1CDE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ermészetes személyek (magyar vagy külföldi állampolgár), továbbá a nemzeti vagyonról szóló 2011. évi </w:t>
      </w:r>
      <w:r w:rsidR="00FF1CDE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x-none"/>
        </w:rPr>
        <w:t>CXCVI. törvény 3. § (1) bekezdés 1. pontja szerinti átlátható szervezet</w:t>
      </w:r>
      <w:r w:rsidR="00FF1CDE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532604C5" w14:textId="09577195" w:rsidR="00FF1CDE" w:rsidRPr="00360831" w:rsidRDefault="00FF1CDE" w:rsidP="007E0204">
      <w:pPr>
        <w:pStyle w:val="Listaszerbekezds"/>
        <w:numPr>
          <w:ilvl w:val="0"/>
          <w:numId w:val="5"/>
        </w:numPr>
        <w:spacing w:line="240" w:lineRule="auto"/>
        <w:ind w:left="993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08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aki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</w:p>
    <w:p w14:paraId="53BBF465" w14:textId="7B518F14" w:rsidR="008153D3" w:rsidRPr="00360831" w:rsidRDefault="008153D3" w:rsidP="007E0204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A jelentkezéshez az alábbi </w:t>
      </w:r>
      <w:proofErr w:type="gramStart"/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dokumentumok</w:t>
      </w:r>
      <w:proofErr w:type="gramEnd"/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határidőben történő benyújtása szükséges:</w:t>
      </w:r>
    </w:p>
    <w:p w14:paraId="387D198E" w14:textId="38408788" w:rsidR="000E06E1" w:rsidRPr="00360831" w:rsidRDefault="008153D3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kitöltött és aláírt </w:t>
      </w:r>
      <w:r w:rsidR="00B64A9B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Pályázati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64A9B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jelentkezési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64A9B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és ajánlati lap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 db) - 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nem hiánypótolható;</w:t>
      </w:r>
    </w:p>
    <w:p w14:paraId="4EC23F3A" w14:textId="0D5EE441" w:rsidR="002A02D0" w:rsidRPr="00360831" w:rsidRDefault="0087284E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a pályázati biztosíték </w:t>
      </w:r>
      <w:proofErr w:type="gramStart"/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megfizetését hitelt</w:t>
      </w:r>
      <w:proofErr w:type="gramEnd"/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érdemlően igazoló dokumentum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(1 db) </w:t>
      </w:r>
    </w:p>
    <w:p w14:paraId="42A86FA4" w14:textId="77777777" w:rsidR="007544B3" w:rsidRPr="00360831" w:rsidRDefault="002A02D0" w:rsidP="007544B3">
      <w:pPr>
        <w:pStyle w:val="Nincstrkz"/>
        <w:ind w:left="708" w:hanging="56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Egyéni vállalkozók esetén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7544B3" w:rsidRPr="00360831">
        <w:rPr>
          <w:rFonts w:ascii="Times New Roman" w:hAnsi="Times New Roman" w:cs="Times New Roman"/>
          <w:sz w:val="24"/>
          <w:szCs w:val="24"/>
          <w:lang w:eastAsia="hu-HU"/>
        </w:rPr>
        <w:t xml:space="preserve">az Egyéni Vállalkozók Nyilvántartásából lekért 30 napnál nem régebbi nyilvántartási lap. </w:t>
      </w:r>
    </w:p>
    <w:p w14:paraId="64575762" w14:textId="14133755" w:rsidR="002A02D0" w:rsidRPr="00360831" w:rsidRDefault="002A02D0" w:rsidP="007544B3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5C03F92" w14:textId="7F554004" w:rsidR="002A02D0" w:rsidRPr="00360831" w:rsidRDefault="002A02D0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Jogi </w:t>
      </w:r>
      <w:proofErr w:type="gramStart"/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személy pályázó</w:t>
      </w:r>
      <w:proofErr w:type="gramEnd"/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 esetén:</w:t>
      </w:r>
    </w:p>
    <w:p w14:paraId="55389404" w14:textId="77777777" w:rsidR="00436BFB" w:rsidRPr="00360831" w:rsidRDefault="00436BFB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</w:p>
    <w:p w14:paraId="3B5365E8" w14:textId="5D3C83B7" w:rsidR="002A02D0" w:rsidRPr="00360831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30 napnál nem régebbi cégkivonat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vagy a pályázóra vonatkozó szabályok szerinti nyilvántartást végző hatóság által kiállított </w:t>
      </w:r>
    </w:p>
    <w:p w14:paraId="0204BE3E" w14:textId="77777777" w:rsidR="002A02D0" w:rsidRPr="00360831" w:rsidRDefault="002A02D0" w:rsidP="007E0204">
      <w:pPr>
        <w:pStyle w:val="Nincstrkz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proofErr w:type="gramStart"/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nyilvántartásba</w:t>
      </w:r>
      <w:proofErr w:type="gramEnd"/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vételt igazoló okirat példánya, </w:t>
      </w:r>
    </w:p>
    <w:p w14:paraId="0E72A336" w14:textId="0B02F3D1" w:rsidR="002A02D0" w:rsidRPr="00360831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eredeti vagy közjegyző által hitelesített másolatban aláírási címpéldány,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vagy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ügyvéd által ellenjegyzett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a Cégtörvény 9. §-</w:t>
      </w:r>
      <w:proofErr w:type="spellStart"/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nak</w:t>
      </w:r>
      <w:proofErr w:type="spellEnd"/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megfelelő eredeti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aláírás-minta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amennyiben ezen okiratokkal a pályázónak a vonatkozó jogszabályok alapján kötelezően rendelkeznie kell; és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amennyiben az ajánlatot nem a pályázó aláírásra jogosult képviselője írja alá, úgy közjegyzői okiratba, vagy ügyvéd által ellenjegyzett teljes bizonyító erejű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magánokiratba foglalt meghatalmazás, </w:t>
      </w:r>
    </w:p>
    <w:p w14:paraId="6489543D" w14:textId="4103B6A6" w:rsidR="00B94138" w:rsidRPr="00360831" w:rsidRDefault="002A02D0" w:rsidP="004963E1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csődeljárásról és felszámolási eljárásról szóló 1991. évi XLIX. törvény szerinti gazdálkodó </w:t>
      </w:r>
      <w:proofErr w:type="gramStart"/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szervezet pályázó</w:t>
      </w:r>
      <w:proofErr w:type="gramEnd"/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esetén a vezető tisztségviselőjétől származó azon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nyilatkozat,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amely szerint a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pályázó nem áll végelszámolás alatt, nincs ellene indított csőd-, illetve felszámolási eljárás folyamatban</w:t>
      </w:r>
      <w:r w:rsidR="00BD2C32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</w:t>
      </w:r>
    </w:p>
    <w:p w14:paraId="5EC34858" w14:textId="77777777" w:rsidR="00BD2C32" w:rsidRPr="00360831" w:rsidRDefault="00BD2C32" w:rsidP="00BD2C32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nyilatkozat átlátható szervezeti minőségről és tényleges tulajdonos személyről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, a pályázó a nemzeti vagyonról szóló 2011. évi CXCVI. törvény 3. § (1) pontja szerinti átlátható szervezetnek minősül.</w:t>
      </w:r>
    </w:p>
    <w:p w14:paraId="56E56865" w14:textId="77777777" w:rsidR="00BD2C32" w:rsidRPr="00360831" w:rsidRDefault="00BD2C32" w:rsidP="00BD2C32">
      <w:pPr>
        <w:pStyle w:val="Nincstrkz"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3843E141" w14:textId="5CBF9E1F" w:rsidR="00B94138" w:rsidRPr="00360831" w:rsidRDefault="00B94138" w:rsidP="007E0204">
      <w:pPr>
        <w:pStyle w:val="Nincstrkz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7A8D900E" w14:textId="77777777" w:rsidR="00C30680" w:rsidRPr="00360831" w:rsidRDefault="00C30680" w:rsidP="0031293B">
      <w:pPr>
        <w:pStyle w:val="Nincstrkz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</w:p>
    <w:p w14:paraId="5F3F1F31" w14:textId="77225115" w:rsidR="002A02D0" w:rsidRPr="00360831" w:rsidRDefault="002A02D0" w:rsidP="0031293B">
      <w:pPr>
        <w:pStyle w:val="Nincstrkz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Valamennyi pályázónak be kell nyújtania az alábbi okiratokat, nyilatkozatokat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: </w:t>
      </w:r>
    </w:p>
    <w:p w14:paraId="60C6FAC8" w14:textId="77777777" w:rsidR="00436BFB" w:rsidRPr="00360831" w:rsidRDefault="00436BFB" w:rsidP="0031293B">
      <w:pPr>
        <w:pStyle w:val="Nincstrkz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139C8FD8" w14:textId="52A5A857" w:rsidR="002A02D0" w:rsidRPr="00360831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7846FA4D" w14:textId="39D900FA" w:rsidR="002A02D0" w:rsidRPr="00360831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lastRenderedPageBreak/>
        <w:t xml:space="preserve">nyilatkozat, hogy a </w:t>
      </w:r>
      <w:r w:rsidR="000A7C1B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K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iíró, azaz a VII. kerületi Önkormányzattal szemben nincs fennálló adótartozása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mely nyilatkozatot a Budapest </w:t>
      </w:r>
      <w:r w:rsidR="000A7C1B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Főváros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VII. kerület Erzsébetvárosi Polgármesteri Hivatal Adóügyi Irodáján lehet beszerezni, </w:t>
      </w:r>
    </w:p>
    <w:p w14:paraId="55FD5BF3" w14:textId="204B6B8B" w:rsidR="002A02D0" w:rsidRPr="00360831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nyilatkozat arról, hogy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nincs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</w:t>
      </w:r>
      <w:r w:rsidR="000A7C1B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iíró, azaz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 VII. kerületi Önkormányzat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tulajdonában lévő ingatlan bérleti jogviszonyával kapcsolatos tartozása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(bérleti díj, közüzemi díjak stb.)</w:t>
      </w:r>
    </w:p>
    <w:p w14:paraId="0743738F" w14:textId="77777777" w:rsidR="00BD2C32" w:rsidRPr="00360831" w:rsidRDefault="00BD2C32" w:rsidP="00BD2C32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nyilatkozat pályázati feltételek elfogadásáról</w:t>
      </w:r>
    </w:p>
    <w:p w14:paraId="784CD6B7" w14:textId="524ACCFB" w:rsidR="006B24A4" w:rsidRPr="00360831" w:rsidRDefault="006B24A4" w:rsidP="00BD2C32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szakmai </w:t>
      </w:r>
      <w:proofErr w:type="gramStart"/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koncepció</w:t>
      </w:r>
      <w:proofErr w:type="gramEnd"/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(maximum 10 oldalban) – amely bemutatja az ingatlanban tervezett tevékenységet. </w:t>
      </w:r>
    </w:p>
    <w:p w14:paraId="612944DB" w14:textId="77777777" w:rsidR="00BD2C32" w:rsidRPr="00360831" w:rsidRDefault="00BD2C32" w:rsidP="00BD2C32">
      <w:pPr>
        <w:pStyle w:val="Nincstrkz"/>
        <w:ind w:left="993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14:paraId="6A9CD32E" w14:textId="77777777" w:rsidR="004963E1" w:rsidRPr="00360831" w:rsidRDefault="004963E1" w:rsidP="008A6E91">
      <w:pPr>
        <w:pStyle w:val="Nincstrkz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BF5447F" w14:textId="4AE61813" w:rsidR="00712521" w:rsidRPr="00360831" w:rsidRDefault="002A02D0" w:rsidP="00C632D8">
      <w:pPr>
        <w:pStyle w:val="Nincstrkz"/>
        <w:ind w:left="709" w:hanging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Bérleti díj, pályázati biztosíték és óvadék</w:t>
      </w:r>
    </w:p>
    <w:p w14:paraId="18799892" w14:textId="77777777" w:rsidR="001E4119" w:rsidRPr="00360831" w:rsidRDefault="001E4119" w:rsidP="00C632D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64D9FBDF" w14:textId="77777777" w:rsidR="00071989" w:rsidRPr="00360831" w:rsidRDefault="00071989" w:rsidP="00071989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A </w:t>
      </w:r>
      <w:proofErr w:type="gramStart"/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minimálisan</w:t>
      </w:r>
      <w:proofErr w:type="gramEnd"/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megajánlható havi bérleti díj mértékét a Budapest Főváros VII. kerület Erzsébetváros Önkormányzata Képviselő-testületének a 144/2015. (III.25.) számú határozata állapítja meg. A pályázó bérleti díjkedvezményre lehet jogosult, amennyiben az Önkormányzat által támogatott tevékenységet folytat. Az esetleges kedvezmények biztosításra a 144/2015. (III.25.) számú KT határozat 12-14. pontja az irányadó. Abban az esetben, ha pályázó kedvezményre jogosult, a pályázati jelentkezési lapon a kedvezményt tartalmazó tényleges bérleti díjat kell feltüntetni. A megajánlott bérleti díjat tekintjük kedvezményes díjnak.</w:t>
      </w:r>
    </w:p>
    <w:p w14:paraId="189585EC" w14:textId="77777777" w:rsidR="00486E83" w:rsidRPr="00360831" w:rsidRDefault="00486E83" w:rsidP="007E0204">
      <w:pPr>
        <w:pStyle w:val="Listaszerbekezds"/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14:paraId="3B3F6429" w14:textId="11051F3B" w:rsidR="00486E83" w:rsidRPr="00360831" w:rsidRDefault="00486E83" w:rsidP="007E0204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 pályázati biztosíték összege</w:t>
      </w: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a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nettó bérleti díj 3 havi összeg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ével megegyező, amely a nyertes ajánlattevő részére az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óvadék összegébe beszámításra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a többi pályázónak, illetve az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értesítést követő 30 munkanapon belül visszautalásra kerül. A pályázó az ajánlati kötöttsége ideje alatti, azaz az ajánlattételi határidő lejártát követő 30 napon belüli visszalépése vagy ajánlatának visszavonása esetén, a pályázó által teljesített ajánlati biztosíték összege nem kerül számára visszafizetésre, annak teljes összegét a </w:t>
      </w:r>
      <w:r w:rsidR="000A7C1B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iíró bánatpénz jogcímén jogosult megtartani. </w:t>
      </w:r>
    </w:p>
    <w:p w14:paraId="09F23FEE" w14:textId="60A543B3" w:rsidR="00486E83" w:rsidRPr="00360831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pályázati biztosíték összegét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B74F3A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</w:t>
      </w:r>
      <w:r w:rsidR="00B94138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B74F3A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EVIN Erzsébetvárosi Ingatlangazdálkodási Nonprofit </w:t>
      </w:r>
      <w:proofErr w:type="spellStart"/>
      <w:r w:rsidR="00B74F3A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Zrt</w:t>
      </w:r>
      <w:proofErr w:type="spellEnd"/>
      <w:r w:rsidR="00B74F3A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K&amp;H Bank </w:t>
      </w:r>
      <w:proofErr w:type="spellStart"/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Zrt</w:t>
      </w:r>
      <w:proofErr w:type="spellEnd"/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.-</w:t>
      </w:r>
      <w:proofErr w:type="spellStart"/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nél</w:t>
      </w:r>
      <w:proofErr w:type="spellEnd"/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vezetett </w:t>
      </w:r>
      <w:r w:rsidR="00B74F3A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10404072-0003 3879-0000 0004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számú letéti számlájára kell megfizetni.</w:t>
      </w:r>
    </w:p>
    <w:p w14:paraId="2D8B486E" w14:textId="6B11F9C0" w:rsidR="00486E83" w:rsidRPr="00360831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 Pályázó az utalásnál a közlemény rovatban tüntesse fel a nevét és a megpályázott ingatlan címét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14:paraId="53667BED" w14:textId="3B5834B9" w:rsidR="00486E83" w:rsidRPr="00360831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 pályázati biztosíték összegének legkésőbb a pályázat benyújtására meghatározott határidőig, azaz 202</w:t>
      </w:r>
      <w:r w:rsidR="00846624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4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.</w:t>
      </w:r>
      <w:r w:rsidR="003E2B4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14727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május 28</w:t>
      </w:r>
      <w:r w:rsidR="00194F47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.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12:00 óráig meg kell érkeznie </w:t>
      </w:r>
      <w:r w:rsidR="00B74F3A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az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B74F3A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EVIN Erzsébetvárosi Ingatlangazdálkodási Nonprofit </w:t>
      </w:r>
      <w:proofErr w:type="spellStart"/>
      <w:r w:rsidR="00B74F3A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Zrt</w:t>
      </w:r>
      <w:proofErr w:type="spellEnd"/>
      <w:r w:rsidR="00B74F3A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fenti számlaszámára. Amennyiben az összeg a számlára ezen időpontig nem érkezik meg, úgy a benyújtott ajánlat érvénytelen.</w:t>
      </w:r>
    </w:p>
    <w:p w14:paraId="1DAD1661" w14:textId="77777777" w:rsidR="00486E83" w:rsidRPr="00360831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ab/>
      </w:r>
    </w:p>
    <w:p w14:paraId="14405491" w14:textId="77777777" w:rsidR="00486E83" w:rsidRPr="00360831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 pályázati biztosíték teljes összegének határidőben történő megfizetése az érvényes ajánlattétel feltétele.</w:t>
      </w:r>
    </w:p>
    <w:p w14:paraId="02F9038A" w14:textId="77777777" w:rsidR="00486E83" w:rsidRPr="00360831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14:paraId="260975D7" w14:textId="77777777" w:rsidR="00486E83" w:rsidRPr="00360831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nyertes pályázó esetén a befizetett ajánlati biztosíték összegét a Bérbeadó óvadékként tartja nyilván és a végleges bérleti szerződés megkötésekor azt figyelembe veszi, ezért külön óvadékfizetési kötelezettség már nem terheli.</w:t>
      </w:r>
    </w:p>
    <w:p w14:paraId="53FA6F21" w14:textId="77777777" w:rsidR="00486E83" w:rsidRPr="00360831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14:paraId="47A3052B" w14:textId="67881063" w:rsidR="001D21F6" w:rsidRPr="00360831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lastRenderedPageBreak/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a bérlő kezdeményezése okán kerül megszüntetésre. Ez utóbbi esetben az óvadék összege az </w:t>
      </w:r>
      <w:r w:rsidR="000A7C1B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Ö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nkormányzatot illeti meg, mint kárátalány. Az óvadék után a bérlőt nem illeti meg kamat.</w:t>
      </w:r>
      <w:r w:rsidR="004B428C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 </w:t>
      </w:r>
    </w:p>
    <w:p w14:paraId="7CD79C4B" w14:textId="1D5E7B82" w:rsidR="007E0204" w:rsidRPr="00360831" w:rsidRDefault="007E0204" w:rsidP="007E0204">
      <w:pPr>
        <w:pStyle w:val="Nincstrkz"/>
        <w:ind w:left="708" w:hanging="564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25FF740A" w14:textId="77777777" w:rsidR="004963E1" w:rsidRPr="00360831" w:rsidRDefault="004963E1" w:rsidP="007E0204">
      <w:pPr>
        <w:pStyle w:val="Nincstrkz"/>
        <w:ind w:left="708" w:hanging="564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C9FED56" w14:textId="35C216C5" w:rsidR="00624E89" w:rsidRPr="00360831" w:rsidRDefault="00624E89" w:rsidP="0066579A">
      <w:pPr>
        <w:pStyle w:val="Nincstrkz"/>
        <w:ind w:left="709" w:hanging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2A02D0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4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.     </w:t>
      </w:r>
      <w:r w:rsidR="0066579A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ab/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A pályázati felhívás visszavonása</w:t>
      </w:r>
      <w:r w:rsidR="0075648B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:</w:t>
      </w:r>
    </w:p>
    <w:p w14:paraId="76A3CF50" w14:textId="77777777" w:rsidR="002A02D0" w:rsidRPr="00360831" w:rsidRDefault="002A02D0" w:rsidP="007E0204">
      <w:pPr>
        <w:pStyle w:val="Nincstrkz"/>
        <w:ind w:left="708" w:hanging="564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4EA2392F" w14:textId="5CD165A4" w:rsidR="00F73932" w:rsidRPr="00360831" w:rsidRDefault="00EF40C4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Kiíró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pályázati felhívást az ajánlatok benyújtására megjelölt időpontig (azaz az ajánlattételi határidő lejártáig</w:t>
      </w:r>
      <w:r w:rsidR="00062291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) 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visszavonhatja, </w:t>
      </w:r>
    </w:p>
    <w:p w14:paraId="6C5E36C7" w14:textId="085B0C31" w:rsidR="0075648B" w:rsidRPr="00360831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proofErr w:type="gramStart"/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döntését</w:t>
      </w:r>
      <w:proofErr w:type="gramEnd"/>
      <w:r w:rsidR="007D0FC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köteles a</w:t>
      </w:r>
      <w:r w:rsidR="0075648B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pályázati</w:t>
      </w:r>
      <w:r w:rsidR="00EF40C4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felhívás közzétételére vonatkozó szabályok szerint meghirdetni, illetve erről az ajánlattevőket haladéktalanul írásban értesíteni.</w:t>
      </w:r>
      <w:r w:rsidR="0075648B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</w:p>
    <w:p w14:paraId="5A183FD1" w14:textId="7D4EEA35" w:rsidR="00700A83" w:rsidRPr="00360831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 ajánlattevő az ajánlattételi határidő lejártáig visszavonhatja pályázati ajánlatát</w:t>
      </w:r>
      <w:r w:rsidR="00185C76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azt követően történő visszalépés esetén, a pályázó elesik a pályázati biztosíték díjtól. </w:t>
      </w:r>
    </w:p>
    <w:p w14:paraId="452B0C2F" w14:textId="77777777" w:rsidR="0075648B" w:rsidRPr="00360831" w:rsidRDefault="0075648B" w:rsidP="007E0204">
      <w:pPr>
        <w:pStyle w:val="Nincstrkz"/>
        <w:ind w:left="862" w:hanging="15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7BB4F7A" w14:textId="77777777" w:rsidR="00594079" w:rsidRDefault="00594079" w:rsidP="0066579A">
      <w:pPr>
        <w:pStyle w:val="Nincstrkz"/>
        <w:ind w:left="709" w:hanging="709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29ED101A" w14:textId="5517A900" w:rsidR="00624E89" w:rsidRPr="00360831" w:rsidRDefault="002A02D0" w:rsidP="0066579A">
      <w:pPr>
        <w:pStyle w:val="Nincstrkz"/>
        <w:ind w:left="709" w:hanging="709"/>
        <w:jc w:val="both"/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  <w:t>5</w:t>
      </w:r>
      <w:r w:rsidR="00624E89" w:rsidRPr="00360831"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  <w:t>.</w:t>
      </w:r>
      <w:r w:rsidR="00624E89" w:rsidRPr="00360831"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  <w:tab/>
      </w:r>
      <w:r w:rsidR="00624E8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A pályázatok bontása</w:t>
      </w:r>
      <w:r w:rsidR="00624E89" w:rsidRPr="00360831"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  <w:t>:</w:t>
      </w:r>
    </w:p>
    <w:p w14:paraId="068F864C" w14:textId="77777777" w:rsidR="00624E89" w:rsidRPr="00360831" w:rsidRDefault="00624E89" w:rsidP="007E0204">
      <w:pPr>
        <w:pStyle w:val="Nincstrkz"/>
        <w:jc w:val="both"/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</w:pPr>
    </w:p>
    <w:p w14:paraId="0869B405" w14:textId="233F3FF5" w:rsidR="00624E89" w:rsidRPr="00360831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pályázatok bontására </w:t>
      </w:r>
      <w:r w:rsidR="0097126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202</w:t>
      </w:r>
      <w:r w:rsidR="00ED6CBF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4</w:t>
      </w:r>
      <w:r w:rsidR="00062291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.</w:t>
      </w:r>
      <w:r w:rsidR="0041702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CA70D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május</w:t>
      </w:r>
      <w:r w:rsidR="00F41A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14727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28</w:t>
      </w:r>
      <w:r w:rsidR="00A858F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.</w:t>
      </w:r>
      <w:r w:rsidR="0097126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napján</w:t>
      </w:r>
      <w:r w:rsidR="00062291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2F6BF5" w:rsidRPr="0014727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1</w:t>
      </w:r>
      <w:r w:rsidR="008B05F3" w:rsidRPr="0014727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3</w:t>
      </w:r>
      <w:r w:rsidR="00840FA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:30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órakor</w:t>
      </w:r>
      <w:r w:rsidR="004D370C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277B97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zártkörűen,</w:t>
      </w:r>
      <w:r w:rsidR="00A858F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közjegyző </w:t>
      </w:r>
      <w:r w:rsidR="004D370C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jelenlétében</w:t>
      </w:r>
      <w:r w:rsidR="00062291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4D370C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kerül sor</w:t>
      </w:r>
      <w:r w:rsidR="0097126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az</w:t>
      </w:r>
      <w:r w:rsidR="0097126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EVIN Erzsébetvárosi Ingatlangazdálkodási Nonprofit </w:t>
      </w:r>
      <w:proofErr w:type="spellStart"/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Zrt</w:t>
      </w:r>
      <w:proofErr w:type="spellEnd"/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.</w:t>
      </w:r>
      <w:r w:rsidR="002F6BF5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1071 </w:t>
      </w:r>
      <w:proofErr w:type="gramStart"/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Budapest,</w:t>
      </w:r>
      <w:proofErr w:type="gramEnd"/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VII. ker. Damjanich u. 12.</w:t>
      </w:r>
      <w:r w:rsidR="00062291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sz. alatti székhelyén.</w:t>
      </w:r>
    </w:p>
    <w:p w14:paraId="0B1193B3" w14:textId="6F8BD724" w:rsidR="007E0204" w:rsidRPr="00360831" w:rsidRDefault="00CA25E8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pályázatok felbontásakor </w:t>
      </w:r>
      <w:r w:rsidR="00EF16BA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jegyzőkönyv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készül, amelyben rögzítésre kerülnek a pályázók azonosító adatai és megállapításra kerül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hogy a pályázó minden szükséges </w:t>
      </w:r>
      <w:proofErr w:type="gramStart"/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dokumentumot</w:t>
      </w:r>
      <w:proofErr w:type="gramEnd"/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rendelkezésre bocsátott-e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mennyiben a pályázati biztosíték határidőben nem került megfizetésre, vagy/és az ajánlati lapon az ajánlott bérleti díj nem került feltüntetésre</w:t>
      </w:r>
      <w:r w:rsidR="00DD3116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úgy annak hiánypótlására nincs lehetőség, és az ajánlat érvénytelennek minősül.</w:t>
      </w:r>
      <w:r w:rsidR="00DD3116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</w:t>
      </w:r>
      <w:r w:rsidR="00EA7E42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bban az esetben, ha</w:t>
      </w:r>
      <w:r w:rsidR="00DD3116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</w:t>
      </w:r>
      <w:r w:rsidR="008728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2</w:t>
      </w:r>
      <w:r w:rsidR="00DD3116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. pontban meghatározott, kötelezően beadandó </w:t>
      </w:r>
      <w:proofErr w:type="gramStart"/>
      <w:r w:rsidR="00DD3116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dokumentumok</w:t>
      </w:r>
      <w:proofErr w:type="gramEnd"/>
      <w:r w:rsidR="00DD3116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közül bármelyik hiányzik,</w:t>
      </w:r>
      <w:r w:rsidR="00DD3116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0204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úgy </w:t>
      </w:r>
      <w:r w:rsidR="007E0204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 w:rsidR="007E0204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Kiíró a fent megnevezett dokumentumok hiánypótlására egy a</w:t>
      </w:r>
      <w:r w:rsidR="00EA7E42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lkalommal lehetőséget biztosít. Amennyiben a </w:t>
      </w:r>
      <w:r w:rsidR="007E0204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beadott pályázat hiánypótlása szükséges, úgy Kiíró</w:t>
      </w:r>
      <w:r w:rsidR="000A68EA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0204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pályázatok bontásától számított 2 munkanapon belül elektronikus úton tájékoztatja a pályázót a hiánypótlás szükségességéről. </w:t>
      </w:r>
    </w:p>
    <w:p w14:paraId="182E750C" w14:textId="549B92C7" w:rsidR="007E0204" w:rsidRPr="00360831" w:rsidRDefault="007E0204" w:rsidP="007E0204">
      <w:pPr>
        <w:pStyle w:val="Nincstrkz"/>
        <w:ind w:left="99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hiánypótlásra nyitva álló határidő: 202</w:t>
      </w:r>
      <w:r w:rsidR="00846624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1472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júni</w:t>
      </w:r>
      <w:r w:rsidR="00CA70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us</w:t>
      </w:r>
      <w:r w:rsidR="00CF6BD5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92B0E" w:rsidRPr="001472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Pr="001472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147274" w:rsidRPr="001472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1472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="00492B0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 </w:t>
      </w:r>
      <w:r w:rsidR="00EA7E42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óra</w:t>
      </w:r>
      <w:r w:rsidR="001555BF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</w:p>
    <w:p w14:paraId="01D12E10" w14:textId="3BACEA86" w:rsidR="003E2406" w:rsidRPr="00360831" w:rsidRDefault="00624E89" w:rsidP="00F53AA1">
      <w:pPr>
        <w:pStyle w:val="Nincstrkz"/>
        <w:numPr>
          <w:ilvl w:val="0"/>
          <w:numId w:val="7"/>
        </w:numPr>
        <w:spacing w:after="240"/>
        <w:ind w:left="993" w:hanging="284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 </w:t>
      </w:r>
      <w:r w:rsidR="004C155F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iíró a pályázati ajánlatok felbontásakor, illetve azt követően megállapítja, ho</w:t>
      </w:r>
      <w:r w:rsidR="0037214C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gy mely ajánlatok érvénytelenek.</w:t>
      </w:r>
    </w:p>
    <w:p w14:paraId="13E68EBA" w14:textId="6404B008" w:rsidR="00624E89" w:rsidRPr="00360831" w:rsidRDefault="00624E89" w:rsidP="007E0204">
      <w:pPr>
        <w:pStyle w:val="Nincstrkz"/>
        <w:ind w:firstLine="99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Érvénytelen az ajánlat, ha: </w:t>
      </w:r>
    </w:p>
    <w:p w14:paraId="0EFE4380" w14:textId="64FE2D00" w:rsidR="00624E89" w:rsidRPr="00360831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lastRenderedPageBreak/>
        <w:t>O</w:t>
      </w:r>
      <w:r w:rsidR="0066666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lyan ajánlattevő nyújtotta be, aki nem jogosult részt venni a pályázaton, illetve aki nem felel meg az Önkormányzat tulajdonában álló </w:t>
      </w:r>
      <w:r w:rsidR="00233C4C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l</w:t>
      </w:r>
      <w:r w:rsidR="0066666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akások és nem lakás céljára szolgáló helyiségek bérbeadásáról szóló, Budapest Főváros VII. kerület Erzsébetváros Önkormányzata Képviselő-testületének 12/2012.(III.26.) önkormányzati rendelete 58.§ (1) bekezdésében foglaltaknak</w:t>
      </w:r>
    </w:p>
    <w:p w14:paraId="4B703561" w14:textId="7E0289F5" w:rsidR="00624E89" w:rsidRPr="00360831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pályázatot a pályázati felhívásban meghatározott</w:t>
      </w:r>
      <w:r w:rsidR="00CC4C61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ajánlattételi határidő lejárta után nyújtották be</w:t>
      </w:r>
      <w:r w:rsidR="004C155F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</w:t>
      </w:r>
    </w:p>
    <w:p w14:paraId="059FFF8D" w14:textId="42738666" w:rsidR="00CC4C61" w:rsidRPr="00360831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z ajánlattevő a pályázati biztosítékot határidőben nem fizette meg</w:t>
      </w:r>
      <w:r w:rsidR="00CC4C61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vagy annak befizetését nem hitelt érdemlően igazolta</w:t>
      </w:r>
      <w:r w:rsidR="004C155F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</w:t>
      </w:r>
      <w:r w:rsidR="00CC4C61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</w:p>
    <w:p w14:paraId="4B32A48B" w14:textId="630E5C39" w:rsidR="00CC4C61" w:rsidRPr="00360831" w:rsidRDefault="00CC4C61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pályázati dokumentáció </w:t>
      </w:r>
      <w:r w:rsidR="008728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sérült,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nem lezárt borítékban került leadásra,</w:t>
      </w:r>
    </w:p>
    <w:p w14:paraId="7F7579C1" w14:textId="72661840" w:rsidR="00407D1D" w:rsidRPr="00360831" w:rsidRDefault="00407D1D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</w:t>
      </w:r>
      <w:r w:rsidRPr="00360831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hu-HU"/>
        </w:rPr>
        <w:t>em az erre rendszeresített nyomtatványon kerül benyújtásra,</w:t>
      </w:r>
    </w:p>
    <w:p w14:paraId="63359B3A" w14:textId="227600F1" w:rsidR="003E2B4E" w:rsidRPr="00360831" w:rsidRDefault="00407D1D" w:rsidP="003E2B4E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CC4C61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kötelezően beadandó </w:t>
      </w:r>
      <w:proofErr w:type="gramStart"/>
      <w:r w:rsidR="00CC4C61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dokumentumok</w:t>
      </w:r>
      <w:proofErr w:type="gramEnd"/>
      <w:r w:rsidR="00CC4C61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bármelyike nem eredeti vagy nem került leadásra</w:t>
      </w:r>
      <w:r w:rsidR="003E2B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</w:t>
      </w:r>
    </w:p>
    <w:p w14:paraId="32007AE9" w14:textId="23B1B732" w:rsidR="00B74F3A" w:rsidRPr="00360831" w:rsidRDefault="003E2B4E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Amennyiben a pályázati időszak alatt bizonyítást nyer, hogy a pályázó a bérbevételi ajánlatban valótlan adatot/körülményt közölt.</w:t>
      </w:r>
    </w:p>
    <w:p w14:paraId="307CF8D7" w14:textId="77777777" w:rsidR="00B74F3A" w:rsidRPr="00360831" w:rsidRDefault="00B74F3A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26ECFDC9" w14:textId="77777777" w:rsidR="00846624" w:rsidRPr="00360831" w:rsidRDefault="00846624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20F78ED1" w14:textId="77777777" w:rsidR="00846624" w:rsidRPr="00360831" w:rsidRDefault="00846624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1D56F5B6" w14:textId="77777777" w:rsidR="00846624" w:rsidRPr="00360831" w:rsidRDefault="00846624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2BF70717" w14:textId="542EAAB0" w:rsidR="00624E89" w:rsidRPr="00360831" w:rsidRDefault="002A02D0" w:rsidP="007E0204">
      <w:pPr>
        <w:pStyle w:val="Nincstrkz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  <w:t>6</w:t>
      </w:r>
      <w:r w:rsidR="00624E89" w:rsidRPr="00360831"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  <w:t>.</w:t>
      </w:r>
      <w:r w:rsidR="00624E89" w:rsidRPr="00360831"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  <w:tab/>
      </w:r>
      <w:r w:rsidR="00624E8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A pályázati eljárás érvénytelensége és </w:t>
      </w:r>
      <w:r w:rsidR="00E24602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eredménytelensége</w:t>
      </w:r>
      <w:r w:rsidR="00624E8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3AE51170" w14:textId="77777777" w:rsidR="00436BFB" w:rsidRPr="00360831" w:rsidRDefault="00436BFB" w:rsidP="007E0204">
      <w:pPr>
        <w:pStyle w:val="Nincstrkz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30E5AC6" w14:textId="77777777" w:rsidR="002D7DA3" w:rsidRPr="00360831" w:rsidRDefault="002D7DA3" w:rsidP="002D7DA3">
      <w:pPr>
        <w:pStyle w:val="Nincstrkz"/>
        <w:ind w:left="285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Érvénytelen a pályázati eljárás, ha:</w:t>
      </w:r>
    </w:p>
    <w:p w14:paraId="58BD1B85" w14:textId="77777777" w:rsidR="002D7DA3" w:rsidRPr="00360831" w:rsidRDefault="002D7DA3" w:rsidP="002D7DA3">
      <w:pPr>
        <w:pStyle w:val="Nincstrkz"/>
        <w:numPr>
          <w:ilvl w:val="0"/>
          <w:numId w:val="17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831">
        <w:rPr>
          <w:rFonts w:ascii="Times New Roman" w:hAnsi="Times New Roman" w:cs="Times New Roman"/>
          <w:bCs/>
          <w:sz w:val="24"/>
          <w:szCs w:val="24"/>
        </w:rPr>
        <w:t>a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69D5A2FF" w14:textId="77777777" w:rsidR="002D7DA3" w:rsidRPr="00360831" w:rsidRDefault="002D7DA3" w:rsidP="002D7DA3">
      <w:pPr>
        <w:pStyle w:val="Nincstrkz"/>
        <w:numPr>
          <w:ilvl w:val="0"/>
          <w:numId w:val="17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a Kiíró az eljárás érvénytelenségéről vagy </w:t>
      </w:r>
      <w:proofErr w:type="spellStart"/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>eredménytelenségéről</w:t>
      </w:r>
      <w:proofErr w:type="spellEnd"/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döntött.</w:t>
      </w:r>
    </w:p>
    <w:p w14:paraId="43DAEDC6" w14:textId="77777777" w:rsidR="002D7DA3" w:rsidRPr="00360831" w:rsidRDefault="002D7DA3" w:rsidP="002D7DA3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0964D" w14:textId="77777777" w:rsidR="002D7DA3" w:rsidRPr="00360831" w:rsidRDefault="002D7DA3" w:rsidP="002D7DA3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0831">
        <w:rPr>
          <w:rFonts w:ascii="Times New Roman" w:hAnsi="Times New Roman" w:cs="Times New Roman"/>
          <w:b/>
          <w:bCs/>
          <w:sz w:val="24"/>
          <w:szCs w:val="24"/>
        </w:rPr>
        <w:t>Összeférhetetlenségi szabályok:</w:t>
      </w:r>
    </w:p>
    <w:p w14:paraId="02F2EBDB" w14:textId="77777777" w:rsidR="002D7DA3" w:rsidRPr="00360831" w:rsidRDefault="002D7DA3" w:rsidP="002D7DA3">
      <w:pPr>
        <w:pStyle w:val="Nincstrkz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831">
        <w:rPr>
          <w:rFonts w:ascii="Times New Roman" w:hAnsi="Times New Roman" w:cs="Times New Roman"/>
          <w:bCs/>
          <w:sz w:val="24"/>
          <w:szCs w:val="24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3C4EE8E8" w14:textId="77777777" w:rsidR="002D7DA3" w:rsidRPr="00360831" w:rsidRDefault="002D7DA3" w:rsidP="002D7DA3">
      <w:pPr>
        <w:pStyle w:val="Nincstrkz"/>
        <w:ind w:left="993" w:firstLine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8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0831">
        <w:rPr>
          <w:rFonts w:ascii="Times New Roman" w:hAnsi="Times New Roman" w:cs="Times New Roman"/>
          <w:b/>
          <w:bCs/>
          <w:sz w:val="24"/>
          <w:szCs w:val="24"/>
        </w:rPr>
        <w:br/>
        <w:t xml:space="preserve">- </w:t>
      </w:r>
      <w:r w:rsidRPr="00360831">
        <w:rPr>
          <w:rFonts w:ascii="Times New Roman" w:hAnsi="Times New Roman" w:cs="Times New Roman"/>
          <w:bCs/>
          <w:sz w:val="24"/>
          <w:szCs w:val="24"/>
        </w:rPr>
        <w:t xml:space="preserve">annak közeli hozzátartozója (Ptk. 8:1. § (1) </w:t>
      </w:r>
      <w:proofErr w:type="spellStart"/>
      <w:r w:rsidRPr="00360831">
        <w:rPr>
          <w:rFonts w:ascii="Times New Roman" w:hAnsi="Times New Roman" w:cs="Times New Roman"/>
          <w:bCs/>
          <w:sz w:val="24"/>
          <w:szCs w:val="24"/>
        </w:rPr>
        <w:t>bek</w:t>
      </w:r>
      <w:proofErr w:type="spellEnd"/>
      <w:r w:rsidRPr="00360831">
        <w:rPr>
          <w:rFonts w:ascii="Times New Roman" w:hAnsi="Times New Roman" w:cs="Times New Roman"/>
          <w:bCs/>
          <w:sz w:val="24"/>
          <w:szCs w:val="24"/>
        </w:rPr>
        <w:t>.),</w:t>
      </w:r>
    </w:p>
    <w:p w14:paraId="3A49D68A" w14:textId="77777777" w:rsidR="002D7DA3" w:rsidRPr="00360831" w:rsidRDefault="002D7DA3" w:rsidP="002D7DA3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831">
        <w:rPr>
          <w:rFonts w:ascii="Times New Roman" w:hAnsi="Times New Roman" w:cs="Times New Roman"/>
          <w:bCs/>
          <w:sz w:val="24"/>
          <w:szCs w:val="24"/>
        </w:rPr>
        <w:t>- annak munkaviszony alapján felettese, vagy alkalmazottja,</w:t>
      </w:r>
    </w:p>
    <w:p w14:paraId="3DB836D6" w14:textId="77777777" w:rsidR="002D7DA3" w:rsidRPr="00360831" w:rsidRDefault="002D7DA3" w:rsidP="002D7DA3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831">
        <w:rPr>
          <w:rFonts w:ascii="Times New Roman" w:hAnsi="Times New Roman" w:cs="Times New Roman"/>
          <w:bCs/>
          <w:sz w:val="24"/>
          <w:szCs w:val="24"/>
        </w:rPr>
        <w:t>- annak más szerződéses jogviszony keretében foglalkoztatója, vagy foglalkoztatottja,</w:t>
      </w:r>
    </w:p>
    <w:p w14:paraId="5F1C8D40" w14:textId="77777777" w:rsidR="002D7DA3" w:rsidRPr="00360831" w:rsidRDefault="002D7DA3" w:rsidP="002D7DA3">
      <w:pPr>
        <w:pStyle w:val="Nincstrkz"/>
        <w:ind w:left="70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60831">
        <w:rPr>
          <w:rFonts w:ascii="Times New Roman" w:hAnsi="Times New Roman" w:cs="Times New Roman"/>
          <w:bCs/>
          <w:sz w:val="24"/>
          <w:szCs w:val="24"/>
        </w:rPr>
        <w:t>- ha bármely oknál fogva nem várható el tőle az ügy elfogulatlan megítélése</w:t>
      </w:r>
      <w:r w:rsidRPr="0036083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563C476" w14:textId="77777777" w:rsidR="002D7DA3" w:rsidRPr="00360831" w:rsidRDefault="002D7DA3" w:rsidP="002D7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F74D881" w14:textId="77777777" w:rsidR="002D7DA3" w:rsidRPr="00360831" w:rsidRDefault="002D7DA3" w:rsidP="002D7DA3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Eredménytelen a pályázati eljárás, ha:</w:t>
      </w:r>
    </w:p>
    <w:p w14:paraId="00A2AD73" w14:textId="77777777" w:rsidR="002D7DA3" w:rsidRPr="00360831" w:rsidRDefault="002D7DA3" w:rsidP="002D7DA3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nem érkezett pályázati ajánlat, </w:t>
      </w:r>
    </w:p>
    <w:p w14:paraId="7BE4CD6B" w14:textId="77777777" w:rsidR="002D7DA3" w:rsidRPr="00360831" w:rsidRDefault="002D7DA3" w:rsidP="002D7DA3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>kizárólag érvénytelen pályázatok érkeztek,</w:t>
      </w:r>
    </w:p>
    <w:p w14:paraId="13A98E5E" w14:textId="77777777" w:rsidR="002D7DA3" w:rsidRPr="00360831" w:rsidRDefault="002D7DA3" w:rsidP="002D7DA3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>egyik ajánlattevő sem tett a pályázati dokumentációban foglaltaknak eleget,</w:t>
      </w:r>
    </w:p>
    <w:p w14:paraId="7CFA16D0" w14:textId="77777777" w:rsidR="002D7DA3" w:rsidRPr="00360831" w:rsidRDefault="002D7DA3" w:rsidP="002D7DA3">
      <w:pPr>
        <w:pStyle w:val="Nincstrkz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214A1C48" w14:textId="77777777" w:rsidR="002D7DA3" w:rsidRPr="00360831" w:rsidRDefault="002D7DA3" w:rsidP="002D7DA3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Kiíró fenntartja azt a jogot: </w:t>
      </w:r>
    </w:p>
    <w:p w14:paraId="332BAD3B" w14:textId="77777777" w:rsidR="002D7DA3" w:rsidRPr="00360831" w:rsidRDefault="002D7DA3" w:rsidP="002D7DA3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- a pályázati eljárást érvényes ajánlatok esetén is külön indokolás nélkül eredménytelennek nyilvánítsa. </w:t>
      </w:r>
    </w:p>
    <w:p w14:paraId="2DA17751" w14:textId="77777777" w:rsidR="002D7DA3" w:rsidRPr="00360831" w:rsidRDefault="002D7DA3" w:rsidP="002D7DA3">
      <w:pPr>
        <w:pStyle w:val="Nincstrkz"/>
        <w:ind w:left="708" w:firstLine="285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>- több azonos tartalmú ajánlat esetén az ajánlattevők között versenytárgyalást tartson.</w:t>
      </w:r>
    </w:p>
    <w:p w14:paraId="266B31D3" w14:textId="77777777" w:rsidR="002D7DA3" w:rsidRPr="00360831" w:rsidRDefault="002D7DA3" w:rsidP="002D7DA3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hogy az eljárás érvénytelenségéről vagy </w:t>
      </w:r>
      <w:proofErr w:type="spellStart"/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>eredménytelenségéről</w:t>
      </w:r>
      <w:proofErr w:type="spellEnd"/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döntsön.</w:t>
      </w:r>
    </w:p>
    <w:p w14:paraId="68C44F7B" w14:textId="77777777" w:rsidR="00624E89" w:rsidRPr="00360831" w:rsidRDefault="00624E89" w:rsidP="007E0204">
      <w:pPr>
        <w:pStyle w:val="Nincstrkz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14:paraId="588D5D0C" w14:textId="78B6205A" w:rsidR="007E0204" w:rsidRPr="00360831" w:rsidRDefault="00624E89" w:rsidP="0066579A">
      <w:pPr>
        <w:pStyle w:val="Nincstrkz"/>
        <w:ind w:left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A Kiíró a versenytárgyalás tényéről, helyéről és idejéről, valamint a szükséges körülményekről az azonos tartalmú ajánlatot tevő pályázókat köteles </w:t>
      </w:r>
      <w:r w:rsidR="009A26C2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hivatalos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írás</w:t>
      </w:r>
      <w:r w:rsidR="009A26C2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os formá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ban (a pályázó által megadott e-mail címre küldéssel</w:t>
      </w:r>
      <w:r w:rsidR="009A26C2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és cégkapun keresztül</w:t>
      </w:r>
      <w:r w:rsidR="0087284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) kellő időben értesíteni. </w:t>
      </w:r>
    </w:p>
    <w:p w14:paraId="423789E0" w14:textId="77777777" w:rsidR="007E0204" w:rsidRPr="00360831" w:rsidRDefault="007E0204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15F83A0D" w14:textId="77777777" w:rsidR="00D56377" w:rsidRPr="003F1FFC" w:rsidRDefault="0037214C" w:rsidP="00D56377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</w:pPr>
      <w:r w:rsidRPr="00360831"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  <w:t>7.</w:t>
      </w:r>
      <w:r w:rsidR="00624E89" w:rsidRPr="00360831"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  <w:tab/>
      </w:r>
      <w:r w:rsidR="00D56377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>A pályázati ajánlatok elbírálása, eredményhirdetés</w:t>
      </w:r>
      <w:r w:rsidR="00D56377" w:rsidRPr="003F1FFC"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  <w:t>:</w:t>
      </w:r>
    </w:p>
    <w:p w14:paraId="6ED7B653" w14:textId="77777777" w:rsidR="00D56377" w:rsidRPr="003F1FFC" w:rsidRDefault="00D56377" w:rsidP="00D56377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</w:pPr>
    </w:p>
    <w:p w14:paraId="647A716E" w14:textId="77777777" w:rsidR="00D56377" w:rsidRPr="003F1FFC" w:rsidRDefault="00D56377" w:rsidP="00D56377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pályázat eredményéről a Budapest Főváros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VII. kerület Erzsébetváros Önkormányzatának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Képviselő-testülete a bontást követő 60 napon belül dönt. </w:t>
      </w:r>
    </w:p>
    <w:p w14:paraId="485E7CBA" w14:textId="77777777" w:rsidR="00D56377" w:rsidRPr="003F1FFC" w:rsidRDefault="00D56377" w:rsidP="00D56377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pályázatok elbírálása során a Képviselő-testület a pályázók által megajánlott bérleti díj, a meghatározott </w:t>
      </w:r>
      <w:proofErr w:type="gramStart"/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funkció</w:t>
      </w:r>
      <w:proofErr w:type="gramEnd"/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és szakmai koncepció együttes értékelése (összességében legelőnyösebb ajánlat) alapján dönt.</w:t>
      </w:r>
    </w:p>
    <w:p w14:paraId="6BE3B765" w14:textId="77777777" w:rsidR="00D56377" w:rsidRPr="003F1FFC" w:rsidRDefault="00D56377" w:rsidP="00D56377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19FF9701" w14:textId="77777777" w:rsidR="00D56377" w:rsidRPr="003F1FFC" w:rsidRDefault="00D56377" w:rsidP="00D56377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7D50B7D5" w14:textId="77777777" w:rsidR="00D56377" w:rsidRPr="003F1FFC" w:rsidRDefault="00D56377" w:rsidP="00D56377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tbl>
      <w:tblPr>
        <w:tblW w:w="85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8"/>
        <w:gridCol w:w="1417"/>
      </w:tblGrid>
      <w:tr w:rsidR="00A05C4F" w:rsidRPr="003F1FFC" w14:paraId="7B3003A6" w14:textId="77777777" w:rsidTr="00C05BC2">
        <w:trPr>
          <w:trHeight w:val="66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9689B" w14:textId="07B2CEBB" w:rsidR="00A05C4F" w:rsidRPr="00A05C4F" w:rsidRDefault="00A05C4F" w:rsidP="00A05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</w:pPr>
            <w:r w:rsidRPr="00A05C4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  <w:t>Bírálati szempont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D076" w14:textId="460DC757" w:rsidR="00A05C4F" w:rsidRPr="00A05C4F" w:rsidRDefault="00A05C4F" w:rsidP="00A05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</w:pPr>
            <w:r w:rsidRPr="00A05C4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  <w:t>Elérhető pontszám</w:t>
            </w:r>
          </w:p>
        </w:tc>
      </w:tr>
      <w:tr w:rsidR="00A05C4F" w:rsidRPr="003F1FFC" w14:paraId="0BD8F61B" w14:textId="77777777" w:rsidTr="00C05BC2">
        <w:trPr>
          <w:trHeight w:val="66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8EDC3" w14:textId="6FF6A877" w:rsidR="00A05C4F" w:rsidRPr="00A05C4F" w:rsidRDefault="00A05C4F" w:rsidP="00A05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hu-HU"/>
              </w:rPr>
            </w:pPr>
            <w:r w:rsidRPr="00A05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hu-HU"/>
              </w:rPr>
              <w:t>bérleti díj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658C8" w14:textId="606AA20E" w:rsidR="00A05C4F" w:rsidRPr="00A05C4F" w:rsidRDefault="00A05C4F" w:rsidP="00A05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hu-HU"/>
              </w:rPr>
            </w:pPr>
            <w:r w:rsidRPr="00A05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hu-HU"/>
              </w:rPr>
              <w:t>40</w:t>
            </w:r>
          </w:p>
        </w:tc>
      </w:tr>
      <w:tr w:rsidR="00A05C4F" w:rsidRPr="003F1FFC" w14:paraId="380E27FB" w14:textId="77777777" w:rsidTr="005F2C27">
        <w:trPr>
          <w:trHeight w:val="66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6309E" w14:textId="77FF16AA" w:rsidR="00A05C4F" w:rsidRPr="00A05C4F" w:rsidRDefault="00A05C4F" w:rsidP="00A05C4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hu-HU"/>
              </w:rPr>
            </w:pPr>
            <w:bookmarkStart w:id="1" w:name="_GoBack"/>
            <w:r w:rsidRPr="00A05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hu-HU"/>
              </w:rPr>
              <w:t>Az ingatlanban végezni kívánt tevékenység összhangban van Erzsébetváros Kulturális Koncepciójában meghatározott kerületfejlesztési célokkal, megvalósulása támogatja a VII. kerület kulturális fejlődését.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3E9D3" w14:textId="221270D7" w:rsidR="00A05C4F" w:rsidRPr="00A05C4F" w:rsidRDefault="00A05C4F" w:rsidP="00A05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hu-HU"/>
              </w:rPr>
            </w:pPr>
            <w:r w:rsidRPr="00A05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hu-HU"/>
              </w:rPr>
              <w:t>25</w:t>
            </w:r>
          </w:p>
        </w:tc>
      </w:tr>
      <w:bookmarkEnd w:id="1"/>
      <w:tr w:rsidR="00A05C4F" w:rsidRPr="003F1FFC" w14:paraId="685A8556" w14:textId="77777777" w:rsidTr="005F2C27">
        <w:trPr>
          <w:trHeight w:val="66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0AA6B" w14:textId="16D8E2C1" w:rsidR="00A05C4F" w:rsidRPr="00A05C4F" w:rsidRDefault="00A05C4F" w:rsidP="00A05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hu-HU"/>
              </w:rPr>
            </w:pPr>
            <w:r w:rsidRPr="00A05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hu-HU"/>
              </w:rPr>
              <w:t>A bérlő a pályázatával vállalja az általa végezni kívánt tevékenység folytatásához szükséges felújítások elvégzését az ingatlanban és ügyel arra, hogy a bérlemény utcafronti és beltéri kialakítása vagy átalakítása illeszkedjen Erzsébetváros településképi szerkezetéhez, esztétikájában minőségi változást eredményez a városszövet vizuális érzetében.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6835F" w14:textId="5663EBFB" w:rsidR="00A05C4F" w:rsidRPr="00A05C4F" w:rsidRDefault="00A05C4F" w:rsidP="00A05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hu-HU"/>
              </w:rPr>
            </w:pPr>
            <w:r w:rsidRPr="00A05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hu-HU"/>
              </w:rPr>
              <w:t>20</w:t>
            </w:r>
          </w:p>
        </w:tc>
      </w:tr>
      <w:tr w:rsidR="00A05C4F" w:rsidRPr="003F1FFC" w14:paraId="6F5FA227" w14:textId="77777777" w:rsidTr="005F2C27">
        <w:trPr>
          <w:trHeight w:val="66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A2C6D" w14:textId="689D8EBD" w:rsidR="00A05C4F" w:rsidRPr="00A05C4F" w:rsidRDefault="00A05C4F" w:rsidP="00A05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hu-HU"/>
              </w:rPr>
            </w:pPr>
            <w:r w:rsidRPr="00A05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hu-HU"/>
              </w:rPr>
              <w:t>A kerületrész kulturális, művészeti és, vagy design jellegét erősítő vállalások, valamint a kreatív és a szociokulturális közösségépítés támogatása, valamint e cél elérése érdekében vállalt együttműködés az Önkormányzattal.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738EC" w14:textId="7D9D54DE" w:rsidR="00A05C4F" w:rsidRPr="00A05C4F" w:rsidRDefault="00A05C4F" w:rsidP="00A05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hu-HU"/>
              </w:rPr>
            </w:pPr>
            <w:r w:rsidRPr="00A05C4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hu-HU"/>
              </w:rPr>
              <w:t>15</w:t>
            </w:r>
          </w:p>
        </w:tc>
      </w:tr>
    </w:tbl>
    <w:p w14:paraId="42DCAC00" w14:textId="77777777" w:rsidR="00D56377" w:rsidRPr="003F1FFC" w:rsidRDefault="00D56377" w:rsidP="00D56377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</w:p>
    <w:p w14:paraId="26BF6354" w14:textId="77777777" w:rsidR="00D56377" w:rsidRDefault="00D56377" w:rsidP="00D56377"/>
    <w:p w14:paraId="17525380" w14:textId="77777777" w:rsidR="00D56377" w:rsidRPr="00846624" w:rsidRDefault="00D56377" w:rsidP="00D56377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lastRenderedPageBreak/>
        <w:t xml:space="preserve">A pályázat eredményéről az EVIN Erzsébetvárosi Ingatlangazdálkodási Nonprofit </w:t>
      </w:r>
      <w:proofErr w:type="spellStart"/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Zrt</w:t>
      </w:r>
      <w:proofErr w:type="spellEnd"/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. a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Képviselő-testület döntését követő 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  <w:lang w:eastAsia="hu-HU"/>
        </w:rPr>
        <w:t>8 napon belül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a pályázókat írásban értesíti.</w:t>
      </w:r>
    </w:p>
    <w:p w14:paraId="65A5DC39" w14:textId="4C5A2200" w:rsidR="00436BFB" w:rsidRPr="00360831" w:rsidRDefault="00436BFB" w:rsidP="00D56377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</w:pPr>
    </w:p>
    <w:p w14:paraId="64C152DD" w14:textId="435BB993" w:rsidR="00E24602" w:rsidRPr="00360831" w:rsidRDefault="0037214C" w:rsidP="007E0204">
      <w:pPr>
        <w:pStyle w:val="Nincstrkz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8.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EC2F6D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Bérleti </w:t>
      </w:r>
      <w:r w:rsidR="00EC2F6D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</w:t>
      </w:r>
      <w:r w:rsidR="00E24602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zerződés, </w:t>
      </w:r>
      <w:r w:rsidR="00CA25E8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az ingatlan</w:t>
      </w:r>
      <w:r w:rsidR="000033C4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átadása - </w:t>
      </w:r>
      <w:r w:rsidR="00E24602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birtokba vétel</w:t>
      </w:r>
      <w:r w:rsidR="000033C4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:</w:t>
      </w:r>
    </w:p>
    <w:p w14:paraId="05E6422E" w14:textId="77777777" w:rsidR="00436BFB" w:rsidRPr="00360831" w:rsidRDefault="00436BFB" w:rsidP="007E0204">
      <w:pPr>
        <w:pStyle w:val="Nincstrkz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78B2529C" w14:textId="1012E285" w:rsidR="00EF16BA" w:rsidRPr="00360831" w:rsidRDefault="00EF16BA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nyertes pályázóval a Kiíró köt bérleti szerződést. A Kiíró a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nyertes pályázó visszalépése esetén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jogosult a pályázat soron következő helyezettjével szerződést kötni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ez esetben az eredeti második helyezett lép a nyertes helyére</w:t>
      </w:r>
      <w:r w:rsidR="003E2B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</w:t>
      </w:r>
      <w:r w:rsidR="00215F0A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feltéve, </w:t>
      </w:r>
      <w:r w:rsidR="003E2B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hogy az utóbbi által tett ajánlatban meghatározott bérleti díj nem kevesebb, mint a versenyeztetés során beérkezett legmagasabb bérleti díj ajánlat 90%-</w:t>
      </w:r>
      <w:proofErr w:type="gramStart"/>
      <w:r w:rsidR="003E2B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a.</w:t>
      </w:r>
      <w:proofErr w:type="gramEnd"/>
      <w:r w:rsidR="003E2B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</w:p>
    <w:p w14:paraId="6F442B29" w14:textId="7974C35A" w:rsidR="00E24602" w:rsidRPr="00360831" w:rsidRDefault="00E24602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bérleti szerződés tartalmi elemeit </w:t>
      </w:r>
      <w:r w:rsidR="004C155F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Önkormányzat tulajdonában álló lakások és nem lakás céljára szolgáló helyiségek bérbeadásáról szóló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Budapest Főváros VII. kerület Erzsébetváros Önkormányzata Képviselő-testületének 12/2012. (III. 26.) </w:t>
      </w:r>
      <w:r w:rsidR="004C155F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számú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rendelet</w:t>
      </w:r>
      <w:r w:rsidR="004C155F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tartalmazza.</w:t>
      </w:r>
    </w:p>
    <w:p w14:paraId="0872E15A" w14:textId="705FFB45" w:rsidR="00624E89" w:rsidRPr="00360831" w:rsidRDefault="00624E89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CA25E8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z ingatlan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átadás-átvételére a bérleti szerződés mindkét fél általi aláírását és a közjeg</w:t>
      </w:r>
      <w:r w:rsidR="000F156C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yzői okirat kiállítását követő </w:t>
      </w:r>
      <w:r w:rsidR="009A623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8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napon belül, előre egyeztetett</w:t>
      </w:r>
      <w:r w:rsidR="009C06C3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időpontban kerül sor.</w:t>
      </w:r>
    </w:p>
    <w:p w14:paraId="52C7385F" w14:textId="6EA75EC1" w:rsidR="003E2B4E" w:rsidRPr="00360831" w:rsidRDefault="008F021B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Amennyiben a pályázati eredmény kihirdetését követően, de a bérleti szerződés megkötését megelőzően bizonyítást</w:t>
      </w:r>
      <w:r w:rsidR="00F0386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nyer, hogy a pályázó a bérbevételi ajánlatban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valótlan adatot/körülményt közölt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és annak korábbi ismerete a bérbevételi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ajánlat érvénytelenségét eredményezte volna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a szerződés a sorrendben következő személlyel köthető meg</w:t>
      </w:r>
      <w:r w:rsidR="003E2B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</w:t>
      </w:r>
      <w:bookmarkStart w:id="2" w:name="_Hlk132971005"/>
      <w:r w:rsidR="003E2B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feltéve, hogy az utóbbi által tett ajánlatban meghatározott bérleti díj nem kevesebb, mint a versenyeztetés során beérkezett legmagasabb bérleti díj ajánlat 90%-</w:t>
      </w:r>
      <w:proofErr w:type="gramStart"/>
      <w:r w:rsidR="003E2B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a.</w:t>
      </w:r>
      <w:proofErr w:type="gramEnd"/>
      <w:r w:rsidR="003E2B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bookmarkEnd w:id="2"/>
    </w:p>
    <w:p w14:paraId="75EF1A81" w14:textId="5AB7E9DB" w:rsidR="00C30680" w:rsidRPr="00360831" w:rsidRDefault="008F021B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Amennyiben a szerződés megkötését követően nyer bizonyítást, hogy a pályázó a bérbevételi ajánlatban</w:t>
      </w:r>
      <w:r w:rsidR="009C06C3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valótlan adatot/körülményt közölt – mely körülmény a pályázat meghirdetését megelőzően keletkezett – és annak korábbi ismerete a bérbevételi ajánlat érvénytelenségét eredményezte volna, a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Bérbeadó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bérleti szerződést jogosult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felmondani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és </w:t>
      </w:r>
      <w:r w:rsidR="00CA25E8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 ingatlan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kiürítésére eljárni.</w:t>
      </w:r>
    </w:p>
    <w:p w14:paraId="2890C331" w14:textId="77777777" w:rsidR="003E2406" w:rsidRPr="00360831" w:rsidRDefault="003E2406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243C7177" w14:textId="77777777" w:rsidR="003E2406" w:rsidRPr="00360831" w:rsidRDefault="003E2406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27B32669" w14:textId="549CF3A9" w:rsidR="00624E89" w:rsidRPr="00360831" w:rsidRDefault="0087284E" w:rsidP="007E0204">
      <w:pPr>
        <w:pStyle w:val="Nincstrkz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360831"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  <w:t>9</w:t>
      </w:r>
      <w:r w:rsidR="00624E89" w:rsidRPr="00360831"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  <w:t>.</w:t>
      </w:r>
      <w:r w:rsidR="009C06C3" w:rsidRPr="00360831"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  <w:tab/>
      </w:r>
      <w:r w:rsidR="00624E8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Egyéb:</w:t>
      </w:r>
    </w:p>
    <w:p w14:paraId="4F836B71" w14:textId="77777777" w:rsidR="00EC2F6D" w:rsidRPr="00360831" w:rsidRDefault="00EC2F6D" w:rsidP="007E0204">
      <w:pPr>
        <w:pStyle w:val="Nincstrkz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1ED54198" w14:textId="6CFA9168" w:rsidR="00624E89" w:rsidRPr="00360831" w:rsidRDefault="00624E89" w:rsidP="00EC2F6D">
      <w:pPr>
        <w:pStyle w:val="Nincstrkz"/>
        <w:ind w:left="709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kiírásban nem szabályozott kérdésekben, a megkötésre kerülő bérleti szerződéssel kapcsolatos esetleges vitás kérdésekben a </w:t>
      </w:r>
      <w:r w:rsidRPr="00360831">
        <w:rPr>
          <w:rFonts w:ascii="Times New Roman" w:hAnsi="Times New Roman" w:cs="Times New Roman"/>
          <w:iCs/>
          <w:color w:val="000000" w:themeColor="text1"/>
          <w:sz w:val="24"/>
          <w:szCs w:val="24"/>
          <w:lang w:eastAsia="hu-HU"/>
        </w:rPr>
        <w:t xml:space="preserve">Budapest Főváros VII. Kerület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Erzsébetváros Önkormányzata tulajdonában álló lakások és nem lakás céljára szolgáló helyiségek bérbeadásáról szóló 12/2012.(III. 26.) számú rendelet, valamint a vonatkozó jogszabályok hatályos rendelkezései az irányadók. </w:t>
      </w:r>
    </w:p>
    <w:p w14:paraId="76422794" w14:textId="77777777" w:rsidR="00624E89" w:rsidRPr="00360831" w:rsidRDefault="00624E89" w:rsidP="007E0204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5F243D03" w14:textId="0F090BE0" w:rsidR="0097126E" w:rsidRPr="00360831" w:rsidRDefault="00624E89" w:rsidP="007E0204">
      <w:pPr>
        <w:pStyle w:val="Nincstrkz"/>
        <w:ind w:left="708" w:hanging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97126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pályázatra vonatkozó további kérdésekkel kapcsolatban az EVIN Erzsébetvárosi Ingatlangazdálkodási Nonprofit </w:t>
      </w:r>
      <w:proofErr w:type="spellStart"/>
      <w:r w:rsidR="0097126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Zrt</w:t>
      </w:r>
      <w:proofErr w:type="spellEnd"/>
      <w:r w:rsidR="0097126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. a </w:t>
      </w:r>
      <w:r w:rsidR="0097126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+36</w:t>
      </w:r>
      <w:r w:rsidR="0047648F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CA70D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1</w:t>
      </w:r>
      <w:r w:rsidR="001E411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 </w:t>
      </w:r>
      <w:r w:rsidR="00CA70D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352</w:t>
      </w:r>
      <w:r w:rsidR="001E411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CA70D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8655</w:t>
      </w:r>
      <w:r w:rsidR="001555BF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97126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telefonszámon, valamint e-mailben a </w:t>
      </w:r>
      <w:r w:rsidR="00CA70D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helyiseg</w:t>
      </w:r>
      <w:r w:rsidR="0097126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@</w:t>
      </w:r>
      <w:r w:rsidR="00012B13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evin</w:t>
      </w:r>
      <w:r w:rsidR="0097126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.hu</w:t>
      </w:r>
      <w:r w:rsidR="0097126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címen nyújt felvilágosítást.</w:t>
      </w:r>
    </w:p>
    <w:p w14:paraId="75554299" w14:textId="77777777" w:rsidR="00D40815" w:rsidRPr="00360831" w:rsidRDefault="00D40815" w:rsidP="007E0204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62E8ECCE" w14:textId="049097A4" w:rsidR="00624E89" w:rsidRPr="00360831" w:rsidRDefault="00624E89" w:rsidP="009C06C3">
      <w:pPr>
        <w:pStyle w:val="Nincstrkz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Budapest, </w:t>
      </w:r>
      <w:r w:rsidR="005D56DC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202</w:t>
      </w:r>
      <w:r w:rsidR="007544B3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4</w:t>
      </w:r>
      <w:r w:rsidR="005D56DC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. </w:t>
      </w:r>
      <w:r w:rsidR="00CA70D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április 24</w:t>
      </w:r>
      <w:r w:rsidR="00846624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14:paraId="16A3F615" w14:textId="77777777" w:rsidR="00846624" w:rsidRPr="00360831" w:rsidRDefault="00846624" w:rsidP="009C06C3">
      <w:pPr>
        <w:pStyle w:val="Nincstrkz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9D6C269" w14:textId="2B822E50" w:rsidR="00463E8B" w:rsidRPr="00360831" w:rsidRDefault="00624E89" w:rsidP="00C52AF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9C06C3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C52AF2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C52AF2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C52AF2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C52AF2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  <w:t xml:space="preserve"> </w:t>
      </w:r>
      <w:r w:rsidR="003037E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Budapest Főváros VII. kerület Erzsébetváros Önkormányzata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képviseletében és megbízásából eljáró</w:t>
      </w:r>
      <w:r w:rsidR="003037E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kiíró</w:t>
      </w:r>
      <w:r w:rsidR="00463E8B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3037E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</w:t>
      </w:r>
    </w:p>
    <w:p w14:paraId="2390194B" w14:textId="0F88F22E" w:rsidR="003E0671" w:rsidRPr="00360831" w:rsidRDefault="008153D3" w:rsidP="00C52AF2">
      <w:pPr>
        <w:pStyle w:val="Nincstrkz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EVIN Erzsébetvárosi Ingatlangazdálkodási Nonprofit </w:t>
      </w:r>
      <w:proofErr w:type="spellStart"/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Zrt</w:t>
      </w:r>
      <w:proofErr w:type="spellEnd"/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sectPr w:rsidR="003E0671" w:rsidRPr="00360831" w:rsidSect="00575AD7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6CD83" w14:textId="77777777" w:rsidR="005569D6" w:rsidRDefault="005569D6" w:rsidP="00F21718">
      <w:pPr>
        <w:spacing w:after="0" w:line="240" w:lineRule="auto"/>
      </w:pPr>
      <w:r>
        <w:separator/>
      </w:r>
    </w:p>
  </w:endnote>
  <w:endnote w:type="continuationSeparator" w:id="0">
    <w:p w14:paraId="045E1AF7" w14:textId="77777777" w:rsidR="005569D6" w:rsidRDefault="005569D6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0578876"/>
      <w:docPartObj>
        <w:docPartGallery w:val="Page Numbers (Bottom of Page)"/>
        <w:docPartUnique/>
      </w:docPartObj>
    </w:sdtPr>
    <w:sdtEndPr/>
    <w:sdtContent>
      <w:p w14:paraId="529C5154" w14:textId="7AD2AE2C" w:rsidR="002338C1" w:rsidRDefault="002338C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C4F">
          <w:rPr>
            <w:noProof/>
          </w:rPr>
          <w:t>5</w:t>
        </w:r>
        <w:r>
          <w:fldChar w:fldCharType="end"/>
        </w:r>
      </w:p>
    </w:sdtContent>
  </w:sdt>
  <w:p w14:paraId="51E81C96" w14:textId="77777777" w:rsidR="002338C1" w:rsidRDefault="002338C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4BA5E" w14:textId="77777777" w:rsidR="005569D6" w:rsidRDefault="005569D6" w:rsidP="00F21718">
      <w:pPr>
        <w:spacing w:after="0" w:line="240" w:lineRule="auto"/>
      </w:pPr>
      <w:r>
        <w:separator/>
      </w:r>
    </w:p>
  </w:footnote>
  <w:footnote w:type="continuationSeparator" w:id="0">
    <w:p w14:paraId="598D26C1" w14:textId="77777777" w:rsidR="005569D6" w:rsidRDefault="005569D6" w:rsidP="00F2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AB7FA4"/>
    <w:multiLevelType w:val="hybridMultilevel"/>
    <w:tmpl w:val="E4448E8C"/>
    <w:lvl w:ilvl="0" w:tplc="55B0D9DA">
      <w:start w:val="6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3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41661AA"/>
    <w:multiLevelType w:val="hybridMultilevel"/>
    <w:tmpl w:val="C6ECC1BC"/>
    <w:lvl w:ilvl="0" w:tplc="D53C155C">
      <w:start w:val="738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9E0096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633B19F0"/>
    <w:multiLevelType w:val="hybridMultilevel"/>
    <w:tmpl w:val="989E8AA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5"/>
  </w:num>
  <w:num w:numId="5">
    <w:abstractNumId w:val="6"/>
  </w:num>
  <w:num w:numId="6">
    <w:abstractNumId w:val="10"/>
  </w:num>
  <w:num w:numId="7">
    <w:abstractNumId w:val="8"/>
  </w:num>
  <w:num w:numId="8">
    <w:abstractNumId w:val="12"/>
  </w:num>
  <w:num w:numId="9">
    <w:abstractNumId w:val="5"/>
  </w:num>
  <w:num w:numId="10">
    <w:abstractNumId w:val="7"/>
  </w:num>
  <w:num w:numId="11">
    <w:abstractNumId w:val="4"/>
  </w:num>
  <w:num w:numId="12">
    <w:abstractNumId w:val="13"/>
  </w:num>
  <w:num w:numId="13">
    <w:abstractNumId w:val="9"/>
  </w:num>
  <w:num w:numId="14">
    <w:abstractNumId w:val="14"/>
  </w:num>
  <w:num w:numId="15">
    <w:abstractNumId w:val="11"/>
  </w:num>
  <w:num w:numId="16">
    <w:abstractNumId w:val="3"/>
  </w:num>
  <w:num w:numId="17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UwtDQyMDI3NzQ1tjBU0lEKTi0uzszPAykwrAUAh1G+OSwAAAA="/>
  </w:docVars>
  <w:rsids>
    <w:rsidRoot w:val="00624E89"/>
    <w:rsid w:val="00003214"/>
    <w:rsid w:val="0000330A"/>
    <w:rsid w:val="000033C4"/>
    <w:rsid w:val="00012B13"/>
    <w:rsid w:val="00012E5F"/>
    <w:rsid w:val="00016DE4"/>
    <w:rsid w:val="000225C7"/>
    <w:rsid w:val="00026EB7"/>
    <w:rsid w:val="000330A2"/>
    <w:rsid w:val="0004248C"/>
    <w:rsid w:val="00043DAB"/>
    <w:rsid w:val="00047404"/>
    <w:rsid w:val="00052D85"/>
    <w:rsid w:val="00057094"/>
    <w:rsid w:val="00060961"/>
    <w:rsid w:val="00062291"/>
    <w:rsid w:val="0007010D"/>
    <w:rsid w:val="00071989"/>
    <w:rsid w:val="000719A1"/>
    <w:rsid w:val="0007661B"/>
    <w:rsid w:val="00080189"/>
    <w:rsid w:val="00086808"/>
    <w:rsid w:val="00091F89"/>
    <w:rsid w:val="00091FD0"/>
    <w:rsid w:val="000A594A"/>
    <w:rsid w:val="000A68EA"/>
    <w:rsid w:val="000A7C1B"/>
    <w:rsid w:val="000B1F3F"/>
    <w:rsid w:val="000B3D07"/>
    <w:rsid w:val="000B3F89"/>
    <w:rsid w:val="000C5993"/>
    <w:rsid w:val="000D2E5C"/>
    <w:rsid w:val="000D2F51"/>
    <w:rsid w:val="000D478E"/>
    <w:rsid w:val="000D5B69"/>
    <w:rsid w:val="000E05EF"/>
    <w:rsid w:val="000E06E1"/>
    <w:rsid w:val="000E1AE6"/>
    <w:rsid w:val="000E4930"/>
    <w:rsid w:val="000E5C78"/>
    <w:rsid w:val="000E5CA8"/>
    <w:rsid w:val="000E7720"/>
    <w:rsid w:val="000F04E2"/>
    <w:rsid w:val="000F156C"/>
    <w:rsid w:val="000F2C32"/>
    <w:rsid w:val="00105F73"/>
    <w:rsid w:val="0011040B"/>
    <w:rsid w:val="00121B78"/>
    <w:rsid w:val="00124AEB"/>
    <w:rsid w:val="00124DDB"/>
    <w:rsid w:val="00130BD0"/>
    <w:rsid w:val="0014290B"/>
    <w:rsid w:val="00142FFA"/>
    <w:rsid w:val="00143898"/>
    <w:rsid w:val="00147274"/>
    <w:rsid w:val="001555BF"/>
    <w:rsid w:val="00155AED"/>
    <w:rsid w:val="00161A6B"/>
    <w:rsid w:val="0017501A"/>
    <w:rsid w:val="001767E9"/>
    <w:rsid w:val="00185C76"/>
    <w:rsid w:val="0018659F"/>
    <w:rsid w:val="00186FD4"/>
    <w:rsid w:val="0019179A"/>
    <w:rsid w:val="00194F47"/>
    <w:rsid w:val="00195C10"/>
    <w:rsid w:val="00197057"/>
    <w:rsid w:val="001A3E45"/>
    <w:rsid w:val="001A5A22"/>
    <w:rsid w:val="001B4394"/>
    <w:rsid w:val="001B6861"/>
    <w:rsid w:val="001B7BB1"/>
    <w:rsid w:val="001C643B"/>
    <w:rsid w:val="001D21F6"/>
    <w:rsid w:val="001E31C8"/>
    <w:rsid w:val="001E4119"/>
    <w:rsid w:val="001F3AC0"/>
    <w:rsid w:val="001F6AA1"/>
    <w:rsid w:val="001F7A7E"/>
    <w:rsid w:val="00202133"/>
    <w:rsid w:val="00215F0A"/>
    <w:rsid w:val="0022034F"/>
    <w:rsid w:val="0022101F"/>
    <w:rsid w:val="002338C1"/>
    <w:rsid w:val="00233C4C"/>
    <w:rsid w:val="002513EE"/>
    <w:rsid w:val="00252540"/>
    <w:rsid w:val="0026456A"/>
    <w:rsid w:val="00264766"/>
    <w:rsid w:val="002673EF"/>
    <w:rsid w:val="00271EF5"/>
    <w:rsid w:val="00275D23"/>
    <w:rsid w:val="00277940"/>
    <w:rsid w:val="00277B97"/>
    <w:rsid w:val="00280125"/>
    <w:rsid w:val="00280FFD"/>
    <w:rsid w:val="00282C84"/>
    <w:rsid w:val="00287E2E"/>
    <w:rsid w:val="00295DE4"/>
    <w:rsid w:val="002A02D0"/>
    <w:rsid w:val="002A0B0D"/>
    <w:rsid w:val="002C2D32"/>
    <w:rsid w:val="002D3D45"/>
    <w:rsid w:val="002D7DA3"/>
    <w:rsid w:val="002E5CE0"/>
    <w:rsid w:val="002F3C58"/>
    <w:rsid w:val="002F4831"/>
    <w:rsid w:val="002F6397"/>
    <w:rsid w:val="002F6BF5"/>
    <w:rsid w:val="003037EE"/>
    <w:rsid w:val="0031293B"/>
    <w:rsid w:val="003210E6"/>
    <w:rsid w:val="00323927"/>
    <w:rsid w:val="0032559E"/>
    <w:rsid w:val="003311E8"/>
    <w:rsid w:val="00340655"/>
    <w:rsid w:val="00344E8C"/>
    <w:rsid w:val="00345E5D"/>
    <w:rsid w:val="003574E0"/>
    <w:rsid w:val="00360831"/>
    <w:rsid w:val="00360C26"/>
    <w:rsid w:val="00366953"/>
    <w:rsid w:val="00371006"/>
    <w:rsid w:val="00371582"/>
    <w:rsid w:val="0037214C"/>
    <w:rsid w:val="003750AC"/>
    <w:rsid w:val="00375A0B"/>
    <w:rsid w:val="00391D65"/>
    <w:rsid w:val="003A46CC"/>
    <w:rsid w:val="003A5D4C"/>
    <w:rsid w:val="003A668E"/>
    <w:rsid w:val="003B240A"/>
    <w:rsid w:val="003B4E3E"/>
    <w:rsid w:val="003C7180"/>
    <w:rsid w:val="003D5A5E"/>
    <w:rsid w:val="003E0671"/>
    <w:rsid w:val="003E2406"/>
    <w:rsid w:val="003E2B4E"/>
    <w:rsid w:val="003E36D0"/>
    <w:rsid w:val="003E68F7"/>
    <w:rsid w:val="003F1FFC"/>
    <w:rsid w:val="00402450"/>
    <w:rsid w:val="00407D1D"/>
    <w:rsid w:val="00415E94"/>
    <w:rsid w:val="00416586"/>
    <w:rsid w:val="0041702E"/>
    <w:rsid w:val="00423931"/>
    <w:rsid w:val="004252C8"/>
    <w:rsid w:val="004276CD"/>
    <w:rsid w:val="004279E4"/>
    <w:rsid w:val="00432F13"/>
    <w:rsid w:val="00436BFB"/>
    <w:rsid w:val="004467F7"/>
    <w:rsid w:val="004541B0"/>
    <w:rsid w:val="00462DE9"/>
    <w:rsid w:val="00463E8B"/>
    <w:rsid w:val="0047149C"/>
    <w:rsid w:val="0047239F"/>
    <w:rsid w:val="0047489A"/>
    <w:rsid w:val="0047648F"/>
    <w:rsid w:val="00476B70"/>
    <w:rsid w:val="00476D80"/>
    <w:rsid w:val="00481514"/>
    <w:rsid w:val="00486E83"/>
    <w:rsid w:val="00487B0E"/>
    <w:rsid w:val="00492B0E"/>
    <w:rsid w:val="00494FC8"/>
    <w:rsid w:val="004959EC"/>
    <w:rsid w:val="004959F5"/>
    <w:rsid w:val="004963E1"/>
    <w:rsid w:val="004A2B3F"/>
    <w:rsid w:val="004A2DB9"/>
    <w:rsid w:val="004A59F0"/>
    <w:rsid w:val="004B428C"/>
    <w:rsid w:val="004B4531"/>
    <w:rsid w:val="004B5EED"/>
    <w:rsid w:val="004B742C"/>
    <w:rsid w:val="004C1409"/>
    <w:rsid w:val="004C155F"/>
    <w:rsid w:val="004C5F7B"/>
    <w:rsid w:val="004D3645"/>
    <w:rsid w:val="004D370C"/>
    <w:rsid w:val="004D388E"/>
    <w:rsid w:val="004D4D5C"/>
    <w:rsid w:val="004E5B6E"/>
    <w:rsid w:val="004F6E04"/>
    <w:rsid w:val="005163F2"/>
    <w:rsid w:val="00521BDC"/>
    <w:rsid w:val="00524734"/>
    <w:rsid w:val="00525692"/>
    <w:rsid w:val="005274BE"/>
    <w:rsid w:val="00530818"/>
    <w:rsid w:val="0053125E"/>
    <w:rsid w:val="0053704C"/>
    <w:rsid w:val="005405F9"/>
    <w:rsid w:val="00541567"/>
    <w:rsid w:val="00541A7A"/>
    <w:rsid w:val="00552151"/>
    <w:rsid w:val="005569D6"/>
    <w:rsid w:val="005578F5"/>
    <w:rsid w:val="00567922"/>
    <w:rsid w:val="00570DBF"/>
    <w:rsid w:val="00572411"/>
    <w:rsid w:val="00573127"/>
    <w:rsid w:val="00575AD7"/>
    <w:rsid w:val="00577BF7"/>
    <w:rsid w:val="00583F4F"/>
    <w:rsid w:val="00594079"/>
    <w:rsid w:val="00597828"/>
    <w:rsid w:val="005B51E2"/>
    <w:rsid w:val="005B6091"/>
    <w:rsid w:val="005B7B2D"/>
    <w:rsid w:val="005C1FC5"/>
    <w:rsid w:val="005C30BC"/>
    <w:rsid w:val="005C7CFB"/>
    <w:rsid w:val="005D4E55"/>
    <w:rsid w:val="005D56DC"/>
    <w:rsid w:val="005E08FD"/>
    <w:rsid w:val="005E1430"/>
    <w:rsid w:val="005F2C27"/>
    <w:rsid w:val="005F48CC"/>
    <w:rsid w:val="0060097D"/>
    <w:rsid w:val="00600B4F"/>
    <w:rsid w:val="00617173"/>
    <w:rsid w:val="0061770C"/>
    <w:rsid w:val="00624E89"/>
    <w:rsid w:val="006256E6"/>
    <w:rsid w:val="0062629B"/>
    <w:rsid w:val="00626A7E"/>
    <w:rsid w:val="00630FDD"/>
    <w:rsid w:val="00632AC4"/>
    <w:rsid w:val="006350D2"/>
    <w:rsid w:val="00647488"/>
    <w:rsid w:val="00655471"/>
    <w:rsid w:val="0066579A"/>
    <w:rsid w:val="00666669"/>
    <w:rsid w:val="00671170"/>
    <w:rsid w:val="00673E91"/>
    <w:rsid w:val="006764A1"/>
    <w:rsid w:val="006771BE"/>
    <w:rsid w:val="00680660"/>
    <w:rsid w:val="00681747"/>
    <w:rsid w:val="00690932"/>
    <w:rsid w:val="006945CF"/>
    <w:rsid w:val="006A0994"/>
    <w:rsid w:val="006A758E"/>
    <w:rsid w:val="006B24A4"/>
    <w:rsid w:val="006B2871"/>
    <w:rsid w:val="006C6AA9"/>
    <w:rsid w:val="006C7E6F"/>
    <w:rsid w:val="006D4985"/>
    <w:rsid w:val="006F09A0"/>
    <w:rsid w:val="006F724B"/>
    <w:rsid w:val="00700A83"/>
    <w:rsid w:val="007123C0"/>
    <w:rsid w:val="00712521"/>
    <w:rsid w:val="00715E2C"/>
    <w:rsid w:val="00720379"/>
    <w:rsid w:val="00725F9B"/>
    <w:rsid w:val="00734C6E"/>
    <w:rsid w:val="00734F5B"/>
    <w:rsid w:val="00745694"/>
    <w:rsid w:val="0075043A"/>
    <w:rsid w:val="007544B3"/>
    <w:rsid w:val="0075648B"/>
    <w:rsid w:val="00761E94"/>
    <w:rsid w:val="00763B96"/>
    <w:rsid w:val="007702CC"/>
    <w:rsid w:val="007757F3"/>
    <w:rsid w:val="0079304B"/>
    <w:rsid w:val="00795CAC"/>
    <w:rsid w:val="00796F89"/>
    <w:rsid w:val="00797D08"/>
    <w:rsid w:val="007A0BB9"/>
    <w:rsid w:val="007A3B8D"/>
    <w:rsid w:val="007C5B82"/>
    <w:rsid w:val="007D0FC9"/>
    <w:rsid w:val="007D1138"/>
    <w:rsid w:val="007D2EF9"/>
    <w:rsid w:val="007E0204"/>
    <w:rsid w:val="007F6FCE"/>
    <w:rsid w:val="008001DD"/>
    <w:rsid w:val="00812C24"/>
    <w:rsid w:val="0081318C"/>
    <w:rsid w:val="008153D3"/>
    <w:rsid w:val="00825746"/>
    <w:rsid w:val="00830A57"/>
    <w:rsid w:val="00835A26"/>
    <w:rsid w:val="00840FAC"/>
    <w:rsid w:val="00846624"/>
    <w:rsid w:val="00863605"/>
    <w:rsid w:val="00865014"/>
    <w:rsid w:val="00870749"/>
    <w:rsid w:val="0087284E"/>
    <w:rsid w:val="0087482D"/>
    <w:rsid w:val="0087600D"/>
    <w:rsid w:val="00877395"/>
    <w:rsid w:val="0088436E"/>
    <w:rsid w:val="00884867"/>
    <w:rsid w:val="00891D0F"/>
    <w:rsid w:val="00892916"/>
    <w:rsid w:val="008A6E91"/>
    <w:rsid w:val="008B05F3"/>
    <w:rsid w:val="008B118E"/>
    <w:rsid w:val="008B1CA2"/>
    <w:rsid w:val="008C6214"/>
    <w:rsid w:val="008D6EE1"/>
    <w:rsid w:val="008E2870"/>
    <w:rsid w:val="008F021B"/>
    <w:rsid w:val="008F2A02"/>
    <w:rsid w:val="008F50CD"/>
    <w:rsid w:val="008F688B"/>
    <w:rsid w:val="00916B1B"/>
    <w:rsid w:val="0091701D"/>
    <w:rsid w:val="0092264F"/>
    <w:rsid w:val="00931722"/>
    <w:rsid w:val="00935CEF"/>
    <w:rsid w:val="009423B8"/>
    <w:rsid w:val="00943356"/>
    <w:rsid w:val="0095025A"/>
    <w:rsid w:val="00951DB2"/>
    <w:rsid w:val="0095513E"/>
    <w:rsid w:val="0096663F"/>
    <w:rsid w:val="009670E5"/>
    <w:rsid w:val="0096772B"/>
    <w:rsid w:val="00967747"/>
    <w:rsid w:val="00967A1B"/>
    <w:rsid w:val="0097126E"/>
    <w:rsid w:val="0097259A"/>
    <w:rsid w:val="00975FF3"/>
    <w:rsid w:val="00983AB4"/>
    <w:rsid w:val="009857D8"/>
    <w:rsid w:val="00990EE6"/>
    <w:rsid w:val="009919AE"/>
    <w:rsid w:val="00995077"/>
    <w:rsid w:val="00995AD9"/>
    <w:rsid w:val="0099661C"/>
    <w:rsid w:val="009A0708"/>
    <w:rsid w:val="009A26C2"/>
    <w:rsid w:val="009A6239"/>
    <w:rsid w:val="009B19F8"/>
    <w:rsid w:val="009B36CA"/>
    <w:rsid w:val="009C06C3"/>
    <w:rsid w:val="009C6B50"/>
    <w:rsid w:val="009C73F1"/>
    <w:rsid w:val="009D781E"/>
    <w:rsid w:val="009E1CAC"/>
    <w:rsid w:val="009E68D9"/>
    <w:rsid w:val="009F6CBD"/>
    <w:rsid w:val="009F7663"/>
    <w:rsid w:val="009F7719"/>
    <w:rsid w:val="00A05C4F"/>
    <w:rsid w:val="00A060C3"/>
    <w:rsid w:val="00A1121F"/>
    <w:rsid w:val="00A236E6"/>
    <w:rsid w:val="00A24FA8"/>
    <w:rsid w:val="00A33DCB"/>
    <w:rsid w:val="00A4201D"/>
    <w:rsid w:val="00A46A16"/>
    <w:rsid w:val="00A53B40"/>
    <w:rsid w:val="00A54314"/>
    <w:rsid w:val="00A57BF7"/>
    <w:rsid w:val="00A61CD3"/>
    <w:rsid w:val="00A659E1"/>
    <w:rsid w:val="00A70AF2"/>
    <w:rsid w:val="00A724EF"/>
    <w:rsid w:val="00A736B5"/>
    <w:rsid w:val="00A752DE"/>
    <w:rsid w:val="00A77011"/>
    <w:rsid w:val="00A847DC"/>
    <w:rsid w:val="00A84D80"/>
    <w:rsid w:val="00A858F9"/>
    <w:rsid w:val="00A91A97"/>
    <w:rsid w:val="00A94E4D"/>
    <w:rsid w:val="00AB5CAE"/>
    <w:rsid w:val="00AC27DE"/>
    <w:rsid w:val="00AC4F30"/>
    <w:rsid w:val="00AC5F7D"/>
    <w:rsid w:val="00AC7AA1"/>
    <w:rsid w:val="00AD7384"/>
    <w:rsid w:val="00AE0EC5"/>
    <w:rsid w:val="00AE2419"/>
    <w:rsid w:val="00B03F63"/>
    <w:rsid w:val="00B045E4"/>
    <w:rsid w:val="00B070B1"/>
    <w:rsid w:val="00B17DF2"/>
    <w:rsid w:val="00B32CF5"/>
    <w:rsid w:val="00B42D25"/>
    <w:rsid w:val="00B44205"/>
    <w:rsid w:val="00B47FB6"/>
    <w:rsid w:val="00B513B2"/>
    <w:rsid w:val="00B543D7"/>
    <w:rsid w:val="00B548DA"/>
    <w:rsid w:val="00B63D76"/>
    <w:rsid w:val="00B64A9B"/>
    <w:rsid w:val="00B709B7"/>
    <w:rsid w:val="00B70A07"/>
    <w:rsid w:val="00B74849"/>
    <w:rsid w:val="00B74F3A"/>
    <w:rsid w:val="00B775B4"/>
    <w:rsid w:val="00B91265"/>
    <w:rsid w:val="00B9214C"/>
    <w:rsid w:val="00B94138"/>
    <w:rsid w:val="00B96447"/>
    <w:rsid w:val="00B97E55"/>
    <w:rsid w:val="00BA1B25"/>
    <w:rsid w:val="00BA46D0"/>
    <w:rsid w:val="00BA4A56"/>
    <w:rsid w:val="00BB51FB"/>
    <w:rsid w:val="00BB6D99"/>
    <w:rsid w:val="00BC70EA"/>
    <w:rsid w:val="00BC7145"/>
    <w:rsid w:val="00BD2C32"/>
    <w:rsid w:val="00BE2B4A"/>
    <w:rsid w:val="00BE377D"/>
    <w:rsid w:val="00BF430F"/>
    <w:rsid w:val="00BF7A34"/>
    <w:rsid w:val="00C1332D"/>
    <w:rsid w:val="00C13933"/>
    <w:rsid w:val="00C1554D"/>
    <w:rsid w:val="00C22862"/>
    <w:rsid w:val="00C2625D"/>
    <w:rsid w:val="00C27E2F"/>
    <w:rsid w:val="00C30680"/>
    <w:rsid w:val="00C507C1"/>
    <w:rsid w:val="00C515DF"/>
    <w:rsid w:val="00C52AF2"/>
    <w:rsid w:val="00C61347"/>
    <w:rsid w:val="00C632D8"/>
    <w:rsid w:val="00C663A7"/>
    <w:rsid w:val="00C67E67"/>
    <w:rsid w:val="00C7201A"/>
    <w:rsid w:val="00C743BA"/>
    <w:rsid w:val="00C76B3E"/>
    <w:rsid w:val="00C7713D"/>
    <w:rsid w:val="00C771C2"/>
    <w:rsid w:val="00C80DD1"/>
    <w:rsid w:val="00C94525"/>
    <w:rsid w:val="00C972B8"/>
    <w:rsid w:val="00CA0CB0"/>
    <w:rsid w:val="00CA25E8"/>
    <w:rsid w:val="00CA70DF"/>
    <w:rsid w:val="00CB24AA"/>
    <w:rsid w:val="00CC3CDD"/>
    <w:rsid w:val="00CC4C61"/>
    <w:rsid w:val="00CD3474"/>
    <w:rsid w:val="00CD4B28"/>
    <w:rsid w:val="00CD4EB5"/>
    <w:rsid w:val="00CE69E7"/>
    <w:rsid w:val="00CF0F35"/>
    <w:rsid w:val="00CF15A9"/>
    <w:rsid w:val="00CF46E9"/>
    <w:rsid w:val="00CF6BD5"/>
    <w:rsid w:val="00D01201"/>
    <w:rsid w:val="00D01AB0"/>
    <w:rsid w:val="00D071A1"/>
    <w:rsid w:val="00D10E07"/>
    <w:rsid w:val="00D124CC"/>
    <w:rsid w:val="00D15E12"/>
    <w:rsid w:val="00D27FCA"/>
    <w:rsid w:val="00D34A26"/>
    <w:rsid w:val="00D34C39"/>
    <w:rsid w:val="00D40815"/>
    <w:rsid w:val="00D433E7"/>
    <w:rsid w:val="00D536E0"/>
    <w:rsid w:val="00D5396A"/>
    <w:rsid w:val="00D56377"/>
    <w:rsid w:val="00D5640B"/>
    <w:rsid w:val="00D60448"/>
    <w:rsid w:val="00D810F8"/>
    <w:rsid w:val="00D834D1"/>
    <w:rsid w:val="00D94DC4"/>
    <w:rsid w:val="00DA78C2"/>
    <w:rsid w:val="00DB4B6F"/>
    <w:rsid w:val="00DB7C12"/>
    <w:rsid w:val="00DC434B"/>
    <w:rsid w:val="00DD03CE"/>
    <w:rsid w:val="00DD3116"/>
    <w:rsid w:val="00DF19F0"/>
    <w:rsid w:val="00DF20D2"/>
    <w:rsid w:val="00DF3625"/>
    <w:rsid w:val="00DF7C1E"/>
    <w:rsid w:val="00E072A0"/>
    <w:rsid w:val="00E0793B"/>
    <w:rsid w:val="00E11B71"/>
    <w:rsid w:val="00E16880"/>
    <w:rsid w:val="00E16D95"/>
    <w:rsid w:val="00E20A08"/>
    <w:rsid w:val="00E24602"/>
    <w:rsid w:val="00E31DC8"/>
    <w:rsid w:val="00E353B2"/>
    <w:rsid w:val="00E51D7B"/>
    <w:rsid w:val="00E55280"/>
    <w:rsid w:val="00E668E9"/>
    <w:rsid w:val="00E83258"/>
    <w:rsid w:val="00E855CE"/>
    <w:rsid w:val="00E927D7"/>
    <w:rsid w:val="00E96D49"/>
    <w:rsid w:val="00EA1265"/>
    <w:rsid w:val="00EA42FC"/>
    <w:rsid w:val="00EA66D2"/>
    <w:rsid w:val="00EA7E42"/>
    <w:rsid w:val="00EB5A9E"/>
    <w:rsid w:val="00EB6A2E"/>
    <w:rsid w:val="00EC2F6D"/>
    <w:rsid w:val="00EC5101"/>
    <w:rsid w:val="00EC6177"/>
    <w:rsid w:val="00EC6AFC"/>
    <w:rsid w:val="00ED061A"/>
    <w:rsid w:val="00ED0E77"/>
    <w:rsid w:val="00ED16FA"/>
    <w:rsid w:val="00ED288C"/>
    <w:rsid w:val="00ED6CBF"/>
    <w:rsid w:val="00ED7173"/>
    <w:rsid w:val="00EE5E87"/>
    <w:rsid w:val="00EF16BA"/>
    <w:rsid w:val="00EF40C4"/>
    <w:rsid w:val="00F0386E"/>
    <w:rsid w:val="00F0454A"/>
    <w:rsid w:val="00F1045B"/>
    <w:rsid w:val="00F130FF"/>
    <w:rsid w:val="00F1571B"/>
    <w:rsid w:val="00F2164C"/>
    <w:rsid w:val="00F21718"/>
    <w:rsid w:val="00F327C0"/>
    <w:rsid w:val="00F41A86"/>
    <w:rsid w:val="00F4379F"/>
    <w:rsid w:val="00F45DC2"/>
    <w:rsid w:val="00F52C58"/>
    <w:rsid w:val="00F53AA1"/>
    <w:rsid w:val="00F53B85"/>
    <w:rsid w:val="00F55BFA"/>
    <w:rsid w:val="00F70E44"/>
    <w:rsid w:val="00F73932"/>
    <w:rsid w:val="00F75B2E"/>
    <w:rsid w:val="00F771B2"/>
    <w:rsid w:val="00F841C9"/>
    <w:rsid w:val="00F90E37"/>
    <w:rsid w:val="00F930D6"/>
    <w:rsid w:val="00F972E9"/>
    <w:rsid w:val="00FB1613"/>
    <w:rsid w:val="00FB3895"/>
    <w:rsid w:val="00FF1CDE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92B0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BF430F"/>
    <w:pPr>
      <w:spacing w:after="0" w:line="240" w:lineRule="auto"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0D2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7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8B785-8C74-40EB-A398-C46C059B3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2186</Words>
  <Characters>15088</Characters>
  <Application>Microsoft Office Word</Application>
  <DocSecurity>0</DocSecurity>
  <Lines>125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ErvaZRT</cp:lastModifiedBy>
  <cp:revision>9</cp:revision>
  <cp:lastPrinted>2024-01-11T12:24:00Z</cp:lastPrinted>
  <dcterms:created xsi:type="dcterms:W3CDTF">2024-03-27T12:57:00Z</dcterms:created>
  <dcterms:modified xsi:type="dcterms:W3CDTF">2024-04-03T13:21:00Z</dcterms:modified>
</cp:coreProperties>
</file>