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FA" w:rsidRDefault="001432FA" w:rsidP="00D94C32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EE5B79" w:rsidRDefault="00EE5B79" w:rsidP="00D94C32">
      <w:pPr>
        <w:pStyle w:val="wordsection1"/>
        <w:jc w:val="center"/>
        <w:rPr>
          <w:sz w:val="28"/>
          <w:szCs w:val="28"/>
          <w:lang w:eastAsia="en-US"/>
        </w:rPr>
      </w:pPr>
    </w:p>
    <w:p w:rsidR="00EE5B79" w:rsidRPr="00D94C32" w:rsidRDefault="00EE5B79" w:rsidP="00D94C32">
      <w:pPr>
        <w:pStyle w:val="wordsection1"/>
        <w:jc w:val="center"/>
        <w:rPr>
          <w:sz w:val="28"/>
          <w:szCs w:val="28"/>
          <w:lang w:eastAsia="en-US"/>
        </w:rPr>
      </w:pPr>
    </w:p>
    <w:p w:rsidR="00E71EAB" w:rsidRDefault="00EE5B79" w:rsidP="00E71EAB">
      <w:pPr>
        <w:autoSpaceDE w:val="0"/>
        <w:autoSpaceDN w:val="0"/>
        <w:spacing w:before="240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EndPr>
          <w:rPr>
            <w:rStyle w:val="FTNR12"/>
          </w:rPr>
        </w:sdtEndPr>
        <w:sdtContent>
          <w:r w:rsidR="001432FA">
            <w:rPr>
              <w:rStyle w:val="FTNR12"/>
              <w:b w:val="0"/>
              <w:bCs/>
              <w:szCs w:val="24"/>
            </w:rPr>
            <w:t>1.)</w:t>
          </w:r>
        </w:sdtContent>
      </w:sdt>
      <w:r w:rsidR="001432FA">
        <w:rPr>
          <w:rStyle w:val="FTNR12"/>
          <w:szCs w:val="24"/>
        </w:rPr>
        <w:t xml:space="preserve"> </w:t>
      </w:r>
      <w:r w:rsidR="001432FA">
        <w:rPr>
          <w:rStyle w:val="TNR12"/>
          <w:szCs w:val="24"/>
        </w:rPr>
        <w:t xml:space="preserve">       </w:t>
      </w:r>
      <w:sdt>
        <w:sdtPr>
          <w:rPr>
            <w:rStyle w:val="FTNR12"/>
            <w:szCs w:val="24"/>
          </w:rPr>
          <w:alias w:val="{{sord.mapKeys.ONPNUM1}}"/>
          <w:tag w:val="{{sord.mapKeys.ONPNUM1}}"/>
          <w:id w:val="759646265"/>
          <w:showingPlcHdr/>
        </w:sdtPr>
        <w:sdtContent>
          <w:r w:rsidR="00D94C32">
            <w:rPr>
              <w:rStyle w:val="FTNR12"/>
              <w:szCs w:val="24"/>
            </w:rPr>
            <w:t xml:space="preserve">     </w:t>
          </w:r>
        </w:sdtContent>
      </w:sdt>
      <w:r w:rsidR="00E71EAB">
        <w:rPr>
          <w:rStyle w:val="TNR12"/>
          <w:szCs w:val="24"/>
        </w:rPr>
        <w:t xml:space="preserve">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sdt>
            <w:sdtPr>
              <w:rPr>
                <w:rStyle w:val="TNR12"/>
                <w:szCs w:val="24"/>
              </w:rPr>
              <w:alias w:val="{{sord.objKeys.NPSUBJECT}}"/>
              <w:tag w:val="{{sord.objKeys.NPSUBJECT}}"/>
              <w:id w:val="1777287717"/>
            </w:sdtPr>
            <w:sdtContent>
              <w:r w:rsidR="00E71EAB">
                <w:rPr>
                  <w:rStyle w:val="TNR12"/>
                  <w:szCs w:val="24"/>
                </w:rPr>
                <w:t>Javaslat a Budapest Főváros VII. Kerület Erzsébetváros Önkormányzata tulajdonában álló lakások és nem lakás céljára szolgáló helyiségek elidegenítéséről szóló 18/2012. (IV.27.), valamint az Önkormányzat tulajdonában álló lakások és nem lakás céljára szolgáló helyiségek bérbeadásáról szóló 12/2012. (III.26.)  önkormányzati rendelet módosítására</w:t>
              </w:r>
            </w:sdtContent>
          </w:sdt>
        </w:sdtContent>
      </w:sdt>
      <w:r w:rsidR="00E71EAB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 w:rsidR="00E71EAB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E71EAB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 w:rsidR="00E71EAB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E71EAB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 w:rsidR="00E71EAB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5.)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>Javaslat Budapest Főváros VII. kerület Erzsébetváros Önkormányzata és Polgármesteri Hivatala Közbeszerzési és Beszerzési szabályzatainak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6}}"/>
          <w:tag w:val="{{sord.mapKeys.ONPNUM6}}"/>
          <w:id w:val="536556107"/>
        </w:sdtPr>
        <w:sdtContent>
          <w:r>
            <w:rPr>
              <w:rStyle w:val="FTNR12"/>
              <w:b w:val="0"/>
              <w:bCs/>
              <w:szCs w:val="24"/>
            </w:rPr>
            <w:t>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6}}"/>
          <w:tag w:val="{{sord.mapKeys.ONPSUBJECT6}}"/>
          <w:id w:val="-1201776400"/>
        </w:sdtPr>
        <w:sdtContent>
          <w:r>
            <w:rPr>
              <w:rStyle w:val="TNR12"/>
              <w:szCs w:val="24"/>
            </w:rPr>
            <w:t>Javaslat Budapest Főváros VII. kerület Erzsébetváros Önkormányzat Képviselő- testületének 2023. évi munkatervéről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6}}"/>
          <w:tag w:val="{{sord.mapKeys.OPRE6}}"/>
          <w:id w:val="136286499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6}}"/>
          <w:tag w:val="{{sord.mapKeys.OPREPAR6}}"/>
          <w:id w:val="-1122845646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6}}"/>
          <w:tag w:val="{{sord.mapKeys.OPREPTITLE6}}"/>
          <w:id w:val="5091797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8}}"/>
          <w:tag w:val="{{sord.mapKeys.ONPNUM8}}"/>
          <w:id w:val="1016653953"/>
        </w:sdtPr>
        <w:sdtContent>
          <w:r>
            <w:rPr>
              <w:rStyle w:val="FTNR12"/>
              <w:b w:val="0"/>
              <w:bCs/>
              <w:szCs w:val="24"/>
            </w:rPr>
            <w:t>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8}}"/>
          <w:tag w:val="{{sord.mapKeys.ONPSUBJECT8}}"/>
          <w:id w:val="256565801"/>
        </w:sdtPr>
        <w:sdtContent>
          <w:r>
            <w:rPr>
              <w:rStyle w:val="TNR12"/>
              <w:szCs w:val="24"/>
            </w:rPr>
            <w:t xml:space="preserve">Döntés a </w:t>
          </w:r>
          <w:proofErr w:type="spellStart"/>
          <w:r>
            <w:rPr>
              <w:rStyle w:val="TNR12"/>
              <w:szCs w:val="24"/>
            </w:rPr>
            <w:t>Kultúrnegyed</w:t>
          </w:r>
          <w:proofErr w:type="spellEnd"/>
          <w:r>
            <w:rPr>
              <w:rStyle w:val="TNR12"/>
              <w:szCs w:val="24"/>
            </w:rPr>
            <w:t xml:space="preserve"> Katalizátor című pályázati felhívásra beérkezett alapítványi </w:t>
          </w:r>
          <w:bookmarkStart w:id="0" w:name="_GoBack"/>
          <w:bookmarkEnd w:id="0"/>
          <w:r>
            <w:rPr>
              <w:rStyle w:val="TNR12"/>
              <w:szCs w:val="24"/>
            </w:rPr>
            <w:t>pályázatokról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8}}"/>
          <w:tag w:val="{{sord.mapKeys.OPRE8}}"/>
          <w:id w:val="-143527997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8}}"/>
          <w:tag w:val="{{sord.mapKeys.OPREPAR8}}"/>
          <w:id w:val="10144967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8}}"/>
          <w:tag w:val="{{sord.mapKeys.OPREPTITLE8}}"/>
          <w:id w:val="-26284198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9}}"/>
          <w:tag w:val="{{sord.mapKeys.ONPNUM9}}"/>
          <w:id w:val="-614757415"/>
        </w:sdtPr>
        <w:sdtContent>
          <w:r>
            <w:rPr>
              <w:rStyle w:val="FTNR12"/>
              <w:b w:val="0"/>
              <w:bCs/>
              <w:szCs w:val="24"/>
            </w:rPr>
            <w:t>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>
            <w:rPr>
              <w:rStyle w:val="TNR12"/>
              <w:szCs w:val="24"/>
            </w:rPr>
            <w:t>Javaslat fogászati képalkotó diagnosztikai szolgáltatás biztosítására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10}}"/>
          <w:tag w:val="{{sord.mapKeys.ONPNUM10}}"/>
          <w:id w:val="1830936580"/>
        </w:sdtPr>
        <w:sdtContent>
          <w:r>
            <w:rPr>
              <w:rStyle w:val="FTNR12"/>
              <w:b w:val="0"/>
              <w:bCs/>
              <w:szCs w:val="24"/>
            </w:rPr>
            <w:t>10.)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0}}"/>
          <w:tag w:val="{{sord.mapKeys.ONPSUBJECT10}}"/>
          <w:id w:val="1781606444"/>
        </w:sdtPr>
        <w:sdtContent>
          <w:r>
            <w:rPr>
              <w:rStyle w:val="TNR12"/>
              <w:szCs w:val="24"/>
            </w:rPr>
            <w:t>Beszámoló a Polgármesteri Hivatal 2022. évi munkájáról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0}}"/>
          <w:tag w:val="{{sord.mapKeys.OPRE10}}"/>
          <w:id w:val="158503260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0}}"/>
          <w:tag w:val="{{sord.mapKeys.OPREPAR10}}"/>
          <w:id w:val="990064029"/>
        </w:sdtPr>
        <w:sdtContent>
          <w:r>
            <w:rPr>
              <w:rStyle w:val="DTNR12"/>
              <w:i w:val="0"/>
              <w:iCs/>
              <w:szCs w:val="24"/>
            </w:rPr>
            <w:t>Tóth László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0}}"/>
          <w:tag w:val="{{sord.mapKeys.OPREPTITLE10}}"/>
          <w:id w:val="1034627325"/>
        </w:sdtPr>
        <w:sdtContent>
          <w:r>
            <w:rPr>
              <w:rStyle w:val="DTNR12"/>
              <w:i w:val="0"/>
              <w:iCs/>
              <w:szCs w:val="24"/>
            </w:rPr>
            <w:t>jegyző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20" w:hanging="720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Javaslat a Klauzál téri vásárcsarnok bérlői által fizetendő üzemeltetési költségek kedvezményének valamint a Garay vásárcsarnok bérlőinek bérleti díj csökkentésének meghatározására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Bárdi Zsuzsanna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E71EAB" w:rsidRDefault="00E71EAB" w:rsidP="00E71EAB">
      <w:pPr>
        <w:autoSpaceDE w:val="0"/>
        <w:autoSpaceDN w:val="0"/>
        <w:spacing w:before="240"/>
        <w:ind w:left="705" w:hanging="705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sdt>
            <w:sdtPr>
              <w:rPr>
                <w:rStyle w:val="FTNR12"/>
                <w:szCs w:val="24"/>
              </w:rPr>
              <w:alias w:val="{{sord.mapKeys.ONPNUM15}}"/>
              <w:tag w:val="{{sord.mapKeys.ONPNUM15}}"/>
              <w:id w:val="1121806039"/>
            </w:sdtPr>
            <w:sdtContent>
              <w:r>
                <w:rPr>
                  <w:rStyle w:val="FTNR12"/>
                  <w:b w:val="0"/>
                  <w:bCs/>
                  <w:szCs w:val="24"/>
                </w:rPr>
                <w:t>15.)</w:t>
              </w:r>
            </w:sdtContent>
          </w:sdt>
          <w:r>
            <w:rPr>
              <w:rStyle w:val="TNR12"/>
              <w:szCs w:val="24"/>
            </w:rPr>
            <w:t xml:space="preserve"> </w:t>
          </w:r>
          <w:r>
            <w:rPr>
              <w:rStyle w:val="TNR12"/>
              <w:szCs w:val="24"/>
            </w:rPr>
            <w:tab/>
          </w:r>
          <w:r>
            <w:rPr>
              <w:rStyle w:val="TNR12"/>
              <w:szCs w:val="24"/>
            </w:rPr>
            <w:t>Tulajdonosi döntés a „Budapest, VII. kerület Király utca 49. és a Budapest, VII. kerület Király utca 55. sz. alatti 100% önkormányzati tulajdonú épületeken elektromos hálózat felújítási munkák kivitelezése” tárgyú bonyolítói szerződés módosításáról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Pr="00D94C32" w:rsidRDefault="00E71EAB" w:rsidP="00D94C32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b w:val="0"/>
              <w:bCs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>Javaslat a Budapest Főváros VII. kerület Erzsébetváros Önkormányzata Képviselő-testületének az Önkormányzat tulajdonában álló nem lakás célú ingatlanokra vonatkozó helyiségbérleti díjak mértékéről szóló 144/2015. (III.25.) Képviselő-testületi határozat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94C32" w:rsidRDefault="00D94C32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C32" w:rsidRDefault="001432FA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D94C32" w:rsidRDefault="00D94C32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2FA" w:rsidRPr="00DC5622" w:rsidRDefault="001432FA" w:rsidP="00D94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 w:rsidR="00E71EAB">
        <w:rPr>
          <w:rFonts w:ascii="Times New Roman" w:hAnsi="Times New Roman" w:cs="Times New Roman"/>
          <w:sz w:val="24"/>
          <w:szCs w:val="24"/>
        </w:rPr>
        <w:t>december 18</w:t>
      </w:r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BD73B8" w:rsidRDefault="00BD73B8"/>
    <w:sectPr w:rsidR="00BD73B8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C32" w:rsidRDefault="00D94C32" w:rsidP="00D94C32">
      <w:pPr>
        <w:spacing w:after="0" w:line="240" w:lineRule="auto"/>
      </w:pPr>
      <w:r>
        <w:separator/>
      </w:r>
    </w:p>
  </w:endnote>
  <w:endnote w:type="continuationSeparator" w:id="0">
    <w:p w:rsidR="00D94C32" w:rsidRDefault="00D94C32" w:rsidP="00D9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C32" w:rsidRDefault="00D94C32" w:rsidP="00D94C32">
      <w:pPr>
        <w:spacing w:after="0" w:line="240" w:lineRule="auto"/>
      </w:pPr>
      <w:r>
        <w:separator/>
      </w:r>
    </w:p>
  </w:footnote>
  <w:footnote w:type="continuationSeparator" w:id="0">
    <w:p w:rsidR="00D94C32" w:rsidRDefault="00D94C32" w:rsidP="00D94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FA"/>
    <w:rsid w:val="001432FA"/>
    <w:rsid w:val="00BD73B8"/>
    <w:rsid w:val="00D94C32"/>
    <w:rsid w:val="00E71EAB"/>
    <w:rsid w:val="00E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FED24-49B5-4AD6-B57B-8F766B3B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32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1432F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1432FA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1432FA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432FA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432FA"/>
    <w:rPr>
      <w:rFonts w:ascii="Times New Roman" w:hAnsi="Times New Roman"/>
      <w:i/>
      <w:sz w:val="24"/>
    </w:rPr>
  </w:style>
  <w:style w:type="paragraph" w:styleId="lfej">
    <w:name w:val="header"/>
    <w:basedOn w:val="Norml"/>
    <w:link w:val="lfejChar"/>
    <w:uiPriority w:val="99"/>
    <w:unhideWhenUsed/>
    <w:rsid w:val="00D9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4C32"/>
  </w:style>
  <w:style w:type="paragraph" w:styleId="llb">
    <w:name w:val="footer"/>
    <w:basedOn w:val="Norml"/>
    <w:link w:val="llbChar"/>
    <w:uiPriority w:val="99"/>
    <w:unhideWhenUsed/>
    <w:rsid w:val="00D9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4</cp:revision>
  <dcterms:created xsi:type="dcterms:W3CDTF">2023-01-18T17:01:00Z</dcterms:created>
  <dcterms:modified xsi:type="dcterms:W3CDTF">2023-01-18T17:03:00Z</dcterms:modified>
</cp:coreProperties>
</file>