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ED7" w:rsidRDefault="00D24F5E">
      <w:pPr>
        <w:shd w:val="clear" w:color="auto" w:fill="FFFFFF"/>
        <w:spacing w:after="0" w:line="240" w:lineRule="auto"/>
        <w:jc w:val="center"/>
        <w:outlineLvl w:val="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5"/>
          <w:kern w:val="2"/>
          <w:sz w:val="24"/>
          <w:szCs w:val="24"/>
          <w:lang w:eastAsia="hu-HU"/>
        </w:rPr>
        <w:t xml:space="preserve">Budapest Főváros VII. kerület Erzsébetváros Önkormányzata </w:t>
      </w:r>
      <w:proofErr w:type="gramStart"/>
      <w:r>
        <w:rPr>
          <w:rFonts w:ascii="Times New Roman" w:eastAsia="Times New Roman" w:hAnsi="Times New Roman" w:cs="Times New Roman"/>
          <w:b/>
          <w:bCs/>
          <w:spacing w:val="-5"/>
          <w:kern w:val="2"/>
          <w:sz w:val="24"/>
          <w:szCs w:val="24"/>
          <w:lang w:eastAsia="hu-HU"/>
        </w:rPr>
        <w:t>Képviselő-testületének …</w:t>
      </w:r>
      <w:proofErr w:type="gramEnd"/>
      <w:r>
        <w:rPr>
          <w:rFonts w:ascii="Times New Roman" w:eastAsia="Times New Roman" w:hAnsi="Times New Roman" w:cs="Times New Roman"/>
          <w:b/>
          <w:bCs/>
          <w:spacing w:val="-5"/>
          <w:kern w:val="2"/>
          <w:sz w:val="24"/>
          <w:szCs w:val="24"/>
          <w:lang w:eastAsia="hu-HU"/>
        </w:rPr>
        <w:t>/2023. (…) önkormányzati rendelete</w:t>
      </w:r>
    </w:p>
    <w:p w:rsidR="002B0ED7" w:rsidRDefault="00D24F5E">
      <w:pPr>
        <w:shd w:val="clear" w:color="auto" w:fill="FFFFFF"/>
        <w:spacing w:after="0" w:line="240" w:lineRule="auto"/>
        <w:jc w:val="center"/>
        <w:outlineLvl w:val="0"/>
        <w:rPr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pacing w:val="-5"/>
          <w:kern w:val="2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b/>
          <w:bCs/>
          <w:spacing w:val="-5"/>
          <w:kern w:val="2"/>
          <w:sz w:val="24"/>
          <w:szCs w:val="24"/>
          <w:lang w:eastAsia="hu-HU"/>
        </w:rPr>
        <w:t xml:space="preserve"> Budapest Főváros VII. kerület Erzsébetváros Önkormányzata tulajdonában lévő közterületek használatáról és rendjéről szóló 6/2017. (II.17.) önkormányzati rendelet módosításáról</w:t>
      </w:r>
    </w:p>
    <w:p w:rsidR="002B0ED7" w:rsidRDefault="002B0E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ED7" w:rsidRDefault="00D24F5E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 Főváros VII. Kerület Erzsébetváros Önkormányzatának Képviselő-testülete az Alaptörvény 32. cikk (2) bekezdésében meghatározott eredeti jogalkotói hatáskörében, a Magyarország helyi önkormányzatairól szóló 2011. évi CLXXXIX. törvény 23. § (5) bekezdés 2. pontjában meghatározott feladatkörében eljárva, valamint a nemdohányzók védelméről és a dohánytermékek fogyasztásának, forgalmazásának egyes szabályairól szóló 1999. évi XLII. törvény 2/A. § (1) bekezdésében, és a mozgóképről szóló 2004. évi II. törvény 37. § (4) bekezdésében kapott felhatalmazás alapján a Budapest Főváros VII. kerület Erzsébetváros Önkormányzata tulajdonában lévő közterületek használatáról és rendjéről szóló 6/2017. (II.17.) önkormányzati rendelet módosításáról a következőket rendeli el:</w:t>
      </w:r>
    </w:p>
    <w:p w:rsidR="002B0ED7" w:rsidRDefault="002B0E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0ED7" w:rsidRDefault="002B0E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0ED7" w:rsidRDefault="00D24F5E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§</w:t>
      </w:r>
      <w:r>
        <w:rPr>
          <w:rFonts w:ascii="Times New Roman" w:hAnsi="Times New Roman" w:cs="Times New Roman"/>
          <w:sz w:val="24"/>
          <w:szCs w:val="24"/>
        </w:rPr>
        <w:t xml:space="preserve"> A Budapest Főváros VII. kerület Erzsébetváros Önkormányzata tulajdonában lévő közterületek használatáról és rendjéről szóló 6/2017. (II.17.) önkormányzati rendelet (a továbbiakban: </w:t>
      </w:r>
      <w:proofErr w:type="spellStart"/>
      <w:r>
        <w:rPr>
          <w:rFonts w:ascii="Times New Roman" w:hAnsi="Times New Roman" w:cs="Times New Roman"/>
          <w:sz w:val="24"/>
          <w:szCs w:val="24"/>
        </w:rPr>
        <w:t>Közter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Ör</w:t>
      </w:r>
      <w:proofErr w:type="spellEnd"/>
      <w:r>
        <w:rPr>
          <w:rFonts w:ascii="Times New Roman" w:hAnsi="Times New Roman" w:cs="Times New Roman"/>
          <w:sz w:val="24"/>
          <w:szCs w:val="24"/>
        </w:rPr>
        <w:t>.) 12. § n) pontja helyébe a következő rendelkezés lép:</w:t>
      </w:r>
    </w:p>
    <w:p w:rsidR="002B0ED7" w:rsidRDefault="002B0E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ED7" w:rsidRDefault="00D24F5E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[Nem adható közterület-használati engedély továbbá:]</w:t>
      </w:r>
    </w:p>
    <w:p w:rsidR="002B0ED7" w:rsidRDefault="00D24F5E">
      <w:pPr>
        <w:spacing w:after="0" w:line="240" w:lineRule="auto"/>
        <w:ind w:firstLine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„n) gépjárművek várakozóhelyéül szolgáló közterületre, és a nem gyalogos közlekedésre szolgáló, de a gépjármű forgalomtól elzárt közterületre kereskedelmi-, vendéglátó-, reklám- vagy kereskedelmi jellegű turisztikai célú használatához;”</w:t>
      </w:r>
    </w:p>
    <w:p w:rsidR="002B0ED7" w:rsidRDefault="002B0E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ED7" w:rsidRDefault="00D24F5E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§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Közter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Ör</w:t>
      </w:r>
      <w:proofErr w:type="spellEnd"/>
      <w:r>
        <w:rPr>
          <w:rFonts w:ascii="Times New Roman" w:hAnsi="Times New Roman" w:cs="Times New Roman"/>
          <w:sz w:val="24"/>
          <w:szCs w:val="24"/>
        </w:rPr>
        <w:t>. 15/A. §-a helyébe a következő rendelkezés lép:</w:t>
      </w:r>
    </w:p>
    <w:p w:rsidR="002B0ED7" w:rsidRDefault="002B0E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ED7" w:rsidRDefault="00D24F5E">
      <w:pPr>
        <w:spacing w:after="0" w:line="240" w:lineRule="auto"/>
        <w:ind w:firstLine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„</w:t>
      </w:r>
      <w:r>
        <w:rPr>
          <w:rFonts w:ascii="Times New Roman" w:hAnsi="Times New Roman" w:cs="Times New Roman"/>
          <w:b/>
          <w:i/>
          <w:sz w:val="24"/>
          <w:szCs w:val="24"/>
        </w:rPr>
        <w:t>15/A. §</w:t>
      </w:r>
      <w:r>
        <w:rPr>
          <w:rFonts w:ascii="Times New Roman" w:hAnsi="Times New Roman" w:cs="Times New Roman"/>
          <w:i/>
          <w:sz w:val="24"/>
          <w:szCs w:val="24"/>
        </w:rPr>
        <w:t xml:space="preserve"> Az engedélyezett terasz esetében – általános működési költségre felhasználható támogatás jogcímén – az adott évet megelőzően befizetett közterület használati díj 20 %-át az önkormányzat annak a társasháznak, amelynek épülete előtt helyezkedik el a terasz, a társasház közgyűlési határozaton alapuló kérelmére megfizeti. Több érintett társasház esetében a támogatás arányosan illeti meg a társasházakat. A támogatásról a Pénzügyi és Kerületfejlesztési Bizottság a társasházaknak az adott év március 1. napja és szeptember 30. napja között benyújtott kérelme alapján 60 napon belül dönt.”</w:t>
      </w:r>
    </w:p>
    <w:p w:rsidR="002B0ED7" w:rsidRDefault="002B0E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ED7" w:rsidRDefault="00D24F5E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§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Közter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Ör</w:t>
      </w:r>
      <w:proofErr w:type="spellEnd"/>
      <w:r>
        <w:rPr>
          <w:rFonts w:ascii="Times New Roman" w:hAnsi="Times New Roman" w:cs="Times New Roman"/>
          <w:sz w:val="24"/>
          <w:szCs w:val="24"/>
        </w:rPr>
        <w:t>. 16. § (1) bekezdése a következő i) ponttal egészül ki:</w:t>
      </w:r>
    </w:p>
    <w:p w:rsidR="002B0ED7" w:rsidRDefault="002B0E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ED7" w:rsidRDefault="00D24F5E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[A közterület használata díjmentes különösen:]</w:t>
      </w:r>
    </w:p>
    <w:p w:rsidR="002B0ED7" w:rsidRDefault="00D24F5E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„i) az Önkormányzattal kötött megállapodás alapján közfeladat ellátásának végzéséhez szükséges közterület használata esetében”</w:t>
      </w:r>
    </w:p>
    <w:p w:rsidR="002B0ED7" w:rsidRDefault="002B0ED7">
      <w:pPr>
        <w:spacing w:after="0" w:line="240" w:lineRule="auto"/>
        <w:jc w:val="both"/>
        <w:rPr>
          <w:sz w:val="24"/>
          <w:szCs w:val="24"/>
        </w:rPr>
      </w:pPr>
    </w:p>
    <w:p w:rsidR="002B0ED7" w:rsidRDefault="00D24F5E">
      <w:pPr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§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Közter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Ör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§ (1)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bekezdés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h)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pontja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helyébe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következő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rendelkezés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lép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:</w:t>
      </w:r>
    </w:p>
    <w:p w:rsidR="002B0ED7" w:rsidRDefault="00D24F5E">
      <w:pPr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[A közterület-használati engedély iránti kérelemnek tartalmaznia kell különösen:]</w:t>
      </w:r>
    </w:p>
    <w:p w:rsidR="002B0ED7" w:rsidRDefault="00D24F5E">
      <w:pPr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„h) vendéglátó előkert, terasz elhelyezése céljából történő közterület-használat esetén</w:t>
      </w:r>
    </w:p>
    <w:p w:rsidR="002B0ED7" w:rsidRDefault="00D24F5E">
      <w:pPr>
        <w:ind w:left="426"/>
        <w:jc w:val="both"/>
        <w:rPr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ha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 az elhelyezni kívánt bútorzat (asztal, szék, egyéb) megjelölését és számát, és</w:t>
      </w:r>
    </w:p>
    <w:p w:rsidR="002B0ED7" w:rsidRDefault="00D24F5E">
      <w:pPr>
        <w:spacing w:after="0" w:line="240" w:lineRule="auto"/>
        <w:ind w:left="426"/>
        <w:jc w:val="both"/>
        <w:rPr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hb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) az érintett lakóház, társasház vagy lakásszövetkezet tulajdonosai - az irányadó jogszabályi előírások és működési rendjük szerint – közgyűlési határozattal adott hozzájárulását a vendéglátó előkert, terasz létesítéséhez;” </w:t>
      </w:r>
    </w:p>
    <w:p w:rsidR="002B0ED7" w:rsidRDefault="002B0E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0ED7" w:rsidRDefault="00D24F5E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 §</w:t>
      </w:r>
      <w:r>
        <w:rPr>
          <w:rFonts w:ascii="Times New Roman" w:hAnsi="Times New Roman" w:cs="Times New Roman"/>
          <w:sz w:val="24"/>
          <w:szCs w:val="24"/>
        </w:rPr>
        <w:t xml:space="preserve"> Hatályát veszti a </w:t>
      </w:r>
      <w:proofErr w:type="spellStart"/>
      <w:r>
        <w:rPr>
          <w:rFonts w:ascii="Times New Roman" w:hAnsi="Times New Roman" w:cs="Times New Roman"/>
          <w:sz w:val="24"/>
          <w:szCs w:val="24"/>
        </w:rPr>
        <w:t>Közter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Ör</w:t>
      </w:r>
      <w:proofErr w:type="spellEnd"/>
      <w:r>
        <w:rPr>
          <w:rFonts w:ascii="Times New Roman" w:hAnsi="Times New Roman" w:cs="Times New Roman"/>
          <w:sz w:val="24"/>
          <w:szCs w:val="24"/>
        </w:rPr>
        <w:t>. 20. § (3) bekezdése.</w:t>
      </w:r>
    </w:p>
    <w:p w:rsidR="002B0ED7" w:rsidRDefault="002B0E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ED7" w:rsidRDefault="00D24F5E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. § </w:t>
      </w:r>
      <w:r>
        <w:rPr>
          <w:rFonts w:ascii="Times New Roman" w:hAnsi="Times New Roman" w:cs="Times New Roman"/>
          <w:sz w:val="24"/>
          <w:szCs w:val="24"/>
        </w:rPr>
        <w:t xml:space="preserve">(1)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Közter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Ör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23. § (1</w:t>
      </w:r>
      <w:bookmarkStart w:id="0" w:name="_GoBack"/>
      <w:bookmarkEnd w:id="0"/>
      <w:r w:rsidR="00CB1AAC">
        <w:rPr>
          <w:rFonts w:ascii="Times New Roman" w:eastAsia="Times New Roman" w:hAnsi="Times New Roman" w:cs="Times New Roman"/>
          <w:color w:val="000000"/>
          <w:sz w:val="24"/>
          <w:szCs w:val="24"/>
        </w:rPr>
        <w:t>) és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(2) bekezdése helyébe a következő rendelkezések lépnek:</w:t>
      </w:r>
    </w:p>
    <w:p w:rsidR="002B0ED7" w:rsidRDefault="002B0ED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2B0ED7" w:rsidRDefault="00D24F5E">
      <w:pPr>
        <w:ind w:left="425" w:hanging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„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(1) Vendéglátó előkert, terasz csak járdán létesíthető, abban az esetben, ha</w:t>
      </w:r>
    </w:p>
    <w:p w:rsidR="002B0ED7" w:rsidRDefault="00D24F5E">
      <w:pPr>
        <w:pStyle w:val="Szvegtrzs"/>
        <w:spacing w:after="60"/>
        <w:ind w:left="426" w:hanging="284"/>
        <w:jc w:val="both"/>
        <w:rPr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</w:rPr>
        <w:t xml:space="preserve"> </w:t>
      </w:r>
      <w:bookmarkStart w:id="1" w:name="pr204id1"/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visszamaradó összefüggően kialakított gyalogos-sáv szélessége - a biztonsági- és berendezési sávok megtartásával - legalább 2 méter</w:t>
      </w:r>
    </w:p>
    <w:p w:rsidR="002B0ED7" w:rsidRDefault="00D24F5E">
      <w:pPr>
        <w:pStyle w:val="Szvegtrzs"/>
        <w:spacing w:after="60"/>
        <w:ind w:left="426" w:hanging="284"/>
        <w:jc w:val="both"/>
        <w:rPr>
          <w:sz w:val="24"/>
          <w:szCs w:val="24"/>
        </w:rPr>
      </w:pPr>
      <w:bookmarkStart w:id="2" w:name="pr203id"/>
      <w:bookmarkEnd w:id="1"/>
      <w:bookmarkEnd w:id="2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b) rendeltetésszerű használata a gyalogosok közlekedését nem zavarja, biztonságát nem veszélyezteti,</w:t>
      </w:r>
    </w:p>
    <w:p w:rsidR="002B0ED7" w:rsidRDefault="00D24F5E">
      <w:pPr>
        <w:pStyle w:val="Szvegtrzs"/>
        <w:spacing w:after="60"/>
        <w:ind w:left="426" w:hanging="284"/>
        <w:jc w:val="both"/>
        <w:rPr>
          <w:sz w:val="24"/>
          <w:szCs w:val="24"/>
        </w:rPr>
      </w:pPr>
      <w:bookmarkStart w:id="3" w:name="pr204id"/>
      <w:bookmarkStart w:id="4" w:name="pr205id"/>
      <w:bookmarkEnd w:id="3"/>
      <w:bookmarkEnd w:id="4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c) a járművezetők kilátását nem gátolja, a közúti forgalmi jelzések felismerését nem akadályozza, a közút forgalmát nem veszélyezteti,</w:t>
      </w:r>
    </w:p>
    <w:p w:rsidR="002B0ED7" w:rsidRDefault="00D24F5E">
      <w:pPr>
        <w:pStyle w:val="Szvegtrzs"/>
        <w:spacing w:after="60"/>
        <w:ind w:left="426" w:hanging="284"/>
        <w:jc w:val="both"/>
        <w:rPr>
          <w:sz w:val="24"/>
          <w:szCs w:val="24"/>
        </w:rPr>
      </w:pPr>
      <w:bookmarkStart w:id="5" w:name="pr19id"/>
      <w:bookmarkStart w:id="6" w:name="pr19id1"/>
      <w:bookmarkEnd w:id="5"/>
      <w:bookmarkEnd w:id="6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d) a közművek elhelyezését, üzemeltetését, karbantartását nem akadályozza.</w:t>
      </w:r>
    </w:p>
    <w:p w:rsidR="002B0ED7" w:rsidRDefault="00D24F5E">
      <w:pPr>
        <w:spacing w:after="0" w:line="240" w:lineRule="auto"/>
        <w:rPr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e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annak elhelyezése az úttesttől legalább 0,5 méter széles biztonsági sáv meghagyásával történik.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”</w:t>
      </w:r>
    </w:p>
    <w:p w:rsidR="002B0ED7" w:rsidRDefault="002B0E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ED7" w:rsidRDefault="00D24F5E">
      <w:pPr>
        <w:spacing w:after="0" w:line="240" w:lineRule="auto"/>
        <w:ind w:firstLine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„(2) Vendéglátó előkertet, teraszt oldalról 1,0 méternél nem magasabb növényzettel vagy növényzettel kombinált mobil szerkezettel, továbbá felülről mobil- vagy az Erzsébetváros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Településképvédelmi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rendeletéről szóló 25/2017. (X.09.) önkormányzati rendeletnek megfelelő árnyékoló szerkezettel kell lehatárolni.”</w:t>
      </w:r>
    </w:p>
    <w:p w:rsidR="002B0ED7" w:rsidRDefault="002B0ED7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0ED7" w:rsidRDefault="00D24F5E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 §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Közter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Ör</w:t>
      </w:r>
      <w:proofErr w:type="spellEnd"/>
      <w:r>
        <w:rPr>
          <w:rFonts w:ascii="Times New Roman" w:hAnsi="Times New Roman" w:cs="Times New Roman"/>
          <w:sz w:val="24"/>
          <w:szCs w:val="24"/>
        </w:rPr>
        <w:t>. 33. §-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következő (6) bekezdéssel egészül ki:</w:t>
      </w:r>
    </w:p>
    <w:p w:rsidR="002B0ED7" w:rsidRDefault="002B0E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ED7" w:rsidRDefault="00D24F5E">
      <w:pPr>
        <w:spacing w:after="0" w:line="240" w:lineRule="auto"/>
        <w:ind w:firstLine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„(6) Filmforgatások esetében – általános működési költségre felhasználható támogatás jogcímén – az adott évet megelőzően befizetett közterület használati díj 20 %-át az önkormányzat a filmforgatással közvetlenül érintett, a filmforgatás céljára használatba adott közterülettel érintkező társasháznak, a társasház közgyűlési határozaton alapuló kérelmére megfizeti. Több érintett társasház esetében a támogatás egyenlő arányban illeti meg a társasházakat. A támogatásról a Pénzügyi és Kerületfejlesztési Bizottság a társasházaknak az adott év március 1. napja és szeptember 30. napja között benyújtott kérelme alapján 60 napon belül dönt.”</w:t>
      </w:r>
    </w:p>
    <w:p w:rsidR="002B0ED7" w:rsidRDefault="002B0E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ED7" w:rsidRDefault="00D24F5E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. §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Közter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Ör</w:t>
      </w:r>
      <w:proofErr w:type="spellEnd"/>
      <w:r>
        <w:rPr>
          <w:rFonts w:ascii="Times New Roman" w:hAnsi="Times New Roman" w:cs="Times New Roman"/>
          <w:sz w:val="24"/>
          <w:szCs w:val="24"/>
        </w:rPr>
        <w:t>. 1. melléklete helyébe jelen 1. melléklet lép.</w:t>
      </w:r>
    </w:p>
    <w:p w:rsidR="002B0ED7" w:rsidRDefault="002B0E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0ED7" w:rsidRDefault="00D24F5E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154D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E154D0">
        <w:rPr>
          <w:rFonts w:ascii="Times New Roman" w:hAnsi="Times New Roman" w:cs="Times New Roman"/>
          <w:sz w:val="24"/>
          <w:szCs w:val="24"/>
        </w:rPr>
        <w:t>Ez</w:t>
      </w:r>
      <w:r>
        <w:rPr>
          <w:rFonts w:ascii="Times New Roman" w:hAnsi="Times New Roman" w:cs="Times New Roman"/>
          <w:sz w:val="24"/>
          <w:szCs w:val="24"/>
        </w:rPr>
        <w:t xml:space="preserve"> a rendelet a kihirdetését követő napon lép hatályba, és a kihirdetését követő </w:t>
      </w:r>
      <w:r w:rsidR="00E154D0">
        <w:rPr>
          <w:rFonts w:ascii="Times New Roman" w:hAnsi="Times New Roman" w:cs="Times New Roman"/>
          <w:sz w:val="24"/>
          <w:szCs w:val="24"/>
        </w:rPr>
        <w:t xml:space="preserve">második </w:t>
      </w:r>
      <w:r>
        <w:rPr>
          <w:rFonts w:ascii="Times New Roman" w:hAnsi="Times New Roman" w:cs="Times New Roman"/>
          <w:sz w:val="24"/>
          <w:szCs w:val="24"/>
        </w:rPr>
        <w:t>napon hatályát veszti.</w:t>
      </w:r>
    </w:p>
    <w:p w:rsidR="002B0ED7" w:rsidRDefault="002B0E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0ED7" w:rsidRDefault="00D24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>. §</w:t>
      </w:r>
      <w:r>
        <w:rPr>
          <w:rFonts w:ascii="Times New Roman" w:hAnsi="Times New Roman" w:cs="Times New Roman"/>
          <w:sz w:val="24"/>
          <w:szCs w:val="24"/>
        </w:rPr>
        <w:t xml:space="preserve"> E rendelet rendelkezéseit a hatálybalépésekor folyamatban lévő ügyekre is alkalmazni kell.</w:t>
      </w:r>
    </w:p>
    <w:p w:rsidR="002B0ED7" w:rsidRDefault="002B0E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0ED7" w:rsidRDefault="00D24F5E">
      <w:pPr>
        <w:widowControl w:val="0"/>
        <w:tabs>
          <w:tab w:val="center" w:pos="2970"/>
          <w:tab w:val="center" w:pos="7230"/>
        </w:tabs>
        <w:spacing w:after="0" w:line="240" w:lineRule="auto"/>
        <w:ind w:firstLine="567"/>
        <w:jc w:val="both"/>
        <w:rPr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jegyző jogkörében eljárva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  <w:t>Niedermüller Péter</w:t>
      </w:r>
    </w:p>
    <w:p w:rsidR="002B0ED7" w:rsidRDefault="00D24F5E">
      <w:pPr>
        <w:widowControl w:val="0"/>
        <w:tabs>
          <w:tab w:val="center" w:pos="2970"/>
          <w:tab w:val="center" w:pos="7230"/>
        </w:tabs>
        <w:spacing w:after="0" w:line="240" w:lineRule="auto"/>
        <w:ind w:firstLine="1134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Nagy Erika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  <w:t>polgármester</w:t>
      </w:r>
    </w:p>
    <w:p w:rsidR="002B0ED7" w:rsidRDefault="00D24F5E" w:rsidP="00CB1AAC">
      <w:pPr>
        <w:widowControl w:val="0"/>
        <w:tabs>
          <w:tab w:val="center" w:pos="2970"/>
          <w:tab w:val="center" w:pos="7230"/>
        </w:tabs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aljegyző</w:t>
      </w:r>
      <w:proofErr w:type="gramEnd"/>
    </w:p>
    <w:p w:rsidR="002B0ED7" w:rsidRDefault="00D24F5E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Záradék</w:t>
      </w:r>
    </w:p>
    <w:p w:rsidR="002B0ED7" w:rsidRDefault="002B0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B0ED7" w:rsidRDefault="00D24F5E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rendelet kihirdetése 2023.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……….….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napján a Szervezeti és Működési Szabályzat szerint a Polgármesteri Hivatal hirdetőtábláján megtörtént.</w:t>
      </w:r>
    </w:p>
    <w:p w:rsidR="002B0ED7" w:rsidRDefault="00D24F5E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közzététel céljából megküldésre került a </w:t>
      </w:r>
      <w:hyperlink r:id="rId4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www.erzsebetvaros.hu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honlap szerkesztője részére.</w:t>
      </w:r>
    </w:p>
    <w:p w:rsidR="002B0ED7" w:rsidRDefault="002B0ED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B0ED7" w:rsidRDefault="002B0ED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B0ED7" w:rsidRDefault="00D24F5E">
      <w:pPr>
        <w:widowControl w:val="0"/>
        <w:tabs>
          <w:tab w:val="center" w:pos="2340"/>
          <w:tab w:val="center" w:pos="6660"/>
        </w:tabs>
        <w:spacing w:after="0" w:line="240" w:lineRule="auto"/>
        <w:ind w:left="5812"/>
        <w:rPr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jegyző jogkörében eljárva </w:t>
      </w:r>
    </w:p>
    <w:p w:rsidR="002B0ED7" w:rsidRDefault="00D24F5E">
      <w:pPr>
        <w:widowControl w:val="0"/>
        <w:tabs>
          <w:tab w:val="center" w:pos="2340"/>
          <w:tab w:val="center" w:pos="6660"/>
        </w:tabs>
        <w:spacing w:after="0" w:line="240" w:lineRule="auto"/>
        <w:ind w:left="637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Nagy Erika </w:t>
      </w:r>
    </w:p>
    <w:p w:rsidR="002B0ED7" w:rsidRDefault="00D24F5E">
      <w:pPr>
        <w:widowControl w:val="0"/>
        <w:tabs>
          <w:tab w:val="center" w:pos="2340"/>
          <w:tab w:val="center" w:pos="6660"/>
        </w:tabs>
        <w:spacing w:after="0" w:line="240" w:lineRule="auto"/>
        <w:ind w:left="6521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aljegyző</w:t>
      </w:r>
      <w:proofErr w:type="gramEnd"/>
    </w:p>
    <w:p w:rsidR="002B0ED7" w:rsidRDefault="002B0ED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2B0ED7" w:rsidRDefault="002B0ED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B0ED7" w:rsidRDefault="00D24F5E">
      <w:pPr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Általános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Indokolás</w:t>
      </w:r>
    </w:p>
    <w:p w:rsidR="002B0ED7" w:rsidRDefault="002B0ED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B0ED7" w:rsidRDefault="00D24F5E">
      <w:pPr>
        <w:widowControl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Budapest Főváros VII. kerület Erzsébetváros Önkormányzata tulajdonában lévő közterületek használatáról és rendjéről szóló önkormányzati rendelet módosításával bevezetésre kerül mind a vendéglátó teraszokkal, mind pedig a kerületünkben nagymértékben jelenlévő filmforgatásokkal összefüggő közterület-használat esetében az érintett társasházak kompenzációja, illetve ezzel párhuzamosan a vendéglátó terasszal és az ingatlan beruházásokkal összefüggő építési célú közterület-használati díjak emelésre kerülnek.</w:t>
      </w:r>
    </w:p>
    <w:p w:rsidR="002B0ED7" w:rsidRDefault="00D24F5E">
      <w:pPr>
        <w:widowControl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Erzsébetváros lakóitól állandó bejelentések tárgya a kerületben lévő vendéglátóhelyek, kerthelyiségek működésével, kapcsolatos panaszok. Tekintettel a probléma súlyára, valamint a lakók egészséges környezeti és pihenéshez való jogának biztosítása érdekében, a lakók érdekeit figyelembe véve a Képviselő-testület jelen rendeletet alkotta meg.</w:t>
      </w:r>
    </w:p>
    <w:p w:rsidR="002B0ED7" w:rsidRDefault="002B0ED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B0ED7" w:rsidRDefault="002B0ED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B0ED7" w:rsidRDefault="00D24F5E">
      <w:pPr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Részletes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indokolás</w:t>
      </w:r>
    </w:p>
    <w:p w:rsidR="002B0ED7" w:rsidRDefault="002B0ED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2B0ED7" w:rsidRDefault="00D24F5E">
      <w:pPr>
        <w:widowControl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§ A gépjárművek várakozóhelyéül szolgáló közterületen, és a </w:t>
      </w:r>
      <w:r>
        <w:rPr>
          <w:rFonts w:ascii="Times New Roman" w:hAnsi="Times New Roman" w:cs="Times New Roman"/>
          <w:sz w:val="24"/>
          <w:szCs w:val="24"/>
        </w:rPr>
        <w:t xml:space="preserve">nem gyalogos közlekedésre szolgáló, de a gépjármű forgalomtól elzárt közterületen vendéglátó előkert, terasz </w:t>
      </w:r>
      <w:proofErr w:type="spellStart"/>
      <w:r>
        <w:rPr>
          <w:rFonts w:ascii="Times New Roman" w:hAnsi="Times New Roman" w:cs="Times New Roman"/>
          <w:sz w:val="24"/>
          <w:szCs w:val="24"/>
        </w:rPr>
        <w:t>kialakításá</w:t>
      </w:r>
      <w:r>
        <w:rPr>
          <w:rFonts w:ascii="Times New Roman" w:hAnsi="Times New Roman" w:cs="Times New Roman"/>
          <w:sz w:val="24"/>
          <w:szCs w:val="24"/>
          <w:lang w:val="en-GB"/>
        </w:rPr>
        <w:t>nak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tilalmára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vonatkozó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rendelkezés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B0ED7" w:rsidRDefault="002B0ED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0ED7" w:rsidRDefault="00D24F5E">
      <w:pPr>
        <w:widowControl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§ A vendéglátó terasz célú közterület-használatból keletkező díjból az érintett társasházak részére történő támogatás fizetésére irányuló rendelkezés.</w:t>
      </w:r>
    </w:p>
    <w:p w:rsidR="002B0ED7" w:rsidRDefault="002B0ED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0ED7" w:rsidRDefault="00D24F5E">
      <w:pPr>
        <w:widowControl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§ Egyes önkormányzati közfeladatok ellátására létrejött megállapodás szerinti közterület-használat díjmentességének biztosítására irányuló módosító rendelkezés.</w:t>
      </w:r>
    </w:p>
    <w:p w:rsidR="002B0ED7" w:rsidRDefault="002B0ED7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2B0ED7" w:rsidRDefault="00D24F5E">
      <w:pPr>
        <w:widowControl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GB"/>
        </w:rPr>
        <w:t>4</w:t>
      </w:r>
      <w:r>
        <w:rPr>
          <w:rFonts w:ascii="Times New Roman" w:hAnsi="Times New Roman"/>
          <w:sz w:val="24"/>
          <w:szCs w:val="24"/>
        </w:rPr>
        <w:t xml:space="preserve">. §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közterület-használati engedély iránti kérelemre vonatkozó formai követelményeket határoz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meg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B0ED7" w:rsidRDefault="002B0ED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0ED7" w:rsidRDefault="00D24F5E">
      <w:pPr>
        <w:widowControl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GB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="00E154D0">
        <w:rPr>
          <w:rFonts w:ascii="Times New Roman" w:hAnsi="Times New Roman"/>
          <w:sz w:val="24"/>
          <w:szCs w:val="24"/>
        </w:rPr>
        <w:t>§ A</w:t>
      </w:r>
      <w:r>
        <w:rPr>
          <w:rFonts w:ascii="Times New Roman" w:hAnsi="Times New Roman"/>
          <w:sz w:val="24"/>
          <w:szCs w:val="24"/>
        </w:rPr>
        <w:t xml:space="preserve"> rendelet jelenlegi végrehajtási gyakorlatával összhangban, a közterület-használati kérelmek benyújtása megváltozott körülményeivel összefüggő módosítás, illetve a korábban meghatározott határidők megszüntetése.</w:t>
      </w:r>
    </w:p>
    <w:p w:rsidR="002B0ED7" w:rsidRDefault="002B0ED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0ED7" w:rsidRDefault="00D24F5E">
      <w:pPr>
        <w:widowControl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GB"/>
        </w:rPr>
        <w:t>6</w:t>
      </w:r>
      <w:r>
        <w:rPr>
          <w:rFonts w:ascii="Times New Roman" w:hAnsi="Times New Roman"/>
          <w:sz w:val="24"/>
          <w:szCs w:val="24"/>
        </w:rPr>
        <w:t xml:space="preserve">. § </w:t>
      </w:r>
      <w:r>
        <w:rPr>
          <w:rFonts w:ascii="Times New Roman" w:hAnsi="Times New Roman"/>
          <w:sz w:val="24"/>
          <w:szCs w:val="24"/>
          <w:lang w:val="en-GB"/>
        </w:rPr>
        <w:t xml:space="preserve">(1)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Szabályozza, hogy vendéglátó előkert és/vagy terasz csak járdán létesíthető.</w:t>
      </w:r>
    </w:p>
    <w:p w:rsidR="002B0ED7" w:rsidRDefault="002B0ED7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2B0ED7" w:rsidRDefault="00D24F5E">
      <w:pPr>
        <w:widowControl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GB"/>
        </w:rPr>
        <w:t>2</w:t>
      </w:r>
      <w:r>
        <w:rPr>
          <w:rFonts w:ascii="Times New Roman" w:hAnsi="Times New Roman"/>
          <w:sz w:val="24"/>
          <w:szCs w:val="24"/>
        </w:rPr>
        <w:t>) A vendéglátó előkert, terasz körülhatárolásának kialakításával összefüggő módosító rendelkezés.</w:t>
      </w:r>
    </w:p>
    <w:p w:rsidR="002B0ED7" w:rsidRDefault="002B0ED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0ED7" w:rsidRDefault="00D24F5E">
      <w:pPr>
        <w:widowControl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GB"/>
        </w:rPr>
        <w:t>7</w:t>
      </w:r>
      <w:r>
        <w:rPr>
          <w:rFonts w:ascii="Times New Roman" w:hAnsi="Times New Roman"/>
          <w:sz w:val="24"/>
          <w:szCs w:val="24"/>
        </w:rPr>
        <w:t xml:space="preserve">. § A filmforgatási célú közterület-használatból keletkező díjból </w:t>
      </w:r>
      <w:proofErr w:type="gramStart"/>
      <w:r>
        <w:rPr>
          <w:rFonts w:ascii="Times New Roman" w:hAnsi="Times New Roman"/>
          <w:sz w:val="24"/>
          <w:szCs w:val="24"/>
        </w:rPr>
        <w:t>az</w:t>
      </w:r>
      <w:proofErr w:type="gramEnd"/>
      <w:r>
        <w:rPr>
          <w:rFonts w:ascii="Times New Roman" w:hAnsi="Times New Roman"/>
          <w:sz w:val="24"/>
          <w:szCs w:val="24"/>
        </w:rPr>
        <w:t xml:space="preserve"> érintett társasházak részére történő támogatás fizetésére irányuló rendelkezés.</w:t>
      </w:r>
    </w:p>
    <w:p w:rsidR="002B0ED7" w:rsidRDefault="002B0ED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0ED7" w:rsidRDefault="00D24F5E">
      <w:pPr>
        <w:widowControl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GB"/>
        </w:rPr>
        <w:t>8,</w:t>
      </w:r>
      <w:r>
        <w:rPr>
          <w:rFonts w:ascii="Times New Roman" w:hAnsi="Times New Roman"/>
          <w:sz w:val="24"/>
          <w:szCs w:val="24"/>
        </w:rPr>
        <w:t xml:space="preserve"> § A kereskedelmi célú közterület-használati díjszabás módosításával összefüggő rendelkezés.</w:t>
      </w:r>
    </w:p>
    <w:p w:rsidR="002B0ED7" w:rsidRDefault="002B0ED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0ED7" w:rsidRDefault="00D24F5E">
      <w:pPr>
        <w:widowControl w:val="0"/>
        <w:spacing w:after="0" w:line="240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GB"/>
        </w:rPr>
        <w:t>9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GB"/>
        </w:rPr>
        <w:t>10</w:t>
      </w:r>
      <w:r>
        <w:rPr>
          <w:rFonts w:ascii="Times New Roman" w:hAnsi="Times New Roman"/>
          <w:sz w:val="24"/>
          <w:szCs w:val="24"/>
        </w:rPr>
        <w:t>. § Hatályba léptető és hatályvesztő rendelkezés.</w:t>
      </w:r>
    </w:p>
    <w:sectPr w:rsidR="002B0ED7">
      <w:pgSz w:w="11906" w:h="16838"/>
      <w:pgMar w:top="1417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ED7"/>
    <w:rsid w:val="002B0ED7"/>
    <w:rsid w:val="005E3B9E"/>
    <w:rsid w:val="00CB1AAC"/>
    <w:rsid w:val="00D24F5E"/>
    <w:rsid w:val="00E154D0"/>
    <w:rsid w:val="00E2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4FB29F-FC48-4855-9777-2D4659FB4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160" w:line="259" w:lineRule="auto"/>
    </w:pPr>
  </w:style>
  <w:style w:type="paragraph" w:styleId="Cmsor1">
    <w:name w:val="heading 1"/>
    <w:basedOn w:val="Norml"/>
    <w:link w:val="Cmsor1Char"/>
    <w:uiPriority w:val="9"/>
    <w:qFormat/>
    <w:rsid w:val="0001299A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qFormat/>
    <w:rsid w:val="0001299A"/>
    <w:rPr>
      <w:rFonts w:ascii="Times New Roman" w:eastAsia="Times New Roman" w:hAnsi="Times New Roman" w:cs="Times New Roman"/>
      <w:b/>
      <w:bCs/>
      <w:kern w:val="2"/>
      <w:sz w:val="48"/>
      <w:szCs w:val="48"/>
      <w:lang w:eastAsia="hu-HU"/>
    </w:rPr>
  </w:style>
  <w:style w:type="character" w:customStyle="1" w:styleId="etx">
    <w:name w:val="etx"/>
    <w:basedOn w:val="Bekezdsalapbettpusa"/>
    <w:qFormat/>
    <w:rsid w:val="0001299A"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783B95"/>
    <w:rPr>
      <w:rFonts w:ascii="Segoe UI" w:hAnsi="Segoe UI" w:cs="Segoe UI"/>
      <w:sz w:val="18"/>
      <w:szCs w:val="18"/>
    </w:rPr>
  </w:style>
  <w:style w:type="character" w:styleId="Hiperhivatkozs">
    <w:name w:val="Hyperlink"/>
    <w:rPr>
      <w:color w:val="000080"/>
      <w:u w:val="single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3A18F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783B95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C12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rzsebetvaros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996</Words>
  <Characters>6877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Győrvári Attila</dc:creator>
  <dc:description/>
  <cp:lastModifiedBy>dr. Szigeti Nóra</cp:lastModifiedBy>
  <cp:revision>59</cp:revision>
  <dcterms:created xsi:type="dcterms:W3CDTF">2023-10-10T05:24:00Z</dcterms:created>
  <dcterms:modified xsi:type="dcterms:W3CDTF">2023-10-16T13:50:00Z</dcterms:modified>
  <dc:language>en-GB</dc:language>
</cp:coreProperties>
</file>