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BB4" w:rsidRDefault="00E43A89">
      <w:pPr>
        <w:spacing w:line="240" w:lineRule="exact"/>
        <w:jc w:val="center"/>
        <w:rPr>
          <w:rFonts w:ascii="Times New Roman" w:eastAsia="Times New Roman" w:hAnsi="Times New Roman" w:cs="Times New Roman"/>
          <w:b/>
          <w:color w:val="000000"/>
          <w:sz w:val="24"/>
        </w:rPr>
      </w:pPr>
      <w:bookmarkStart w:id="0" w:name="_GoBack"/>
      <w:bookmarkEnd w:id="0"/>
      <w:r>
        <w:rPr>
          <w:rFonts w:ascii="Times New Roman" w:eastAsia="Times New Roman" w:hAnsi="Times New Roman" w:cs="Times New Roman"/>
          <w:b/>
          <w:color w:val="000000"/>
          <w:sz w:val="24"/>
        </w:rPr>
        <w:t xml:space="preserve">Budapest Főváros VII. kerület Erzsébetváros Önkormányzata Képviselő-testületének </w:t>
      </w:r>
    </w:p>
    <w:p w:rsidR="00011BB4" w:rsidRDefault="00E43A89">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…../2023. (...) önkormányzati rendelete </w:t>
      </w: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az üzletek éjszakai nyitvatartási rendjéről szóló  25/2020. (VI.25.) önkormányzati rendelet módosításáról</w:t>
      </w: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Budapest Főváros VII. kerület Erzsébetváros Önkormányzatának Képviselő-testülete az Alaptörvény 32. cikk (2) bekezdésében meghatározott jogalkotói hatáskörében, az Alaptörvény 32. cikk (1) bekezdés a) pontjában és a Magyarország helyi önkormányzatairól szóló 2011. évi CLXXXIX. törvény 23. § (5) bekezdés 8. pontjában meghatározott feladatkörében eljárva, a kereskedelemről szóló 2005. évi CLXIV. törvény 6. § (4) bekezdésében és a 12. § (5) bekezdésében kapott felhatalmazás alapján az üzletek éjszakai nyitvatartási rendjéről szóló 25/20202. (VI.25.) önkormányzati rendelet módosításáról a következőket rendeli el:</w:t>
      </w: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center"/>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w:t>
      </w:r>
    </w:p>
    <w:p w:rsidR="00011BB4" w:rsidRDefault="00011BB4">
      <w:pPr>
        <w:spacing w:line="240" w:lineRule="exact"/>
        <w:jc w:val="center"/>
        <w:rPr>
          <w:rFonts w:ascii="Times New Roman" w:eastAsia="Times New Roman" w:hAnsi="Times New Roman" w:cs="Times New Roman"/>
          <w:b/>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Az üzletek éjszakai nyitvatartási rendjéről szóló 25/2020. (VI.25.) önkormányzati rendelet (a továbbiakban: Rendelet) 1. alcíme a következő 1/A. §-sal egészül ki:</w:t>
      </w: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ind w:firstLine="284"/>
        <w:jc w:val="center"/>
        <w:rPr>
          <w:rFonts w:ascii="Times New Roman" w:eastAsia="Times New Roman" w:hAnsi="Times New Roman" w:cs="Times New Roman"/>
          <w:i/>
          <w:sz w:val="24"/>
        </w:rPr>
      </w:pPr>
      <w:r>
        <w:rPr>
          <w:rFonts w:ascii="Times New Roman" w:eastAsia="Times New Roman" w:hAnsi="Times New Roman" w:cs="Times New Roman"/>
          <w:i/>
          <w:color w:val="000000"/>
          <w:sz w:val="24"/>
        </w:rPr>
        <w:t>„1/A. §</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E rendelet alkalmazásában:</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1. zártkörű rendezvény: üzletben, nem nyilvánosan meghirdetett, kizárólag zárt vendégkör részére rendezvényszervező vagy az üzlet üzemeltetője által szervezett rendezvény.</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terasz: az üzlet működésével összefüggő, köz- vagy magánterületen létesített vendéglátás céljára szolgáló terület, ide értve az ott elhelyezett bútorokat, valamint építményeket is.”</w:t>
      </w: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2. §</w:t>
      </w:r>
    </w:p>
    <w:p w:rsidR="00011BB4" w:rsidRDefault="00011BB4">
      <w:pPr>
        <w:spacing w:line="240" w:lineRule="exact"/>
        <w:rPr>
          <w:rFonts w:ascii="Times New Roman" w:eastAsia="Times New Roman" w:hAnsi="Times New Roman" w:cs="Times New Roman"/>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4. és 5. §-a helyébe a következő rendelkezések lépnek:</w:t>
      </w:r>
    </w:p>
    <w:p w:rsidR="00011BB4" w:rsidRDefault="00011BB4">
      <w:pPr>
        <w:spacing w:line="240" w:lineRule="exact"/>
        <w:jc w:val="both"/>
        <w:rPr>
          <w:rFonts w:ascii="Times New Roman" w:eastAsia="Times New Roman" w:hAnsi="Times New Roman" w:cs="Times New Roman"/>
          <w:i/>
          <w:color w:val="000000"/>
          <w:sz w:val="24"/>
        </w:rPr>
      </w:pPr>
    </w:p>
    <w:p w:rsidR="00011BB4" w:rsidRDefault="00E43A89">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„4. §</w:t>
      </w:r>
    </w:p>
    <w:p w:rsidR="00011BB4" w:rsidRDefault="00011BB4">
      <w:pPr>
        <w:spacing w:line="240" w:lineRule="exact"/>
        <w:ind w:firstLine="284"/>
        <w:jc w:val="center"/>
        <w:rPr>
          <w:rFonts w:ascii="Times New Roman" w:eastAsia="Times New Roman" w:hAnsi="Times New Roman" w:cs="Times New Roman"/>
          <w:i/>
          <w:color w:val="000000"/>
          <w:sz w:val="24"/>
        </w:rPr>
      </w:pP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(1) A vendéglátást folytató üzletek, ideérve a zenés, táncos rendezvények működésének biztonságosabbá tételéről szóló 23/2011. (III. 8.) Korm. rendelet hatálya alá tartozó, vendéglátást, mint kapcsolódó szolgáltatást nyújtó üzleteket is (a továbbiakban együtt: vendéglátó üzlet) 24.00 és 06.00 óra között nem tarthatnak nyitva. </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vendéglátó tevékenységet nem folytató</w:t>
      </w:r>
      <w:r>
        <w:rPr>
          <w:rFonts w:ascii="Times New Roman" w:eastAsia="Times New Roman" w:hAnsi="Times New Roman" w:cs="Times New Roman"/>
          <w:i/>
          <w:iCs/>
          <w:color w:val="000000"/>
          <w:sz w:val="24"/>
        </w:rPr>
        <w:t xml:space="preserve">, a kereskedelmi tevékenységek végzésének feltételeiről szóló 210/2009. (IX. 29.) Korm. Rendelet 6. melléklet 1. pont 1.2 és 1.3 alpontjai szerinti termékköröket – így különösen dobozos, illetve </w:t>
      </w:r>
      <w:r>
        <w:rPr>
          <w:rFonts w:ascii="Times New Roman" w:eastAsia="Times New Roman" w:hAnsi="Times New Roman" w:cs="Times New Roman"/>
          <w:i/>
          <w:color w:val="000000"/>
          <w:sz w:val="24"/>
        </w:rPr>
        <w:t xml:space="preserve">palackozott szeszesitalt – is forgalmazó üzletek 22.00 és 06.00 óra között nem tarthatnak nyitva, kivéve, ha 22.00 és 06.00 óra között szeszesitalt nem forgalmaznak, és az üzlet üzemeltetője gondoskodik az üzlet szeszesitalt tartalmazó részének zárral ellátott ráccsal, zárral ellátott plexivel, vagy zárral ellátott üvegfallal történő lezárásáról úgy, hogy ahhoz az üzlet alkalmazottai és a vásárlók ne férjenek hozzá. Az üzlet üzemeltetőjének az üzlethelyiség részleges zárva tartásáról, a szeszesital árusításának 22.00 óra és 06.00 óra közötti beszüntetéséről, valamint </w:t>
      </w:r>
      <w:r>
        <w:rPr>
          <w:rFonts w:ascii="Times New Roman" w:eastAsia="Calibri" w:hAnsi="Times New Roman" w:cs="Times New Roman"/>
          <w:i/>
          <w:color w:val="000000"/>
          <w:sz w:val="24"/>
          <w:lang w:val="en-GB"/>
        </w:rPr>
        <w:t>az Önkormányzat tulajdonában lévő közterületeken a szeszesital-fogyasztás tilalmáról</w:t>
      </w:r>
      <w:r>
        <w:rPr>
          <w:rFonts w:ascii="Times New Roman" w:eastAsia="Times New Roman" w:hAnsi="Times New Roman" w:cs="Times New Roman"/>
          <w:i/>
          <w:color w:val="000000"/>
          <w:sz w:val="24"/>
        </w:rPr>
        <w:t xml:space="preserve"> tájékoztatnia kell a vásárlókat. A tájékoztatást magyar és angol nyelven az üzlet bejárati ajtaján, az üzlettér vásárlók által látogatható részén, valamint a pénztárnál is ki kell helyezni oly módon, hogy az a vásárlók által jól látható helyen legyen. </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 vendéglátó üzletek teraszai 22.00 és 06.00 óra között nem tarthatnak nyitva.</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vendéglátó üzletben vagy a teraszon zártkörű rendezvény az üzlet bejelentett nyitvatartási idején túl, illetve 24.00 és 06.00 óra között – vendéglátó tevékenységet nem folytató üzlet esetében 22.00 és 06.00 óra között - nem tartható.</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lastRenderedPageBreak/>
        <w:t>(5) A vendéglátó üzlet teraszának nyitvatartási ideje nem terjedhet túl a vendéglátó üzlet működési engedélyében vagy igazolásában meghatározott nyitvatartási idején.</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(6) Az (1)-(5) bekezdésben foglalt rendelkezéseket nem kell alkalmazni december 31. napján 22.00 órától a következő év január 1. napján 06.00 óráig.</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(7) Az (1)-(5) bekezdésben foglalt rendelkezések megsértése esetén a jegyző a kereskedelemről szóló 2005. évi CLXIV. törvény 9. § (4) bekezdése alapján jár el.”</w:t>
      </w:r>
    </w:p>
    <w:p w:rsidR="00011BB4" w:rsidRDefault="00011BB4">
      <w:pPr>
        <w:spacing w:line="240" w:lineRule="exact"/>
        <w:jc w:val="both"/>
        <w:rPr>
          <w:rFonts w:ascii="Times New Roman" w:eastAsia="Times New Roman" w:hAnsi="Times New Roman" w:cs="Times New Roman"/>
          <w:i/>
          <w:color w:val="000000"/>
          <w:sz w:val="24"/>
        </w:rPr>
      </w:pPr>
    </w:p>
    <w:p w:rsidR="00011BB4" w:rsidRDefault="00E43A89">
      <w:pPr>
        <w:spacing w:line="240" w:lineRule="exact"/>
        <w:ind w:firstLine="284"/>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„5. §</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 xml:space="preserve">(1) A 4. </w:t>
      </w:r>
      <w:proofErr w:type="gramStart"/>
      <w:r>
        <w:rPr>
          <w:rFonts w:ascii="Times New Roman" w:eastAsia="Times New Roman" w:hAnsi="Times New Roman" w:cs="Times New Roman"/>
          <w:i/>
          <w:color w:val="000000"/>
          <w:sz w:val="24"/>
        </w:rPr>
        <w:t xml:space="preserve">§ (3) bekezdésben foglaltaktól eltérő – legfeljebb 24.00 óráig tartó – éjszakai nyitva tartás engedélyezhető a vendéglátó üzletek teraszai részére (a továbbiakban: terasz nyitvatartási engedély), ha közvetlenül az üzletet magában foglaló társasház, vagy 100 %-os önkormányzati tulajdonban lévő lakóépület, és az amellett álló, de attól </w:t>
      </w:r>
      <w:r w:rsidR="00C904FA">
        <w:rPr>
          <w:rFonts w:ascii="Times New Roman" w:eastAsia="Times New Roman" w:hAnsi="Times New Roman" w:cs="Times New Roman"/>
          <w:i/>
          <w:color w:val="000000"/>
          <w:sz w:val="24"/>
        </w:rPr>
        <w:t>szerkezetileg</w:t>
      </w:r>
      <w:r>
        <w:rPr>
          <w:rFonts w:ascii="Times New Roman" w:eastAsia="Times New Roman" w:hAnsi="Times New Roman" w:cs="Times New Roman"/>
          <w:i/>
          <w:color w:val="000000"/>
          <w:sz w:val="24"/>
        </w:rPr>
        <w:t xml:space="preserve"> független, önálló épületszerkezettel határolt, az utcafronton  balról és jobbról határos első lakóépületek, és annak szélességével szemközti, 15 méteren belül lévő társasházak valamennyi közgyűlése (tulajdonosi döntéssel) az eltérő nyitva tartáshoz hozzájárultak</w:t>
      </w:r>
      <w:proofErr w:type="gramEnd"/>
      <w:r>
        <w:rPr>
          <w:rFonts w:ascii="Times New Roman" w:eastAsia="Times New Roman" w:hAnsi="Times New Roman" w:cs="Times New Roman"/>
          <w:i/>
          <w:color w:val="000000"/>
          <w:sz w:val="24"/>
        </w:rPr>
        <w:t xml:space="preserve">. </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(2) A terasz nyitvatartási engedély megadásáról az (1) bekezdésben meghatározott hozzájárulások megléte esetén Budapest Főváros VII. Kerület Erzsébetváros Önkormányzata Képviselő-testülete Városüzemeltetési Bizottsága dönt.</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(3) Az üzlet üzemeltetőjének megváltozása esetén az új üzemeltetőnek a terasz nyitvatartási engedélyt ismételten meg kell kérnie.</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(4) A terasz nyitvatartási engedélyt vissza kell vonni, ha</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a) az (1) bekezdésben meghatározott jogosultak, az ott meghatározott arányban kezdeményezik;</w:t>
      </w:r>
    </w:p>
    <w:p w:rsidR="00011BB4" w:rsidRDefault="00E43A89">
      <w:pPr>
        <w:spacing w:line="240" w:lineRule="exact"/>
        <w:ind w:firstLine="284"/>
        <w:jc w:val="both"/>
        <w:rPr>
          <w:rFonts w:ascii="Times New Roman" w:eastAsia="Times New Roman" w:hAnsi="Times New Roman" w:cs="Times New Roman"/>
          <w:sz w:val="24"/>
        </w:rPr>
      </w:pPr>
      <w:r>
        <w:rPr>
          <w:rFonts w:ascii="Times New Roman" w:eastAsia="Times New Roman" w:hAnsi="Times New Roman" w:cs="Times New Roman"/>
          <w:i/>
          <w:color w:val="000000"/>
          <w:sz w:val="24"/>
        </w:rPr>
        <w:t>b) az üzlet üzemeltetőjével szemben a közösségi együttélés alapvető szabályainak megsértése miatt helyszíni vagy közigazgatási bírság kiszabására került sor, és a döntés végrehajthatóvá vált.”</w:t>
      </w:r>
    </w:p>
    <w:p w:rsidR="00011BB4" w:rsidRDefault="00011BB4">
      <w:pPr>
        <w:spacing w:line="240" w:lineRule="exact"/>
        <w:ind w:firstLine="284"/>
        <w:jc w:val="both"/>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3. §</w:t>
      </w:r>
    </w:p>
    <w:p w:rsidR="00011BB4" w:rsidRDefault="00011BB4">
      <w:pPr>
        <w:spacing w:line="240" w:lineRule="exact"/>
        <w:jc w:val="center"/>
        <w:rPr>
          <w:rFonts w:ascii="Times New Roman" w:eastAsia="Times New Roman" w:hAnsi="Times New Roman" w:cs="Times New Roman"/>
          <w:b/>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Hatályát veszti a Rendelet </w:t>
      </w:r>
    </w:p>
    <w:p w:rsidR="00011BB4" w:rsidRDefault="00E43A89" w:rsidP="00BA3CEA">
      <w:pPr>
        <w:numPr>
          <w:ilvl w:val="0"/>
          <w:numId w:val="3"/>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4. alcíme,</w:t>
      </w:r>
    </w:p>
    <w:p w:rsidR="00011BB4" w:rsidRDefault="00E43A89" w:rsidP="00BA3CEA">
      <w:pPr>
        <w:numPr>
          <w:ilvl w:val="0"/>
          <w:numId w:val="3"/>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5. alcíme,</w:t>
      </w:r>
    </w:p>
    <w:p w:rsidR="00011BB4" w:rsidRDefault="00E43A89" w:rsidP="00BA3CEA">
      <w:pPr>
        <w:numPr>
          <w:ilvl w:val="0"/>
          <w:numId w:val="3"/>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6. alcíme,</w:t>
      </w:r>
    </w:p>
    <w:p w:rsidR="00011BB4" w:rsidRDefault="00E43A89" w:rsidP="00BA3CEA">
      <w:pPr>
        <w:numPr>
          <w:ilvl w:val="0"/>
          <w:numId w:val="3"/>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7. alcíme,</w:t>
      </w:r>
    </w:p>
    <w:p w:rsidR="00011BB4" w:rsidRDefault="00E43A89" w:rsidP="00BA3CEA">
      <w:pPr>
        <w:numPr>
          <w:ilvl w:val="0"/>
          <w:numId w:val="3"/>
        </w:num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7/A. alcíme.</w:t>
      </w: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4. §</w:t>
      </w:r>
    </w:p>
    <w:p w:rsidR="00011BB4" w:rsidRDefault="00011BB4">
      <w:pPr>
        <w:spacing w:line="240" w:lineRule="exact"/>
        <w:jc w:val="center"/>
        <w:rPr>
          <w:rFonts w:ascii="Times New Roman" w:eastAsia="Times New Roman" w:hAnsi="Times New Roman" w:cs="Times New Roman"/>
          <w:b/>
          <w:sz w:val="24"/>
        </w:rPr>
      </w:pPr>
    </w:p>
    <w:p w:rsidR="00011BB4" w:rsidRDefault="00E43A89">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az önkormányzat tulajdonában lévő közterületen elhelyezett vendéglátó-ipari teraszok működésének rendjéről szóló 46/2012. (XII.17.) önkormányzati rendelet.</w:t>
      </w:r>
    </w:p>
    <w:p w:rsidR="00011BB4" w:rsidRDefault="00011BB4">
      <w:pPr>
        <w:spacing w:line="240" w:lineRule="exact"/>
        <w:jc w:val="both"/>
        <w:rPr>
          <w:rFonts w:ascii="Times New Roman" w:eastAsia="Times New Roman" w:hAnsi="Times New Roman" w:cs="Times New Roman"/>
          <w:color w:val="000000"/>
          <w:sz w:val="24"/>
        </w:rPr>
      </w:pPr>
    </w:p>
    <w:p w:rsidR="00011BB4" w:rsidRDefault="00E43A89">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5. § </w:t>
      </w:r>
    </w:p>
    <w:p w:rsidR="00011BB4" w:rsidRDefault="00011BB4">
      <w:pPr>
        <w:spacing w:line="240" w:lineRule="exact"/>
        <w:jc w:val="both"/>
        <w:rPr>
          <w:rFonts w:ascii="Times New Roman" w:eastAsia="Times New Roman" w:hAnsi="Times New Roman" w:cs="Times New Roman"/>
          <w:color w:val="000000"/>
          <w:sz w:val="24"/>
        </w:rPr>
      </w:pPr>
    </w:p>
    <w:p w:rsidR="00011BB4" w:rsidRDefault="00E43A89">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 felügyeleti díjról, valamint az üzletek működésével összefüggésben elkövetett jogellenes cselekmények ellenőrzésének rendjéről szóló 46/2013. (IX.06.) önkormányzati rendelet.</w:t>
      </w:r>
    </w:p>
    <w:p w:rsidR="00011BB4" w:rsidRDefault="00011BB4">
      <w:pPr>
        <w:spacing w:line="240" w:lineRule="exact"/>
        <w:jc w:val="both"/>
        <w:rPr>
          <w:rFonts w:ascii="Times New Roman" w:eastAsia="Times New Roman" w:hAnsi="Times New Roman" w:cs="Times New Roman"/>
          <w:color w:val="000000"/>
          <w:sz w:val="24"/>
        </w:rPr>
      </w:pPr>
    </w:p>
    <w:p w:rsidR="00011BB4" w:rsidRDefault="00E43A89">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6. §</w:t>
      </w:r>
    </w:p>
    <w:p w:rsidR="00011BB4" w:rsidRDefault="00011BB4">
      <w:pPr>
        <w:spacing w:line="240" w:lineRule="exact"/>
        <w:rPr>
          <w:rFonts w:ascii="Times New Roman" w:eastAsia="Times New Roman" w:hAnsi="Times New Roman" w:cs="Times New Roman"/>
          <w:color w:val="000000"/>
          <w:sz w:val="24"/>
        </w:rPr>
      </w:pPr>
    </w:p>
    <w:p w:rsidR="00011BB4" w:rsidRDefault="00E43A89">
      <w:pPr>
        <w:spacing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Hatályát veszti a Budapest Főváros VII. kerület Erzsébetváros Önkormányzata közigazgatási területén található, világörökségi területen működő, 24 és 6 óra között nyitva tartó, szeszes italt kimérő, árusító kereskedelmi, illetve vendéglátó üzletek nyilvántartásáról szóló 18/2018. (XI. 22.) önkormányzati rendelet.</w:t>
      </w:r>
    </w:p>
    <w:p w:rsidR="00011BB4" w:rsidRDefault="00011BB4">
      <w:pPr>
        <w:spacing w:line="240" w:lineRule="exact"/>
        <w:rPr>
          <w:rFonts w:ascii="Times New Roman" w:eastAsia="Times New Roman" w:hAnsi="Times New Roman" w:cs="Times New Roman"/>
          <w:color w:val="000000"/>
          <w:sz w:val="24"/>
        </w:rPr>
      </w:pPr>
    </w:p>
    <w:p w:rsidR="00011BB4" w:rsidRDefault="00E43A89">
      <w:pPr>
        <w:tabs>
          <w:tab w:val="left" w:pos="709"/>
          <w:tab w:val="center" w:pos="2268"/>
          <w:tab w:val="center" w:pos="6804"/>
        </w:tabs>
        <w:spacing w:line="240" w:lineRule="exact"/>
        <w:jc w:val="center"/>
        <w:rPr>
          <w:rFonts w:eastAsia="Calibri" w:cs="Calibri"/>
          <w:b/>
        </w:rPr>
      </w:pPr>
      <w:r>
        <w:rPr>
          <w:rFonts w:ascii="Times New Roman" w:eastAsia="Times New Roman" w:hAnsi="Times New Roman" w:cs="Times New Roman"/>
          <w:b/>
          <w:color w:val="000000"/>
          <w:sz w:val="24"/>
        </w:rPr>
        <w:t>7. §</w:t>
      </w:r>
    </w:p>
    <w:p w:rsidR="00011BB4" w:rsidRDefault="00011BB4">
      <w:pPr>
        <w:tabs>
          <w:tab w:val="left" w:pos="709"/>
          <w:tab w:val="center" w:pos="2268"/>
          <w:tab w:val="center" w:pos="6804"/>
        </w:tabs>
        <w:spacing w:line="240" w:lineRule="exact"/>
        <w:ind w:firstLine="284"/>
        <w:jc w:val="both"/>
        <w:rPr>
          <w:rFonts w:ascii="Times New Roman" w:eastAsia="Times New Roman" w:hAnsi="Times New Roman" w:cs="Times New Roman"/>
          <w:sz w:val="24"/>
        </w:rPr>
      </w:pPr>
    </w:p>
    <w:p w:rsidR="00011BB4" w:rsidRDefault="00E43A89">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(1) E rendelet hatálybalépésekor már működő, 24 és 6 óra közötti külön nyitvatartási engedéllyel </w:t>
      </w:r>
      <w:r>
        <w:rPr>
          <w:rFonts w:ascii="Times New Roman" w:eastAsia="Times New Roman" w:hAnsi="Times New Roman" w:cs="Times New Roman"/>
          <w:color w:val="000000"/>
          <w:sz w:val="24"/>
        </w:rPr>
        <w:lastRenderedPageBreak/>
        <w:t>rendelkező üzletek esetében a részükre kiadott engedélyek 2024. január 1-jén hatályukat vesztik.</w:t>
      </w:r>
    </w:p>
    <w:p w:rsidR="00011BB4" w:rsidRDefault="00011BB4">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011BB4" w:rsidRDefault="00E43A89">
      <w:pPr>
        <w:tabs>
          <w:tab w:val="left" w:pos="709"/>
          <w:tab w:val="center" w:pos="2268"/>
          <w:tab w:val="center" w:pos="6804"/>
        </w:tabs>
        <w:spacing w:line="240" w:lineRule="exact"/>
        <w:jc w:val="both"/>
        <w:rPr>
          <w:rFonts w:eastAsia="Calibri" w:cs="Calibri"/>
          <w:sz w:val="24"/>
        </w:rPr>
      </w:pPr>
      <w:r>
        <w:rPr>
          <w:rFonts w:ascii="Times New Roman" w:eastAsia="Times New Roman" w:hAnsi="Times New Roman" w:cs="Times New Roman"/>
          <w:color w:val="000000"/>
          <w:sz w:val="24"/>
        </w:rPr>
        <w:t>(2) E rendelet hatálybalépésekor már működő teraszok esetében a részükre kiadott terasz nyitvatartási engedélyek hatályban maradnak.</w:t>
      </w:r>
    </w:p>
    <w:p w:rsidR="00011BB4" w:rsidRDefault="00011BB4">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011BB4" w:rsidRDefault="00E43A89">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(3) E rendelet hatálya alá tartozó, nem a Budapest Főváros VII. kerület Erzsébetváros Önkormányzata tulajdonában lévő közterületen elhelyezett teraszok 2024. január 1-jéig, 22 és 6 óra között terasz nyitvatartási engedély nélkül is nyitva tarthatnak.</w:t>
      </w:r>
    </w:p>
    <w:p w:rsidR="00011BB4" w:rsidRDefault="00011BB4">
      <w:pPr>
        <w:tabs>
          <w:tab w:val="left" w:pos="709"/>
          <w:tab w:val="center" w:pos="2268"/>
          <w:tab w:val="center" w:pos="6804"/>
        </w:tabs>
        <w:spacing w:line="240" w:lineRule="exact"/>
        <w:ind w:firstLine="284"/>
        <w:jc w:val="both"/>
        <w:rPr>
          <w:rFonts w:ascii="Times New Roman" w:eastAsia="Times New Roman" w:hAnsi="Times New Roman" w:cs="Times New Roman"/>
          <w:color w:val="000000"/>
          <w:sz w:val="24"/>
        </w:rPr>
      </w:pPr>
    </w:p>
    <w:p w:rsidR="00011BB4" w:rsidRDefault="00E43A89">
      <w:pPr>
        <w:tabs>
          <w:tab w:val="left" w:pos="709"/>
          <w:tab w:val="center" w:pos="2268"/>
          <w:tab w:val="center" w:pos="6804"/>
        </w:tabs>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(4) E rendelet rendelkezéseit a hatálybalépésekor folyamatban lévő ügyekre is alkalmazni kell.</w:t>
      </w:r>
    </w:p>
    <w:p w:rsidR="00011BB4" w:rsidRDefault="00011BB4">
      <w:pPr>
        <w:keepNext/>
        <w:tabs>
          <w:tab w:val="left" w:pos="709"/>
          <w:tab w:val="center" w:pos="2268"/>
          <w:tab w:val="center" w:pos="6804"/>
        </w:tabs>
        <w:spacing w:line="240" w:lineRule="exact"/>
        <w:rPr>
          <w:rFonts w:ascii="Times New Roman" w:eastAsia="Times New Roman" w:hAnsi="Times New Roman" w:cs="Times New Roman"/>
          <w:b/>
          <w:color w:val="000000"/>
          <w:sz w:val="24"/>
        </w:rPr>
      </w:pPr>
    </w:p>
    <w:p w:rsidR="00011BB4" w:rsidRDefault="00E43A89">
      <w:pPr>
        <w:keepNext/>
        <w:tabs>
          <w:tab w:val="left" w:pos="709"/>
          <w:tab w:val="center" w:pos="2268"/>
          <w:tab w:val="center" w:pos="6804"/>
        </w:tabs>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8.§</w:t>
      </w:r>
    </w:p>
    <w:p w:rsidR="00011BB4" w:rsidRDefault="00011BB4">
      <w:pPr>
        <w:keepNext/>
        <w:tabs>
          <w:tab w:val="left" w:pos="709"/>
          <w:tab w:val="center" w:pos="2268"/>
          <w:tab w:val="center" w:pos="6804"/>
        </w:tabs>
        <w:spacing w:line="240" w:lineRule="exact"/>
        <w:jc w:val="both"/>
        <w:rPr>
          <w:rFonts w:ascii="Times New Roman" w:eastAsia="Times New Roman" w:hAnsi="Times New Roman" w:cs="Times New Roman"/>
          <w:color w:val="000000"/>
          <w:sz w:val="24"/>
        </w:rPr>
      </w:pPr>
    </w:p>
    <w:p w:rsidR="00011BB4" w:rsidRDefault="00E43A89">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Ez a rendelet 2023. november 1-jén lép hatályba, és 2024. január 1-jén hatályát veszti.</w:t>
      </w:r>
    </w:p>
    <w:p w:rsidR="00011BB4" w:rsidRDefault="00011BB4">
      <w:pPr>
        <w:keepNext/>
        <w:tabs>
          <w:tab w:val="left" w:pos="709"/>
          <w:tab w:val="center" w:pos="2268"/>
          <w:tab w:val="center" w:pos="6804"/>
        </w:tabs>
        <w:spacing w:line="240" w:lineRule="exact"/>
        <w:jc w:val="both"/>
        <w:rPr>
          <w:rFonts w:ascii="Times New Roman" w:eastAsia="Times New Roman" w:hAnsi="Times New Roman" w:cs="Times New Roman"/>
          <w:b/>
          <w:color w:val="000000"/>
          <w:sz w:val="24"/>
        </w:rPr>
      </w:pPr>
    </w:p>
    <w:p w:rsidR="00011BB4" w:rsidRDefault="00011BB4">
      <w:pPr>
        <w:keepNext/>
        <w:tabs>
          <w:tab w:val="left" w:pos="709"/>
          <w:tab w:val="center" w:pos="2268"/>
          <w:tab w:val="center" w:pos="6804"/>
        </w:tabs>
        <w:spacing w:line="240" w:lineRule="exact"/>
        <w:rPr>
          <w:rFonts w:ascii="Times New Roman" w:eastAsia="Times New Roman" w:hAnsi="Times New Roman" w:cs="Times New Roman"/>
          <w:b/>
          <w:sz w:val="24"/>
        </w:rPr>
      </w:pPr>
    </w:p>
    <w:p w:rsidR="00011BB4" w:rsidRDefault="00011BB4">
      <w:pPr>
        <w:keepNext/>
        <w:tabs>
          <w:tab w:val="left" w:pos="709"/>
          <w:tab w:val="center" w:pos="2268"/>
          <w:tab w:val="center" w:pos="6804"/>
        </w:tabs>
        <w:spacing w:line="240" w:lineRule="exact"/>
        <w:rPr>
          <w:rFonts w:ascii="Times New Roman" w:eastAsia="Times New Roman" w:hAnsi="Times New Roman" w:cs="Times New Roman"/>
          <w:b/>
          <w:sz w:val="24"/>
        </w:rPr>
      </w:pPr>
    </w:p>
    <w:p w:rsidR="00011BB4" w:rsidRDefault="00E43A89">
      <w:pPr>
        <w:keepNext/>
        <w:tabs>
          <w:tab w:val="left" w:pos="709"/>
          <w:tab w:val="center" w:pos="2268"/>
          <w:tab w:val="center" w:pos="6804"/>
        </w:tabs>
        <w:spacing w:line="240" w:lineRule="exact"/>
        <w:rPr>
          <w:rFonts w:ascii="Times New Roman" w:eastAsia="Times New Roman" w:hAnsi="Times New Roman" w:cs="Times New Roman"/>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p>
    <w:p w:rsidR="00011BB4" w:rsidRDefault="00E43A89">
      <w:pPr>
        <w:keepNext/>
        <w:tabs>
          <w:tab w:val="left" w:pos="709"/>
          <w:tab w:val="center" w:pos="2268"/>
          <w:tab w:val="center" w:pos="6804"/>
        </w:tabs>
        <w:spacing w:line="240"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ab/>
        <w:t xml:space="preserve">a jegyző jogkörében eljárva </w:t>
      </w:r>
      <w:r>
        <w:rPr>
          <w:rFonts w:ascii="Times New Roman" w:eastAsia="Times New Roman" w:hAnsi="Times New Roman" w:cs="Times New Roman"/>
          <w:b/>
          <w:color w:val="000000"/>
          <w:sz w:val="24"/>
        </w:rPr>
        <w:tab/>
        <w:t xml:space="preserve">Niedermüller Péter </w:t>
      </w:r>
    </w:p>
    <w:p w:rsidR="00011BB4" w:rsidRDefault="00E43A89">
      <w:pPr>
        <w:spacing w:line="240"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ab/>
        <w:t xml:space="preserve"> dr. Nagy Erika aljegyző </w:t>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t>polgármester</w:t>
      </w:r>
    </w:p>
    <w:p w:rsidR="00011BB4" w:rsidRDefault="00011BB4">
      <w:pPr>
        <w:spacing w:line="240" w:lineRule="exact"/>
        <w:rPr>
          <w:rFonts w:ascii="Times New Roman" w:eastAsia="Times New Roman" w:hAnsi="Times New Roman" w:cs="Times New Roman"/>
          <w:sz w:val="24"/>
        </w:rPr>
      </w:pPr>
    </w:p>
    <w:p w:rsidR="00011BB4" w:rsidRDefault="00011BB4">
      <w:pPr>
        <w:spacing w:line="240" w:lineRule="exact"/>
        <w:rPr>
          <w:rFonts w:ascii="Times New Roman" w:eastAsia="Times New Roman" w:hAnsi="Times New Roman" w:cs="Times New Roman"/>
          <w:sz w:val="24"/>
        </w:rPr>
      </w:pPr>
    </w:p>
    <w:p w:rsidR="00011BB4" w:rsidRDefault="00011BB4">
      <w:pPr>
        <w:spacing w:line="240" w:lineRule="exact"/>
        <w:rPr>
          <w:rFonts w:ascii="Times New Roman" w:eastAsia="Times New Roman" w:hAnsi="Times New Roman" w:cs="Times New Roman"/>
          <w:sz w:val="24"/>
        </w:rPr>
      </w:pPr>
    </w:p>
    <w:p w:rsidR="00011BB4" w:rsidRDefault="00011BB4">
      <w:pPr>
        <w:spacing w:line="240" w:lineRule="exact"/>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Záradék</w:t>
      </w:r>
    </w:p>
    <w:p w:rsidR="00011BB4" w:rsidRDefault="00011BB4">
      <w:pPr>
        <w:spacing w:line="240" w:lineRule="exact"/>
        <w:jc w:val="center"/>
        <w:rPr>
          <w:rFonts w:ascii="Times New Roman" w:eastAsia="Times New Roman" w:hAnsi="Times New Roman" w:cs="Times New Roman"/>
          <w:b/>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kihirdetése 2023.………. napján a Szervezeti és Működési Szabályzat szerint a Polgármesteri Hivatal hirdetőtábláján megtörtént.</w:t>
      </w: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rendelet közzététel céljából megküldésre került a </w:t>
      </w:r>
      <w:hyperlink r:id="rId6">
        <w:r>
          <w:rPr>
            <w:rFonts w:ascii="Times New Roman" w:eastAsia="Times New Roman" w:hAnsi="Times New Roman" w:cs="Times New Roman"/>
            <w:color w:val="0563C1"/>
            <w:sz w:val="24"/>
            <w:u w:val="single"/>
          </w:rPr>
          <w:t>www.erzsebetvaros.hu</w:t>
        </w:r>
      </w:hyperlink>
      <w:r>
        <w:rPr>
          <w:rFonts w:ascii="Times New Roman" w:eastAsia="Times New Roman" w:hAnsi="Times New Roman" w:cs="Times New Roman"/>
          <w:color w:val="000000"/>
          <w:sz w:val="24"/>
        </w:rPr>
        <w:t xml:space="preserve"> honlap szerkesztője részére.</w:t>
      </w: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E43A89">
      <w:pPr>
        <w:tabs>
          <w:tab w:val="left" w:pos="709"/>
          <w:tab w:val="center" w:pos="2340"/>
          <w:tab w:val="center" w:pos="6660"/>
        </w:tabs>
        <w:spacing w:line="240" w:lineRule="exact"/>
        <w:ind w:left="4536"/>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a jegyző jogkörében eljárva </w:t>
      </w:r>
    </w:p>
    <w:p w:rsidR="00011BB4" w:rsidRDefault="00E43A89">
      <w:pPr>
        <w:tabs>
          <w:tab w:val="left" w:pos="709"/>
          <w:tab w:val="center" w:pos="2340"/>
          <w:tab w:val="center" w:pos="6660"/>
        </w:tabs>
        <w:spacing w:line="240" w:lineRule="exact"/>
        <w:ind w:left="4536"/>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dr. Nagy Erika aljegyző</w:t>
      </w:r>
    </w:p>
    <w:p w:rsidR="00011BB4" w:rsidRDefault="00011BB4">
      <w:pPr>
        <w:spacing w:line="240" w:lineRule="exact"/>
        <w:jc w:val="center"/>
        <w:rPr>
          <w:rFonts w:ascii="Times New Roman" w:eastAsia="Times New Roman" w:hAnsi="Times New Roman" w:cs="Times New Roman"/>
          <w:b/>
          <w:color w:val="000000"/>
          <w:sz w:val="24"/>
        </w:rPr>
      </w:pPr>
    </w:p>
    <w:p w:rsidR="00011BB4" w:rsidRDefault="00011BB4">
      <w:pPr>
        <w:spacing w:line="240" w:lineRule="exact"/>
        <w:jc w:val="center"/>
        <w:rPr>
          <w:rFonts w:ascii="Times New Roman" w:eastAsia="Times New Roman" w:hAnsi="Times New Roman" w:cs="Times New Roman"/>
          <w:b/>
          <w:color w:val="000000"/>
          <w:sz w:val="24"/>
        </w:rPr>
      </w:pPr>
    </w:p>
    <w:p w:rsidR="00011BB4" w:rsidRDefault="00011BB4">
      <w:pPr>
        <w:spacing w:line="240" w:lineRule="exact"/>
        <w:jc w:val="center"/>
        <w:rPr>
          <w:rFonts w:ascii="Times New Roman" w:eastAsia="Times New Roman" w:hAnsi="Times New Roman" w:cs="Times New Roman"/>
          <w:b/>
          <w:color w:val="000000"/>
          <w:sz w:val="24"/>
        </w:rPr>
      </w:pPr>
    </w:p>
    <w:p w:rsidR="00011BB4" w:rsidRDefault="00011BB4">
      <w:pPr>
        <w:spacing w:line="240" w:lineRule="exact"/>
        <w:jc w:val="center"/>
        <w:rPr>
          <w:rFonts w:ascii="Times New Roman" w:eastAsia="Times New Roman" w:hAnsi="Times New Roman" w:cs="Times New Roman"/>
          <w:b/>
          <w:color w:val="000000"/>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INDOKLÁS</w:t>
      </w:r>
    </w:p>
    <w:p w:rsidR="00011BB4" w:rsidRDefault="00011BB4">
      <w:pPr>
        <w:spacing w:line="240" w:lineRule="exact"/>
        <w:jc w:val="both"/>
        <w:rPr>
          <w:rFonts w:ascii="Times New Roman" w:eastAsia="Times New Roman" w:hAnsi="Times New Roman" w:cs="Times New Roman"/>
          <w:b/>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Általános indoklás</w:t>
      </w: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kereskedelemről szóló 2005. évi CLXIV. törvény 12. § (5) bekezdése felhatalmazást ad a települési (Budapesten a kerületi) önkormányzat képviselő-testületének, hogy a helyi sajátosságok figyelembe vételével az üzletek éjszakai (22 és 6 óra közötti) nyitvatartási rendjét szabályozza a 6. § (4) bekezdésében foglaltaknak megfelelően.</w:t>
      </w: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Erzsébetváros lakóitól folyamatosan érkeznek panaszok, bejelentések a kerületben lévő vendéglátóhelyek működésével, hangos zeneszolgáltatással, az éjszakai, hajnali órákban távozó vendégek hangoskodásával, garázda utcai viselkedésével kapcsolatban, mely zavarja a nyugalmukat, éjszakai pihenésüket. </w:t>
      </w:r>
      <w:proofErr w:type="gramStart"/>
      <w:r>
        <w:rPr>
          <w:rFonts w:ascii="Times New Roman" w:eastAsia="Times New Roman" w:hAnsi="Times New Roman" w:cs="Times New Roman"/>
          <w:color w:val="000000"/>
          <w:sz w:val="24"/>
        </w:rPr>
        <w:t xml:space="preserve">Gyakori panaszok a lakók részéről az üzletek érkező, vagy távozó vendégei általi zajkeltés, ordítozások, szórakozóhelyek között vonuló, kiabáló, rongáló csoportok, az üzletekből, vendéglátóhelyekből </w:t>
      </w:r>
      <w:r w:rsidR="00241C69">
        <w:rPr>
          <w:rFonts w:ascii="Times New Roman" w:eastAsia="Times New Roman" w:hAnsi="Times New Roman" w:cs="Times New Roman"/>
          <w:color w:val="000000"/>
          <w:sz w:val="24"/>
        </w:rPr>
        <w:t xml:space="preserve">kiszűrődő </w:t>
      </w:r>
      <w:r>
        <w:rPr>
          <w:rFonts w:ascii="Times New Roman" w:eastAsia="Times New Roman" w:hAnsi="Times New Roman" w:cs="Times New Roman"/>
          <w:color w:val="000000"/>
          <w:sz w:val="24"/>
        </w:rPr>
        <w:t xml:space="preserve">zeneszolgáltatás okozta környezeti zaj </w:t>
      </w:r>
      <w:r>
        <w:rPr>
          <w:rFonts w:ascii="Times New Roman" w:eastAsia="Times New Roman" w:hAnsi="Times New Roman" w:cs="Times New Roman"/>
          <w:color w:val="000000"/>
          <w:sz w:val="24"/>
        </w:rPr>
        <w:lastRenderedPageBreak/>
        <w:t>és rezgés, a személygépkocsik, taxik használatából adódó zaj, dudálás, hangos zenehallgatás, leengedett ablak, vagy nyitott ajtó mellett, a gépkocsik motorjának túráztatása, hangos zeneszolgáltatás a járműről, az üzletek elé kikényszerített dohányosok által okozott zaj.</w:t>
      </w:r>
      <w:proofErr w:type="gramEnd"/>
      <w:r>
        <w:rPr>
          <w:rFonts w:ascii="Times New Roman" w:eastAsia="Times New Roman" w:hAnsi="Times New Roman" w:cs="Times New Roman"/>
          <w:color w:val="000000"/>
          <w:sz w:val="24"/>
        </w:rPr>
        <w:t xml:space="preserve"> Az üzletek közelségéből adódóan, a keskeny utcákon az épületek között a zajok fokozottan felerősödnek a lakókörnyezetben élők számára, megzavarva az éjszakai nyugalmukat. </w:t>
      </w: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 jegyző természetesen eleget tett a hatósági (elsősorban a kereskedelmi, zajvédelmi) jogköreiből eredő kötelezettségeinek, azonban az éjszaka nyitva tartó belső-erzsébetvárosi szórakozóhelyek száma oly nagy, hogy az egyedi esetekben igénybe vehető közigazgatási hatósági út nem adott megfelelő választ az üzletek éjszakai működéséből eredő helyi társadalmi feszültség kezelésére. Az urbanizáltság foka és jellege, a terület beépítettsége és népsűrűsége helyi sajátosságként indokolttá teszi, hogy az Önkormányzat – az egyedi és utólagos hatósági fellépési lehetőségeken túl – normatív módon, jogi eszközökkel védje a helyi lakosság éjszakai nyugalmát. </w:t>
      </w:r>
    </w:p>
    <w:p w:rsidR="00011BB4" w:rsidRDefault="00E43A89">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A rendelet a kereskedők érdekeit is figyelembe veszi, a vendéglátó üzletek nyitva tartásának 24 és 6 óra közötti korlátozása a kereskedelemről szóló 2005. évi CLXIV. törvény 6. § (4) bekezdésében nevesített 22 és 6 óra közötti nyitvatartási idő korlátozásánál megengedőbb szabályozás. A rendelet az arányosság elvének megfelelve nem foszt meg egyetlen vállalkozót, vagy vállalkozók meghatározott csoportját a vállalkozási szabadsághoz fűződő jogától, a kerületi vállalkozások között egyenlő versenyhelyzetet teremt. Mindezek figyelembe vételével került meghatározásra az üzletek éjszakai nyitva</w:t>
      </w:r>
      <w:r w:rsidR="00241C69">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tartásának rendje. </w:t>
      </w:r>
    </w:p>
    <w:p w:rsidR="00011BB4" w:rsidRDefault="00011BB4">
      <w:pPr>
        <w:spacing w:line="240" w:lineRule="exact"/>
        <w:jc w:val="both"/>
        <w:rPr>
          <w:rFonts w:ascii="Times New Roman" w:eastAsia="Times New Roman" w:hAnsi="Times New Roman" w:cs="Times New Roman"/>
          <w:sz w:val="24"/>
        </w:rPr>
      </w:pPr>
    </w:p>
    <w:p w:rsidR="00011BB4" w:rsidRDefault="00011BB4">
      <w:pPr>
        <w:spacing w:line="240" w:lineRule="exact"/>
        <w:jc w:val="both"/>
        <w:rPr>
          <w:rFonts w:ascii="Times New Roman" w:eastAsia="Times New Roman" w:hAnsi="Times New Roman" w:cs="Times New Roman"/>
          <w:sz w:val="24"/>
        </w:rPr>
      </w:pPr>
    </w:p>
    <w:p w:rsidR="00011BB4" w:rsidRDefault="00E43A89">
      <w:pPr>
        <w:spacing w:line="240" w:lineRule="exact"/>
        <w:jc w:val="center"/>
        <w:rPr>
          <w:rFonts w:eastAsia="Calibri" w:cs="Calibri"/>
        </w:rPr>
      </w:pPr>
      <w:r>
        <w:rPr>
          <w:rFonts w:ascii="Times New Roman" w:eastAsia="Times New Roman" w:hAnsi="Times New Roman" w:cs="Times New Roman"/>
          <w:b/>
          <w:color w:val="000000"/>
          <w:sz w:val="24"/>
        </w:rPr>
        <w:t>Részletes indoklás</w:t>
      </w:r>
    </w:p>
    <w:p w:rsidR="00011BB4" w:rsidRDefault="00011BB4">
      <w:pPr>
        <w:spacing w:line="240" w:lineRule="exact"/>
        <w:jc w:val="center"/>
        <w:rPr>
          <w:rFonts w:ascii="Times New Roman" w:eastAsia="Times New Roman" w:hAnsi="Times New Roman" w:cs="Times New Roman"/>
          <w:sz w:val="24"/>
        </w:rPr>
      </w:pPr>
    </w:p>
    <w:p w:rsidR="00011BB4" w:rsidRDefault="00E43A89">
      <w:pPr>
        <w:spacing w:line="240" w:lineRule="exact"/>
        <w:jc w:val="center"/>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p>
    <w:p w:rsidR="00011BB4" w:rsidRDefault="00011BB4">
      <w:pPr>
        <w:spacing w:line="240" w:lineRule="exact"/>
        <w:jc w:val="center"/>
        <w:rPr>
          <w:rFonts w:ascii="Times New Roman" w:eastAsia="Times New Roman" w:hAnsi="Times New Roman" w:cs="Times New Roman"/>
          <w:sz w:val="24"/>
        </w:rPr>
      </w:pPr>
    </w:p>
    <w:p w:rsidR="00011BB4" w:rsidRDefault="00241C69" w:rsidP="00BA3CEA">
      <w:pPr>
        <w:spacing w:line="240" w:lineRule="exact"/>
      </w:pPr>
      <w:r>
        <w:rPr>
          <w:rFonts w:ascii="Times New Roman" w:eastAsia="Times New Roman" w:hAnsi="Times New Roman" w:cs="Times New Roman"/>
          <w:b/>
          <w:color w:val="000000"/>
          <w:sz w:val="24"/>
        </w:rPr>
        <w:t>1. §</w:t>
      </w:r>
      <w:r>
        <w:rPr>
          <w:rFonts w:ascii="Times New Roman" w:eastAsia="Times New Roman" w:hAnsi="Times New Roman" w:cs="Times New Roman"/>
          <w:color w:val="000000"/>
          <w:sz w:val="24"/>
        </w:rPr>
        <w:t xml:space="preserve"> </w:t>
      </w:r>
      <w:r w:rsidR="00E43A89">
        <w:rPr>
          <w:rFonts w:ascii="Times New Roman" w:eastAsia="Times New Roman" w:hAnsi="Times New Roman" w:cs="Times New Roman"/>
          <w:color w:val="000000"/>
          <w:sz w:val="24"/>
        </w:rPr>
        <w:t>Értelmező rendelkezést tartalmaz.</w:t>
      </w:r>
    </w:p>
    <w:p w:rsidR="00011BB4" w:rsidRDefault="00011BB4">
      <w:pPr>
        <w:spacing w:line="240" w:lineRule="exact"/>
        <w:jc w:val="center"/>
        <w:rPr>
          <w:rFonts w:eastAsia="Calibri" w:cs="Calibri"/>
        </w:rPr>
      </w:pPr>
    </w:p>
    <w:p w:rsidR="00011BB4" w:rsidRDefault="00E43A89" w:rsidP="00BA3CEA">
      <w:pPr>
        <w:spacing w:line="240" w:lineRule="exact"/>
        <w:rPr>
          <w:rFonts w:eastAsia="Calibri" w:cs="Calibri"/>
        </w:rPr>
      </w:pPr>
      <w:r>
        <w:rPr>
          <w:rFonts w:ascii="Times New Roman" w:eastAsia="Times New Roman" w:hAnsi="Times New Roman" w:cs="Times New Roman"/>
          <w:b/>
          <w:color w:val="000000"/>
          <w:sz w:val="24"/>
        </w:rPr>
        <w:t>2. §</w:t>
      </w:r>
      <w:r w:rsidR="00241C69">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Az üzletek kötelező éjszakai zárva tartási rendjének részletes meghatározása.</w:t>
      </w:r>
    </w:p>
    <w:p w:rsidR="00011BB4" w:rsidRDefault="00011BB4">
      <w:pPr>
        <w:tabs>
          <w:tab w:val="left" w:pos="570"/>
          <w:tab w:val="left" w:pos="709"/>
        </w:tabs>
        <w:spacing w:line="240" w:lineRule="exact"/>
        <w:ind w:left="540" w:hanging="540"/>
        <w:jc w:val="center"/>
        <w:rPr>
          <w:rFonts w:ascii="Times New Roman" w:eastAsia="Times New Roman" w:hAnsi="Times New Roman" w:cs="Times New Roman"/>
          <w:sz w:val="24"/>
        </w:rPr>
      </w:pPr>
    </w:p>
    <w:p w:rsidR="00011BB4" w:rsidRDefault="00E43A89" w:rsidP="00BA3CEA">
      <w:pPr>
        <w:spacing w:line="240" w:lineRule="exact"/>
        <w:rPr>
          <w:rFonts w:eastAsia="Calibri" w:cs="Calibri"/>
        </w:rPr>
      </w:pPr>
      <w:r>
        <w:rPr>
          <w:rFonts w:ascii="Times New Roman" w:eastAsia="Times New Roman" w:hAnsi="Times New Roman" w:cs="Times New Roman"/>
          <w:b/>
          <w:color w:val="000000"/>
          <w:sz w:val="24"/>
        </w:rPr>
        <w:t>3-4-5-6. §</w:t>
      </w:r>
      <w:r w:rsidR="00241C69">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Hatályon kívül helyező rendelkezéseket tartalmaz.</w:t>
      </w:r>
    </w:p>
    <w:p w:rsidR="00011BB4" w:rsidRDefault="00011BB4">
      <w:pPr>
        <w:spacing w:line="240" w:lineRule="exact"/>
        <w:jc w:val="center"/>
        <w:rPr>
          <w:rFonts w:ascii="Times New Roman" w:eastAsia="Times New Roman" w:hAnsi="Times New Roman" w:cs="Times New Roman"/>
          <w:b/>
          <w:sz w:val="24"/>
        </w:rPr>
      </w:pPr>
    </w:p>
    <w:p w:rsidR="00011BB4" w:rsidRDefault="00241C69" w:rsidP="00BA3CEA">
      <w:pPr>
        <w:spacing w:line="240" w:lineRule="exact"/>
        <w:rPr>
          <w:rFonts w:eastAsia="Calibri" w:cs="Calibri"/>
        </w:rPr>
      </w:pPr>
      <w:r>
        <w:rPr>
          <w:rFonts w:ascii="Times New Roman" w:eastAsia="Times New Roman" w:hAnsi="Times New Roman" w:cs="Times New Roman"/>
          <w:b/>
          <w:color w:val="000000"/>
          <w:sz w:val="24"/>
        </w:rPr>
        <w:t>7</w:t>
      </w:r>
      <w:r w:rsidR="00E43A89">
        <w:rPr>
          <w:rFonts w:ascii="Times New Roman" w:eastAsia="Times New Roman" w:hAnsi="Times New Roman" w:cs="Times New Roman"/>
          <w:b/>
          <w:color w:val="000000"/>
          <w:sz w:val="24"/>
        </w:rPr>
        <w:t>. §</w:t>
      </w:r>
      <w:r w:rsidR="007A15D8">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Á</w:t>
      </w:r>
      <w:r w:rsidR="00E43A89">
        <w:rPr>
          <w:rFonts w:ascii="Times New Roman" w:eastAsia="Times New Roman" w:hAnsi="Times New Roman" w:cs="Times New Roman"/>
          <w:color w:val="000000"/>
          <w:sz w:val="24"/>
        </w:rPr>
        <w:t>tmeneti rendelkezéseket tartalmaz.</w:t>
      </w:r>
    </w:p>
    <w:p w:rsidR="00011BB4" w:rsidRDefault="00011BB4">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p w:rsidR="00011BB4" w:rsidRDefault="00241C69" w:rsidP="00BA3CEA">
      <w:pPr>
        <w:tabs>
          <w:tab w:val="left" w:pos="570"/>
          <w:tab w:val="left" w:pos="709"/>
        </w:tabs>
        <w:spacing w:line="240" w:lineRule="exact"/>
        <w:ind w:left="540" w:hanging="540"/>
        <w:rPr>
          <w:rFonts w:eastAsia="Calibri" w:cs="Calibri"/>
        </w:rPr>
      </w:pPr>
      <w:r>
        <w:rPr>
          <w:rFonts w:ascii="Times New Roman" w:eastAsia="Times New Roman" w:hAnsi="Times New Roman" w:cs="Times New Roman"/>
          <w:b/>
          <w:color w:val="000000"/>
          <w:sz w:val="24"/>
        </w:rPr>
        <w:t xml:space="preserve"> </w:t>
      </w:r>
      <w:r w:rsidR="00E43A89">
        <w:rPr>
          <w:rFonts w:ascii="Times New Roman" w:eastAsia="Times New Roman" w:hAnsi="Times New Roman" w:cs="Times New Roman"/>
          <w:b/>
          <w:color w:val="000000"/>
          <w:sz w:val="24"/>
        </w:rPr>
        <w:t>8. §</w:t>
      </w:r>
      <w:r w:rsidR="007A15D8">
        <w:rPr>
          <w:rFonts w:ascii="Times New Roman" w:eastAsia="Times New Roman" w:hAnsi="Times New Roman" w:cs="Times New Roman"/>
          <w:b/>
          <w:color w:val="000000"/>
          <w:sz w:val="24"/>
        </w:rPr>
        <w:t xml:space="preserve"> </w:t>
      </w:r>
      <w:r w:rsidR="00E43A89">
        <w:rPr>
          <w:rFonts w:ascii="Times New Roman" w:eastAsia="Times New Roman" w:hAnsi="Times New Roman" w:cs="Times New Roman"/>
          <w:color w:val="000000"/>
          <w:sz w:val="24"/>
        </w:rPr>
        <w:t xml:space="preserve">Hatályba léptető és hatályon kívül helyező rendelkezést tartalmaz. </w:t>
      </w:r>
    </w:p>
    <w:p w:rsidR="00011BB4" w:rsidRDefault="00011BB4">
      <w:pPr>
        <w:tabs>
          <w:tab w:val="left" w:pos="570"/>
          <w:tab w:val="left" w:pos="709"/>
        </w:tabs>
        <w:spacing w:line="240" w:lineRule="exact"/>
        <w:ind w:left="540" w:hanging="540"/>
        <w:jc w:val="center"/>
        <w:rPr>
          <w:rFonts w:ascii="Times New Roman" w:eastAsia="Times New Roman" w:hAnsi="Times New Roman" w:cs="Times New Roman"/>
          <w:color w:val="000000"/>
          <w:sz w:val="24"/>
        </w:rPr>
      </w:pPr>
    </w:p>
    <w:sectPr w:rsidR="00011BB4">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swiss"/>
    <w:pitch w:val="variable"/>
    <w:sig w:usb0="00000003" w:usb1="00000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92627"/>
    <w:multiLevelType w:val="multilevel"/>
    <w:tmpl w:val="A27048EC"/>
    <w:lvl w:ilvl="0">
      <w:start w:val="1"/>
      <w:numFmt w:val="lowerLetter"/>
      <w:lvlText w:val="%1)"/>
      <w:lvlJc w:val="left"/>
      <w:pPr>
        <w:tabs>
          <w:tab w:val="num" w:pos="0"/>
        </w:tabs>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957BC4"/>
    <w:multiLevelType w:val="multilevel"/>
    <w:tmpl w:val="A2EA99F0"/>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8080C52"/>
    <w:multiLevelType w:val="multilevel"/>
    <w:tmpl w:val="A77CAB0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BB4"/>
    <w:rsid w:val="00011BB4"/>
    <w:rsid w:val="00063E7A"/>
    <w:rsid w:val="00241C69"/>
    <w:rsid w:val="007A15D8"/>
    <w:rsid w:val="00BA3CEA"/>
    <w:rsid w:val="00C904FA"/>
    <w:rsid w:val="00E43A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44338-BC56-4FCA-830F-ED675D021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lang w:val="hu-HU"/>
    </w:rPr>
  </w:style>
  <w:style w:type="paragraph" w:styleId="Cmsor1">
    <w:name w:val="heading 1"/>
    <w:basedOn w:val="Heading"/>
    <w:next w:val="Szvegtrzs"/>
    <w:qFormat/>
    <w:pPr>
      <w:numPr>
        <w:numId w:val="1"/>
      </w:numPr>
      <w:outlineLvl w:val="0"/>
    </w:pPr>
    <w:rPr>
      <w:rFonts w:ascii="Liberation Serif" w:eastAsia="NSimSun" w:hAnsi="Liberation Serif"/>
      <w:b/>
      <w:bCs/>
      <w:sz w:val="48"/>
      <w:szCs w:val="48"/>
    </w:rPr>
  </w:style>
  <w:style w:type="paragraph" w:styleId="Cmsor2">
    <w:name w:val="heading 2"/>
    <w:basedOn w:val="Heading"/>
    <w:next w:val="Szvegtrzs"/>
    <w:qFormat/>
    <w:pPr>
      <w:numPr>
        <w:ilvl w:val="1"/>
        <w:numId w:val="1"/>
      </w:numPr>
      <w:spacing w:before="200"/>
      <w:outlineLvl w:val="1"/>
    </w:pPr>
    <w:rPr>
      <w:rFonts w:ascii="Liberation Serif" w:eastAsia="NSimSun" w:hAnsi="Liberation Serif"/>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Index">
    <w:name w:val="Index"/>
    <w:basedOn w:val="Norml"/>
    <w:qFormat/>
    <w:pPr>
      <w:suppressLineNumbers/>
    </w:pPr>
  </w:style>
  <w:style w:type="paragraph" w:styleId="Buborkszveg">
    <w:name w:val="Balloon Text"/>
    <w:basedOn w:val="Norml"/>
    <w:link w:val="BuborkszvegChar"/>
    <w:uiPriority w:val="99"/>
    <w:semiHidden/>
    <w:unhideWhenUsed/>
    <w:rsid w:val="00BA3CEA"/>
    <w:rPr>
      <w:rFonts w:ascii="Segoe UI" w:hAnsi="Segoe UI" w:cs="Mangal"/>
      <w:sz w:val="18"/>
      <w:szCs w:val="16"/>
    </w:rPr>
  </w:style>
  <w:style w:type="character" w:customStyle="1" w:styleId="BuborkszvegChar">
    <w:name w:val="Buborékszöveg Char"/>
    <w:basedOn w:val="Bekezdsalapbettpusa"/>
    <w:link w:val="Buborkszveg"/>
    <w:uiPriority w:val="99"/>
    <w:semiHidden/>
    <w:rsid w:val="00BA3CEA"/>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82B80-AA96-4E23-86D0-E85C60C0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1276</Words>
  <Characters>8809</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Bodnár Péter</dc:creator>
  <dc:description/>
  <cp:lastModifiedBy>dr. Szigeti Nóra</cp:lastModifiedBy>
  <cp:revision>5</cp:revision>
  <dcterms:created xsi:type="dcterms:W3CDTF">2023-10-16T07:50:00Z</dcterms:created>
  <dcterms:modified xsi:type="dcterms:W3CDTF">2023-10-16T13:50:00Z</dcterms:modified>
  <dc:language>en-GB</dc:language>
</cp:coreProperties>
</file>