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E376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823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87A6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8234B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8234B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8234B" w:rsidP="00287A6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="00287A6B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823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38234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22B53" w:rsidRDefault="003823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2B53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E376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22B53" w:rsidRDefault="0038234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B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22B53" w:rsidRDefault="00287A6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8234B" w:rsidRPr="00922B5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egyes </w:t>
                </w:r>
                <w:proofErr w:type="spellStart"/>
                <w:r w:rsidR="0038234B" w:rsidRPr="00922B53">
                  <w:rPr>
                    <w:rFonts w:ascii="Times New Roman" w:eastAsia="Calibri" w:hAnsi="Times New Roman"/>
                    <w:sz w:val="24"/>
                    <w:szCs w:val="24"/>
                  </w:rPr>
                  <w:t>egészésgügyi</w:t>
                </w:r>
                <w:proofErr w:type="spellEnd"/>
                <w:r w:rsidR="0038234B" w:rsidRPr="00922B5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szolgáltatókkal kötött szerződések módosítására</w:t>
                </w:r>
              </w:sdtContent>
            </w:sdt>
          </w:p>
        </w:tc>
      </w:tr>
    </w:tbl>
    <w:p w:rsidR="00CC0CD0" w:rsidRPr="005B03DE" w:rsidRDefault="0038234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8234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38234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szociális</w:t>
          </w:r>
          <w:proofErr w:type="gramEnd"/>
          <w:r>
            <w:rPr>
              <w:rFonts w:ascii="Times New Roman" w:hAnsi="Times New Roman"/>
              <w:sz w:val="24"/>
            </w:rPr>
            <w:t xml:space="preserve"> intézményi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8234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22B53" w:rsidRDefault="0038234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2B53">
        <w:rPr>
          <w:rFonts w:ascii="Times New Roman" w:hAnsi="Times New Roman"/>
        </w:rPr>
        <w:t xml:space="preserve">Dr. </w:t>
      </w:r>
      <w:r w:rsidR="007203EF" w:rsidRPr="00922B53">
        <w:rPr>
          <w:rFonts w:ascii="Times New Roman" w:hAnsi="Times New Roman"/>
        </w:rPr>
        <w:t>Nagy</w:t>
      </w:r>
      <w:r w:rsidRPr="00922B53">
        <w:rPr>
          <w:rFonts w:ascii="Times New Roman" w:hAnsi="Times New Roman"/>
        </w:rPr>
        <w:t xml:space="preserve"> Erika</w:t>
      </w:r>
    </w:p>
    <w:p w:rsidR="00A525D4" w:rsidRPr="00922B53" w:rsidRDefault="0038234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2B5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22B53" w:rsidRDefault="0038234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2B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22B5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22B5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22B53" w:rsidRDefault="0038234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2B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22B53">
        <w:rPr>
          <w:rFonts w:ascii="Times New Roman" w:hAnsi="Times New Roman"/>
          <w:b/>
          <w:bCs/>
          <w:sz w:val="24"/>
          <w:szCs w:val="24"/>
        </w:rPr>
        <w:t>ok</w:t>
      </w:r>
      <w:r w:rsidRPr="00922B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B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2B53">
        <w:rPr>
          <w:rFonts w:ascii="Times New Roman" w:hAnsi="Times New Roman"/>
          <w:b/>
          <w:bCs/>
          <w:sz w:val="24"/>
          <w:szCs w:val="24"/>
        </w:rPr>
        <w:t>egyszerű</w:t>
      </w:r>
      <w:r w:rsidRPr="00922B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7FDD" w:rsidRDefault="00662FCF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insertionPlace"/>
      <w:r w:rsidRPr="00662FCF">
        <w:rPr>
          <w:rFonts w:ascii="Times New Roman" w:eastAsia="Calibri" w:hAnsi="Times New Roman"/>
          <w:b/>
          <w:sz w:val="24"/>
          <w:szCs w:val="24"/>
          <w:lang w:eastAsia="en-US"/>
        </w:rPr>
        <w:t>Tisztelt Bizottság!</w:t>
      </w:r>
    </w:p>
    <w:p w:rsidR="00662FCF" w:rsidRPr="00662FCF" w:rsidRDefault="0038234B" w:rsidP="00646E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I.</w:t>
      </w:r>
    </w:p>
    <w:p w:rsidR="00662FCF" w:rsidRPr="00662FCF" w:rsidRDefault="00662FCF" w:rsidP="00646E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6719BB" w:rsidRDefault="00662FCF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62FCF"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71672">
        <w:rPr>
          <w:rFonts w:ascii="Times New Roman" w:hAnsi="Times New Roman"/>
          <w:sz w:val="24"/>
          <w:szCs w:val="24"/>
          <w:lang w:eastAsia="en-US"/>
        </w:rPr>
        <w:t xml:space="preserve">(továbbiakban: Önkormányzat) 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és a </w:t>
      </w:r>
      <w:r w:rsidRPr="00662FCF">
        <w:rPr>
          <w:rFonts w:ascii="Times New Roman" w:hAnsi="Times New Roman"/>
          <w:b/>
          <w:iCs/>
          <w:sz w:val="24"/>
          <w:szCs w:val="24"/>
          <w:lang w:eastAsia="en-US"/>
        </w:rPr>
        <w:t>MEDAMED Egészségügyi Szolgáltató és Rekreációs Betéti Társaság</w:t>
      </w:r>
      <w:r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(székhely: 1036 Budapest, Árpád fejedelem útja 49. V./37</w:t>
      </w:r>
      <w:proofErr w:type="gramStart"/>
      <w:r w:rsidRPr="00662FCF">
        <w:rPr>
          <w:rFonts w:ascii="Times New Roman" w:hAnsi="Times New Roman"/>
          <w:iCs/>
          <w:sz w:val="24"/>
          <w:szCs w:val="24"/>
          <w:lang w:eastAsia="en-US"/>
        </w:rPr>
        <w:t>.,</w:t>
      </w:r>
      <w:proofErr w:type="gramEnd"/>
      <w:r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01-06-514331, adóazonosító szám: 28659253-1-41, bankszámlaszám: 11703006-20357366, képviseli: </w:t>
      </w:r>
      <w:r w:rsidRPr="00662FCF">
        <w:rPr>
          <w:rFonts w:ascii="Times New Roman" w:hAnsi="Times New Roman"/>
          <w:b/>
          <w:iCs/>
          <w:sz w:val="24"/>
          <w:szCs w:val="24"/>
          <w:lang w:eastAsia="en-US"/>
        </w:rPr>
        <w:t>Dr. Gyarmati Andrea ügyvezető</w:t>
      </w:r>
      <w:r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), </w:t>
      </w:r>
      <w:r w:rsidR="0038234B">
        <w:rPr>
          <w:rFonts w:ascii="Times New Roman" w:hAnsi="Times New Roman"/>
          <w:iCs/>
          <w:sz w:val="24"/>
          <w:szCs w:val="24"/>
          <w:lang w:eastAsia="en-US"/>
        </w:rPr>
        <w:t xml:space="preserve">között </w:t>
      </w:r>
      <w:r>
        <w:rPr>
          <w:rFonts w:ascii="Times New Roman" w:hAnsi="Times New Roman"/>
          <w:iCs/>
          <w:sz w:val="24"/>
          <w:szCs w:val="24"/>
          <w:lang w:eastAsia="en-US"/>
        </w:rPr>
        <w:t>házi gyermekorvosi körzet területi ellátási kötelezettséggel történő működtetésére vonatkozólag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2003. december 15. napj</w:t>
      </w:r>
      <w:r w:rsidR="0038234B">
        <w:rPr>
          <w:rFonts w:ascii="Times New Roman" w:hAnsi="Times New Roman"/>
          <w:sz w:val="24"/>
          <w:szCs w:val="24"/>
          <w:lang w:eastAsia="en-US"/>
        </w:rPr>
        <w:t>a óta folyamatos az együttműködés.</w:t>
      </w:r>
    </w:p>
    <w:p w:rsidR="006719BB" w:rsidRDefault="006719BB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62FCF" w:rsidRPr="00921A99" w:rsidRDefault="006719BB" w:rsidP="00646E7C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Dr. Gyarmati Andrea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Polgármester úrnak címzett,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2023. január 18. napján kelt levelében kérte, hogy Önkormányzatunk és az általa képviselt gazdasági társaság között létrejött egészségügyi ellátási szerződés 1. számú mellékletében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rögzített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rendelési idők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részben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módosításra kerüljenek, tekintettel arra, hogy más területi ellátási kötelezettséggel rendelkező házi gyermekorvossal közös asszisztenst alkalmaznak és a rendelési idejük minimáli</w:t>
      </w:r>
      <w:r w:rsidR="00646E7C">
        <w:rPr>
          <w:rFonts w:ascii="Times New Roman" w:eastAsia="Calibri" w:hAnsi="Times New Roman"/>
          <w:sz w:val="24"/>
          <w:szCs w:val="24"/>
          <w:lang w:eastAsia="en-US"/>
        </w:rPr>
        <w:t xml:space="preserve">s mértékben átfedi egymást. </w:t>
      </w:r>
      <w:r w:rsidR="00646E7C"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(Dr.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Gyarmati Andrea levele jelen előterjesztés 1. számú mellékletét képezi.)</w:t>
      </w:r>
    </w:p>
    <w:p w:rsidR="00F64852" w:rsidRPr="0027791E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t>Hatályos rendelési idő:</w:t>
      </w:r>
    </w:p>
    <w:p w:rsidR="0027791E" w:rsidRPr="00987E74" w:rsidRDefault="0038234B" w:rsidP="0027791E">
      <w:pPr>
        <w:spacing w:after="0" w:line="240" w:lineRule="auto"/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</w:pPr>
      <w:r w:rsidRPr="00987E74"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  <w:t>Rendelési idő:</w:t>
      </w:r>
    </w:p>
    <w:p w:rsidR="0027791E" w:rsidRPr="00987E74" w:rsidRDefault="0027791E" w:rsidP="0027791E">
      <w:pPr>
        <w:spacing w:after="0" w:line="240" w:lineRule="auto"/>
        <w:rPr>
          <w:rFonts w:ascii="Times New Roman" w:eastAsia="Calibri" w:hAnsi="Times New Roman"/>
          <w:i/>
          <w:sz w:val="20"/>
          <w:szCs w:val="2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223"/>
      </w:tblGrid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NAPOK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RENDELÉSI IDŐ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Hétfő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15.00 – 18.00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Kedd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08.00 – 11.00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Szerda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12.00 – 15.00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Csütörtök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14.00 – 17.00</w:t>
            </w:r>
          </w:p>
        </w:tc>
      </w:tr>
      <w:tr w:rsidR="008E3762" w:rsidTr="00DF2A01">
        <w:trPr>
          <w:trHeight w:val="117"/>
        </w:trPr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91E" w:rsidRPr="00987E7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Péntek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páros/páratlan tanév: 08</w:t>
            </w: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.00 – 1</w:t>
            </w:r>
            <w:r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2</w:t>
            </w: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.00</w:t>
            </w:r>
          </w:p>
        </w:tc>
      </w:tr>
      <w:tr w:rsidR="008E3762" w:rsidTr="00DF2A01">
        <w:trPr>
          <w:trHeight w:val="117"/>
        </w:trPr>
        <w:tc>
          <w:tcPr>
            <w:tcW w:w="4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91E" w:rsidRPr="00987E74" w:rsidRDefault="0027791E" w:rsidP="00DF2A01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Páratlan/páros tanév: 12.00 – 16.00</w:t>
            </w:r>
          </w:p>
        </w:tc>
      </w:tr>
    </w:tbl>
    <w:p w:rsidR="00F64852" w:rsidRDefault="00F64852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4852" w:rsidRPr="0027791E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t>Módosítást követő rendelési idő:</w:t>
      </w:r>
    </w:p>
    <w:p w:rsidR="0027791E" w:rsidRPr="00987E74" w:rsidRDefault="0038234B" w:rsidP="0027791E">
      <w:pPr>
        <w:spacing w:after="0" w:line="240" w:lineRule="auto"/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</w:pPr>
      <w:r w:rsidRPr="00987E74"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  <w:t>Rendelési idő:</w:t>
      </w:r>
    </w:p>
    <w:p w:rsidR="0027791E" w:rsidRPr="00987E74" w:rsidRDefault="0027791E" w:rsidP="0027791E">
      <w:pPr>
        <w:spacing w:after="0" w:line="240" w:lineRule="auto"/>
        <w:rPr>
          <w:rFonts w:ascii="Times New Roman" w:eastAsia="Calibri" w:hAnsi="Times New Roman"/>
          <w:i/>
          <w:sz w:val="20"/>
          <w:szCs w:val="2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223"/>
      </w:tblGrid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NAPOK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RENDELÉSI IDŐ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Hétfő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15.00 – 18.00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Kedd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08.00 – 11.00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Szerda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27791E" w:rsidRDefault="0038234B" w:rsidP="0027791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7791E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11.00 – 14.00</w:t>
            </w:r>
          </w:p>
        </w:tc>
      </w:tr>
      <w:tr w:rsidR="008E3762" w:rsidTr="00DF2A0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Csütörtök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27791E" w:rsidRDefault="0038234B" w:rsidP="0027791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27791E"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  <w:lang w:eastAsia="en-US"/>
              </w:rPr>
              <w:t>13.00 – 16.00</w:t>
            </w:r>
          </w:p>
        </w:tc>
      </w:tr>
      <w:tr w:rsidR="008E3762" w:rsidTr="00DF2A01">
        <w:trPr>
          <w:trHeight w:val="117"/>
        </w:trPr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91E" w:rsidRPr="00987E7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Péntek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páros/páratlan tanév: 08</w:t>
            </w: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.00 – 1</w:t>
            </w:r>
            <w:r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2</w:t>
            </w:r>
            <w:r w:rsidRPr="00987E74"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.00</w:t>
            </w:r>
          </w:p>
        </w:tc>
      </w:tr>
      <w:tr w:rsidR="008E3762" w:rsidTr="00DF2A01">
        <w:trPr>
          <w:trHeight w:val="117"/>
        </w:trPr>
        <w:tc>
          <w:tcPr>
            <w:tcW w:w="4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91E" w:rsidRPr="00987E74" w:rsidRDefault="0027791E" w:rsidP="00DF2A01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91E" w:rsidRPr="00987E7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0"/>
                <w:szCs w:val="20"/>
                <w:lang w:eastAsia="en-US"/>
              </w:rPr>
              <w:t>Páratlan/páros tanév: 12.00 – 16.00</w:t>
            </w:r>
          </w:p>
        </w:tc>
      </w:tr>
    </w:tbl>
    <w:p w:rsidR="0027791E" w:rsidRPr="00987E74" w:rsidRDefault="0027791E" w:rsidP="0027791E">
      <w:pPr>
        <w:spacing w:after="0" w:line="240" w:lineRule="auto"/>
        <w:rPr>
          <w:rFonts w:ascii="Times New Roman" w:eastAsia="Calibri" w:hAnsi="Times New Roman"/>
          <w:i/>
          <w:sz w:val="20"/>
          <w:szCs w:val="20"/>
          <w:lang w:eastAsia="en-US"/>
        </w:rPr>
      </w:pPr>
    </w:p>
    <w:p w:rsidR="006719BB" w:rsidRDefault="006719B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87A6B" w:rsidRDefault="00287A6B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6719BB" w:rsidRPr="00922B53" w:rsidRDefault="0038234B" w:rsidP="00922B53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_GoBack"/>
      <w:bookmarkEnd w:id="1"/>
      <w:r w:rsidRPr="006719BB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II.</w:t>
      </w:r>
    </w:p>
    <w:p w:rsidR="006719BB" w:rsidRDefault="00471672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662FCF" w:rsidRPr="00662FCF">
        <w:rPr>
          <w:rFonts w:ascii="Times New Roman" w:hAnsi="Times New Roman"/>
          <w:b/>
          <w:bCs/>
          <w:sz w:val="24"/>
          <w:szCs w:val="24"/>
        </w:rPr>
        <w:t>Önkormányzat</w:t>
      </w:r>
      <w:r w:rsidR="00662FCF" w:rsidRPr="00662FCF">
        <w:rPr>
          <w:rFonts w:ascii="Times New Roman" w:hAnsi="Times New Roman"/>
          <w:sz w:val="24"/>
          <w:szCs w:val="24"/>
        </w:rPr>
        <w:t xml:space="preserve">, </w:t>
      </w:r>
      <w:r w:rsidR="0038234B">
        <w:rPr>
          <w:rFonts w:ascii="Times New Roman" w:hAnsi="Times New Roman"/>
          <w:sz w:val="24"/>
          <w:szCs w:val="24"/>
        </w:rPr>
        <w:t xml:space="preserve">és a </w:t>
      </w:r>
      <w:r w:rsidR="00662FCF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„PRO HOMINE” Gondozó, Gyógyító Oktató </w:t>
      </w:r>
      <w:proofErr w:type="spellStart"/>
      <w:r w:rsidR="00662FCF" w:rsidRPr="00662FCF">
        <w:rPr>
          <w:rFonts w:ascii="Times New Roman" w:hAnsi="Times New Roman"/>
          <w:b/>
          <w:iCs/>
          <w:sz w:val="24"/>
          <w:szCs w:val="24"/>
          <w:lang w:eastAsia="en-US"/>
        </w:rPr>
        <w:t>Családorvosi</w:t>
      </w:r>
      <w:proofErr w:type="spellEnd"/>
      <w:r w:rsidR="00662FCF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Betéti Társaság</w:t>
      </w:r>
      <w:r w:rsidR="00662FCF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(székhely: 1072 Budapest, Klauzál u. 23</w:t>
      </w:r>
      <w:proofErr w:type="gramStart"/>
      <w:r w:rsidR="00662FCF" w:rsidRPr="00662FCF">
        <w:rPr>
          <w:rFonts w:ascii="Times New Roman" w:hAnsi="Times New Roman"/>
          <w:iCs/>
          <w:sz w:val="24"/>
          <w:szCs w:val="24"/>
          <w:lang w:eastAsia="en-US"/>
        </w:rPr>
        <w:t>.,</w:t>
      </w:r>
      <w:proofErr w:type="gramEnd"/>
      <w:r w:rsidR="00662FCF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01-06-211662, adóazonosító szám: 28298212-1-42, bankszámlaszám: 11707024-20309837, képviseli: </w:t>
      </w:r>
      <w:r w:rsidR="00662FCF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Dr. </w:t>
      </w:r>
      <w:proofErr w:type="spellStart"/>
      <w:r w:rsidR="00662FCF" w:rsidRPr="00662FCF">
        <w:rPr>
          <w:rFonts w:ascii="Times New Roman" w:hAnsi="Times New Roman"/>
          <w:b/>
          <w:iCs/>
          <w:sz w:val="24"/>
          <w:szCs w:val="24"/>
          <w:lang w:eastAsia="en-US"/>
        </w:rPr>
        <w:t>Liptay</w:t>
      </w:r>
      <w:proofErr w:type="spellEnd"/>
      <w:r w:rsidR="00662FCF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Márta Ildikó ügyvezető</w:t>
      </w:r>
      <w:r w:rsidR="0027791E">
        <w:rPr>
          <w:rFonts w:ascii="Times New Roman" w:hAnsi="Times New Roman"/>
          <w:iCs/>
          <w:sz w:val="24"/>
          <w:szCs w:val="24"/>
          <w:lang w:eastAsia="en-US"/>
        </w:rPr>
        <w:t xml:space="preserve">) </w:t>
      </w:r>
      <w:r w:rsidR="0038234B">
        <w:rPr>
          <w:rFonts w:ascii="Times New Roman" w:hAnsi="Times New Roman"/>
          <w:iCs/>
          <w:sz w:val="24"/>
          <w:szCs w:val="24"/>
          <w:lang w:eastAsia="en-US"/>
        </w:rPr>
        <w:t>között felnőtt háziorvosi körzet területi ellátási kötelezettséggel történő működtetésére vonatkozólag</w:t>
      </w:r>
      <w:r w:rsidR="0038234B" w:rsidRPr="00662F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8234B">
        <w:rPr>
          <w:rFonts w:ascii="Times New Roman" w:hAnsi="Times New Roman"/>
          <w:sz w:val="24"/>
          <w:szCs w:val="24"/>
          <w:lang w:eastAsia="en-US"/>
        </w:rPr>
        <w:t>2004</w:t>
      </w:r>
      <w:r w:rsidR="0038234B" w:rsidRPr="00662FCF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38234B">
        <w:rPr>
          <w:rFonts w:ascii="Times New Roman" w:hAnsi="Times New Roman"/>
          <w:sz w:val="24"/>
          <w:szCs w:val="24"/>
          <w:lang w:eastAsia="en-US"/>
        </w:rPr>
        <w:t xml:space="preserve">január 01. </w:t>
      </w:r>
      <w:r w:rsidR="0038234B" w:rsidRPr="00662FCF">
        <w:rPr>
          <w:rFonts w:ascii="Times New Roman" w:hAnsi="Times New Roman"/>
          <w:sz w:val="24"/>
          <w:szCs w:val="24"/>
          <w:lang w:eastAsia="en-US"/>
        </w:rPr>
        <w:t>napj</w:t>
      </w:r>
      <w:r w:rsidR="0038234B">
        <w:rPr>
          <w:rFonts w:ascii="Times New Roman" w:hAnsi="Times New Roman"/>
          <w:sz w:val="24"/>
          <w:szCs w:val="24"/>
          <w:lang w:eastAsia="en-US"/>
        </w:rPr>
        <w:t>a óta folyamatos az együttműködés.</w:t>
      </w:r>
    </w:p>
    <w:p w:rsidR="00662FCF" w:rsidRDefault="00662FCF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46E7C" w:rsidRDefault="006719B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Liptay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Márta Ildikó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Polgármester úrnak címzett, </w:t>
      </w:r>
      <w:r>
        <w:rPr>
          <w:rFonts w:ascii="Times New Roman" w:eastAsia="Calibri" w:hAnsi="Times New Roman"/>
          <w:sz w:val="24"/>
          <w:szCs w:val="24"/>
          <w:lang w:eastAsia="en-US"/>
        </w:rPr>
        <w:t>2023. január 23. napján kelt levelében kérte, hogy Önkormányzatunk és az általa képviselt gazdasági társaság között létrejött egészségügyi ellátási szerződés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 xml:space="preserve"> (továbbiakban: Szerződés)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1. számú mellékletében szereplő rendelési </w:t>
      </w:r>
      <w:r w:rsidR="00FF19DE">
        <w:rPr>
          <w:rFonts w:ascii="Times New Roman" w:eastAsia="Calibri" w:hAnsi="Times New Roman"/>
          <w:sz w:val="24"/>
          <w:szCs w:val="24"/>
          <w:lang w:eastAsia="en-US"/>
        </w:rPr>
        <w:t xml:space="preserve">idők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részben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módosításra kerüljenek, tekintettel arra, hogy 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 xml:space="preserve">azokat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összhangba kell hozni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 xml:space="preserve"> Budapest Főváros Kormányhivatala VI. kerületi Hivatala Népegészségügyi Osztály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által kiadott 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 xml:space="preserve">működési engedélyében szereplő rendelési időkkel. </w:t>
      </w:r>
    </w:p>
    <w:p w:rsidR="00FA1240" w:rsidRDefault="00646E7C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módosítás technikai jellegű, tekintettel arra, hogy a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7791E" w:rsidRPr="0027791E">
        <w:rPr>
          <w:rFonts w:ascii="Times New Roman" w:hAnsi="Times New Roman"/>
          <w:iCs/>
          <w:sz w:val="24"/>
          <w:szCs w:val="24"/>
          <w:lang w:eastAsia="en-US"/>
        </w:rPr>
        <w:t>„PRO HOMINE” Bt.</w:t>
      </w:r>
      <w:r w:rsidR="0027791E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működési engedélyében a prevenciós rendelési idők időtartama a rendelési idők időtartamában kerültek megjelenítésre, míg 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>a Szerződés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mellékletében a prevenciós rendelési idő elkülönülten 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 xml:space="preserve">jelenik meg és annak időtartama nem adódik össze a rendelési idők időtartamával. </w:t>
      </w:r>
    </w:p>
    <w:p w:rsidR="006719BB" w:rsidRPr="00921A99" w:rsidRDefault="00646E7C" w:rsidP="00646E7C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Fentiek figyelembevételével szükséges a prevenciós rendelések idő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>tartamát a normál rendelési időtartamokhoz hozzáadva megjeleníteni.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(Dr. </w:t>
      </w:r>
      <w:proofErr w:type="spellStart"/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Liptay</w:t>
      </w:r>
      <w:proofErr w:type="spellEnd"/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Márta Ildikó levele jelen előterjesztés 2</w:t>
      </w:r>
      <w:r w:rsidR="0038234B"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. számú mellékletét képezi.)</w:t>
      </w:r>
    </w:p>
    <w:p w:rsidR="00921A99" w:rsidRPr="00921A99" w:rsidRDefault="0038234B" w:rsidP="00921A99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en-US"/>
        </w:rPr>
        <w:t>Hatályos rendelési idő: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957"/>
      </w:tblGrid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553813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53813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NAPOK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553813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53813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RENDELÉSI IDŐ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Hétfő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15.00 – 18</w:t>
            </w: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Kedd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08.00 – 11</w:t>
            </w: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Szerda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15.00 – 18</w:t>
            </w: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Csütörtök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08.00 – 11</w:t>
            </w: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rPr>
          <w:trHeight w:val="278"/>
        </w:trPr>
        <w:tc>
          <w:tcPr>
            <w:tcW w:w="4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Péntek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13.00 – 17.00</w:t>
            </w:r>
          </w:p>
        </w:tc>
      </w:tr>
    </w:tbl>
    <w:p w:rsidR="00921A99" w:rsidRPr="00E02D14" w:rsidRDefault="00921A99" w:rsidP="00921A99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976"/>
      </w:tblGrid>
      <w:tr w:rsidR="008E3762" w:rsidTr="00921A99">
        <w:tc>
          <w:tcPr>
            <w:tcW w:w="4219" w:type="dxa"/>
            <w:vMerge w:val="restart"/>
            <w:shd w:val="clear" w:color="auto" w:fill="auto"/>
            <w:vAlign w:val="center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 xml:space="preserve">Prevenciós rendelés </w:t>
            </w:r>
          </w:p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cím</w:t>
            </w:r>
          </w:p>
        </w:tc>
        <w:tc>
          <w:tcPr>
            <w:tcW w:w="1985" w:type="dxa"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Hétfő</w:t>
            </w:r>
          </w:p>
        </w:tc>
        <w:tc>
          <w:tcPr>
            <w:tcW w:w="2976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18.00 – 19</w:t>
            </w: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Kedd</w:t>
            </w:r>
          </w:p>
        </w:tc>
        <w:tc>
          <w:tcPr>
            <w:tcW w:w="2976" w:type="dxa"/>
            <w:shd w:val="clear" w:color="auto" w:fill="auto"/>
          </w:tcPr>
          <w:p w:rsidR="00921A99" w:rsidRPr="00553813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11.00 – 12</w:t>
            </w: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Szerda</w:t>
            </w:r>
          </w:p>
        </w:tc>
        <w:tc>
          <w:tcPr>
            <w:tcW w:w="2976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18.00 – 19.00</w:t>
            </w: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Csütörtök</w:t>
            </w:r>
          </w:p>
        </w:tc>
        <w:tc>
          <w:tcPr>
            <w:tcW w:w="2976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11.00 – 12.00</w:t>
            </w:r>
          </w:p>
        </w:tc>
      </w:tr>
    </w:tbl>
    <w:p w:rsidR="00921A99" w:rsidRPr="00921A99" w:rsidRDefault="00FA1240" w:rsidP="00921A99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t>M</w:t>
      </w:r>
      <w:r w:rsidR="0038234B">
        <w:rPr>
          <w:rFonts w:ascii="Times New Roman" w:eastAsia="Calibri" w:hAnsi="Times New Roman"/>
          <w:b/>
          <w:i/>
          <w:sz w:val="24"/>
          <w:szCs w:val="24"/>
          <w:lang w:eastAsia="en-US"/>
        </w:rPr>
        <w:t>ódosítást követő rendelési idő: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957"/>
      </w:tblGrid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553813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53813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NAPOK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553813" w:rsidRDefault="0038234B" w:rsidP="00DF2A0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553813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RENDELÉSI IDŐ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Hétfő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15.00 – </w:t>
            </w:r>
            <w:r w:rsidRPr="00A530D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19.00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Kedd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08.00 – </w:t>
            </w:r>
            <w:r w:rsidRPr="00A530D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12.00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Szerda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15.00 – </w:t>
            </w:r>
            <w:r w:rsidRPr="00A530D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19.00</w:t>
            </w:r>
          </w:p>
        </w:tc>
      </w:tr>
      <w:tr w:rsidR="008E3762" w:rsidTr="00921A99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Csütörtök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08.00 – </w:t>
            </w:r>
            <w:r w:rsidRPr="00A530D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12.00</w:t>
            </w:r>
          </w:p>
        </w:tc>
      </w:tr>
      <w:tr w:rsidR="008E3762" w:rsidTr="00921A99">
        <w:trPr>
          <w:trHeight w:val="278"/>
        </w:trPr>
        <w:tc>
          <w:tcPr>
            <w:tcW w:w="4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>Péntek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A99" w:rsidRPr="00E02D14" w:rsidRDefault="0038234B" w:rsidP="00DF2A01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Cs/>
                <w:i/>
                <w:sz w:val="24"/>
                <w:szCs w:val="24"/>
                <w:lang w:eastAsia="en-US"/>
              </w:rPr>
              <w:t xml:space="preserve">13.00 – </w:t>
            </w:r>
            <w:r w:rsidRPr="00A530D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17.00</w:t>
            </w:r>
          </w:p>
        </w:tc>
      </w:tr>
    </w:tbl>
    <w:p w:rsidR="00921A99" w:rsidRPr="00E02D14" w:rsidRDefault="00921A99" w:rsidP="00921A99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976"/>
      </w:tblGrid>
      <w:tr w:rsidR="008E3762" w:rsidTr="00921A99">
        <w:tc>
          <w:tcPr>
            <w:tcW w:w="4219" w:type="dxa"/>
            <w:vMerge w:val="restart"/>
            <w:shd w:val="clear" w:color="auto" w:fill="auto"/>
            <w:vAlign w:val="center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lastRenderedPageBreak/>
              <w:t xml:space="preserve">Prevenciós rendelés </w:t>
            </w:r>
          </w:p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Hétfő</w:t>
            </w:r>
          </w:p>
        </w:tc>
        <w:tc>
          <w:tcPr>
            <w:tcW w:w="2976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18.00 – 19</w:t>
            </w: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Kedd</w:t>
            </w:r>
          </w:p>
        </w:tc>
        <w:tc>
          <w:tcPr>
            <w:tcW w:w="2976" w:type="dxa"/>
            <w:shd w:val="clear" w:color="auto" w:fill="auto"/>
          </w:tcPr>
          <w:p w:rsidR="00921A99" w:rsidRPr="00553813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11.00 – 12</w:t>
            </w:r>
            <w:r w:rsidRPr="00E02D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.00</w:t>
            </w: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Szerda</w:t>
            </w:r>
          </w:p>
        </w:tc>
        <w:tc>
          <w:tcPr>
            <w:tcW w:w="2976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18.00 – 19.00</w:t>
            </w:r>
          </w:p>
        </w:tc>
      </w:tr>
      <w:tr w:rsidR="008E3762" w:rsidTr="00921A99">
        <w:tc>
          <w:tcPr>
            <w:tcW w:w="4219" w:type="dxa"/>
            <w:vMerge/>
            <w:shd w:val="clear" w:color="auto" w:fill="auto"/>
          </w:tcPr>
          <w:p w:rsidR="00921A99" w:rsidRPr="00E02D14" w:rsidRDefault="00921A99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Csütörtök</w:t>
            </w:r>
          </w:p>
        </w:tc>
        <w:tc>
          <w:tcPr>
            <w:tcW w:w="2976" w:type="dxa"/>
            <w:shd w:val="clear" w:color="auto" w:fill="auto"/>
          </w:tcPr>
          <w:p w:rsidR="00921A99" w:rsidRPr="00E02D14" w:rsidRDefault="0038234B" w:rsidP="00DF2A01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11.00 – 12.00</w:t>
            </w:r>
          </w:p>
        </w:tc>
      </w:tr>
    </w:tbl>
    <w:p w:rsidR="00921A99" w:rsidRDefault="00921A99" w:rsidP="00D7330C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19BB" w:rsidRPr="00D7330C" w:rsidRDefault="0038234B" w:rsidP="00D7330C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7330C">
        <w:rPr>
          <w:rFonts w:ascii="Times New Roman" w:eastAsia="Calibri" w:hAnsi="Times New Roman"/>
          <w:b/>
          <w:sz w:val="24"/>
          <w:szCs w:val="24"/>
          <w:lang w:eastAsia="en-US"/>
        </w:rPr>
        <w:t>III.</w:t>
      </w:r>
    </w:p>
    <w:p w:rsidR="00D7330C" w:rsidRDefault="0038234B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</w:t>
      </w:r>
      <w:r w:rsidR="00471672">
        <w:rPr>
          <w:rFonts w:ascii="Times New Roman" w:hAnsi="Times New Roman"/>
          <w:sz w:val="24"/>
          <w:szCs w:val="24"/>
        </w:rPr>
        <w:t>unk</w:t>
      </w:r>
      <w:r>
        <w:rPr>
          <w:rFonts w:ascii="Times New Roman" w:hAnsi="Times New Roman"/>
          <w:sz w:val="24"/>
          <w:szCs w:val="24"/>
        </w:rPr>
        <w:t xml:space="preserve"> 2022. decembe</w:t>
      </w:r>
      <w:r w:rsidR="00471672">
        <w:rPr>
          <w:rFonts w:ascii="Times New Roman" w:hAnsi="Times New Roman"/>
          <w:sz w:val="24"/>
          <w:szCs w:val="24"/>
        </w:rPr>
        <w:t>r havi ülésén módosította az egészségügyi</w:t>
      </w:r>
      <w:r>
        <w:rPr>
          <w:rFonts w:ascii="Times New Roman" w:hAnsi="Times New Roman"/>
          <w:sz w:val="24"/>
          <w:szCs w:val="24"/>
        </w:rPr>
        <w:t xml:space="preserve"> alapellátásról és körzeteinek kialakításáról szóló 19/2013. (IV.30.) rendelet </w:t>
      </w:r>
      <w:r w:rsidR="00471672">
        <w:rPr>
          <w:rFonts w:ascii="Times New Roman" w:hAnsi="Times New Roman"/>
          <w:sz w:val="24"/>
          <w:szCs w:val="24"/>
        </w:rPr>
        <w:t xml:space="preserve">(továbbiakban: Rendelet) </w:t>
      </w:r>
      <w:r>
        <w:rPr>
          <w:rFonts w:ascii="Times New Roman" w:hAnsi="Times New Roman"/>
          <w:sz w:val="24"/>
          <w:szCs w:val="24"/>
        </w:rPr>
        <w:t xml:space="preserve">1. számú mellékletében található felnőtt háziorvosi körzetek határait. A módosítás következtében a 31. számú </w:t>
      </w:r>
      <w:r w:rsidR="00471672">
        <w:rPr>
          <w:rFonts w:ascii="Times New Roman" w:hAnsi="Times New Roman"/>
          <w:sz w:val="24"/>
          <w:szCs w:val="24"/>
        </w:rPr>
        <w:t>háziorvosi</w:t>
      </w:r>
      <w:r>
        <w:rPr>
          <w:rFonts w:ascii="Times New Roman" w:hAnsi="Times New Roman"/>
          <w:sz w:val="24"/>
          <w:szCs w:val="24"/>
        </w:rPr>
        <w:t xml:space="preserve"> körzet felosztásra került. Kerületünkben a módosításig 33 felnőtt háziorvosi körzet működött. A </w:t>
      </w:r>
      <w:r w:rsidR="00FF19DE">
        <w:rPr>
          <w:rFonts w:ascii="Times New Roman" w:hAnsi="Times New Roman"/>
          <w:sz w:val="24"/>
          <w:szCs w:val="24"/>
        </w:rPr>
        <w:t xml:space="preserve">korábbi 31. számú </w:t>
      </w:r>
      <w:r>
        <w:rPr>
          <w:rFonts w:ascii="Times New Roman" w:hAnsi="Times New Roman"/>
          <w:sz w:val="24"/>
          <w:szCs w:val="24"/>
        </w:rPr>
        <w:t>körzet megszüntetésével a 32. és 33. körzet sorszáma is megváltozott. A 32. számú körzet számozása 31. számra, a 33. számú körzet számozása 32. számra módosult.</w:t>
      </w:r>
    </w:p>
    <w:p w:rsidR="00D7330C" w:rsidRDefault="00D7330C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30C" w:rsidRDefault="0038234B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új 31. számozással ellátott körzet esetében a körzetszám változás nem </w:t>
      </w:r>
      <w:r w:rsidR="00A26BCB">
        <w:rPr>
          <w:rFonts w:ascii="Times New Roman" w:hAnsi="Times New Roman"/>
          <w:sz w:val="24"/>
          <w:szCs w:val="24"/>
        </w:rPr>
        <w:t>vonz magával egyéb intéz</w:t>
      </w:r>
      <w:r w:rsidR="00471672">
        <w:rPr>
          <w:rFonts w:ascii="Times New Roman" w:hAnsi="Times New Roman"/>
          <w:sz w:val="24"/>
          <w:szCs w:val="24"/>
        </w:rPr>
        <w:t xml:space="preserve">kedés megtételének szükségességét, tekintettel arra, hogy </w:t>
      </w:r>
      <w:r>
        <w:rPr>
          <w:rFonts w:ascii="Times New Roman" w:hAnsi="Times New Roman"/>
          <w:sz w:val="24"/>
          <w:szCs w:val="24"/>
        </w:rPr>
        <w:t xml:space="preserve">a körzet jelenleg tartósan betöltetlen körzetnek minősül, aminek </w:t>
      </w:r>
      <w:r w:rsidR="00471672">
        <w:rPr>
          <w:rFonts w:ascii="Times New Roman" w:hAnsi="Times New Roman"/>
          <w:sz w:val="24"/>
          <w:szCs w:val="24"/>
        </w:rPr>
        <w:t>ellátá</w:t>
      </w:r>
      <w:r w:rsidR="00A26BCB">
        <w:rPr>
          <w:rFonts w:ascii="Times New Roman" w:hAnsi="Times New Roman"/>
          <w:sz w:val="24"/>
          <w:szCs w:val="24"/>
        </w:rPr>
        <w:t>sáról a Bischitz Johanna Integrá</w:t>
      </w:r>
      <w:r w:rsidR="00471672">
        <w:rPr>
          <w:rFonts w:ascii="Times New Roman" w:hAnsi="Times New Roman"/>
          <w:sz w:val="24"/>
          <w:szCs w:val="24"/>
        </w:rPr>
        <w:t>lt Humán Szolgáltató Központ gondoskodik.</w:t>
      </w:r>
    </w:p>
    <w:p w:rsidR="00471672" w:rsidRDefault="00471672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FCF" w:rsidRPr="00662FCF" w:rsidRDefault="00471672" w:rsidP="004716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A régi számozás szerinti 33. számú körzetet </w:t>
      </w:r>
      <w:r w:rsidRPr="00471672">
        <w:rPr>
          <w:rFonts w:ascii="Times New Roman" w:hAnsi="Times New Roman"/>
          <w:bCs/>
          <w:sz w:val="24"/>
          <w:szCs w:val="24"/>
        </w:rPr>
        <w:t>az Önkormányzat</w:t>
      </w:r>
      <w:r>
        <w:rPr>
          <w:rFonts w:ascii="Times New Roman" w:hAnsi="Times New Roman"/>
          <w:sz w:val="24"/>
          <w:szCs w:val="24"/>
        </w:rPr>
        <w:t xml:space="preserve">tal kötött egészségügyi ellátási szerződés </w:t>
      </w:r>
      <w:r w:rsidR="00071098">
        <w:rPr>
          <w:rFonts w:ascii="Times New Roman" w:hAnsi="Times New Roman"/>
          <w:sz w:val="24"/>
          <w:szCs w:val="24"/>
        </w:rPr>
        <w:t xml:space="preserve">(továbbiakban: Szerződés) </w:t>
      </w:r>
      <w:r>
        <w:rPr>
          <w:rFonts w:ascii="Times New Roman" w:hAnsi="Times New Roman"/>
          <w:sz w:val="24"/>
          <w:szCs w:val="24"/>
        </w:rPr>
        <w:t xml:space="preserve">alapján a </w:t>
      </w:r>
      <w:proofErr w:type="spellStart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>Mizser</w:t>
      </w:r>
      <w:proofErr w:type="spellEnd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Háziorvosi és Egészségügyi Szolgáltató Betéti Társaság</w:t>
      </w:r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(székhely: 1035 Budapest, </w:t>
      </w:r>
      <w:proofErr w:type="spellStart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>Vörösváry</w:t>
      </w:r>
      <w:proofErr w:type="spellEnd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út 37. VIII./22</w:t>
      </w:r>
      <w:proofErr w:type="gramStart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>.,</w:t>
      </w:r>
      <w:proofErr w:type="gramEnd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01-06-740893, adóazonosító szám: 20985772-2-41, bankszámlaszám: 10102103-46248800-01000007, képviseli: </w:t>
      </w:r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Dr. </w:t>
      </w:r>
      <w:proofErr w:type="spellStart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>Mizser</w:t>
      </w:r>
      <w:proofErr w:type="spellEnd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Orsolya ügyvezető</w:t>
      </w:r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), </w:t>
      </w:r>
      <w:r>
        <w:rPr>
          <w:rFonts w:ascii="Times New Roman" w:hAnsi="Times New Roman"/>
          <w:iCs/>
          <w:sz w:val="24"/>
          <w:szCs w:val="24"/>
          <w:lang w:eastAsia="en-US"/>
        </w:rPr>
        <w:t>látja el.</w:t>
      </w:r>
    </w:p>
    <w:p w:rsidR="00662FCF" w:rsidRDefault="00662FCF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1672" w:rsidRPr="00662FCF" w:rsidRDefault="0038234B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Tekintettel arra, hogy a </w:t>
      </w:r>
      <w:proofErr w:type="spellStart"/>
      <w:r w:rsidR="00071098">
        <w:rPr>
          <w:rFonts w:ascii="Times New Roman" w:hAnsi="Times New Roman"/>
          <w:sz w:val="24"/>
          <w:szCs w:val="24"/>
          <w:lang w:eastAsia="en-US"/>
        </w:rPr>
        <w:t>Mizser</w:t>
      </w:r>
      <w:proofErr w:type="spellEnd"/>
      <w:r w:rsidR="00071098">
        <w:rPr>
          <w:rFonts w:ascii="Times New Roman" w:hAnsi="Times New Roman"/>
          <w:sz w:val="24"/>
          <w:szCs w:val="24"/>
          <w:lang w:eastAsia="en-US"/>
        </w:rPr>
        <w:t xml:space="preserve"> Bt.</w:t>
      </w:r>
      <w:r>
        <w:rPr>
          <w:rFonts w:ascii="Times New Roman" w:hAnsi="Times New Roman"/>
          <w:sz w:val="24"/>
          <w:szCs w:val="24"/>
          <w:lang w:eastAsia="en-US"/>
        </w:rPr>
        <w:t xml:space="preserve"> és az</w:t>
      </w:r>
      <w:r w:rsidR="00071098">
        <w:rPr>
          <w:rFonts w:ascii="Times New Roman" w:hAnsi="Times New Roman"/>
          <w:sz w:val="24"/>
          <w:szCs w:val="24"/>
          <w:lang w:eastAsia="en-US"/>
        </w:rPr>
        <w:t xml:space="preserve"> Önkormányzat között létrejött S</w:t>
      </w:r>
      <w:r>
        <w:rPr>
          <w:rFonts w:ascii="Times New Roman" w:hAnsi="Times New Roman"/>
          <w:sz w:val="24"/>
          <w:szCs w:val="24"/>
          <w:lang w:eastAsia="en-US"/>
        </w:rPr>
        <w:t>zerződés tartalmazza az ellátási körzet Rendelet</w:t>
      </w:r>
      <w:r w:rsidR="00071098">
        <w:rPr>
          <w:rFonts w:ascii="Times New Roman" w:hAnsi="Times New Roman"/>
          <w:sz w:val="24"/>
          <w:szCs w:val="24"/>
          <w:lang w:eastAsia="en-US"/>
        </w:rPr>
        <w:t xml:space="preserve"> szerint</w:t>
      </w:r>
      <w:r>
        <w:rPr>
          <w:rFonts w:ascii="Times New Roman" w:hAnsi="Times New Roman"/>
          <w:sz w:val="24"/>
          <w:szCs w:val="24"/>
          <w:lang w:eastAsia="en-US"/>
        </w:rPr>
        <w:t xml:space="preserve"> meghatározott sorszámát, ezért a Rendeletmódosítás </w:t>
      </w:r>
      <w:r w:rsidR="00071098">
        <w:rPr>
          <w:rFonts w:ascii="Times New Roman" w:hAnsi="Times New Roman"/>
          <w:sz w:val="24"/>
          <w:szCs w:val="24"/>
          <w:lang w:eastAsia="en-US"/>
        </w:rPr>
        <w:t>miatti változást (33. ellátási körzetről 32. számú ellátási körzet) a Szerződésen is át kell vezetni.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D42FEF" w:rsidRDefault="00D42FEF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2FEF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Fentiek alapján kérem a Tisztelt Bizottságot </w:t>
      </w:r>
      <w:r w:rsidR="00FA1240" w:rsidRPr="00D20CB3">
        <w:rPr>
          <w:rFonts w:ascii="Times New Roman" w:eastAsia="Calibri" w:hAnsi="Times New Roman"/>
          <w:color w:val="000000"/>
          <w:sz w:val="24"/>
          <w:szCs w:val="24"/>
          <w:lang w:eastAsia="en-US"/>
        </w:rPr>
        <w:t>az előterjesztés megtárgyalására</w:t>
      </w:r>
      <w:r w:rsidR="00FA1240">
        <w:rPr>
          <w:rFonts w:ascii="Times New Roman" w:eastAsia="Calibri" w:hAnsi="Times New Roman"/>
          <w:sz w:val="24"/>
          <w:szCs w:val="24"/>
          <w:lang w:eastAsia="en-US"/>
        </w:rPr>
        <w:t xml:space="preserve"> és a </w:t>
      </w:r>
      <w:r>
        <w:rPr>
          <w:rFonts w:ascii="Times New Roman" w:eastAsia="Calibri" w:hAnsi="Times New Roman"/>
          <w:sz w:val="24"/>
          <w:szCs w:val="24"/>
          <w:lang w:eastAsia="en-US"/>
        </w:rPr>
        <w:t>döntés</w:t>
      </w:r>
      <w:r w:rsidR="00FA1240">
        <w:rPr>
          <w:rFonts w:ascii="Times New Roman" w:eastAsia="Calibri" w:hAnsi="Times New Roman"/>
          <w:sz w:val="24"/>
          <w:szCs w:val="24"/>
          <w:lang w:eastAsia="en-US"/>
        </w:rPr>
        <w:t>ei meghozatalára.</w:t>
      </w: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07FDB" w:rsidRDefault="0038234B" w:rsidP="00207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JAVASLATOK</w:t>
      </w:r>
    </w:p>
    <w:p w:rsidR="00207FDB" w:rsidRDefault="00207FDB" w:rsidP="00207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7FDB" w:rsidRDefault="0038234B" w:rsidP="00207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207FDB" w:rsidRPr="00207FDB" w:rsidRDefault="00207FDB" w:rsidP="00207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F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</w:t>
      </w:r>
      <w:r w:rsidR="00F64852">
        <w:rPr>
          <w:rFonts w:ascii="Times New Roman" w:hAnsi="Times New Roman"/>
          <w:b/>
          <w:sz w:val="24"/>
          <w:szCs w:val="24"/>
          <w:u w:val="single"/>
        </w:rPr>
        <w:t xml:space="preserve">épviselő-testületének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PLENUM}}"/>
          <w:tag w:val="{{sord.objKeys.PLENUM}}"/>
          <w:id w:val="376354149"/>
          <w:placeholder>
            <w:docPart w:val="57F72C939B8143909D74BF8BC0AE7DF6"/>
          </w:placeholder>
        </w:sdtPr>
        <w:sdtEndPr/>
        <w:sdtContent>
          <w:r w:rsidR="00FF19DE" w:rsidRPr="00326399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Művelődési, Kulturális és Szociális </w:t>
          </w:r>
          <w:proofErr w:type="gramStart"/>
          <w:r w:rsidR="00FF19DE" w:rsidRPr="00326399">
            <w:rPr>
              <w:rFonts w:ascii="Times New Roman" w:hAnsi="Times New Roman"/>
              <w:b/>
              <w:sz w:val="24"/>
              <w:szCs w:val="24"/>
              <w:u w:val="single"/>
            </w:rPr>
            <w:t>Bizottsága</w:t>
          </w:r>
        </w:sdtContent>
      </w:sdt>
      <w:r w:rsidR="00FF19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64852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F64852">
        <w:rPr>
          <w:rFonts w:ascii="Times New Roman" w:hAnsi="Times New Roman"/>
          <w:b/>
          <w:sz w:val="24"/>
          <w:szCs w:val="24"/>
          <w:u w:val="single"/>
        </w:rPr>
        <w:t xml:space="preserve">/2023. (II. </w:t>
      </w:r>
      <w:r w:rsidR="00EF0CB4">
        <w:rPr>
          <w:rFonts w:ascii="Times New Roman" w:hAnsi="Times New Roman"/>
          <w:b/>
          <w:sz w:val="24"/>
          <w:szCs w:val="24"/>
          <w:u w:val="single"/>
        </w:rPr>
        <w:t>13.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) határozata az egészségügyi alapellátás biztosítására, a </w:t>
      </w:r>
      <w:r w:rsidR="00F64852" w:rsidRPr="00662FCF">
        <w:rPr>
          <w:rFonts w:ascii="Times New Roman" w:hAnsi="Times New Roman"/>
          <w:b/>
          <w:iCs/>
          <w:sz w:val="24"/>
          <w:szCs w:val="24"/>
          <w:u w:val="single"/>
          <w:lang w:eastAsia="en-US"/>
        </w:rPr>
        <w:t>MEDAMED Egészségügyi Szolgáltató és Rekreációs Betéti Társaság</w:t>
      </w:r>
      <w:r w:rsidRPr="00207FDB">
        <w:rPr>
          <w:rFonts w:ascii="Times New Roman" w:hAnsi="Times New Roman"/>
          <w:b/>
          <w:iCs/>
          <w:sz w:val="24"/>
          <w:szCs w:val="24"/>
          <w:u w:val="single"/>
        </w:rPr>
        <w:t>gal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kötött egészségügyi feladat ellátási szerződés módosításáról</w:t>
      </w:r>
    </w:p>
    <w:p w:rsidR="00207FDB" w:rsidRPr="00207FDB" w:rsidRDefault="00207FD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FF19DE">
        <w:rPr>
          <w:rFonts w:ascii="Times New Roman" w:hAnsi="Times New Roman"/>
          <w:sz w:val="24"/>
          <w:szCs w:val="24"/>
        </w:rPr>
        <w:t xml:space="preserve">ének </w:t>
      </w:r>
      <w:r w:rsidR="00315A81">
        <w:rPr>
          <w:rFonts w:ascii="Times New Roman" w:hAnsi="Times New Roman"/>
          <w:sz w:val="24"/>
          <w:szCs w:val="24"/>
        </w:rPr>
        <w:t xml:space="preserve">Művelődési, Kulturális és Szociális Bizottsága </w:t>
      </w:r>
      <w:r w:rsidRPr="00207FDB">
        <w:rPr>
          <w:rFonts w:ascii="Times New Roman" w:hAnsi="Times New Roman"/>
          <w:sz w:val="24"/>
          <w:szCs w:val="24"/>
        </w:rPr>
        <w:t>úgy dönt, hogy</w:t>
      </w:r>
    </w:p>
    <w:p w:rsidR="00207FDB" w:rsidRPr="00207FDB" w:rsidRDefault="00207FD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Pr="00EF0CB4" w:rsidRDefault="00071098" w:rsidP="00EF0CB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F0CB4">
        <w:rPr>
          <w:rFonts w:ascii="Times New Roman" w:hAnsi="Times New Roman"/>
          <w:sz w:val="24"/>
          <w:szCs w:val="24"/>
        </w:rPr>
        <w:t xml:space="preserve">Hozzájárul </w:t>
      </w:r>
      <w:r w:rsidR="00207FDB" w:rsidRPr="00EF0CB4">
        <w:rPr>
          <w:rFonts w:ascii="Times New Roman" w:hAnsi="Times New Roman"/>
          <w:sz w:val="24"/>
          <w:szCs w:val="24"/>
        </w:rPr>
        <w:t xml:space="preserve">Budapest Főváros VII. kerület Erzsébetváros Önkormányzata és a </w:t>
      </w:r>
      <w:r w:rsidR="00F64852" w:rsidRPr="00EF0CB4">
        <w:rPr>
          <w:rFonts w:ascii="Times New Roman" w:hAnsi="Times New Roman"/>
          <w:b/>
          <w:iCs/>
          <w:sz w:val="24"/>
          <w:szCs w:val="24"/>
          <w:lang w:eastAsia="en-US"/>
        </w:rPr>
        <w:t>MEDAMED Egészségügyi Szolgáltató és Rekreációs Betéti Társaság</w:t>
      </w:r>
      <w:r w:rsidR="00F64852" w:rsidRPr="00EF0CB4">
        <w:rPr>
          <w:rFonts w:ascii="Times New Roman" w:hAnsi="Times New Roman"/>
          <w:iCs/>
          <w:sz w:val="24"/>
          <w:szCs w:val="24"/>
          <w:lang w:eastAsia="en-US"/>
        </w:rPr>
        <w:t xml:space="preserve"> (székhely: 1036 Budapest, Árpád fejedelem útja 49. V./37</w:t>
      </w:r>
      <w:proofErr w:type="gramStart"/>
      <w:r w:rsidR="00F64852" w:rsidRPr="00EF0CB4">
        <w:rPr>
          <w:rFonts w:ascii="Times New Roman" w:hAnsi="Times New Roman"/>
          <w:iCs/>
          <w:sz w:val="24"/>
          <w:szCs w:val="24"/>
          <w:lang w:eastAsia="en-US"/>
        </w:rPr>
        <w:t>.,</w:t>
      </w:r>
      <w:proofErr w:type="gramEnd"/>
      <w:r w:rsidR="00F64852" w:rsidRPr="00EF0CB4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01-06-514331, adóazonosító szám: 28659253-1-41, bankszámlaszám: 11703006-20357366, képviseli: </w:t>
      </w:r>
      <w:r w:rsidR="00F64852" w:rsidRPr="00EF0CB4">
        <w:rPr>
          <w:rFonts w:ascii="Times New Roman" w:hAnsi="Times New Roman"/>
          <w:b/>
          <w:iCs/>
          <w:sz w:val="24"/>
          <w:szCs w:val="24"/>
          <w:lang w:eastAsia="en-US"/>
        </w:rPr>
        <w:t>Dr. Gyarmati Andrea ügyvezető</w:t>
      </w:r>
      <w:r w:rsidR="00F64852" w:rsidRPr="00EF0CB4">
        <w:rPr>
          <w:rFonts w:ascii="Times New Roman" w:hAnsi="Times New Roman"/>
          <w:iCs/>
          <w:sz w:val="24"/>
          <w:szCs w:val="24"/>
          <w:lang w:eastAsia="en-US"/>
        </w:rPr>
        <w:t>)</w:t>
      </w:r>
      <w:r w:rsidR="00207FDB" w:rsidRPr="00EF0CB4">
        <w:rPr>
          <w:rFonts w:ascii="Times New Roman" w:hAnsi="Times New Roman"/>
          <w:iCs/>
          <w:sz w:val="24"/>
          <w:szCs w:val="24"/>
        </w:rPr>
        <w:t xml:space="preserve"> között létrejött Egészségügyi feladatok ellátás</w:t>
      </w:r>
      <w:r w:rsidR="00A530D6">
        <w:rPr>
          <w:rFonts w:ascii="Times New Roman" w:hAnsi="Times New Roman"/>
          <w:iCs/>
          <w:sz w:val="24"/>
          <w:szCs w:val="24"/>
        </w:rPr>
        <w:t>á</w:t>
      </w:r>
      <w:r w:rsidR="00207FDB" w:rsidRPr="00EF0CB4">
        <w:rPr>
          <w:rFonts w:ascii="Times New Roman" w:hAnsi="Times New Roman"/>
          <w:iCs/>
          <w:sz w:val="24"/>
          <w:szCs w:val="24"/>
        </w:rPr>
        <w:t xml:space="preserve">ra kötött szerződés </w:t>
      </w:r>
      <w:r w:rsidRPr="00EF0CB4">
        <w:rPr>
          <w:rFonts w:ascii="Times New Roman" w:hAnsi="Times New Roman"/>
          <w:iCs/>
          <w:sz w:val="24"/>
          <w:szCs w:val="24"/>
        </w:rPr>
        <w:t xml:space="preserve">1. számú mellékletében szereplő rendelési idők módosításához 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határozati javaslat mellékletét képező módosító </w:t>
      </w:r>
      <w:r w:rsidR="00A26BCB">
        <w:rPr>
          <w:rFonts w:ascii="Times New Roman" w:eastAsia="Calibri" w:hAnsi="Times New Roman"/>
          <w:sz w:val="24"/>
          <w:szCs w:val="24"/>
          <w:lang w:eastAsia="en-US"/>
        </w:rPr>
        <w:t>szerződés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 szerinti tartalommal.</w:t>
      </w:r>
    </w:p>
    <w:p w:rsidR="00207FDB" w:rsidRPr="00207FDB" w:rsidRDefault="00207FDB" w:rsidP="00EF0CB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 xml:space="preserve">2. Felkéri a Polgármestert </w:t>
      </w:r>
      <w:r w:rsidR="00EF0CB4">
        <w:rPr>
          <w:rFonts w:ascii="Times New Roman" w:hAnsi="Times New Roman"/>
          <w:sz w:val="24"/>
          <w:szCs w:val="24"/>
        </w:rPr>
        <w:t>a</w:t>
      </w:r>
      <w:r w:rsidRPr="00207FDB">
        <w:rPr>
          <w:rFonts w:ascii="Times New Roman" w:hAnsi="Times New Roman"/>
          <w:sz w:val="24"/>
          <w:szCs w:val="24"/>
        </w:rPr>
        <w:t xml:space="preserve"> </w:t>
      </w:r>
      <w:r w:rsidR="00FA1240" w:rsidRPr="00FA1240">
        <w:rPr>
          <w:rFonts w:ascii="Times New Roman" w:hAnsi="Times New Roman"/>
          <w:iCs/>
          <w:sz w:val="24"/>
          <w:szCs w:val="24"/>
          <w:lang w:eastAsia="en-US"/>
        </w:rPr>
        <w:t>MEDAMED Egészségügyi Szolgáltató és Rekreációs Betéti Társaság</w:t>
      </w:r>
      <w:r w:rsidR="00FA1240">
        <w:rPr>
          <w:rFonts w:ascii="Times New Roman" w:hAnsi="Times New Roman"/>
          <w:sz w:val="24"/>
          <w:szCs w:val="24"/>
        </w:rPr>
        <w:t>gal kötött</w:t>
      </w:r>
      <w:r w:rsidR="00FA1240" w:rsidRPr="00FA1240"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módosító, valamint a módosításokkal egységes szerkezetbe foglalt</w:t>
      </w:r>
      <w:r w:rsidR="00EF0CB4"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egészségügyi feladat-ellátási szerződés aláírására.</w:t>
      </w:r>
    </w:p>
    <w:p w:rsidR="00207FDB" w:rsidRPr="00207FDB" w:rsidRDefault="00207FDB" w:rsidP="00207F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Határidő:</w:t>
      </w:r>
      <w:r w:rsidR="00F64852">
        <w:rPr>
          <w:rFonts w:ascii="Times New Roman" w:hAnsi="Times New Roman"/>
          <w:sz w:val="24"/>
          <w:szCs w:val="24"/>
        </w:rPr>
        <w:t xml:space="preserve"> 2023. </w:t>
      </w:r>
      <w:r w:rsidR="00071098">
        <w:rPr>
          <w:rFonts w:ascii="Times New Roman" w:hAnsi="Times New Roman"/>
          <w:sz w:val="24"/>
          <w:szCs w:val="24"/>
        </w:rPr>
        <w:t>április 30.</w:t>
      </w:r>
    </w:p>
    <w:p w:rsid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Felelős:</w:t>
      </w:r>
      <w:r w:rsidRPr="00207FDB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F0CB4" w:rsidRDefault="00EF0CB4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Default="00EF0CB4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Default="0038234B" w:rsidP="00EF0C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EF0CB4" w:rsidRPr="00207FDB" w:rsidRDefault="00EF0CB4" w:rsidP="00EF0C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F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épviselő-testületének </w:t>
      </w:r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Művelődési, Kulturális és Szociális </w:t>
      </w:r>
      <w:proofErr w:type="gramStart"/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(II. 13.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) határozata az egészségügyi alapellátás biztosítására, a </w:t>
      </w:r>
      <w:r w:rsidR="00FA1240" w:rsidRPr="00FA1240">
        <w:rPr>
          <w:rFonts w:ascii="Times New Roman" w:hAnsi="Times New Roman"/>
          <w:b/>
          <w:iCs/>
          <w:sz w:val="24"/>
          <w:szCs w:val="24"/>
          <w:u w:val="single"/>
          <w:lang w:eastAsia="en-US"/>
        </w:rPr>
        <w:t xml:space="preserve">„PRO HOMINE” Gondozó, Gyógyító Oktató </w:t>
      </w:r>
      <w:proofErr w:type="spellStart"/>
      <w:r w:rsidR="00FA1240" w:rsidRPr="00FA1240">
        <w:rPr>
          <w:rFonts w:ascii="Times New Roman" w:hAnsi="Times New Roman"/>
          <w:b/>
          <w:iCs/>
          <w:sz w:val="24"/>
          <w:szCs w:val="24"/>
          <w:u w:val="single"/>
          <w:lang w:eastAsia="en-US"/>
        </w:rPr>
        <w:t>Családorvosi</w:t>
      </w:r>
      <w:proofErr w:type="spellEnd"/>
      <w:r w:rsidR="00FA1240" w:rsidRPr="00FA1240">
        <w:rPr>
          <w:rFonts w:ascii="Times New Roman" w:hAnsi="Times New Roman"/>
          <w:b/>
          <w:iCs/>
          <w:sz w:val="24"/>
          <w:szCs w:val="24"/>
          <w:u w:val="single"/>
          <w:lang w:eastAsia="en-US"/>
        </w:rPr>
        <w:t xml:space="preserve"> Betéti Társaság</w:t>
      </w:r>
      <w:r w:rsidRPr="00FA1240">
        <w:rPr>
          <w:rFonts w:ascii="Times New Roman" w:hAnsi="Times New Roman"/>
          <w:b/>
          <w:iCs/>
          <w:sz w:val="24"/>
          <w:szCs w:val="24"/>
          <w:u w:val="single"/>
        </w:rPr>
        <w:t>gal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kötött egészségügyi feladat ellátási szerződés módosításáról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315A81">
        <w:rPr>
          <w:rFonts w:ascii="Times New Roman" w:hAnsi="Times New Roman"/>
          <w:sz w:val="24"/>
          <w:szCs w:val="24"/>
        </w:rPr>
        <w:t xml:space="preserve">ének Művelődési, </w:t>
      </w:r>
      <w:proofErr w:type="spellStart"/>
      <w:r w:rsidR="00315A81">
        <w:rPr>
          <w:rFonts w:ascii="Times New Roman" w:hAnsi="Times New Roman"/>
          <w:sz w:val="24"/>
          <w:szCs w:val="24"/>
        </w:rPr>
        <w:t>Kultrális</w:t>
      </w:r>
      <w:proofErr w:type="spellEnd"/>
      <w:r w:rsidR="00315A81">
        <w:rPr>
          <w:rFonts w:ascii="Times New Roman" w:hAnsi="Times New Roman"/>
          <w:sz w:val="24"/>
          <w:szCs w:val="24"/>
        </w:rPr>
        <w:t xml:space="preserve"> és Szociális Bizottsága </w:t>
      </w:r>
      <w:r w:rsidRPr="00207FDB">
        <w:rPr>
          <w:rFonts w:ascii="Times New Roman" w:hAnsi="Times New Roman"/>
          <w:sz w:val="24"/>
          <w:szCs w:val="24"/>
        </w:rPr>
        <w:t>úgy dönt, hogy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Pr="00EF0CB4" w:rsidRDefault="00315A81" w:rsidP="00572FE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8234B" w:rsidRPr="00EF0CB4">
        <w:rPr>
          <w:rFonts w:ascii="Times New Roman" w:hAnsi="Times New Roman"/>
          <w:sz w:val="24"/>
          <w:szCs w:val="24"/>
        </w:rPr>
        <w:t xml:space="preserve">Hozzájárul Budapest Főváros VII. kerület Erzsébetváros Önkormányzata és a </w:t>
      </w:r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„PRO HOMINE” Gondozó, Gyógyító Oktató </w:t>
      </w:r>
      <w:proofErr w:type="spellStart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>Családorvosi</w:t>
      </w:r>
      <w:proofErr w:type="spellEnd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Betéti Társaság</w:t>
      </w:r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(székhely: 1072 Budapest, Klauzál u. 23</w:t>
      </w:r>
      <w:proofErr w:type="gramStart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>.,</w:t>
      </w:r>
      <w:proofErr w:type="gramEnd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01-06-211662, adóazonosító szám: 28298212-1-42, bankszámlaszám: 11707024-20309837, képviseli: </w:t>
      </w:r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Dr. </w:t>
      </w:r>
      <w:proofErr w:type="spellStart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>Liptay</w:t>
      </w:r>
      <w:proofErr w:type="spellEnd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Márta Ildikó ügyvezető</w:t>
      </w:r>
      <w:r w:rsidR="0038234B">
        <w:rPr>
          <w:rFonts w:ascii="Times New Roman" w:hAnsi="Times New Roman"/>
          <w:iCs/>
          <w:sz w:val="24"/>
          <w:szCs w:val="24"/>
          <w:lang w:eastAsia="en-US"/>
        </w:rPr>
        <w:t>)</w:t>
      </w:r>
      <w:r w:rsidR="0038234B" w:rsidRPr="00EF0CB4">
        <w:rPr>
          <w:rFonts w:ascii="Times New Roman" w:hAnsi="Times New Roman"/>
          <w:iCs/>
          <w:sz w:val="24"/>
          <w:szCs w:val="24"/>
        </w:rPr>
        <w:t xml:space="preserve"> között létrejött Egészségügyi feladatok ellátás</w:t>
      </w:r>
      <w:r w:rsidR="00A530D6">
        <w:rPr>
          <w:rFonts w:ascii="Times New Roman" w:hAnsi="Times New Roman"/>
          <w:iCs/>
          <w:sz w:val="24"/>
          <w:szCs w:val="24"/>
        </w:rPr>
        <w:t>á</w:t>
      </w:r>
      <w:r w:rsidR="0038234B" w:rsidRPr="00EF0CB4">
        <w:rPr>
          <w:rFonts w:ascii="Times New Roman" w:hAnsi="Times New Roman"/>
          <w:iCs/>
          <w:sz w:val="24"/>
          <w:szCs w:val="24"/>
        </w:rPr>
        <w:t xml:space="preserve">ra kötött szerződés 1. számú mellékletében szereplő rendelési idők módosításához 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határozati javaslat mellékletét képező módosító </w:t>
      </w:r>
      <w:r w:rsidR="00A26BCB">
        <w:rPr>
          <w:rFonts w:ascii="Times New Roman" w:eastAsia="Calibri" w:hAnsi="Times New Roman"/>
          <w:sz w:val="24"/>
          <w:szCs w:val="24"/>
          <w:lang w:eastAsia="en-US"/>
        </w:rPr>
        <w:t>szerződés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 szerinti tartalommal.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lastRenderedPageBreak/>
        <w:t xml:space="preserve">2. Felkéri a Polgármestert </w:t>
      </w:r>
      <w:r w:rsidR="00FA1240" w:rsidRPr="00FA1240">
        <w:rPr>
          <w:rFonts w:ascii="Times New Roman" w:hAnsi="Times New Roman"/>
          <w:iCs/>
          <w:sz w:val="24"/>
          <w:szCs w:val="24"/>
          <w:lang w:eastAsia="en-US"/>
        </w:rPr>
        <w:t xml:space="preserve">„PRO HOMINE” Gondozó, Gyógyító Oktató </w:t>
      </w:r>
      <w:proofErr w:type="spellStart"/>
      <w:r w:rsidR="00FA1240" w:rsidRPr="00FA1240">
        <w:rPr>
          <w:rFonts w:ascii="Times New Roman" w:hAnsi="Times New Roman"/>
          <w:iCs/>
          <w:sz w:val="24"/>
          <w:szCs w:val="24"/>
          <w:lang w:eastAsia="en-US"/>
        </w:rPr>
        <w:t>Családorvosi</w:t>
      </w:r>
      <w:proofErr w:type="spellEnd"/>
      <w:r w:rsidR="00FA1240" w:rsidRPr="00FA1240">
        <w:rPr>
          <w:rFonts w:ascii="Times New Roman" w:hAnsi="Times New Roman"/>
          <w:iCs/>
          <w:sz w:val="24"/>
          <w:szCs w:val="24"/>
          <w:lang w:eastAsia="en-US"/>
        </w:rPr>
        <w:t xml:space="preserve"> Betéti Társaság</w:t>
      </w:r>
      <w:r w:rsidR="00FA1240">
        <w:rPr>
          <w:rFonts w:ascii="Times New Roman" w:hAnsi="Times New Roman"/>
          <w:sz w:val="24"/>
          <w:szCs w:val="24"/>
        </w:rPr>
        <w:t xml:space="preserve">gal kötött </w:t>
      </w:r>
      <w:r w:rsidRPr="00FA1240">
        <w:rPr>
          <w:rFonts w:ascii="Times New Roman" w:hAnsi="Times New Roman"/>
          <w:sz w:val="24"/>
          <w:szCs w:val="24"/>
        </w:rPr>
        <w:t>módosító,</w:t>
      </w:r>
      <w:r w:rsidRPr="00207FDB">
        <w:rPr>
          <w:rFonts w:ascii="Times New Roman" w:hAnsi="Times New Roman"/>
          <w:sz w:val="24"/>
          <w:szCs w:val="24"/>
        </w:rPr>
        <w:t xml:space="preserve"> valamint a módosításokkal egységes szerkezetbe foglalt</w:t>
      </w:r>
      <w:r w:rsidR="00FA1240"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egészségügyi feladat-ellátási szerződés aláírására.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április 30.</w:t>
      </w:r>
    </w:p>
    <w:p w:rsidR="00EF0CB4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Felelős:</w:t>
      </w:r>
      <w:r w:rsidRPr="00207FDB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A1240" w:rsidRDefault="00FA1240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40" w:rsidRDefault="0038234B" w:rsidP="00FA1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</w:p>
    <w:p w:rsidR="00FA1240" w:rsidRPr="00207FDB" w:rsidRDefault="00FA1240" w:rsidP="00FA1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F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épviselő-testületének </w:t>
      </w:r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Művelődési, Kulturális és Szociális </w:t>
      </w:r>
      <w:proofErr w:type="gramStart"/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(II. 13.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) határozata az egészségügyi alapellátás biztosítására, a </w:t>
      </w:r>
      <w:proofErr w:type="spellStart"/>
      <w:r w:rsidRPr="00FA1240">
        <w:rPr>
          <w:rFonts w:ascii="Times New Roman" w:hAnsi="Times New Roman"/>
          <w:b/>
          <w:iCs/>
          <w:sz w:val="24"/>
          <w:szCs w:val="24"/>
          <w:u w:val="single"/>
          <w:lang w:eastAsia="en-US"/>
        </w:rPr>
        <w:t>Mizser</w:t>
      </w:r>
      <w:proofErr w:type="spellEnd"/>
      <w:r w:rsidRPr="00FA1240">
        <w:rPr>
          <w:rFonts w:ascii="Times New Roman" w:hAnsi="Times New Roman"/>
          <w:b/>
          <w:iCs/>
          <w:sz w:val="24"/>
          <w:szCs w:val="24"/>
          <w:u w:val="single"/>
          <w:lang w:eastAsia="en-US"/>
        </w:rPr>
        <w:t xml:space="preserve"> Háziorvosi és Egészségügyi Szolgáltató Betéti Társaság</w:t>
      </w:r>
      <w:r w:rsidRPr="00FA1240">
        <w:rPr>
          <w:rFonts w:ascii="Times New Roman" w:hAnsi="Times New Roman"/>
          <w:b/>
          <w:sz w:val="24"/>
          <w:szCs w:val="24"/>
          <w:u w:val="single"/>
        </w:rPr>
        <w:t>gal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kötött egészségügyi feladat ellátási szerződés módosításáról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315A81">
        <w:rPr>
          <w:rFonts w:ascii="Times New Roman" w:hAnsi="Times New Roman"/>
          <w:sz w:val="24"/>
          <w:szCs w:val="24"/>
        </w:rPr>
        <w:t xml:space="preserve">ének Művelődési, Kulturális és Szociális Bizottsága </w:t>
      </w:r>
      <w:r w:rsidRPr="00207FDB">
        <w:rPr>
          <w:rFonts w:ascii="Times New Roman" w:hAnsi="Times New Roman"/>
          <w:sz w:val="24"/>
          <w:szCs w:val="24"/>
        </w:rPr>
        <w:t>úgy dönt, hogy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40" w:rsidRPr="00EF0CB4" w:rsidRDefault="00315A81" w:rsidP="00572FE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8234B" w:rsidRPr="00EF0CB4">
        <w:rPr>
          <w:rFonts w:ascii="Times New Roman" w:hAnsi="Times New Roman"/>
          <w:sz w:val="24"/>
          <w:szCs w:val="24"/>
        </w:rPr>
        <w:t xml:space="preserve">Hozzájárul Budapest Főváros VII. kerület Erzsébetváros Önkormányzata és a </w:t>
      </w:r>
      <w:proofErr w:type="spellStart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>Mizser</w:t>
      </w:r>
      <w:proofErr w:type="spellEnd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Háziorvosi és Egészségügyi Szolgáltató Betéti Társaság</w:t>
      </w:r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(székhely: 1035 Budapest, </w:t>
      </w:r>
      <w:proofErr w:type="spellStart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>Vörösváry</w:t>
      </w:r>
      <w:proofErr w:type="spellEnd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út 37. VIII./22</w:t>
      </w:r>
      <w:proofErr w:type="gramStart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>.,</w:t>
      </w:r>
      <w:proofErr w:type="gramEnd"/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01-06-740893, adóazonosító szám: 20985772-2-41, bankszámlaszám: 10102103-46248800-01000007, képviseli: </w:t>
      </w:r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Dr. </w:t>
      </w:r>
      <w:proofErr w:type="spellStart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>Mizser</w:t>
      </w:r>
      <w:proofErr w:type="spellEnd"/>
      <w:r w:rsidR="0038234B" w:rsidRPr="00662FCF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Orsolya ügyvezető</w:t>
      </w:r>
      <w:r w:rsidR="0038234B" w:rsidRPr="00662FCF">
        <w:rPr>
          <w:rFonts w:ascii="Times New Roman" w:hAnsi="Times New Roman"/>
          <w:iCs/>
          <w:sz w:val="24"/>
          <w:szCs w:val="24"/>
          <w:lang w:eastAsia="en-US"/>
        </w:rPr>
        <w:t>)</w:t>
      </w:r>
      <w:r w:rsidR="0038234B" w:rsidRPr="00EF0CB4">
        <w:rPr>
          <w:rFonts w:ascii="Times New Roman" w:hAnsi="Times New Roman"/>
          <w:iCs/>
          <w:sz w:val="24"/>
          <w:szCs w:val="24"/>
        </w:rPr>
        <w:t xml:space="preserve"> között létrejött Egészségügyi feladatok ellátás</w:t>
      </w:r>
      <w:r w:rsidR="00A530D6">
        <w:rPr>
          <w:rFonts w:ascii="Times New Roman" w:hAnsi="Times New Roman"/>
          <w:iCs/>
          <w:sz w:val="24"/>
          <w:szCs w:val="24"/>
        </w:rPr>
        <w:t>á</w:t>
      </w:r>
      <w:r w:rsidR="0038234B" w:rsidRPr="00EF0CB4">
        <w:rPr>
          <w:rFonts w:ascii="Times New Roman" w:hAnsi="Times New Roman"/>
          <w:iCs/>
          <w:sz w:val="24"/>
          <w:szCs w:val="24"/>
        </w:rPr>
        <w:t xml:space="preserve">ra kötött szerződés módosításához 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határozati javaslat mellékletét képező módosító </w:t>
      </w:r>
      <w:r w:rsidR="00A26BCB">
        <w:rPr>
          <w:rFonts w:ascii="Times New Roman" w:eastAsia="Calibri" w:hAnsi="Times New Roman"/>
          <w:sz w:val="24"/>
          <w:szCs w:val="24"/>
          <w:lang w:eastAsia="en-US"/>
        </w:rPr>
        <w:t>szerződés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 szerinti tartalommal.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 xml:space="preserve">2. Felkéri a Polgármestert </w:t>
      </w:r>
      <w:proofErr w:type="spellStart"/>
      <w:r w:rsidRPr="00FA1240">
        <w:rPr>
          <w:rFonts w:ascii="Times New Roman" w:hAnsi="Times New Roman"/>
          <w:iCs/>
          <w:sz w:val="24"/>
          <w:szCs w:val="24"/>
          <w:lang w:eastAsia="en-US"/>
        </w:rPr>
        <w:t>Mizser</w:t>
      </w:r>
      <w:proofErr w:type="spellEnd"/>
      <w:r w:rsidRPr="00FA1240">
        <w:rPr>
          <w:rFonts w:ascii="Times New Roman" w:hAnsi="Times New Roman"/>
          <w:iCs/>
          <w:sz w:val="24"/>
          <w:szCs w:val="24"/>
          <w:lang w:eastAsia="en-US"/>
        </w:rPr>
        <w:t xml:space="preserve"> Háziorvosi és Egészségügyi Szolgáltató Betéti Társaság</w:t>
      </w:r>
      <w:r w:rsidRPr="00FA1240">
        <w:rPr>
          <w:rFonts w:ascii="Times New Roman" w:hAnsi="Times New Roman"/>
          <w:sz w:val="24"/>
          <w:szCs w:val="24"/>
        </w:rPr>
        <w:t>gal</w:t>
      </w:r>
      <w:r>
        <w:rPr>
          <w:rFonts w:ascii="Times New Roman" w:hAnsi="Times New Roman"/>
          <w:sz w:val="24"/>
          <w:szCs w:val="24"/>
        </w:rPr>
        <w:t xml:space="preserve"> kötött </w:t>
      </w:r>
      <w:r w:rsidRPr="00FA1240">
        <w:rPr>
          <w:rFonts w:ascii="Times New Roman" w:hAnsi="Times New Roman"/>
          <w:sz w:val="24"/>
          <w:szCs w:val="24"/>
        </w:rPr>
        <w:t>módosító,</w:t>
      </w:r>
      <w:r w:rsidRPr="00207FDB">
        <w:rPr>
          <w:rFonts w:ascii="Times New Roman" w:hAnsi="Times New Roman"/>
          <w:sz w:val="24"/>
          <w:szCs w:val="24"/>
        </w:rPr>
        <w:t xml:space="preserve"> valamint a módosításokkal egységes szerkezetbe foglalt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egészségügyi feladat-ellátási szerződés aláírására.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április 30.</w:t>
      </w: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Felelős:</w:t>
      </w:r>
      <w:r w:rsidRPr="00207FDB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A1240" w:rsidRDefault="00FA1240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A99" w:rsidRDefault="00921A99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A99" w:rsidRDefault="00922B53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Budapest, 2023. február 2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21A99" w:rsidRDefault="00921A99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A99" w:rsidRDefault="00921A99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A99" w:rsidRPr="006F28AC" w:rsidRDefault="0038234B" w:rsidP="00921A9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F28AC">
        <w:rPr>
          <w:rFonts w:ascii="Times New Roman" w:eastAsia="Calibri" w:hAnsi="Times New Roman"/>
          <w:b/>
          <w:sz w:val="24"/>
          <w:szCs w:val="24"/>
          <w:lang w:eastAsia="en-US"/>
        </w:rPr>
        <w:t>Gyuris Gabriella</w:t>
      </w:r>
    </w:p>
    <w:p w:rsidR="00921A99" w:rsidRDefault="0038234B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irodavezető</w:t>
      </w:r>
      <w:proofErr w:type="gramEnd"/>
    </w:p>
    <w:p w:rsidR="00921A99" w:rsidRDefault="00921A99" w:rsidP="00921A99">
      <w:pPr>
        <w:spacing w:after="160" w:line="259" w:lineRule="auto"/>
        <w:rPr>
          <w:rFonts w:eastAsia="Calibri"/>
          <w:lang w:eastAsia="en-US"/>
        </w:rPr>
      </w:pPr>
    </w:p>
    <w:p w:rsidR="00921A99" w:rsidRPr="00207FDB" w:rsidRDefault="00921A99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Pr="00207FDB" w:rsidRDefault="00EF0CB4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FDB" w:rsidRPr="00921A99" w:rsidRDefault="00921A99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21A99">
        <w:rPr>
          <w:rFonts w:ascii="Times New Roman" w:eastAsia="Calibri" w:hAnsi="Times New Roman"/>
          <w:sz w:val="24"/>
          <w:szCs w:val="24"/>
          <w:u w:val="single"/>
          <w:lang w:eastAsia="en-US"/>
        </w:rPr>
        <w:t>Előterjesztés mellékletei:</w:t>
      </w:r>
    </w:p>
    <w:p w:rsidR="00921A99" w:rsidRPr="00921A99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21A99">
        <w:rPr>
          <w:rFonts w:ascii="Times New Roman" w:eastAsia="Calibri" w:hAnsi="Times New Roman"/>
          <w:sz w:val="24"/>
          <w:szCs w:val="24"/>
          <w:lang w:eastAsia="en-US"/>
        </w:rPr>
        <w:t>1. Dr. Gyarmati Andrea levele</w:t>
      </w:r>
    </w:p>
    <w:p w:rsidR="00921A99" w:rsidRPr="00921A99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21A99">
        <w:rPr>
          <w:rFonts w:ascii="Times New Roman" w:eastAsia="Calibri" w:hAnsi="Times New Roman"/>
          <w:sz w:val="24"/>
          <w:szCs w:val="24"/>
          <w:lang w:eastAsia="en-US"/>
        </w:rPr>
        <w:t xml:space="preserve">2. Dr. </w:t>
      </w:r>
      <w:proofErr w:type="spellStart"/>
      <w:r w:rsidRPr="00921A99">
        <w:rPr>
          <w:rFonts w:ascii="Times New Roman" w:eastAsia="Calibri" w:hAnsi="Times New Roman"/>
          <w:sz w:val="24"/>
          <w:szCs w:val="24"/>
          <w:lang w:eastAsia="en-US"/>
        </w:rPr>
        <w:t>Liptay</w:t>
      </w:r>
      <w:proofErr w:type="spellEnd"/>
      <w:r w:rsidRPr="00921A99">
        <w:rPr>
          <w:rFonts w:ascii="Times New Roman" w:eastAsia="Calibri" w:hAnsi="Times New Roman"/>
          <w:sz w:val="24"/>
          <w:szCs w:val="24"/>
          <w:lang w:eastAsia="en-US"/>
        </w:rPr>
        <w:t xml:space="preserve"> Márta Ildikó levele</w:t>
      </w:r>
    </w:p>
    <w:p w:rsidR="00FF14C7" w:rsidRDefault="00FF14C7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A99" w:rsidRPr="00FF14C7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FF14C7">
        <w:rPr>
          <w:rFonts w:ascii="Times New Roman" w:eastAsia="Calibri" w:hAnsi="Times New Roman"/>
          <w:sz w:val="24"/>
          <w:szCs w:val="24"/>
          <w:u w:val="single"/>
          <w:lang w:eastAsia="en-US"/>
        </w:rPr>
        <w:lastRenderedPageBreak/>
        <w:t>Határozati javaslat mellékletei:</w:t>
      </w:r>
    </w:p>
    <w:p w:rsidR="00921A99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MEDAMED Egészségügyi Szolgáltató és Rekreációs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Bt-</w:t>
      </w:r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>v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szerződést módosító szerződés</w:t>
      </w:r>
    </w:p>
    <w:p w:rsidR="00921A99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>2. MEDAMED Egészségügyi Szolgáltató és Rekreációs Bt-el egészségügyi feladatok ellátásra kötött szerződés módosításokkal egységes szerkezetben</w:t>
      </w:r>
    </w:p>
    <w:p w:rsidR="00921A99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3. </w:t>
      </w:r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„PRO HOMINE” Gondozó, Gyógyító Oktató </w:t>
      </w:r>
      <w:proofErr w:type="spellStart"/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>Családorvosi</w:t>
      </w:r>
      <w:proofErr w:type="spellEnd"/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Bt-</w:t>
      </w:r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>v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szerződést módosító szerződés</w:t>
      </w:r>
    </w:p>
    <w:p w:rsidR="00921A99" w:rsidRPr="00FF14C7" w:rsidRDefault="00FF14C7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>4</w:t>
      </w:r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. 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„PRO HOMINE” Gondozó, Gyógyító Oktató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Családorvosi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>Bt-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v</w:t>
      </w:r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>el</w:t>
      </w:r>
      <w:proofErr w:type="spellEnd"/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 módosításokkal egységes szerkezetben</w:t>
      </w:r>
    </w:p>
    <w:p w:rsidR="00FF14C7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5. </w:t>
      </w:r>
      <w:r w:rsidRPr="00FF14C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Mizser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Háziorvosi és Egészségügyi Szolgáltató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Bt-vel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szerződést módosító szerződés</w:t>
      </w:r>
    </w:p>
    <w:p w:rsidR="00921A99" w:rsidRPr="00922B53" w:rsidRDefault="0038234B" w:rsidP="00922B5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6. </w:t>
      </w:r>
      <w:r w:rsidRPr="00FF14C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Mizser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Háziorvosi és Egészségügyi Szolgáltató </w:t>
      </w:r>
      <w:proofErr w:type="spellStart"/>
      <w:r w:rsidRPr="00FF14C7">
        <w:rPr>
          <w:rFonts w:ascii="Times New Roman" w:hAnsi="Times New Roman"/>
          <w:iCs/>
          <w:sz w:val="24"/>
          <w:szCs w:val="24"/>
          <w:lang w:eastAsia="en-US"/>
        </w:rPr>
        <w:t>Bt-vel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 módosításokkal egységes szerkezetben</w:t>
      </w:r>
      <w:bookmarkEnd w:id="0"/>
    </w:p>
    <w:sectPr w:rsidR="00921A99" w:rsidRPr="00922B5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F81" w:rsidRDefault="00EE3F81">
      <w:pPr>
        <w:spacing w:after="0" w:line="240" w:lineRule="auto"/>
      </w:pPr>
      <w:r>
        <w:separator/>
      </w:r>
    </w:p>
  </w:endnote>
  <w:endnote w:type="continuationSeparator" w:id="0">
    <w:p w:rsidR="00EE3F81" w:rsidRDefault="00EE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8234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87A6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F81" w:rsidRDefault="00EE3F81">
      <w:pPr>
        <w:spacing w:after="0" w:line="240" w:lineRule="auto"/>
      </w:pPr>
      <w:r>
        <w:separator/>
      </w:r>
    </w:p>
  </w:footnote>
  <w:footnote w:type="continuationSeparator" w:id="0">
    <w:p w:rsidR="00EE3F81" w:rsidRDefault="00EE3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2D294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E4D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90AB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BA24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C662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0C69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8010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A86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9C1E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C037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08F9E0" w:tentative="1">
      <w:start w:val="1"/>
      <w:numFmt w:val="lowerLetter"/>
      <w:lvlText w:val="%2."/>
      <w:lvlJc w:val="left"/>
      <w:pPr>
        <w:ind w:left="1440" w:hanging="360"/>
      </w:pPr>
    </w:lvl>
    <w:lvl w:ilvl="2" w:tplc="BF8E628C" w:tentative="1">
      <w:start w:val="1"/>
      <w:numFmt w:val="lowerRoman"/>
      <w:lvlText w:val="%3."/>
      <w:lvlJc w:val="right"/>
      <w:pPr>
        <w:ind w:left="2160" w:hanging="180"/>
      </w:pPr>
    </w:lvl>
    <w:lvl w:ilvl="3" w:tplc="30020D58" w:tentative="1">
      <w:start w:val="1"/>
      <w:numFmt w:val="decimal"/>
      <w:lvlText w:val="%4."/>
      <w:lvlJc w:val="left"/>
      <w:pPr>
        <w:ind w:left="2880" w:hanging="360"/>
      </w:pPr>
    </w:lvl>
    <w:lvl w:ilvl="4" w:tplc="281E6D6C" w:tentative="1">
      <w:start w:val="1"/>
      <w:numFmt w:val="lowerLetter"/>
      <w:lvlText w:val="%5."/>
      <w:lvlJc w:val="left"/>
      <w:pPr>
        <w:ind w:left="3600" w:hanging="360"/>
      </w:pPr>
    </w:lvl>
    <w:lvl w:ilvl="5" w:tplc="33BAD1D0" w:tentative="1">
      <w:start w:val="1"/>
      <w:numFmt w:val="lowerRoman"/>
      <w:lvlText w:val="%6."/>
      <w:lvlJc w:val="right"/>
      <w:pPr>
        <w:ind w:left="4320" w:hanging="180"/>
      </w:pPr>
    </w:lvl>
    <w:lvl w:ilvl="6" w:tplc="C8AAC31E" w:tentative="1">
      <w:start w:val="1"/>
      <w:numFmt w:val="decimal"/>
      <w:lvlText w:val="%7."/>
      <w:lvlJc w:val="left"/>
      <w:pPr>
        <w:ind w:left="5040" w:hanging="360"/>
      </w:pPr>
    </w:lvl>
    <w:lvl w:ilvl="7" w:tplc="F9DC1266" w:tentative="1">
      <w:start w:val="1"/>
      <w:numFmt w:val="lowerLetter"/>
      <w:lvlText w:val="%8."/>
      <w:lvlJc w:val="left"/>
      <w:pPr>
        <w:ind w:left="5760" w:hanging="360"/>
      </w:pPr>
    </w:lvl>
    <w:lvl w:ilvl="8" w:tplc="1F1E2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1220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A63546" w:tentative="1">
      <w:start w:val="1"/>
      <w:numFmt w:val="lowerLetter"/>
      <w:lvlText w:val="%2."/>
      <w:lvlJc w:val="left"/>
      <w:pPr>
        <w:ind w:left="1800" w:hanging="360"/>
      </w:pPr>
    </w:lvl>
    <w:lvl w:ilvl="2" w:tplc="3760DB9C" w:tentative="1">
      <w:start w:val="1"/>
      <w:numFmt w:val="lowerRoman"/>
      <w:lvlText w:val="%3."/>
      <w:lvlJc w:val="right"/>
      <w:pPr>
        <w:ind w:left="2520" w:hanging="180"/>
      </w:pPr>
    </w:lvl>
    <w:lvl w:ilvl="3" w:tplc="69B47F58" w:tentative="1">
      <w:start w:val="1"/>
      <w:numFmt w:val="decimal"/>
      <w:lvlText w:val="%4."/>
      <w:lvlJc w:val="left"/>
      <w:pPr>
        <w:ind w:left="3240" w:hanging="360"/>
      </w:pPr>
    </w:lvl>
    <w:lvl w:ilvl="4" w:tplc="F22664CA" w:tentative="1">
      <w:start w:val="1"/>
      <w:numFmt w:val="lowerLetter"/>
      <w:lvlText w:val="%5."/>
      <w:lvlJc w:val="left"/>
      <w:pPr>
        <w:ind w:left="3960" w:hanging="360"/>
      </w:pPr>
    </w:lvl>
    <w:lvl w:ilvl="5" w:tplc="1FC667B2" w:tentative="1">
      <w:start w:val="1"/>
      <w:numFmt w:val="lowerRoman"/>
      <w:lvlText w:val="%6."/>
      <w:lvlJc w:val="right"/>
      <w:pPr>
        <w:ind w:left="4680" w:hanging="180"/>
      </w:pPr>
    </w:lvl>
    <w:lvl w:ilvl="6" w:tplc="9F0651BA" w:tentative="1">
      <w:start w:val="1"/>
      <w:numFmt w:val="decimal"/>
      <w:lvlText w:val="%7."/>
      <w:lvlJc w:val="left"/>
      <w:pPr>
        <w:ind w:left="5400" w:hanging="360"/>
      </w:pPr>
    </w:lvl>
    <w:lvl w:ilvl="7" w:tplc="B93601BA" w:tentative="1">
      <w:start w:val="1"/>
      <w:numFmt w:val="lowerLetter"/>
      <w:lvlText w:val="%8."/>
      <w:lvlJc w:val="left"/>
      <w:pPr>
        <w:ind w:left="6120" w:hanging="360"/>
      </w:pPr>
    </w:lvl>
    <w:lvl w:ilvl="8" w:tplc="78FE31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0CB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222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BE9F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A3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2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9E3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B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96E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1DED9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74DA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06C3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A1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80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DA0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AF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C7E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B6B8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DB27E7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35A3B9A" w:tentative="1">
      <w:start w:val="1"/>
      <w:numFmt w:val="lowerLetter"/>
      <w:lvlText w:val="%2."/>
      <w:lvlJc w:val="left"/>
      <w:pPr>
        <w:ind w:left="1146" w:hanging="360"/>
      </w:pPr>
    </w:lvl>
    <w:lvl w:ilvl="2" w:tplc="E222BB2A" w:tentative="1">
      <w:start w:val="1"/>
      <w:numFmt w:val="lowerRoman"/>
      <w:lvlText w:val="%3."/>
      <w:lvlJc w:val="right"/>
      <w:pPr>
        <w:ind w:left="1866" w:hanging="180"/>
      </w:pPr>
    </w:lvl>
    <w:lvl w:ilvl="3" w:tplc="BC84C990" w:tentative="1">
      <w:start w:val="1"/>
      <w:numFmt w:val="decimal"/>
      <w:lvlText w:val="%4."/>
      <w:lvlJc w:val="left"/>
      <w:pPr>
        <w:ind w:left="2586" w:hanging="360"/>
      </w:pPr>
    </w:lvl>
    <w:lvl w:ilvl="4" w:tplc="550E90FE" w:tentative="1">
      <w:start w:val="1"/>
      <w:numFmt w:val="lowerLetter"/>
      <w:lvlText w:val="%5."/>
      <w:lvlJc w:val="left"/>
      <w:pPr>
        <w:ind w:left="3306" w:hanging="360"/>
      </w:pPr>
    </w:lvl>
    <w:lvl w:ilvl="5" w:tplc="FACE7A46" w:tentative="1">
      <w:start w:val="1"/>
      <w:numFmt w:val="lowerRoman"/>
      <w:lvlText w:val="%6."/>
      <w:lvlJc w:val="right"/>
      <w:pPr>
        <w:ind w:left="4026" w:hanging="180"/>
      </w:pPr>
    </w:lvl>
    <w:lvl w:ilvl="6" w:tplc="5C1C33CA" w:tentative="1">
      <w:start w:val="1"/>
      <w:numFmt w:val="decimal"/>
      <w:lvlText w:val="%7."/>
      <w:lvlJc w:val="left"/>
      <w:pPr>
        <w:ind w:left="4746" w:hanging="360"/>
      </w:pPr>
    </w:lvl>
    <w:lvl w:ilvl="7" w:tplc="4DFACDE0" w:tentative="1">
      <w:start w:val="1"/>
      <w:numFmt w:val="lowerLetter"/>
      <w:lvlText w:val="%8."/>
      <w:lvlJc w:val="left"/>
      <w:pPr>
        <w:ind w:left="5466" w:hanging="360"/>
      </w:pPr>
    </w:lvl>
    <w:lvl w:ilvl="8" w:tplc="9A541C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D7001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B88FC6" w:tentative="1">
      <w:start w:val="1"/>
      <w:numFmt w:val="lowerLetter"/>
      <w:lvlText w:val="%2."/>
      <w:lvlJc w:val="left"/>
      <w:pPr>
        <w:ind w:left="1440" w:hanging="360"/>
      </w:pPr>
    </w:lvl>
    <w:lvl w:ilvl="2" w:tplc="0B622366" w:tentative="1">
      <w:start w:val="1"/>
      <w:numFmt w:val="lowerRoman"/>
      <w:lvlText w:val="%3."/>
      <w:lvlJc w:val="right"/>
      <w:pPr>
        <w:ind w:left="2160" w:hanging="180"/>
      </w:pPr>
    </w:lvl>
    <w:lvl w:ilvl="3" w:tplc="6C161740" w:tentative="1">
      <w:start w:val="1"/>
      <w:numFmt w:val="decimal"/>
      <w:lvlText w:val="%4."/>
      <w:lvlJc w:val="left"/>
      <w:pPr>
        <w:ind w:left="2880" w:hanging="360"/>
      </w:pPr>
    </w:lvl>
    <w:lvl w:ilvl="4" w:tplc="79C88B20" w:tentative="1">
      <w:start w:val="1"/>
      <w:numFmt w:val="lowerLetter"/>
      <w:lvlText w:val="%5."/>
      <w:lvlJc w:val="left"/>
      <w:pPr>
        <w:ind w:left="3600" w:hanging="360"/>
      </w:pPr>
    </w:lvl>
    <w:lvl w:ilvl="5" w:tplc="CC8A7DEA" w:tentative="1">
      <w:start w:val="1"/>
      <w:numFmt w:val="lowerRoman"/>
      <w:lvlText w:val="%6."/>
      <w:lvlJc w:val="right"/>
      <w:pPr>
        <w:ind w:left="4320" w:hanging="180"/>
      </w:pPr>
    </w:lvl>
    <w:lvl w:ilvl="6" w:tplc="0E3EBF8E" w:tentative="1">
      <w:start w:val="1"/>
      <w:numFmt w:val="decimal"/>
      <w:lvlText w:val="%7."/>
      <w:lvlJc w:val="left"/>
      <w:pPr>
        <w:ind w:left="5040" w:hanging="360"/>
      </w:pPr>
    </w:lvl>
    <w:lvl w:ilvl="7" w:tplc="4DF8829E" w:tentative="1">
      <w:start w:val="1"/>
      <w:numFmt w:val="lowerLetter"/>
      <w:lvlText w:val="%8."/>
      <w:lvlJc w:val="left"/>
      <w:pPr>
        <w:ind w:left="5760" w:hanging="360"/>
      </w:pPr>
    </w:lvl>
    <w:lvl w:ilvl="8" w:tplc="8D629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60AC7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404382">
      <w:start w:val="1"/>
      <w:numFmt w:val="lowerLetter"/>
      <w:lvlText w:val="%2."/>
      <w:lvlJc w:val="left"/>
      <w:pPr>
        <w:ind w:left="1365" w:hanging="360"/>
      </w:pPr>
    </w:lvl>
    <w:lvl w:ilvl="2" w:tplc="20583C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782A54" w:tentative="1">
      <w:start w:val="1"/>
      <w:numFmt w:val="decimal"/>
      <w:lvlText w:val="%4."/>
      <w:lvlJc w:val="left"/>
      <w:pPr>
        <w:ind w:left="2805" w:hanging="360"/>
      </w:pPr>
    </w:lvl>
    <w:lvl w:ilvl="4" w:tplc="61D0CB04" w:tentative="1">
      <w:start w:val="1"/>
      <w:numFmt w:val="lowerLetter"/>
      <w:lvlText w:val="%5."/>
      <w:lvlJc w:val="left"/>
      <w:pPr>
        <w:ind w:left="3525" w:hanging="360"/>
      </w:pPr>
    </w:lvl>
    <w:lvl w:ilvl="5" w:tplc="141CF99A" w:tentative="1">
      <w:start w:val="1"/>
      <w:numFmt w:val="lowerRoman"/>
      <w:lvlText w:val="%6."/>
      <w:lvlJc w:val="right"/>
      <w:pPr>
        <w:ind w:left="4245" w:hanging="180"/>
      </w:pPr>
    </w:lvl>
    <w:lvl w:ilvl="6" w:tplc="0A7C9E2E" w:tentative="1">
      <w:start w:val="1"/>
      <w:numFmt w:val="decimal"/>
      <w:lvlText w:val="%7."/>
      <w:lvlJc w:val="left"/>
      <w:pPr>
        <w:ind w:left="4965" w:hanging="360"/>
      </w:pPr>
    </w:lvl>
    <w:lvl w:ilvl="7" w:tplc="D14E5646" w:tentative="1">
      <w:start w:val="1"/>
      <w:numFmt w:val="lowerLetter"/>
      <w:lvlText w:val="%8."/>
      <w:lvlJc w:val="left"/>
      <w:pPr>
        <w:ind w:left="5685" w:hanging="360"/>
      </w:pPr>
    </w:lvl>
    <w:lvl w:ilvl="8" w:tplc="20B4E7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0468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3C23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BAD3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D82C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E258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0AFB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90EE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B23D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76F6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B884E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5090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E036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4283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305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D2CC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4A2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2CF8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6AD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354E3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A4E0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9A8D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F4DA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166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F0AD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6C3C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72B0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1ECC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2A14CD"/>
    <w:multiLevelType w:val="hybridMultilevel"/>
    <w:tmpl w:val="077C61E8"/>
    <w:lvl w:ilvl="0" w:tplc="0C1A9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BF447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FCD6C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68B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D8FB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120B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30B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F418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325A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3627F64"/>
    <w:multiLevelType w:val="hybridMultilevel"/>
    <w:tmpl w:val="E6DAFA8C"/>
    <w:lvl w:ilvl="0" w:tplc="EA4E3DC4">
      <w:start w:val="1"/>
      <w:numFmt w:val="upperLetter"/>
      <w:lvlText w:val="%1."/>
      <w:lvlJc w:val="left"/>
      <w:pPr>
        <w:ind w:left="720" w:hanging="360"/>
      </w:pPr>
    </w:lvl>
    <w:lvl w:ilvl="1" w:tplc="D4D0BEB2" w:tentative="1">
      <w:start w:val="1"/>
      <w:numFmt w:val="lowerLetter"/>
      <w:lvlText w:val="%2."/>
      <w:lvlJc w:val="left"/>
      <w:pPr>
        <w:ind w:left="1440" w:hanging="360"/>
      </w:pPr>
    </w:lvl>
    <w:lvl w:ilvl="2" w:tplc="5D2E17B4" w:tentative="1">
      <w:start w:val="1"/>
      <w:numFmt w:val="lowerRoman"/>
      <w:lvlText w:val="%3."/>
      <w:lvlJc w:val="right"/>
      <w:pPr>
        <w:ind w:left="2160" w:hanging="180"/>
      </w:pPr>
    </w:lvl>
    <w:lvl w:ilvl="3" w:tplc="BB88EC0E" w:tentative="1">
      <w:start w:val="1"/>
      <w:numFmt w:val="decimal"/>
      <w:lvlText w:val="%4."/>
      <w:lvlJc w:val="left"/>
      <w:pPr>
        <w:ind w:left="2880" w:hanging="360"/>
      </w:pPr>
    </w:lvl>
    <w:lvl w:ilvl="4" w:tplc="6B88A342" w:tentative="1">
      <w:start w:val="1"/>
      <w:numFmt w:val="lowerLetter"/>
      <w:lvlText w:val="%5."/>
      <w:lvlJc w:val="left"/>
      <w:pPr>
        <w:ind w:left="3600" w:hanging="360"/>
      </w:pPr>
    </w:lvl>
    <w:lvl w:ilvl="5" w:tplc="BB1CA22C" w:tentative="1">
      <w:start w:val="1"/>
      <w:numFmt w:val="lowerRoman"/>
      <w:lvlText w:val="%6."/>
      <w:lvlJc w:val="right"/>
      <w:pPr>
        <w:ind w:left="4320" w:hanging="180"/>
      </w:pPr>
    </w:lvl>
    <w:lvl w:ilvl="6" w:tplc="22685EF6" w:tentative="1">
      <w:start w:val="1"/>
      <w:numFmt w:val="decimal"/>
      <w:lvlText w:val="%7."/>
      <w:lvlJc w:val="left"/>
      <w:pPr>
        <w:ind w:left="5040" w:hanging="360"/>
      </w:pPr>
    </w:lvl>
    <w:lvl w:ilvl="7" w:tplc="89A4FCF4" w:tentative="1">
      <w:start w:val="1"/>
      <w:numFmt w:val="lowerLetter"/>
      <w:lvlText w:val="%8."/>
      <w:lvlJc w:val="left"/>
      <w:pPr>
        <w:ind w:left="5760" w:hanging="360"/>
      </w:pPr>
    </w:lvl>
    <w:lvl w:ilvl="8" w:tplc="B9C8C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47059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D49F20" w:tentative="1">
      <w:start w:val="1"/>
      <w:numFmt w:val="lowerLetter"/>
      <w:lvlText w:val="%2."/>
      <w:lvlJc w:val="left"/>
      <w:pPr>
        <w:ind w:left="1800" w:hanging="360"/>
      </w:pPr>
    </w:lvl>
    <w:lvl w:ilvl="2" w:tplc="2DCE9D90" w:tentative="1">
      <w:start w:val="1"/>
      <w:numFmt w:val="lowerRoman"/>
      <w:lvlText w:val="%3."/>
      <w:lvlJc w:val="right"/>
      <w:pPr>
        <w:ind w:left="2520" w:hanging="180"/>
      </w:pPr>
    </w:lvl>
    <w:lvl w:ilvl="3" w:tplc="0F36EEC2" w:tentative="1">
      <w:start w:val="1"/>
      <w:numFmt w:val="decimal"/>
      <w:lvlText w:val="%4."/>
      <w:lvlJc w:val="left"/>
      <w:pPr>
        <w:ind w:left="3240" w:hanging="360"/>
      </w:pPr>
    </w:lvl>
    <w:lvl w:ilvl="4" w:tplc="2C96DA72" w:tentative="1">
      <w:start w:val="1"/>
      <w:numFmt w:val="lowerLetter"/>
      <w:lvlText w:val="%5."/>
      <w:lvlJc w:val="left"/>
      <w:pPr>
        <w:ind w:left="3960" w:hanging="360"/>
      </w:pPr>
    </w:lvl>
    <w:lvl w:ilvl="5" w:tplc="DAD23868" w:tentative="1">
      <w:start w:val="1"/>
      <w:numFmt w:val="lowerRoman"/>
      <w:lvlText w:val="%6."/>
      <w:lvlJc w:val="right"/>
      <w:pPr>
        <w:ind w:left="4680" w:hanging="180"/>
      </w:pPr>
    </w:lvl>
    <w:lvl w:ilvl="6" w:tplc="7FA8F814" w:tentative="1">
      <w:start w:val="1"/>
      <w:numFmt w:val="decimal"/>
      <w:lvlText w:val="%7."/>
      <w:lvlJc w:val="left"/>
      <w:pPr>
        <w:ind w:left="5400" w:hanging="360"/>
      </w:pPr>
    </w:lvl>
    <w:lvl w:ilvl="7" w:tplc="AFC21F4E" w:tentative="1">
      <w:start w:val="1"/>
      <w:numFmt w:val="lowerLetter"/>
      <w:lvlText w:val="%8."/>
      <w:lvlJc w:val="left"/>
      <w:pPr>
        <w:ind w:left="6120" w:hanging="360"/>
      </w:pPr>
    </w:lvl>
    <w:lvl w:ilvl="8" w:tplc="354CFC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A4AD3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528F7C" w:tentative="1">
      <w:start w:val="1"/>
      <w:numFmt w:val="lowerLetter"/>
      <w:lvlText w:val="%2."/>
      <w:lvlJc w:val="left"/>
      <w:pPr>
        <w:ind w:left="1440" w:hanging="360"/>
      </w:pPr>
    </w:lvl>
    <w:lvl w:ilvl="2" w:tplc="0E8C8890" w:tentative="1">
      <w:start w:val="1"/>
      <w:numFmt w:val="lowerRoman"/>
      <w:lvlText w:val="%3."/>
      <w:lvlJc w:val="right"/>
      <w:pPr>
        <w:ind w:left="2160" w:hanging="180"/>
      </w:pPr>
    </w:lvl>
    <w:lvl w:ilvl="3" w:tplc="6F580A5A" w:tentative="1">
      <w:start w:val="1"/>
      <w:numFmt w:val="decimal"/>
      <w:lvlText w:val="%4."/>
      <w:lvlJc w:val="left"/>
      <w:pPr>
        <w:ind w:left="2880" w:hanging="360"/>
      </w:pPr>
    </w:lvl>
    <w:lvl w:ilvl="4" w:tplc="7154FD56" w:tentative="1">
      <w:start w:val="1"/>
      <w:numFmt w:val="lowerLetter"/>
      <w:lvlText w:val="%5."/>
      <w:lvlJc w:val="left"/>
      <w:pPr>
        <w:ind w:left="3600" w:hanging="360"/>
      </w:pPr>
    </w:lvl>
    <w:lvl w:ilvl="5" w:tplc="90381DE6" w:tentative="1">
      <w:start w:val="1"/>
      <w:numFmt w:val="lowerRoman"/>
      <w:lvlText w:val="%6."/>
      <w:lvlJc w:val="right"/>
      <w:pPr>
        <w:ind w:left="4320" w:hanging="180"/>
      </w:pPr>
    </w:lvl>
    <w:lvl w:ilvl="6" w:tplc="5D786112" w:tentative="1">
      <w:start w:val="1"/>
      <w:numFmt w:val="decimal"/>
      <w:lvlText w:val="%7."/>
      <w:lvlJc w:val="left"/>
      <w:pPr>
        <w:ind w:left="5040" w:hanging="360"/>
      </w:pPr>
    </w:lvl>
    <w:lvl w:ilvl="7" w:tplc="80F0EFC0" w:tentative="1">
      <w:start w:val="1"/>
      <w:numFmt w:val="lowerLetter"/>
      <w:lvlText w:val="%8."/>
      <w:lvlJc w:val="left"/>
      <w:pPr>
        <w:ind w:left="5760" w:hanging="360"/>
      </w:pPr>
    </w:lvl>
    <w:lvl w:ilvl="8" w:tplc="42CE3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9EA00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543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A6C1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5C225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5CC3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D640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C449F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0652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785E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550D8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A081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FE0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485C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F4A5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6444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2E60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86C4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2C0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DD69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DA2558" w:tentative="1">
      <w:start w:val="1"/>
      <w:numFmt w:val="lowerLetter"/>
      <w:lvlText w:val="%2."/>
      <w:lvlJc w:val="left"/>
      <w:pPr>
        <w:ind w:left="1440" w:hanging="360"/>
      </w:pPr>
    </w:lvl>
    <w:lvl w:ilvl="2" w:tplc="1E4A6E42" w:tentative="1">
      <w:start w:val="1"/>
      <w:numFmt w:val="lowerRoman"/>
      <w:lvlText w:val="%3."/>
      <w:lvlJc w:val="right"/>
      <w:pPr>
        <w:ind w:left="2160" w:hanging="180"/>
      </w:pPr>
    </w:lvl>
    <w:lvl w:ilvl="3" w:tplc="781C4E9C" w:tentative="1">
      <w:start w:val="1"/>
      <w:numFmt w:val="decimal"/>
      <w:lvlText w:val="%4."/>
      <w:lvlJc w:val="left"/>
      <w:pPr>
        <w:ind w:left="2880" w:hanging="360"/>
      </w:pPr>
    </w:lvl>
    <w:lvl w:ilvl="4" w:tplc="12E676F4" w:tentative="1">
      <w:start w:val="1"/>
      <w:numFmt w:val="lowerLetter"/>
      <w:lvlText w:val="%5."/>
      <w:lvlJc w:val="left"/>
      <w:pPr>
        <w:ind w:left="3600" w:hanging="360"/>
      </w:pPr>
    </w:lvl>
    <w:lvl w:ilvl="5" w:tplc="F7BA2598" w:tentative="1">
      <w:start w:val="1"/>
      <w:numFmt w:val="lowerRoman"/>
      <w:lvlText w:val="%6."/>
      <w:lvlJc w:val="right"/>
      <w:pPr>
        <w:ind w:left="4320" w:hanging="180"/>
      </w:pPr>
    </w:lvl>
    <w:lvl w:ilvl="6" w:tplc="A2808AF8" w:tentative="1">
      <w:start w:val="1"/>
      <w:numFmt w:val="decimal"/>
      <w:lvlText w:val="%7."/>
      <w:lvlJc w:val="left"/>
      <w:pPr>
        <w:ind w:left="5040" w:hanging="360"/>
      </w:pPr>
    </w:lvl>
    <w:lvl w:ilvl="7" w:tplc="CCC6475E" w:tentative="1">
      <w:start w:val="1"/>
      <w:numFmt w:val="lowerLetter"/>
      <w:lvlText w:val="%8."/>
      <w:lvlJc w:val="left"/>
      <w:pPr>
        <w:ind w:left="5760" w:hanging="360"/>
      </w:pPr>
    </w:lvl>
    <w:lvl w:ilvl="8" w:tplc="33022B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098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FDB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91E"/>
    <w:rsid w:val="00281DF1"/>
    <w:rsid w:val="002824EB"/>
    <w:rsid w:val="00287A6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F71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5A81"/>
    <w:rsid w:val="00323F2A"/>
    <w:rsid w:val="00326399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34B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7FDD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672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3813"/>
    <w:rsid w:val="00554281"/>
    <w:rsid w:val="00554664"/>
    <w:rsid w:val="005654A7"/>
    <w:rsid w:val="00571B62"/>
    <w:rsid w:val="00572C0B"/>
    <w:rsid w:val="00572C67"/>
    <w:rsid w:val="00572F33"/>
    <w:rsid w:val="00572FEE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E7C"/>
    <w:rsid w:val="006476EF"/>
    <w:rsid w:val="0065011C"/>
    <w:rsid w:val="006509A0"/>
    <w:rsid w:val="00650D3E"/>
    <w:rsid w:val="00651C7F"/>
    <w:rsid w:val="00654DC3"/>
    <w:rsid w:val="00662492"/>
    <w:rsid w:val="00662FCF"/>
    <w:rsid w:val="00664A5F"/>
    <w:rsid w:val="006719BB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8A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762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A99"/>
    <w:rsid w:val="00922216"/>
    <w:rsid w:val="00922429"/>
    <w:rsid w:val="00922B53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E7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BCB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0D6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172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FEF"/>
    <w:rsid w:val="00D43114"/>
    <w:rsid w:val="00D47E03"/>
    <w:rsid w:val="00D533B0"/>
    <w:rsid w:val="00D61BC7"/>
    <w:rsid w:val="00D6348B"/>
    <w:rsid w:val="00D7330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2A01"/>
    <w:rsid w:val="00DF4443"/>
    <w:rsid w:val="00DF523F"/>
    <w:rsid w:val="00DF6A85"/>
    <w:rsid w:val="00E01A0F"/>
    <w:rsid w:val="00E02D14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F81"/>
    <w:rsid w:val="00EE4115"/>
    <w:rsid w:val="00EE4504"/>
    <w:rsid w:val="00EE7B3B"/>
    <w:rsid w:val="00EF0C52"/>
    <w:rsid w:val="00EF0CB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852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240"/>
    <w:rsid w:val="00FA2177"/>
    <w:rsid w:val="00FA2894"/>
    <w:rsid w:val="00FA49C6"/>
    <w:rsid w:val="00FB0546"/>
    <w:rsid w:val="00FB1DE3"/>
    <w:rsid w:val="00FB2606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4C7"/>
    <w:rsid w:val="00FF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31D6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31D6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31D6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31D6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31D6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31D6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31D6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31D6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7F72C939B8143909D74BF8BC0AE7D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D71F5C-3778-47CA-A898-273343D350C8}"/>
      </w:docPartPr>
      <w:docPartBody>
        <w:p w:rsidR="00D86320" w:rsidRDefault="00C61F9F" w:rsidP="00C61F9F">
          <w:pPr>
            <w:pStyle w:val="57F72C939B8143909D74BF8BC0AE7DF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073EB"/>
    <w:rsid w:val="00731D6D"/>
    <w:rsid w:val="00793CD7"/>
    <w:rsid w:val="00857BC2"/>
    <w:rsid w:val="00C61F9F"/>
    <w:rsid w:val="00D86320"/>
    <w:rsid w:val="00E14D00"/>
    <w:rsid w:val="00E3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61F9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7F72C939B8143909D74BF8BC0AE7DF6">
    <w:name w:val="57F72C939B8143909D74BF8BC0AE7DF6"/>
    <w:rsid w:val="00C61F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39A1-AEF4-4816-9F87-23DBA728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1242</Words>
  <Characters>9697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10</cp:revision>
  <cp:lastPrinted>2023-02-08T12:17:00Z</cp:lastPrinted>
  <dcterms:created xsi:type="dcterms:W3CDTF">2022-09-21T10:19:00Z</dcterms:created>
  <dcterms:modified xsi:type="dcterms:W3CDTF">2023-02-08T12:17:00Z</dcterms:modified>
</cp:coreProperties>
</file>