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F08E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01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5049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201C2" w:rsidRPr="009334F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9334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201C2" w:rsidRPr="009334F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201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01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01C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5049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5049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01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E201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E201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3278C" w:rsidRPr="005B03DE" w:rsidTr="000F640B">
        <w:trPr>
          <w:trHeight w:val="1876"/>
        </w:trPr>
        <w:tc>
          <w:tcPr>
            <w:tcW w:w="1339" w:type="dxa"/>
            <w:shd w:val="clear" w:color="auto" w:fill="auto"/>
          </w:tcPr>
          <w:p w:rsidR="0043278C" w:rsidRPr="005B03DE" w:rsidRDefault="0043278C" w:rsidP="000F640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3278C" w:rsidRPr="005B03DE" w:rsidRDefault="0043278C" w:rsidP="000F640B">
            <w:pPr>
              <w:widowControl w:val="0"/>
              <w:autoSpaceDE w:val="0"/>
              <w:spacing w:after="0" w:line="240" w:lineRule="auto"/>
              <w:jc w:val="both"/>
            </w:pPr>
            <w:r w:rsidRPr="006E034C">
              <w:rPr>
                <w:rFonts w:ascii="Times New Roman" w:hAnsi="Times New Roman"/>
                <w:sz w:val="24"/>
                <w:szCs w:val="24"/>
              </w:rPr>
              <w:t>Tulajdonosi döntés Budapest Főváros VII. kerület Erzsébetváros Önkormányzata tulajdonában álló kihasználatlan üres telkek és egyéb ingatlanok értékesítése tárgyában</w:t>
            </w:r>
          </w:p>
        </w:tc>
      </w:tr>
    </w:tbl>
    <w:p w:rsidR="00CC0CD0" w:rsidRPr="005B03DE" w:rsidRDefault="00E201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01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E201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01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01C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201C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3278C" w:rsidRDefault="00E201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3278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3278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3278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3278C" w:rsidRDefault="00E201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278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3278C">
        <w:rPr>
          <w:rFonts w:ascii="Times New Roman" w:hAnsi="Times New Roman"/>
          <w:b/>
          <w:bCs/>
          <w:sz w:val="24"/>
          <w:szCs w:val="24"/>
        </w:rPr>
        <w:t>ok</w:t>
      </w:r>
      <w:r w:rsidRPr="004327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3278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3278C">
        <w:rPr>
          <w:rFonts w:ascii="Times New Roman" w:hAnsi="Times New Roman"/>
          <w:b/>
          <w:bCs/>
          <w:sz w:val="24"/>
          <w:szCs w:val="24"/>
        </w:rPr>
        <w:t>egyszerű</w:t>
      </w:r>
      <w:r w:rsidRPr="0043278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F08E4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E201C2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F52F6" w:rsidRPr="00F4614C" w:rsidRDefault="00E201C2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  <w:bookmarkEnd w:id="2"/>
    </w:tbl>
    <w:p w:rsidR="00EF52F6" w:rsidRPr="00F4614C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3793A" w:rsidRPr="006E034C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33793A" w:rsidRPr="00F4614C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Budapest Főváros VII. kerület Erzsébetváros Önkormányzata 2023. évi költségvetéséről szóló 3/2023. (II.15.) önkormányzati rendelet bevételi előirányzatainak működési bevételei körében az ingatlanok értékesítéséből származó bevétel 5,6 Mrd Ft összegben került meghatározásra.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költségvetési rendeletben elfogadott bevételi terv legjelentősebb részét az Önkormányzat tulajdonában álló kihasználatlan üres telkek és ingatlanegyüttesek értékesítéséből tervezett bevétel adja.   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fentiekre tekintettel az </w:t>
      </w:r>
      <w:r w:rsidRPr="00F4614C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- a Főépítészi és Vagyongazdálkodási Irodával, valamint a Kabinettel történő együttműködés keretében </w:t>
      </w:r>
      <w:proofErr w:type="gramStart"/>
      <w:r>
        <w:rPr>
          <w:rFonts w:ascii="Times New Roman" w:hAnsi="Times New Roman"/>
          <w:sz w:val="24"/>
          <w:szCs w:val="24"/>
        </w:rPr>
        <w:t>-  6</w:t>
      </w:r>
      <w:proofErr w:type="gramEnd"/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önkormányzati ingatlan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értékesítési dokumentációját készítette el, amely az ingatlanok nyílt árverési eljárás keretében történő értékesítését célozza.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ingatlanokra vonatkozó </w:t>
      </w:r>
      <w:r w:rsidRPr="00F4614C">
        <w:rPr>
          <w:rFonts w:ascii="Times New Roman" w:hAnsi="Times New Roman"/>
          <w:sz w:val="24"/>
          <w:szCs w:val="24"/>
        </w:rPr>
        <w:t xml:space="preserve">értékbecsléseket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. által megbízott PROAC Ingatlan Tanácsadó Kft. készítette el. A </w:t>
      </w:r>
      <w:r w:rsidRPr="002701A5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 26.) sz. önkormányzati rendelet</w:t>
      </w:r>
      <w:r>
        <w:rPr>
          <w:rFonts w:ascii="Times New Roman" w:hAnsi="Times New Roman"/>
          <w:sz w:val="24"/>
          <w:szCs w:val="24"/>
        </w:rPr>
        <w:t>ének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 w:rsidRPr="00F4614C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3</w:t>
      </w:r>
      <w:r w:rsidRPr="00F4614C">
        <w:rPr>
          <w:rFonts w:ascii="Times New Roman" w:hAnsi="Times New Roman"/>
          <w:sz w:val="24"/>
          <w:szCs w:val="24"/>
        </w:rPr>
        <w:t>) bekezdés</w:t>
      </w:r>
      <w:r>
        <w:rPr>
          <w:rFonts w:ascii="Times New Roman" w:hAnsi="Times New Roman"/>
          <w:sz w:val="24"/>
          <w:szCs w:val="24"/>
        </w:rPr>
        <w:t>e</w:t>
      </w:r>
      <w:r w:rsidRPr="00F4614C">
        <w:rPr>
          <w:rFonts w:ascii="Times New Roman" w:hAnsi="Times New Roman"/>
          <w:sz w:val="24"/>
          <w:szCs w:val="24"/>
        </w:rPr>
        <w:t xml:space="preserve"> alapján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50.000.000</w:t>
      </w:r>
      <w:r w:rsidRPr="00F4614C">
        <w:rPr>
          <w:rFonts w:ascii="Times New Roman" w:hAnsi="Times New Roman"/>
          <w:sz w:val="24"/>
          <w:szCs w:val="24"/>
        </w:rPr>
        <w:t xml:space="preserve">.- </w:t>
      </w:r>
      <w:r>
        <w:rPr>
          <w:rFonts w:ascii="Times New Roman" w:hAnsi="Times New Roman"/>
          <w:sz w:val="24"/>
          <w:szCs w:val="24"/>
        </w:rPr>
        <w:t>f</w:t>
      </w:r>
      <w:r w:rsidRPr="00F4614C">
        <w:rPr>
          <w:rFonts w:ascii="Times New Roman" w:hAnsi="Times New Roman"/>
          <w:sz w:val="24"/>
          <w:szCs w:val="24"/>
        </w:rPr>
        <w:t xml:space="preserve">orint forgalmi értéket meghaladó </w:t>
      </w:r>
      <w:r>
        <w:rPr>
          <w:rFonts w:ascii="Times New Roman" w:hAnsi="Times New Roman"/>
          <w:sz w:val="24"/>
          <w:szCs w:val="24"/>
        </w:rPr>
        <w:t xml:space="preserve">ingatlanok </w:t>
      </w:r>
      <w:r w:rsidRPr="00F4614C">
        <w:rPr>
          <w:rFonts w:ascii="Times New Roman" w:hAnsi="Times New Roman"/>
          <w:sz w:val="24"/>
          <w:szCs w:val="24"/>
        </w:rPr>
        <w:t>esetében a Főépítészi és Vagyongazdálkodási Iroda kontroll-értékbecsléseket rendelt meg, amelyeket az Új Bokréta Házak Kft.</w:t>
      </w:r>
      <w:r>
        <w:rPr>
          <w:rFonts w:ascii="Times New Roman" w:hAnsi="Times New Roman"/>
          <w:sz w:val="24"/>
          <w:szCs w:val="24"/>
        </w:rPr>
        <w:t xml:space="preserve"> és a MIOSZ AZ INGATLANSZAKMÁÉRT Szövetkezet</w:t>
      </w:r>
      <w:r w:rsidRPr="00F4614C">
        <w:rPr>
          <w:rFonts w:ascii="Times New Roman" w:hAnsi="Times New Roman"/>
          <w:sz w:val="24"/>
          <w:szCs w:val="24"/>
        </w:rPr>
        <w:t xml:space="preserve"> készített el. Az értékbecslések és a kontroll-értékbecslések viszonylatában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606B">
        <w:rPr>
          <w:rFonts w:ascii="Times New Roman" w:hAnsi="Times New Roman"/>
          <w:sz w:val="24"/>
          <w:szCs w:val="24"/>
        </w:rPr>
        <w:t>a magasabb forgalmi értéket megállapító értékbecslést vettük figyelembe.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Főépítészi és Vagyongazdálkodási Iroda jóváhagyása alapján az értékesíteni kívánt ingatlanok vonatkozásában a beépítési és hasznosítási lehetőségeket részletesen bemutató építészeti tanulmányterveket készíttettünk. </w:t>
      </w:r>
    </w:p>
    <w:p w:rsidR="0033793A" w:rsidRPr="0004606B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értékesítésre javasolt ingatlanokra vonatkozó információkat az alábbi táblázat tartalmazza: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5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533"/>
        <w:gridCol w:w="796"/>
        <w:gridCol w:w="580"/>
        <w:gridCol w:w="1488"/>
        <w:gridCol w:w="1389"/>
        <w:gridCol w:w="1503"/>
        <w:gridCol w:w="1512"/>
        <w:gridCol w:w="1418"/>
      </w:tblGrid>
      <w:tr w:rsidR="0033793A" w:rsidRPr="00B77842" w:rsidTr="00242299">
        <w:trPr>
          <w:trHeight w:val="729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bookmarkStart w:id="3" w:name="_Hlk132100883"/>
            <w:r w:rsidRPr="00B77842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Funkció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Értékbecslés  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93A" w:rsidRPr="00B77842" w:rsidRDefault="0033793A" w:rsidP="001B07F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Értékbecslés aktualizálás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 értékbecslés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Kontroll </w:t>
            </w:r>
            <w:proofErr w:type="gram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értékbecslés          aktualizálás</w:t>
            </w:r>
            <w:proofErr w:type="gramEnd"/>
          </w:p>
        </w:tc>
      </w:tr>
      <w:tr w:rsidR="0033793A" w:rsidRPr="00B77842" w:rsidTr="00242299">
        <w:trPr>
          <w:trHeight w:val="564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Alpár u. 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33050/2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195 000 000 Ft (PROAC)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195 000 000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131 000 000 Ft (Új Bokréta)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165 000 000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</w:tc>
      </w:tr>
      <w:tr w:rsidR="0033793A" w:rsidRPr="00B77842" w:rsidTr="00242299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Kis Diófa u. 5.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udvar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473 000 000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473 000 000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720 000 000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485 600 000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(MIOSZ)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758 000 000 Ft</w:t>
            </w:r>
          </w:p>
          <w:p w:rsidR="0033793A" w:rsidRPr="00B77842" w:rsidRDefault="0033793A" w:rsidP="001B07F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  <w:p w:rsidR="0033793A" w:rsidRPr="00B77842" w:rsidRDefault="0033793A" w:rsidP="001B07F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681 800 000 Ft (MIOSZ)</w:t>
            </w:r>
          </w:p>
        </w:tc>
      </w:tr>
      <w:tr w:rsidR="0033793A" w:rsidRPr="00B77842" w:rsidTr="00242299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Kis Diófa u. 14.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beépítetlen terület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317 000 000 Ft 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317 000 000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457 000 000 Ft (Új Bokréta)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363 000 000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</w:tc>
      </w:tr>
      <w:tr w:rsidR="0033793A" w:rsidRPr="00B77842" w:rsidTr="00242299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Kis Diófa u. 16.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586 000 000 Ft 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586 000 000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390 000 000 Ft (Új Bokréta)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542 000 000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Bokréta)</w:t>
            </w:r>
          </w:p>
        </w:tc>
      </w:tr>
      <w:tr w:rsidR="0033793A" w:rsidRPr="00B77842" w:rsidTr="00242299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Verseny u. 20.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280 000 000 Ft (PROAC)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280 000 000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(PROAC)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311 400 000 Ft (MIOSZ)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382 000 000 Ft</w:t>
            </w:r>
          </w:p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(MIOSZ)</w:t>
            </w:r>
          </w:p>
        </w:tc>
      </w:tr>
      <w:tr w:rsidR="0033793A" w:rsidRPr="00B77842" w:rsidTr="00242299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Verseny u. 22-24.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2168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960 000 000 Ft (PROAC)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960 000 000 Ft (PROAC)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880 000 000 </w:t>
            </w:r>
            <w:proofErr w:type="gramStart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   (</w:t>
            </w:r>
            <w:proofErr w:type="gramEnd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Új Bokréta)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B77842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880 000 000 </w:t>
            </w:r>
            <w:proofErr w:type="gramStart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   (</w:t>
            </w:r>
            <w:proofErr w:type="gramEnd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Új Bokréta)</w:t>
            </w:r>
          </w:p>
        </w:tc>
      </w:tr>
      <w:bookmarkEnd w:id="3"/>
    </w:tbl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0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</w:t>
      </w:r>
      <w:r w:rsidRPr="0004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hirdetményekben</w:t>
      </w:r>
      <w:r w:rsidRPr="0004606B">
        <w:rPr>
          <w:rFonts w:ascii="Times New Roman" w:hAnsi="Times New Roman"/>
          <w:sz w:val="24"/>
          <w:szCs w:val="24"/>
        </w:rPr>
        <w:t xml:space="preserve"> szereplő kikiáltási árak minden esetben megegyeznek az </w:t>
      </w:r>
      <w:proofErr w:type="gramStart"/>
      <w:r w:rsidRPr="0004606B">
        <w:rPr>
          <w:rFonts w:ascii="Times New Roman" w:hAnsi="Times New Roman"/>
          <w:sz w:val="24"/>
          <w:szCs w:val="24"/>
        </w:rPr>
        <w:t>értékbecslésben  megállapított</w:t>
      </w:r>
      <w:proofErr w:type="gramEnd"/>
      <w:r w:rsidRPr="0004606B">
        <w:rPr>
          <w:rFonts w:ascii="Times New Roman" w:hAnsi="Times New Roman"/>
          <w:sz w:val="24"/>
          <w:szCs w:val="24"/>
        </w:rPr>
        <w:t xml:space="preserve"> forgalmi értékkel.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Kis Diófa u. 14. és Kis Diófa u. 16. szám alatti ingatlanok értékesítését – azok szomszédos elhelyezkedése okán - egy eljárás keretében kívánjuk megvalósítani.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árverési eljárást két fordulóban kívánjuk megvalósítani (1. nyílt, írásos ajánlattétel, 2. versenytárgyalás), az árverési biztosíték a meghirdetett ingatlanok kikiáltási árának 10%-ában, a licitlépcső mértéke 100.000,- forintban került meghatározásra.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Pr="00311599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árverési hirdetmény szerint az</w:t>
      </w:r>
      <w:r w:rsidRPr="00311599">
        <w:rPr>
          <w:rFonts w:ascii="Times New Roman" w:hAnsi="Times New Roman"/>
          <w:sz w:val="24"/>
          <w:szCs w:val="24"/>
        </w:rPr>
        <w:t xml:space="preserve"> ajánlattevő vételi ajánlatához mellékelni köteles az ajánlattétel tárgyát képező ingatlanon az adásvételi szerződés hatályba lépésétől számított 5 éven belül megvalósítandó fejlesztési tervet. 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vonatkozásában b</w:t>
      </w:r>
      <w:r w:rsidRPr="00311599">
        <w:rPr>
          <w:rFonts w:ascii="Times New Roman" w:hAnsi="Times New Roman"/>
          <w:sz w:val="24"/>
          <w:szCs w:val="24"/>
        </w:rPr>
        <w:t>eépítési kötelezettség</w:t>
      </w:r>
      <w:r>
        <w:rPr>
          <w:rFonts w:ascii="Times New Roman" w:hAnsi="Times New Roman"/>
          <w:sz w:val="24"/>
          <w:szCs w:val="24"/>
        </w:rPr>
        <w:t>et írtunk elő, mely alapján</w:t>
      </w:r>
      <w:r w:rsidRPr="00311599">
        <w:rPr>
          <w:rFonts w:ascii="Times New Roman" w:hAnsi="Times New Roman"/>
          <w:sz w:val="24"/>
          <w:szCs w:val="24"/>
        </w:rPr>
        <w:t xml:space="preserve"> az ajánlattevőnek kötbér kikötése mellett kötelezettséget kell vállalnia, hogy az adásvételi szerződés hatályba lépésétől számított 5 éven belül - az ajánlata mellékletét képező - fejlesztési tervben foglaltakat megvalósítja.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Kis Diófa u. 14. és Kis Diófa u. 16. szám alatti ingatlanok esetében az áverési eljárásban történő részvétel további feltételeként írtuk elő, hogy a fejlesztési terv kizárólag az ingatlanok kulturális, közösségi célú fejlesztését célozhatja. 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Pr="009E5710" w:rsidRDefault="0033793A" w:rsidP="0033793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 hirdetményekben a</w:t>
      </w:r>
      <w:r w:rsidRPr="00311599">
        <w:rPr>
          <w:rFonts w:ascii="Times New Roman" w:hAnsi="Times New Roman"/>
          <w:sz w:val="24"/>
          <w:szCs w:val="24"/>
        </w:rPr>
        <w:t xml:space="preserve"> késedelmi kötbér mértéke napi 200.000,- forintban, a meghiúsulási kötbér a szerződéses vételár összegének 30%-ában került meghatározásra. A fejlesztési terv megvalósítására vállalt beépítési kötelezettség biztosítására az Önkormányzatot megillető visszavásárlási jogot kötöttünk ki.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>
        <w:rPr>
          <w:rFonts w:ascii="Times New Roman" w:hAnsi="Times New Roman"/>
          <w:iCs/>
          <w:sz w:val="24"/>
          <w:szCs w:val="24"/>
        </w:rPr>
        <w:t>6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ingatlant értékesítésre jelölje ki, az ingatlanok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>z 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</w:t>
      </w:r>
      <w:proofErr w:type="spellStart"/>
      <w:r w:rsidRPr="0004606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4606B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:rsidR="00772042" w:rsidRDefault="00772042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3793A" w:rsidRPr="00E41D83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41D83">
        <w:rPr>
          <w:rFonts w:ascii="Times New Roman" w:hAnsi="Times New Roman"/>
          <w:b/>
          <w:bCs/>
          <w:iCs/>
          <w:sz w:val="24"/>
          <w:szCs w:val="24"/>
        </w:rPr>
        <w:t>II.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Önkormányzatának Képviselő-testülete 349/2022. (XII.07.) számú határozatában a </w:t>
      </w:r>
      <w:r w:rsidRPr="004C2BAD">
        <w:rPr>
          <w:rFonts w:ascii="Times New Roman" w:hAnsi="Times New Roman"/>
          <w:iCs/>
          <w:sz w:val="24"/>
          <w:szCs w:val="24"/>
        </w:rPr>
        <w:t xml:space="preserve">Budapest belterület 34228/0/A/31 helyrajzi szám alatt nyilvántartott, természetben a 1074 Budapest, Dob utca 3. és a Budapest belterület 34220/0/A/21 helyrajzi szám alatt nyilvántartott, természetben a 1074 Budapest, Dob utca 4. szám alatt található padlástereket értékesítésre </w:t>
      </w:r>
      <w:r>
        <w:rPr>
          <w:rFonts w:ascii="Times New Roman" w:hAnsi="Times New Roman"/>
          <w:iCs/>
          <w:sz w:val="24"/>
          <w:szCs w:val="24"/>
        </w:rPr>
        <w:t xml:space="preserve">jelölte ki, egyúttal döntött azok árverési eljárás keretében történő értékesítéséről. Az árverési hirdetmények közzétételére, az árverési eljárások lebonyolítására és az eljárások eredményének Képviselő-testület elé történő terjesztésére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 lett felkérve.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árverési eljárás 2023. január 16. és február 16. napja között került meghirdetésre, az árverési</w:t>
      </w:r>
      <w:r w:rsidRPr="004C2BA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4C2BAD">
        <w:rPr>
          <w:rFonts w:ascii="Times New Roman" w:hAnsi="Times New Roman"/>
          <w:iCs/>
          <w:sz w:val="24"/>
          <w:szCs w:val="24"/>
        </w:rPr>
        <w:t xml:space="preserve">az Önkormányzat és az EVIN Nonprofit </w:t>
      </w:r>
      <w:proofErr w:type="spellStart"/>
      <w:r w:rsidRPr="004C2BAD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4C2BAD">
        <w:rPr>
          <w:rFonts w:ascii="Times New Roman" w:hAnsi="Times New Roman"/>
          <w:iCs/>
          <w:sz w:val="24"/>
          <w:szCs w:val="24"/>
        </w:rPr>
        <w:t>. hivatalos honlapjá</w:t>
      </w:r>
      <w:r>
        <w:rPr>
          <w:rFonts w:ascii="Times New Roman" w:hAnsi="Times New Roman"/>
          <w:iCs/>
          <w:sz w:val="24"/>
          <w:szCs w:val="24"/>
        </w:rPr>
        <w:t>n</w:t>
      </w:r>
      <w:r w:rsidRPr="004C2BAD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valamint két országos sajtótermékben kerültek közzétételre, az ingatlanokról készült</w:t>
      </w:r>
      <w:r w:rsidRPr="004C2BAD">
        <w:rPr>
          <w:rFonts w:ascii="Times New Roman" w:hAnsi="Times New Roman"/>
          <w:iCs/>
          <w:sz w:val="24"/>
          <w:szCs w:val="24"/>
        </w:rPr>
        <w:t xml:space="preserve"> f</w:t>
      </w:r>
      <w:r>
        <w:rPr>
          <w:rFonts w:ascii="Times New Roman" w:hAnsi="Times New Roman"/>
          <w:iCs/>
          <w:sz w:val="24"/>
          <w:szCs w:val="24"/>
        </w:rPr>
        <w:t>ényképes dokumentáció</w:t>
      </w:r>
      <w:r w:rsidRPr="004C2BAD">
        <w:rPr>
          <w:rFonts w:ascii="Times New Roman" w:hAnsi="Times New Roman"/>
          <w:iCs/>
          <w:sz w:val="24"/>
          <w:szCs w:val="24"/>
        </w:rPr>
        <w:t xml:space="preserve"> az ingatlan.com portál</w:t>
      </w:r>
      <w:r>
        <w:rPr>
          <w:rFonts w:ascii="Times New Roman" w:hAnsi="Times New Roman"/>
          <w:iCs/>
          <w:sz w:val="24"/>
          <w:szCs w:val="24"/>
        </w:rPr>
        <w:t xml:space="preserve"> felületére került </w:t>
      </w:r>
      <w:r w:rsidRPr="004C2BAD">
        <w:rPr>
          <w:rFonts w:ascii="Times New Roman" w:hAnsi="Times New Roman"/>
          <w:iCs/>
          <w:sz w:val="24"/>
          <w:szCs w:val="24"/>
        </w:rPr>
        <w:t>feltöltésre.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ajánlattételre nyitva álló határidőben ajánlat nem érkezett, így – az árverési hirdetményekben rögzítettek alapján – az árverési eljárások eredménytelennek minősülnek.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fentiekre tekintettel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 javasolja az árverési eljárások eredménytelenné nyilvánítását, és új árverési eljárások kiírását.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 kezdeményezte az ingatlanok vonatkozásában elkészített értékbecslések és kontroll-értékbecslések felülvizsgálatát. </w:t>
      </w:r>
      <w:r w:rsidRPr="00AD3D64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z ingatlanokra</w:t>
      </w:r>
      <w:r w:rsidRPr="00AD3D64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AD3D64">
        <w:rPr>
          <w:rFonts w:ascii="Times New Roman" w:hAnsi="Times New Roman"/>
          <w:iCs/>
          <w:sz w:val="24"/>
          <w:szCs w:val="24"/>
        </w:rPr>
        <w:t xml:space="preserve">vonatkozó </w:t>
      </w:r>
      <w:r>
        <w:rPr>
          <w:rFonts w:ascii="Times New Roman" w:hAnsi="Times New Roman"/>
          <w:iCs/>
          <w:sz w:val="24"/>
          <w:szCs w:val="24"/>
        </w:rPr>
        <w:t xml:space="preserve"> értékbecslések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felülvizsgálatát</w:t>
      </w:r>
      <w:r w:rsidRPr="00AD3D64">
        <w:rPr>
          <w:rFonts w:ascii="Times New Roman" w:hAnsi="Times New Roman"/>
          <w:iCs/>
          <w:sz w:val="24"/>
          <w:szCs w:val="24"/>
        </w:rPr>
        <w:t xml:space="preserve"> az EVIN Nonprofit </w:t>
      </w:r>
      <w:proofErr w:type="spellStart"/>
      <w:r w:rsidRPr="00AD3D64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D3D64">
        <w:rPr>
          <w:rFonts w:ascii="Times New Roman" w:hAnsi="Times New Roman"/>
          <w:iCs/>
          <w:sz w:val="24"/>
          <w:szCs w:val="24"/>
        </w:rPr>
        <w:t>. által megbízott PROAC Ingatlan Tanácsadó Kft</w:t>
      </w:r>
      <w:r>
        <w:rPr>
          <w:rFonts w:ascii="Times New Roman" w:hAnsi="Times New Roman"/>
          <w:iCs/>
          <w:sz w:val="24"/>
          <w:szCs w:val="24"/>
        </w:rPr>
        <w:t xml:space="preserve">, a kontroll-értékbecslések felülvizsgálatát </w:t>
      </w:r>
      <w:r w:rsidRPr="00AD3D64">
        <w:rPr>
          <w:rFonts w:ascii="Times New Roman" w:hAnsi="Times New Roman"/>
          <w:iCs/>
          <w:sz w:val="24"/>
          <w:szCs w:val="24"/>
        </w:rPr>
        <w:t>a Főépítészi és Vagyongazdálkodási Iroda</w:t>
      </w:r>
      <w:r>
        <w:rPr>
          <w:rFonts w:ascii="Times New Roman" w:hAnsi="Times New Roman"/>
          <w:iCs/>
          <w:sz w:val="24"/>
          <w:szCs w:val="24"/>
        </w:rPr>
        <w:t xml:space="preserve"> megbízásából</w:t>
      </w:r>
      <w:r w:rsidRPr="00AD3D64">
        <w:rPr>
          <w:rFonts w:ascii="Times New Roman" w:hAnsi="Times New Roman"/>
          <w:iCs/>
          <w:sz w:val="24"/>
          <w:szCs w:val="24"/>
        </w:rPr>
        <w:t xml:space="preserve"> a MIOSZ AZ INGATLANSZAKMÁÉRT Szövetkezet készített</w:t>
      </w:r>
      <w:r>
        <w:rPr>
          <w:rFonts w:ascii="Times New Roman" w:hAnsi="Times New Roman"/>
          <w:iCs/>
          <w:sz w:val="24"/>
          <w:szCs w:val="24"/>
        </w:rPr>
        <w:t>e</w:t>
      </w:r>
      <w:r w:rsidRPr="00AD3D64">
        <w:rPr>
          <w:rFonts w:ascii="Times New Roman" w:hAnsi="Times New Roman"/>
          <w:iCs/>
          <w:sz w:val="24"/>
          <w:szCs w:val="24"/>
        </w:rPr>
        <w:t xml:space="preserve"> el.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ingatlanokra, valamint a módosult forgalmi értékekre vonatkozó információkat az alábbi táblázat tartalmazza:</w:t>
      </w:r>
    </w:p>
    <w:p w:rsidR="0033793A" w:rsidRDefault="0033793A" w:rsidP="0033793A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418"/>
        <w:gridCol w:w="1843"/>
        <w:gridCol w:w="1417"/>
        <w:gridCol w:w="1418"/>
        <w:gridCol w:w="1559"/>
        <w:gridCol w:w="1559"/>
      </w:tblGrid>
      <w:tr w:rsidR="0033793A" w:rsidRPr="009832C4" w:rsidTr="009832C4">
        <w:trPr>
          <w:trHeight w:val="729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Ingatlan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9832C4">
              <w:rPr>
                <w:rFonts w:ascii="Times New Roman" w:hAnsi="Times New Roman"/>
                <w:b/>
                <w:bCs/>
                <w:color w:val="000000"/>
              </w:rPr>
              <w:t>Hrsz</w:t>
            </w:r>
            <w:proofErr w:type="spellEnd"/>
          </w:p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Alapterület</w:t>
            </w:r>
          </w:p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(m</w:t>
            </w:r>
            <w:r w:rsidRPr="009832C4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2</w:t>
            </w:r>
            <w:r w:rsidRPr="009832C4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Értékbecslés</w:t>
            </w:r>
          </w:p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Értékbecslés aktualizálás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Kontroll értékbecslés</w:t>
            </w:r>
          </w:p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Kontroll értékbecslés</w:t>
            </w:r>
          </w:p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832C4">
              <w:rPr>
                <w:rFonts w:ascii="Times New Roman" w:hAnsi="Times New Roman"/>
                <w:b/>
                <w:bCs/>
                <w:color w:val="000000"/>
              </w:rPr>
              <w:t>aktualizálás</w:t>
            </w:r>
          </w:p>
        </w:tc>
      </w:tr>
      <w:tr w:rsidR="0033793A" w:rsidRPr="009832C4" w:rsidTr="009832C4">
        <w:trPr>
          <w:trHeight w:val="20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Dob u. 3. szárító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34228/0/A/31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521</w:t>
            </w:r>
            <w:r w:rsidRPr="009832C4">
              <w:t xml:space="preserve"> </w:t>
            </w:r>
            <w:r w:rsidRPr="009832C4">
              <w:rPr>
                <w:rFonts w:ascii="Times New Roman" w:hAnsi="Times New Roman"/>
                <w:color w:val="000000"/>
              </w:rPr>
              <w:t>m</w:t>
            </w:r>
            <w:r w:rsidRPr="009832C4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9832C4">
              <w:rPr>
                <w:rFonts w:ascii="Times New Roman" w:hAnsi="Times New Roman"/>
                <w:color w:val="000000"/>
              </w:rPr>
              <w:t xml:space="preserve"> (teljes)</w:t>
            </w:r>
          </w:p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347 m</w:t>
            </w:r>
            <w:r w:rsidRPr="009832C4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9832C4">
              <w:rPr>
                <w:rFonts w:ascii="Times New Roman" w:hAnsi="Times New Roman"/>
                <w:color w:val="000000"/>
              </w:rPr>
              <w:t xml:space="preserve"> (hasznos)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93A" w:rsidRPr="009832C4" w:rsidRDefault="00F0081C" w:rsidP="001B07F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78 700 000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93A" w:rsidRPr="009832C4" w:rsidRDefault="0033793A" w:rsidP="001B07F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78 700 000 Ft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93A" w:rsidRPr="009832C4" w:rsidRDefault="0033793A" w:rsidP="001B07F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162 519 685 Ft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3A" w:rsidRPr="009832C4" w:rsidRDefault="0033793A" w:rsidP="001B07F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102 900 000 Ft</w:t>
            </w:r>
          </w:p>
        </w:tc>
      </w:tr>
      <w:tr w:rsidR="0033793A" w:rsidRPr="009832C4" w:rsidTr="009832C4">
        <w:trPr>
          <w:trHeight w:val="21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Dob u. 4. szárító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34220/0/A/21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328 m</w:t>
            </w:r>
            <w:r w:rsidRPr="009832C4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9832C4">
              <w:rPr>
                <w:rFonts w:ascii="Times New Roman" w:hAnsi="Times New Roman"/>
                <w:color w:val="000000"/>
              </w:rPr>
              <w:t xml:space="preserve"> (teljes)</w:t>
            </w:r>
          </w:p>
          <w:p w:rsidR="0033793A" w:rsidRPr="009832C4" w:rsidRDefault="0033793A" w:rsidP="001B07F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196 m</w:t>
            </w:r>
            <w:r w:rsidRPr="009832C4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9832C4">
              <w:rPr>
                <w:rFonts w:ascii="Times New Roman" w:hAnsi="Times New Roman"/>
                <w:color w:val="000000"/>
              </w:rPr>
              <w:t xml:space="preserve"> (hasznos)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93A" w:rsidRPr="009832C4" w:rsidRDefault="00F0081C" w:rsidP="001B07F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42 900 000 Ft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42 900 000 Ft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111 574 803 Ft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93A" w:rsidRPr="009832C4" w:rsidRDefault="0033793A" w:rsidP="001B07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832C4">
              <w:rPr>
                <w:rFonts w:ascii="Times New Roman" w:hAnsi="Times New Roman"/>
                <w:color w:val="000000"/>
              </w:rPr>
              <w:t>61 800 000 Ft</w:t>
            </w:r>
          </w:p>
        </w:tc>
      </w:tr>
    </w:tbl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értékesítését nyílt árverési eljárás keretében, két fordulóban kívánjuk megvalósítani (1. nyílt, írásos ajánlattétel, 2. versenytárgyalás). Az árverési biztosíték a meghirdetett ingatlanok kikiáltási árának 10%-ában, a licitlépcső mértéke 50.000,- forintban került meghatározásra.</w:t>
      </w:r>
    </w:p>
    <w:p w:rsidR="0033793A" w:rsidRPr="0004606B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0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</w:t>
      </w:r>
      <w:r w:rsidRPr="0004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hirdetményekben</w:t>
      </w:r>
      <w:r w:rsidRPr="0004606B">
        <w:rPr>
          <w:rFonts w:ascii="Times New Roman" w:hAnsi="Times New Roman"/>
          <w:sz w:val="24"/>
          <w:szCs w:val="24"/>
        </w:rPr>
        <w:t xml:space="preserve"> szereplő kikiáltási árak megegyeznek a</w:t>
      </w:r>
      <w:r>
        <w:rPr>
          <w:rFonts w:ascii="Times New Roman" w:hAnsi="Times New Roman"/>
          <w:sz w:val="24"/>
          <w:szCs w:val="24"/>
        </w:rPr>
        <w:t xml:space="preserve"> magasabb forgalmi értéket megállapító ingatlanforgalmi szakvéleményben foglalt forgalmi értékekkel.</w:t>
      </w:r>
      <w:r w:rsidRPr="0004606B">
        <w:rPr>
          <w:rFonts w:ascii="Times New Roman" w:hAnsi="Times New Roman"/>
          <w:sz w:val="24"/>
          <w:szCs w:val="24"/>
        </w:rPr>
        <w:t xml:space="preserve"> 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Pr="00311599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2C5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árverési felhívásokban</w:t>
      </w:r>
      <w:r w:rsidRPr="00AE32C5">
        <w:rPr>
          <w:rFonts w:ascii="Times New Roman" w:hAnsi="Times New Roman"/>
          <w:sz w:val="24"/>
          <w:szCs w:val="24"/>
        </w:rPr>
        <w:t xml:space="preserve"> beépítési kötelezettséget írtunk elő, mely alapján az ajánlattevőnek kötbér kikötése mellett kötelezettséget kell vállalnia, hogy az adásvételi szerződés hatályba lépésétől számított 5 éven belül</w:t>
      </w:r>
      <w:r>
        <w:rPr>
          <w:rFonts w:ascii="Times New Roman" w:hAnsi="Times New Roman"/>
          <w:sz w:val="24"/>
          <w:szCs w:val="24"/>
        </w:rPr>
        <w:t xml:space="preserve"> a beépítési kötelezettségének eleget tesz</w:t>
      </w:r>
      <w:r w:rsidRPr="00AE32C5">
        <w:rPr>
          <w:rFonts w:ascii="Times New Roman" w:hAnsi="Times New Roman"/>
          <w:sz w:val="24"/>
          <w:szCs w:val="24"/>
        </w:rPr>
        <w:t>. A késedelmi kötbér mértéke napi 200.000,- forintban, a meghiúsulási kötbér a szerződéses vételár összegének 30%-ában került meghatározására. A beépítési kötelezettség biztosítására az Önkormányzatot megillető visszavásárlási jogot kötöttünk ki.</w:t>
      </w:r>
      <w:r w:rsidRPr="00311599">
        <w:rPr>
          <w:rFonts w:ascii="Times New Roman" w:hAnsi="Times New Roman"/>
          <w:sz w:val="24"/>
          <w:szCs w:val="24"/>
        </w:rPr>
        <w:t xml:space="preserve"> 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Pr="0004606B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>
        <w:rPr>
          <w:rFonts w:ascii="Times New Roman" w:hAnsi="Times New Roman"/>
          <w:iCs/>
          <w:sz w:val="24"/>
          <w:szCs w:val="24"/>
        </w:rPr>
        <w:t>ingatlanok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>z 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</w:t>
      </w:r>
      <w:proofErr w:type="spellStart"/>
      <w:r w:rsidRPr="0004606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4606B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:rsidR="0033793A" w:rsidRPr="0004606B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</w:t>
      </w:r>
      <w:r>
        <w:rPr>
          <w:rFonts w:ascii="Times New Roman" w:hAnsi="Times New Roman"/>
          <w:sz w:val="24"/>
          <w:szCs w:val="24"/>
        </w:rPr>
        <w:t xml:space="preserve">(továbbiakban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bekezdésén, valamint a </w:t>
      </w:r>
      <w:r w:rsidRPr="002701A5">
        <w:rPr>
          <w:rFonts w:ascii="Times New Roman" w:hAnsi="Times New Roman"/>
          <w:sz w:val="24"/>
          <w:szCs w:val="24"/>
        </w:rPr>
        <w:t>7. §</w:t>
      </w:r>
      <w:r>
        <w:rPr>
          <w:rFonts w:ascii="Times New Roman" w:hAnsi="Times New Roman"/>
          <w:sz w:val="24"/>
          <w:szCs w:val="24"/>
        </w:rPr>
        <w:t xml:space="preserve"> (1), (2) és (7) bekezdésén, valamint</w:t>
      </w:r>
      <w:r w:rsidRPr="00270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8. § </w:t>
      </w:r>
      <w:r>
        <w:rPr>
          <w:rFonts w:ascii="Times New Roman" w:hAnsi="Times New Roman"/>
          <w:sz w:val="24"/>
          <w:szCs w:val="24"/>
        </w:rPr>
        <w:t xml:space="preserve">(1) és (3)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33793A" w:rsidRPr="002701A5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Pr="002701A5" w:rsidRDefault="0033793A" w:rsidP="0033793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33793A" w:rsidRPr="002701A5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33793A" w:rsidRPr="002701A5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:rsidR="0033793A" w:rsidRPr="00F4614C" w:rsidRDefault="0033793A" w:rsidP="0033793A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33793A" w:rsidRPr="00F4614C" w:rsidRDefault="0033793A" w:rsidP="0033793A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33793A" w:rsidRPr="00F4614C" w:rsidRDefault="0033793A" w:rsidP="0033793A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„(</w:t>
      </w:r>
      <w:r w:rsidRPr="00F4614C">
        <w:rPr>
          <w:rFonts w:ascii="Times New Roman" w:hAnsi="Times New Roman"/>
          <w:i/>
          <w:iCs/>
          <w:sz w:val="24"/>
          <w:szCs w:val="24"/>
        </w:rPr>
        <w:t xml:space="preserve">1) Törvényben meghatározott forgalmi értékhatár felett az Önkormányzat tulajdonát képező </w:t>
      </w:r>
    </w:p>
    <w:p w:rsidR="0033793A" w:rsidRPr="00F4614C" w:rsidRDefault="0033793A" w:rsidP="0033793A">
      <w:pPr>
        <w:pStyle w:val="Nincstrkz"/>
        <w:ind w:left="284" w:right="-5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4614C">
        <w:rPr>
          <w:rFonts w:ascii="Times New Roman" w:hAnsi="Times New Roman"/>
          <w:i/>
          <w:iCs/>
          <w:sz w:val="24"/>
          <w:szCs w:val="24"/>
        </w:rPr>
        <w:t>vagyontulajdonjogát</w:t>
      </w:r>
      <w:proofErr w:type="gramEnd"/>
      <w:r w:rsidRPr="00F4614C">
        <w:rPr>
          <w:rFonts w:ascii="Times New Roman" w:hAnsi="Times New Roman"/>
          <w:i/>
          <w:iCs/>
          <w:sz w:val="24"/>
          <w:szCs w:val="24"/>
        </w:rPr>
        <w:t xml:space="preserve"> átruházni csak versenyeztetés útján, az összességében legelőnyösebb ajánlatot tevő részére, a szolgáltatás, ellenszolgáltatás értékarányosságával lehet.</w:t>
      </w:r>
    </w:p>
    <w:p w:rsidR="0033793A" w:rsidRPr="00F4614C" w:rsidRDefault="0033793A" w:rsidP="0033793A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33793A" w:rsidRPr="002701A5" w:rsidRDefault="0033793A" w:rsidP="0033793A">
      <w:pPr>
        <w:spacing w:after="0" w:line="240" w:lineRule="auto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(7)</w:t>
      </w:r>
      <w:r w:rsidRPr="002701A5">
        <w:rPr>
          <w:rFonts w:ascii="Times New Roman" w:hAnsi="Times New Roman"/>
          <w:i/>
          <w:iCs/>
          <w:sz w:val="24"/>
          <w:szCs w:val="24"/>
        </w:rPr>
        <w:t xml:space="preserve"> A nettó ötvenmillió forint forgalmi értéket meghaladó vagyon versenyeztetés útján történő átruházása esetén a versenyeztetési eljárás szabályairól, azokról a szempontokról, amelyek alapján az összességében legkedvezőbb ajánlat kiválasztása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történik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a Képviselő-testület dönt egyedi határozatával.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33793A" w:rsidRPr="00F4614C" w:rsidRDefault="0033793A" w:rsidP="0033793A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33793A" w:rsidRPr="00F4614C" w:rsidRDefault="0033793A" w:rsidP="0033793A">
      <w:pPr>
        <w:pStyle w:val="Nincstrkz"/>
        <w:ind w:right="-51"/>
        <w:jc w:val="both"/>
        <w:rPr>
          <w:rFonts w:ascii="Times New Roman" w:hAnsi="Times New Roman"/>
          <w:b/>
          <w:iCs/>
          <w:sz w:val="24"/>
          <w:szCs w:val="24"/>
        </w:rPr>
      </w:pPr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8</w:t>
      </w:r>
      <w:r w:rsidRPr="00F4614C">
        <w:rPr>
          <w:rFonts w:ascii="Times New Roman" w:hAnsi="Times New Roman"/>
          <w:b/>
          <w:bCs/>
          <w:iCs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értelmében </w:t>
      </w:r>
    </w:p>
    <w:p w:rsidR="0033793A" w:rsidRDefault="0033793A" w:rsidP="0033793A">
      <w:pPr>
        <w:jc w:val="both"/>
        <w:rPr>
          <w:rFonts w:ascii="Times New Roman" w:hAnsi="Times New Roman"/>
          <w:i/>
          <w:sz w:val="24"/>
          <w:szCs w:val="24"/>
        </w:rPr>
      </w:pPr>
      <w:r w:rsidRPr="00F4614C">
        <w:rPr>
          <w:rFonts w:ascii="Times New Roman" w:hAnsi="Times New Roman"/>
          <w:i/>
          <w:sz w:val="24"/>
          <w:szCs w:val="24"/>
        </w:rPr>
        <w:t>„(1)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</w:t>
      </w:r>
    </w:p>
    <w:p w:rsidR="0033793A" w:rsidRDefault="0033793A" w:rsidP="0033793A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(3) </w:t>
      </w:r>
      <w:r w:rsidRPr="00AF783D">
        <w:rPr>
          <w:rFonts w:ascii="Times New Roman" w:hAnsi="Times New Roman"/>
          <w:i/>
          <w:sz w:val="24"/>
          <w:szCs w:val="24"/>
        </w:rPr>
        <w:t>  Az ötvenmillió forint forgalmi értéket elérő vagyon tulajdonjogának átruházása tárgyában döntést hozni kizárólag kontroll értékbecslési szakvélemény alapján lehet. A tulajdonjog átruházása során a magasabb forgalmi értéket kell figyelembe venni.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33793A" w:rsidRPr="0086038F" w:rsidRDefault="0033793A" w:rsidP="0033793A">
      <w:pPr>
        <w:jc w:val="both"/>
        <w:rPr>
          <w:rFonts w:ascii="Times New Roman" w:hAnsi="Times New Roman"/>
          <w:i/>
          <w:sz w:val="24"/>
          <w:szCs w:val="24"/>
        </w:rPr>
      </w:pPr>
      <w:r w:rsidRPr="00900141">
        <w:rPr>
          <w:rFonts w:ascii="Times New Roman" w:hAnsi="Times New Roman"/>
          <w:sz w:val="24"/>
          <w:szCs w:val="24"/>
        </w:rPr>
        <w:t>A nemzeti vagyonról szóló 2011. évi CXCVI. törvény 11.§ (16) </w:t>
      </w:r>
      <w:proofErr w:type="spellStart"/>
      <w:r w:rsidRPr="00900141">
        <w:rPr>
          <w:rFonts w:ascii="Times New Roman" w:hAnsi="Times New Roman"/>
          <w:sz w:val="24"/>
          <w:szCs w:val="24"/>
        </w:rPr>
        <w:t>bek</w:t>
      </w:r>
      <w:proofErr w:type="spellEnd"/>
      <w:r w:rsidRPr="00900141">
        <w:rPr>
          <w:rFonts w:ascii="Times New Roman" w:hAnsi="Times New Roman"/>
          <w:sz w:val="24"/>
          <w:szCs w:val="24"/>
        </w:rPr>
        <w:t xml:space="preserve">. alapján </w:t>
      </w:r>
      <w:r w:rsidRPr="00826F50">
        <w:rPr>
          <w:rFonts w:ascii="Times New Roman" w:hAnsi="Times New Roman"/>
          <w:i/>
          <w:sz w:val="24"/>
          <w:szCs w:val="24"/>
        </w:rPr>
        <w:t>„Törvényben, valamint a helyi önkormányzat tulajdonában álló nemzeti vagyon tekintetében törvényben vagy a helyi</w:t>
      </w:r>
      <w:r w:rsidRPr="006B3BE9">
        <w:rPr>
          <w:rFonts w:ascii="Times New Roman" w:hAnsi="Times New Roman"/>
          <w:i/>
          <w:sz w:val="24"/>
          <w:szCs w:val="24"/>
        </w:rPr>
        <w:t xml:space="preserve"> önkormányzat rendeletében meghatározott értékhatár feletti nemzeti vagyont hasznosítani - ha törvény kivételt nem tesz - csak versenyeztetés útján, az összességében legelőnyösebb ajánlatot tevő részére, a szolgáltatás és ellenszolgáltatás értékarányosságá</w:t>
      </w:r>
      <w:r w:rsidRPr="00A85CA8">
        <w:rPr>
          <w:rFonts w:ascii="Times New Roman" w:hAnsi="Times New Roman"/>
          <w:i/>
          <w:sz w:val="24"/>
          <w:szCs w:val="24"/>
        </w:rPr>
        <w:t>val lehet.</w:t>
      </w:r>
      <w:r w:rsidRPr="00344C94">
        <w:rPr>
          <w:rFonts w:ascii="Times New Roman" w:hAnsi="Times New Roman"/>
          <w:i/>
          <w:sz w:val="24"/>
          <w:szCs w:val="24"/>
        </w:rPr>
        <w:t>”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elfogadását</w:t>
      </w:r>
      <w:r>
        <w:rPr>
          <w:rFonts w:ascii="Times New Roman" w:hAnsi="Times New Roman"/>
          <w:sz w:val="24"/>
          <w:szCs w:val="24"/>
        </w:rPr>
        <w:t>.</w:t>
      </w: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793A" w:rsidRPr="00F4614C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33793A" w:rsidRPr="00F4614C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793A" w:rsidRPr="009D68E6" w:rsidRDefault="0033793A" w:rsidP="0033793A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 w:rsidR="00186BE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kihasználatlan üres telkek és ingatlanegyüttesek értékesítése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33793A" w:rsidRPr="00BA4746" w:rsidRDefault="0033793A" w:rsidP="0033793A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186BE2" w:rsidRDefault="0033793A" w:rsidP="0033793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</w:p>
    <w:p w:rsidR="0033793A" w:rsidRDefault="0033793A" w:rsidP="00186BE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30A21">
        <w:rPr>
          <w:rFonts w:ascii="Times New Roman" w:hAnsi="Times New Roman"/>
          <w:sz w:val="24"/>
          <w:szCs w:val="24"/>
        </w:rPr>
        <w:t>33050/2 helyrajzi szám alatt nyilvántartott, természetben a 1076 Budapest, Alpár utca 4.</w:t>
      </w:r>
      <w:r>
        <w:rPr>
          <w:rFonts w:ascii="Times New Roman" w:hAnsi="Times New Roman"/>
          <w:sz w:val="24"/>
          <w:szCs w:val="24"/>
        </w:rPr>
        <w:t xml:space="preserve"> szám 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>t</w:t>
      </w:r>
    </w:p>
    <w:p w:rsidR="0033793A" w:rsidRPr="00186BE2" w:rsidRDefault="00186BE2" w:rsidP="00186BE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34123 helyrajzi szám alatt nyilvántartott, természetben a 1077 Budapest, Kis Diófa utca 5</w:t>
      </w:r>
      <w:proofErr w:type="gramStart"/>
      <w:r w:rsidRPr="00A30A21">
        <w:rPr>
          <w:rFonts w:ascii="Times New Roman" w:hAnsi="Times New Roman"/>
          <w:sz w:val="24"/>
          <w:szCs w:val="24"/>
        </w:rPr>
        <w:t>.,</w:t>
      </w:r>
      <w:proofErr w:type="gramEnd"/>
      <w:r w:rsidRPr="00A30A21">
        <w:rPr>
          <w:rFonts w:ascii="Times New Roman" w:hAnsi="Times New Roman"/>
          <w:sz w:val="24"/>
          <w:szCs w:val="24"/>
        </w:rPr>
        <w:t>szám alatt található ingatlant</w:t>
      </w:r>
    </w:p>
    <w:p w:rsidR="00186BE2" w:rsidRPr="0088776B" w:rsidRDefault="0088776B" w:rsidP="00186BE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34133 helyrajzi szám alatt nyilvántartott, természetben a 1077 Budapest, Kis Diófa utca 14.</w:t>
      </w:r>
      <w:r>
        <w:rPr>
          <w:rFonts w:ascii="Times New Roman" w:hAnsi="Times New Roman"/>
          <w:sz w:val="24"/>
          <w:szCs w:val="24"/>
        </w:rPr>
        <w:t xml:space="preserve"> és a Budapest belterület </w:t>
      </w:r>
      <w:r w:rsidRPr="00A30A21">
        <w:rPr>
          <w:rFonts w:ascii="Times New Roman" w:hAnsi="Times New Roman"/>
          <w:sz w:val="24"/>
          <w:szCs w:val="24"/>
        </w:rPr>
        <w:t>34134 helyrajzi szám alatt nyilvántartott, természetben a 1077 Budapest, Kis Diófa utca 16.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ingatlanokat</w:t>
      </w:r>
    </w:p>
    <w:p w:rsidR="0088776B" w:rsidRPr="00B53490" w:rsidRDefault="0088776B" w:rsidP="00186BE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ingatlant</w:t>
      </w:r>
    </w:p>
    <w:p w:rsidR="00B53490" w:rsidRDefault="00B53490" w:rsidP="00186BE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0"/>
          <w:szCs w:val="20"/>
        </w:rPr>
      </w:pPr>
      <w:r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DB5">
        <w:rPr>
          <w:rFonts w:ascii="Times New Roman" w:hAnsi="Times New Roman"/>
          <w:sz w:val="24"/>
          <w:szCs w:val="24"/>
        </w:rPr>
        <w:t>szám alatt található ingatlant</w:t>
      </w:r>
    </w:p>
    <w:p w:rsidR="00186BE2" w:rsidRPr="00B53490" w:rsidRDefault="00B53490" w:rsidP="0033793A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3490">
        <w:rPr>
          <w:rFonts w:ascii="Times New Roman" w:hAnsi="Times New Roman"/>
          <w:sz w:val="24"/>
          <w:szCs w:val="24"/>
        </w:rPr>
        <w:t>értékesítésre</w:t>
      </w:r>
      <w:proofErr w:type="gramEnd"/>
      <w:r w:rsidRPr="00B53490">
        <w:rPr>
          <w:rFonts w:ascii="Times New Roman" w:hAnsi="Times New Roman"/>
          <w:sz w:val="24"/>
          <w:szCs w:val="24"/>
        </w:rPr>
        <w:t xml:space="preserve"> kijelöli. </w:t>
      </w:r>
    </w:p>
    <w:p w:rsidR="00186BE2" w:rsidRPr="006F5282" w:rsidRDefault="00186BE2" w:rsidP="0033793A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33793A" w:rsidRDefault="0033793A" w:rsidP="0033793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</w:t>
      </w:r>
      <w:r w:rsidR="00B53490">
        <w:rPr>
          <w:rFonts w:ascii="Times New Roman" w:hAnsi="Times New Roman"/>
          <w:sz w:val="24"/>
          <w:szCs w:val="24"/>
        </w:rPr>
        <w:t xml:space="preserve">ok </w:t>
      </w:r>
      <w:r w:rsidRPr="004E5BBB">
        <w:rPr>
          <w:rFonts w:ascii="Times New Roman" w:hAnsi="Times New Roman"/>
          <w:sz w:val="24"/>
          <w:szCs w:val="24"/>
        </w:rPr>
        <w:t xml:space="preserve">értékesítését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 útján kívánja megvalósítani.</w:t>
      </w:r>
    </w:p>
    <w:p w:rsidR="0033793A" w:rsidRPr="006F5282" w:rsidRDefault="0033793A" w:rsidP="0033793A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C30752" w:rsidRDefault="00020DC8" w:rsidP="0033793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30752">
        <w:rPr>
          <w:rFonts w:ascii="Times New Roman" w:hAnsi="Times New Roman"/>
          <w:sz w:val="24"/>
          <w:szCs w:val="24"/>
        </w:rPr>
        <w:t xml:space="preserve"> kikiáltási árat </w:t>
      </w:r>
    </w:p>
    <w:p w:rsidR="00C30752" w:rsidRPr="00C30752" w:rsidRDefault="00C30752" w:rsidP="00C30752">
      <w:pPr>
        <w:pStyle w:val="Listaszerbekezds"/>
        <w:rPr>
          <w:rFonts w:ascii="Times New Roman" w:hAnsi="Times New Roman"/>
          <w:sz w:val="24"/>
          <w:szCs w:val="24"/>
        </w:rPr>
      </w:pPr>
    </w:p>
    <w:p w:rsidR="00C30752" w:rsidRDefault="00C30752" w:rsidP="00C3075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A30A21">
        <w:rPr>
          <w:rFonts w:ascii="Times New Roman" w:hAnsi="Times New Roman"/>
          <w:sz w:val="24"/>
          <w:szCs w:val="24"/>
        </w:rPr>
        <w:t>33050/2 helyrajzi szám alatt nyilvántartott, természetben a 1076 Budapest, Alpár utca 4.</w:t>
      </w:r>
      <w:r>
        <w:rPr>
          <w:rFonts w:ascii="Times New Roman" w:hAnsi="Times New Roman"/>
          <w:sz w:val="24"/>
          <w:szCs w:val="24"/>
        </w:rPr>
        <w:t xml:space="preserve"> szám alatti </w:t>
      </w:r>
      <w:r w:rsidR="0033793A"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 w:rsidR="00A7282F"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 w:rsidR="00A7282F">
        <w:rPr>
          <w:rFonts w:ascii="Times New Roman" w:hAnsi="Times New Roman"/>
          <w:sz w:val="24"/>
          <w:szCs w:val="24"/>
        </w:rPr>
        <w:t>szerint</w:t>
      </w:r>
      <w:r w:rsidR="00A7282F" w:rsidRPr="00A30A21" w:rsidDel="00A7282F">
        <w:rPr>
          <w:rFonts w:ascii="Times New Roman" w:hAnsi="Times New Roman"/>
          <w:sz w:val="24"/>
          <w:szCs w:val="24"/>
        </w:rPr>
        <w:t xml:space="preserve"> </w:t>
      </w:r>
      <w:r w:rsidR="0033793A">
        <w:rPr>
          <w:rFonts w:ascii="Times New Roman" w:hAnsi="Times New Roman"/>
          <w:sz w:val="24"/>
          <w:szCs w:val="24"/>
        </w:rPr>
        <w:t xml:space="preserve"> 195.</w:t>
      </w:r>
      <w:proofErr w:type="gramEnd"/>
      <w:r w:rsidR="0033793A">
        <w:rPr>
          <w:rFonts w:ascii="Times New Roman" w:hAnsi="Times New Roman"/>
          <w:sz w:val="24"/>
          <w:szCs w:val="24"/>
        </w:rPr>
        <w:t>000.000,-</w:t>
      </w:r>
      <w:r w:rsidR="0033793A" w:rsidRPr="00A30A21">
        <w:rPr>
          <w:rFonts w:ascii="Times New Roman" w:hAnsi="Times New Roman"/>
          <w:sz w:val="24"/>
          <w:szCs w:val="24"/>
        </w:rPr>
        <w:t xml:space="preserve"> </w:t>
      </w:r>
      <w:r w:rsidR="0033793A">
        <w:rPr>
          <w:rFonts w:ascii="Times New Roman" w:hAnsi="Times New Roman"/>
          <w:sz w:val="24"/>
          <w:szCs w:val="24"/>
        </w:rPr>
        <w:t>Ft összeg</w:t>
      </w:r>
      <w:r>
        <w:rPr>
          <w:rFonts w:ascii="Times New Roman" w:hAnsi="Times New Roman"/>
          <w:sz w:val="24"/>
          <w:szCs w:val="24"/>
        </w:rPr>
        <w:t xml:space="preserve">ben, </w:t>
      </w:r>
    </w:p>
    <w:p w:rsidR="00C30752" w:rsidRDefault="00456337" w:rsidP="00C3075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020DC8" w:rsidRPr="00A30A21">
        <w:rPr>
          <w:rFonts w:ascii="Times New Roman" w:hAnsi="Times New Roman"/>
          <w:sz w:val="24"/>
          <w:szCs w:val="24"/>
        </w:rPr>
        <w:t>34123 helyrajzi szám alatt nyilvántartott, természetben a 1</w:t>
      </w:r>
      <w:r w:rsidR="00A7282F">
        <w:rPr>
          <w:rFonts w:ascii="Times New Roman" w:hAnsi="Times New Roman"/>
          <w:sz w:val="24"/>
          <w:szCs w:val="24"/>
        </w:rPr>
        <w:t xml:space="preserve">077 Budapest, Kis Diófa utca 5. </w:t>
      </w:r>
      <w:r w:rsidR="00020DC8" w:rsidRPr="00A30A21">
        <w:rPr>
          <w:rFonts w:ascii="Times New Roman" w:hAnsi="Times New Roman"/>
          <w:sz w:val="24"/>
          <w:szCs w:val="24"/>
        </w:rPr>
        <w:t>szám alatt</w:t>
      </w:r>
      <w:r w:rsidR="00A7282F">
        <w:rPr>
          <w:rFonts w:ascii="Times New Roman" w:hAnsi="Times New Roman"/>
          <w:sz w:val="24"/>
          <w:szCs w:val="24"/>
        </w:rPr>
        <w:t>i</w:t>
      </w:r>
      <w:r w:rsidR="00020DC8" w:rsidRPr="00A30A21">
        <w:rPr>
          <w:rFonts w:ascii="Times New Roman" w:hAnsi="Times New Roman"/>
          <w:sz w:val="24"/>
          <w:szCs w:val="24"/>
        </w:rPr>
        <w:t xml:space="preserve"> ingatlan vonatkozásában </w:t>
      </w:r>
      <w:r w:rsidR="00A7282F"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 w:rsidR="00A7282F">
        <w:rPr>
          <w:rFonts w:ascii="Times New Roman" w:hAnsi="Times New Roman"/>
          <w:sz w:val="24"/>
          <w:szCs w:val="24"/>
        </w:rPr>
        <w:t>szerint</w:t>
      </w:r>
      <w:r w:rsidR="00A7282F" w:rsidRPr="00A30A21" w:rsidDel="00A7282F">
        <w:rPr>
          <w:rFonts w:ascii="Times New Roman" w:hAnsi="Times New Roman"/>
          <w:sz w:val="24"/>
          <w:szCs w:val="24"/>
        </w:rPr>
        <w:t xml:space="preserve"> </w:t>
      </w:r>
      <w:r w:rsidR="00A7282F">
        <w:rPr>
          <w:rFonts w:ascii="Times New Roman" w:hAnsi="Times New Roman"/>
          <w:sz w:val="24"/>
          <w:szCs w:val="24"/>
        </w:rPr>
        <w:t xml:space="preserve"> </w:t>
      </w:r>
      <w:r w:rsidR="00020DC8">
        <w:rPr>
          <w:rFonts w:ascii="Times New Roman" w:hAnsi="Times New Roman"/>
          <w:sz w:val="24"/>
          <w:szCs w:val="24"/>
        </w:rPr>
        <w:t>758.</w:t>
      </w:r>
      <w:proofErr w:type="gramEnd"/>
      <w:r w:rsidR="00020DC8">
        <w:rPr>
          <w:rFonts w:ascii="Times New Roman" w:hAnsi="Times New Roman"/>
          <w:sz w:val="24"/>
          <w:szCs w:val="24"/>
        </w:rPr>
        <w:t>000.000,-</w:t>
      </w:r>
      <w:r w:rsidR="00020DC8" w:rsidRPr="00A30A21">
        <w:rPr>
          <w:rFonts w:ascii="Times New Roman" w:hAnsi="Times New Roman"/>
          <w:sz w:val="24"/>
          <w:szCs w:val="24"/>
        </w:rPr>
        <w:t xml:space="preserve"> </w:t>
      </w:r>
      <w:r w:rsidR="00020DC8">
        <w:rPr>
          <w:rFonts w:ascii="Times New Roman" w:hAnsi="Times New Roman"/>
          <w:sz w:val="24"/>
          <w:szCs w:val="24"/>
        </w:rPr>
        <w:t xml:space="preserve">Ft összegben, </w:t>
      </w:r>
    </w:p>
    <w:p w:rsidR="00020DC8" w:rsidRDefault="00456337" w:rsidP="00C3075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A2259" w:rsidRPr="00A30A21">
        <w:rPr>
          <w:rFonts w:ascii="Times New Roman" w:hAnsi="Times New Roman"/>
          <w:sz w:val="24"/>
          <w:szCs w:val="24"/>
        </w:rPr>
        <w:t>34133 helyrajzi szám alatt nyilvántartott, természetben a 1077 Budapest, Kis Diófa utca 14.</w:t>
      </w:r>
      <w:r w:rsidR="007A2259">
        <w:rPr>
          <w:rFonts w:ascii="Times New Roman" w:hAnsi="Times New Roman"/>
          <w:sz w:val="24"/>
          <w:szCs w:val="24"/>
        </w:rPr>
        <w:t xml:space="preserve"> és a Budapest belterület </w:t>
      </w:r>
      <w:r w:rsidR="007A2259" w:rsidRPr="00A30A21">
        <w:rPr>
          <w:rFonts w:ascii="Times New Roman" w:hAnsi="Times New Roman"/>
          <w:sz w:val="24"/>
          <w:szCs w:val="24"/>
        </w:rPr>
        <w:t>34134 helyrajzi szám alatt nyilvántartott, természetben a 1077 Budapest, Kis Diófa utca 16.</w:t>
      </w:r>
      <w:r w:rsidR="007A2259">
        <w:rPr>
          <w:rFonts w:ascii="Times New Roman" w:hAnsi="Times New Roman"/>
          <w:sz w:val="24"/>
          <w:szCs w:val="24"/>
        </w:rPr>
        <w:t xml:space="preserve"> </w:t>
      </w:r>
      <w:r w:rsidR="007A2259" w:rsidRPr="00A30A21">
        <w:rPr>
          <w:rFonts w:ascii="Times New Roman" w:hAnsi="Times New Roman"/>
          <w:sz w:val="24"/>
          <w:szCs w:val="24"/>
        </w:rPr>
        <w:t>szám alatt található ingatlan</w:t>
      </w:r>
      <w:r w:rsidR="007A2259">
        <w:rPr>
          <w:rFonts w:ascii="Times New Roman" w:hAnsi="Times New Roman"/>
          <w:sz w:val="24"/>
          <w:szCs w:val="24"/>
        </w:rPr>
        <w:t>ok</w:t>
      </w:r>
      <w:r w:rsidR="007A2259" w:rsidRPr="00A30A21">
        <w:rPr>
          <w:rFonts w:ascii="Times New Roman" w:hAnsi="Times New Roman"/>
          <w:sz w:val="24"/>
          <w:szCs w:val="24"/>
        </w:rPr>
        <w:t xml:space="preserve"> vonatkozásában </w:t>
      </w:r>
      <w:r w:rsidR="00A7282F"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 w:rsidR="00A7282F">
        <w:rPr>
          <w:rFonts w:ascii="Times New Roman" w:hAnsi="Times New Roman"/>
          <w:sz w:val="24"/>
          <w:szCs w:val="24"/>
        </w:rPr>
        <w:t>szerint</w:t>
      </w:r>
      <w:r w:rsidR="00A7282F" w:rsidRPr="00A30A21" w:rsidDel="00A7282F">
        <w:rPr>
          <w:rFonts w:ascii="Times New Roman" w:hAnsi="Times New Roman"/>
          <w:sz w:val="24"/>
          <w:szCs w:val="24"/>
        </w:rPr>
        <w:t xml:space="preserve"> </w:t>
      </w:r>
      <w:r w:rsidR="00A7282F">
        <w:rPr>
          <w:rFonts w:ascii="Times New Roman" w:hAnsi="Times New Roman"/>
          <w:sz w:val="24"/>
          <w:szCs w:val="24"/>
        </w:rPr>
        <w:t xml:space="preserve"> </w:t>
      </w:r>
      <w:r w:rsidR="007A2259" w:rsidRPr="00A30A21">
        <w:rPr>
          <w:rFonts w:ascii="Times New Roman" w:hAnsi="Times New Roman"/>
          <w:sz w:val="24"/>
          <w:szCs w:val="24"/>
        </w:rPr>
        <w:t xml:space="preserve"> </w:t>
      </w:r>
      <w:r w:rsidR="007A2259">
        <w:rPr>
          <w:rFonts w:ascii="Times New Roman" w:hAnsi="Times New Roman"/>
          <w:sz w:val="24"/>
          <w:szCs w:val="24"/>
        </w:rPr>
        <w:t>949.</w:t>
      </w:r>
      <w:proofErr w:type="gramEnd"/>
      <w:r w:rsidR="007A2259">
        <w:rPr>
          <w:rFonts w:ascii="Times New Roman" w:hAnsi="Times New Roman"/>
          <w:sz w:val="24"/>
          <w:szCs w:val="24"/>
        </w:rPr>
        <w:t>000.000,- Ft összegben,</w:t>
      </w:r>
    </w:p>
    <w:p w:rsidR="007A2259" w:rsidRDefault="00456337" w:rsidP="00C3075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A2259"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 w:rsidR="007A2259">
        <w:rPr>
          <w:rFonts w:ascii="Times New Roman" w:hAnsi="Times New Roman"/>
          <w:sz w:val="24"/>
          <w:szCs w:val="24"/>
        </w:rPr>
        <w:t xml:space="preserve"> </w:t>
      </w:r>
      <w:r w:rsidR="007A2259" w:rsidRPr="00A30A21">
        <w:rPr>
          <w:rFonts w:ascii="Times New Roman" w:hAnsi="Times New Roman"/>
          <w:sz w:val="24"/>
          <w:szCs w:val="24"/>
        </w:rPr>
        <w:t>szám alatt található</w:t>
      </w:r>
      <w:r w:rsidR="007A2259">
        <w:rPr>
          <w:rFonts w:ascii="Times New Roman" w:hAnsi="Times New Roman"/>
          <w:sz w:val="24"/>
          <w:szCs w:val="24"/>
        </w:rPr>
        <w:t xml:space="preserve"> </w:t>
      </w:r>
      <w:r w:rsidR="007A2259"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 w:rsidR="00A7282F"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 w:rsidR="00A7282F">
        <w:rPr>
          <w:rFonts w:ascii="Times New Roman" w:hAnsi="Times New Roman"/>
          <w:sz w:val="24"/>
          <w:szCs w:val="24"/>
        </w:rPr>
        <w:t>szerint</w:t>
      </w:r>
      <w:r w:rsidR="00A7282F" w:rsidRPr="00A30A21" w:rsidDel="00A7282F">
        <w:rPr>
          <w:rFonts w:ascii="Times New Roman" w:hAnsi="Times New Roman"/>
          <w:sz w:val="24"/>
          <w:szCs w:val="24"/>
        </w:rPr>
        <w:t xml:space="preserve"> </w:t>
      </w:r>
      <w:r w:rsidR="00A7282F">
        <w:rPr>
          <w:rFonts w:ascii="Times New Roman" w:hAnsi="Times New Roman"/>
          <w:sz w:val="24"/>
          <w:szCs w:val="24"/>
        </w:rPr>
        <w:t xml:space="preserve"> </w:t>
      </w:r>
      <w:r w:rsidR="007A2259" w:rsidRPr="00A30A21">
        <w:rPr>
          <w:rFonts w:ascii="Times New Roman" w:hAnsi="Times New Roman"/>
          <w:sz w:val="24"/>
          <w:szCs w:val="24"/>
        </w:rPr>
        <w:t xml:space="preserve"> </w:t>
      </w:r>
      <w:r w:rsidR="007A2259">
        <w:rPr>
          <w:rFonts w:ascii="Times New Roman" w:hAnsi="Times New Roman"/>
          <w:sz w:val="24"/>
          <w:szCs w:val="24"/>
        </w:rPr>
        <w:t>382.</w:t>
      </w:r>
      <w:proofErr w:type="gramEnd"/>
      <w:r w:rsidR="007A2259">
        <w:rPr>
          <w:rFonts w:ascii="Times New Roman" w:hAnsi="Times New Roman"/>
          <w:sz w:val="24"/>
          <w:szCs w:val="24"/>
        </w:rPr>
        <w:t xml:space="preserve">000.000,- Ft összegben, </w:t>
      </w:r>
    </w:p>
    <w:p w:rsidR="007A2259" w:rsidRDefault="00456337" w:rsidP="00C3075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A2259"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 w:rsidR="007A2259">
        <w:rPr>
          <w:rFonts w:ascii="Times New Roman" w:hAnsi="Times New Roman"/>
          <w:sz w:val="24"/>
          <w:szCs w:val="24"/>
        </w:rPr>
        <w:t xml:space="preserve"> </w:t>
      </w:r>
      <w:r w:rsidR="007A2259" w:rsidRPr="00AA7DB5">
        <w:rPr>
          <w:rFonts w:ascii="Times New Roman" w:hAnsi="Times New Roman"/>
          <w:sz w:val="24"/>
          <w:szCs w:val="24"/>
        </w:rPr>
        <w:t>szám alatt található</w:t>
      </w:r>
      <w:r w:rsidR="007A2259" w:rsidRPr="007A2259">
        <w:rPr>
          <w:rFonts w:ascii="Times New Roman" w:hAnsi="Times New Roman"/>
          <w:sz w:val="24"/>
          <w:szCs w:val="24"/>
        </w:rPr>
        <w:t xml:space="preserve"> </w:t>
      </w:r>
      <w:r w:rsidR="007A2259"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 w:rsidR="00A7282F"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 w:rsidR="00A7282F">
        <w:rPr>
          <w:rFonts w:ascii="Times New Roman" w:hAnsi="Times New Roman"/>
          <w:sz w:val="24"/>
          <w:szCs w:val="24"/>
        </w:rPr>
        <w:t>szerint</w:t>
      </w:r>
      <w:r w:rsidR="00A7282F" w:rsidRPr="00A30A21" w:rsidDel="00A7282F">
        <w:rPr>
          <w:rFonts w:ascii="Times New Roman" w:hAnsi="Times New Roman"/>
          <w:sz w:val="24"/>
          <w:szCs w:val="24"/>
        </w:rPr>
        <w:t xml:space="preserve"> </w:t>
      </w:r>
      <w:r w:rsidR="00A7282F">
        <w:rPr>
          <w:rFonts w:ascii="Times New Roman" w:hAnsi="Times New Roman"/>
          <w:sz w:val="24"/>
          <w:szCs w:val="24"/>
        </w:rPr>
        <w:t xml:space="preserve"> </w:t>
      </w:r>
      <w:r w:rsidR="007A2259">
        <w:rPr>
          <w:rFonts w:ascii="Times New Roman" w:hAnsi="Times New Roman"/>
          <w:sz w:val="24"/>
          <w:szCs w:val="24"/>
        </w:rPr>
        <w:t>960.</w:t>
      </w:r>
      <w:proofErr w:type="gramEnd"/>
      <w:r w:rsidR="007A2259">
        <w:rPr>
          <w:rFonts w:ascii="Times New Roman" w:hAnsi="Times New Roman"/>
          <w:sz w:val="24"/>
          <w:szCs w:val="24"/>
        </w:rPr>
        <w:t>000.000,- Ft összegben</w:t>
      </w:r>
    </w:p>
    <w:p w:rsidR="0033793A" w:rsidRPr="00FC6C50" w:rsidRDefault="0033793A" w:rsidP="00FC6C50">
      <w:pPr>
        <w:ind w:left="1188"/>
        <w:jc w:val="both"/>
        <w:rPr>
          <w:rFonts w:ascii="Times New Roman" w:hAnsi="Times New Roman"/>
          <w:sz w:val="20"/>
          <w:szCs w:val="20"/>
        </w:rPr>
      </w:pPr>
      <w:proofErr w:type="gramStart"/>
      <w:r w:rsidRPr="007A2259">
        <w:rPr>
          <w:rFonts w:ascii="Times New Roman" w:hAnsi="Times New Roman"/>
          <w:sz w:val="24"/>
          <w:szCs w:val="24"/>
        </w:rPr>
        <w:t>elfogadja</w:t>
      </w:r>
      <w:proofErr w:type="gramEnd"/>
      <w:r w:rsidRPr="007A2259">
        <w:rPr>
          <w:rFonts w:ascii="Times New Roman" w:hAnsi="Times New Roman"/>
          <w:sz w:val="24"/>
          <w:szCs w:val="24"/>
        </w:rPr>
        <w:t>.</w:t>
      </w:r>
    </w:p>
    <w:p w:rsidR="00A7282F" w:rsidRDefault="0033793A" w:rsidP="0033793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</w:t>
      </w:r>
      <w:r w:rsidR="007F6675">
        <w:rPr>
          <w:rFonts w:ascii="Times New Roman" w:hAnsi="Times New Roman"/>
          <w:sz w:val="24"/>
          <w:szCs w:val="24"/>
        </w:rPr>
        <w:t>eke</w:t>
      </w:r>
      <w:r>
        <w:rPr>
          <w:rFonts w:ascii="Times New Roman" w:hAnsi="Times New Roman"/>
          <w:sz w:val="24"/>
          <w:szCs w:val="24"/>
        </w:rPr>
        <w:t>t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</w:t>
      </w:r>
      <w:r w:rsidR="007F6675">
        <w:rPr>
          <w:rFonts w:ascii="Times New Roman" w:hAnsi="Times New Roman"/>
          <w:sz w:val="24"/>
          <w:szCs w:val="24"/>
        </w:rPr>
        <w:t>ek</w:t>
      </w:r>
      <w:r w:rsidRPr="00F4614C">
        <w:rPr>
          <w:rFonts w:ascii="Times New Roman" w:hAnsi="Times New Roman"/>
          <w:sz w:val="24"/>
          <w:szCs w:val="24"/>
        </w:rPr>
        <w:t xml:space="preserve"> közzétételére</w:t>
      </w:r>
      <w:r w:rsidR="00FC6C50">
        <w:rPr>
          <w:rFonts w:ascii="Times New Roman" w:hAnsi="Times New Roman"/>
          <w:sz w:val="24"/>
          <w:szCs w:val="24"/>
        </w:rPr>
        <w:t>, az</w:t>
      </w:r>
      <w:r w:rsidR="00FC6C50" w:rsidRPr="00FC6C50">
        <w:rPr>
          <w:rFonts w:ascii="Times New Roman" w:hAnsi="Times New Roman"/>
          <w:sz w:val="24"/>
          <w:szCs w:val="24"/>
        </w:rPr>
        <w:t xml:space="preserve"> </w:t>
      </w:r>
      <w:r w:rsidR="00FC6C50">
        <w:rPr>
          <w:rFonts w:ascii="Times New Roman" w:hAnsi="Times New Roman"/>
          <w:sz w:val="24"/>
          <w:szCs w:val="24"/>
        </w:rPr>
        <w:t>árverési</w:t>
      </w:r>
      <w:r w:rsidR="00FC6C50" w:rsidRPr="00F4614C">
        <w:rPr>
          <w:rFonts w:ascii="Times New Roman" w:hAnsi="Times New Roman"/>
          <w:sz w:val="24"/>
          <w:szCs w:val="24"/>
        </w:rPr>
        <w:t xml:space="preserve"> eljárás lefolytatására</w:t>
      </w:r>
      <w:r w:rsidR="00FC6C50">
        <w:rPr>
          <w:rFonts w:ascii="Times New Roman" w:hAnsi="Times New Roman"/>
          <w:sz w:val="24"/>
          <w:szCs w:val="24"/>
        </w:rPr>
        <w:t>.</w:t>
      </w:r>
    </w:p>
    <w:p w:rsidR="00A7282F" w:rsidRDefault="00A7282F" w:rsidP="00FC6C50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33793A" w:rsidRPr="004E5BBB" w:rsidRDefault="0033793A" w:rsidP="0033793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 </w:t>
      </w:r>
      <w:r w:rsidR="00A7282F" w:rsidRPr="00F4614C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="00A7282F"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="00A7282F" w:rsidRPr="00F4614C">
        <w:rPr>
          <w:rFonts w:ascii="Times New Roman" w:hAnsi="Times New Roman"/>
          <w:sz w:val="24"/>
          <w:szCs w:val="24"/>
        </w:rPr>
        <w:t xml:space="preserve">-t </w:t>
      </w:r>
      <w:r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az eljárás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terjesztésére.</w:t>
      </w:r>
    </w:p>
    <w:p w:rsidR="0033793A" w:rsidRPr="00F4614C" w:rsidRDefault="0033793A" w:rsidP="0033793A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33793A" w:rsidRPr="00F4614C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200CED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1-</w:t>
      </w:r>
      <w:r w:rsidR="00BF317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200CED" w:rsidRDefault="00200CED" w:rsidP="00200CED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pont </w:t>
      </w:r>
      <w:r w:rsidR="00A7282F">
        <w:rPr>
          <w:rFonts w:ascii="Times New Roman" w:hAnsi="Times New Roman"/>
          <w:sz w:val="24"/>
          <w:szCs w:val="24"/>
        </w:rPr>
        <w:t>ese</w:t>
      </w:r>
      <w:r>
        <w:rPr>
          <w:rFonts w:ascii="Times New Roman" w:hAnsi="Times New Roman"/>
          <w:sz w:val="24"/>
          <w:szCs w:val="24"/>
        </w:rPr>
        <w:t xml:space="preserve">tében: az árverési felhívásokban meghatározott </w:t>
      </w:r>
      <w:r w:rsidR="00A7282F">
        <w:rPr>
          <w:rFonts w:ascii="Times New Roman" w:hAnsi="Times New Roman"/>
          <w:sz w:val="24"/>
          <w:szCs w:val="24"/>
        </w:rPr>
        <w:t>időpontok</w:t>
      </w:r>
    </w:p>
    <w:p w:rsidR="00200CED" w:rsidRPr="00277A04" w:rsidRDefault="00A7282F" w:rsidP="00200CED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00CED" w:rsidRPr="00277A04">
        <w:rPr>
          <w:rFonts w:ascii="Times New Roman" w:hAnsi="Times New Roman"/>
          <w:sz w:val="24"/>
          <w:szCs w:val="24"/>
        </w:rPr>
        <w:t>. p</w:t>
      </w:r>
      <w:r w:rsidR="00200CED">
        <w:rPr>
          <w:rFonts w:ascii="Times New Roman" w:hAnsi="Times New Roman"/>
          <w:sz w:val="24"/>
          <w:szCs w:val="24"/>
        </w:rPr>
        <w:t xml:space="preserve">ont esetében: az </w:t>
      </w:r>
      <w:r w:rsidR="00200CED">
        <w:rPr>
          <w:rFonts w:ascii="Times New Roman" w:hAnsi="Times New Roman"/>
          <w:sz w:val="24"/>
          <w:szCs w:val="21"/>
        </w:rPr>
        <w:t>árverés napját</w:t>
      </w:r>
      <w:r w:rsidR="00200CED" w:rsidRPr="00900141">
        <w:rPr>
          <w:rFonts w:ascii="Times New Roman" w:hAnsi="Times New Roman"/>
          <w:sz w:val="24"/>
          <w:szCs w:val="21"/>
        </w:rPr>
        <w:t xml:space="preserve"> követő </w:t>
      </w:r>
      <w:r w:rsidR="00200CED">
        <w:rPr>
          <w:rFonts w:ascii="Times New Roman" w:hAnsi="Times New Roman"/>
          <w:sz w:val="24"/>
          <w:szCs w:val="21"/>
        </w:rPr>
        <w:t>60</w:t>
      </w:r>
      <w:r w:rsidR="00200CED" w:rsidRPr="00900141">
        <w:rPr>
          <w:rFonts w:ascii="Times New Roman" w:hAnsi="Times New Roman"/>
          <w:sz w:val="24"/>
          <w:szCs w:val="21"/>
        </w:rPr>
        <w:t>. napig</w:t>
      </w:r>
    </w:p>
    <w:p w:rsidR="00C414E8" w:rsidRDefault="00C414E8" w:rsidP="00337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2FF6" w:rsidRPr="007C3704" w:rsidRDefault="008C2FF6" w:rsidP="0033793A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</w:p>
    <w:p w:rsidR="0033793A" w:rsidRPr="004C2BAD" w:rsidRDefault="008C2FF6" w:rsidP="0033793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33793A">
        <w:rPr>
          <w:rFonts w:ascii="Times New Roman" w:hAnsi="Times New Roman"/>
          <w:b/>
          <w:bCs/>
          <w:sz w:val="24"/>
          <w:szCs w:val="24"/>
        </w:rPr>
        <w:t>I</w:t>
      </w:r>
      <w:r w:rsidR="0033793A" w:rsidRPr="004C2BAD">
        <w:rPr>
          <w:rFonts w:ascii="Times New Roman" w:hAnsi="Times New Roman"/>
          <w:b/>
          <w:bCs/>
          <w:sz w:val="24"/>
          <w:szCs w:val="24"/>
        </w:rPr>
        <w:t>.</w:t>
      </w:r>
    </w:p>
    <w:p w:rsidR="0033793A" w:rsidRDefault="0033793A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793A" w:rsidRPr="009D68E6" w:rsidRDefault="0033793A" w:rsidP="0033793A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Dob u. 3. és Dob u. 4. sz. alatti társasházak padlástereinek értékesítése tárgyában</w:t>
      </w:r>
    </w:p>
    <w:p w:rsidR="0033793A" w:rsidRPr="000256CC" w:rsidRDefault="0033793A" w:rsidP="003379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793A" w:rsidRPr="00BA4746" w:rsidRDefault="0033793A" w:rsidP="0033793A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33793A" w:rsidRDefault="0033793A" w:rsidP="0033793A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Budapest Főváros VII. kerület Erzsébetváros Önkormányzata tulajdonában álló </w:t>
      </w:r>
    </w:p>
    <w:p w:rsidR="0033793A" w:rsidRDefault="0033793A" w:rsidP="0033793A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belterület </w:t>
      </w:r>
      <w:r w:rsidRPr="000A6B9F">
        <w:rPr>
          <w:rFonts w:ascii="Times New Roman" w:hAnsi="Times New Roman"/>
          <w:sz w:val="24"/>
          <w:szCs w:val="24"/>
        </w:rPr>
        <w:t>34228/0/A/31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A04">
        <w:rPr>
          <w:rFonts w:ascii="Times New Roman" w:hAnsi="Times New Roman"/>
          <w:sz w:val="24"/>
          <w:szCs w:val="24"/>
        </w:rPr>
        <w:t xml:space="preserve">helyrajzi szám alatt nyilvántartott, természetben a 1074 Budapest, Dob utca </w:t>
      </w:r>
      <w:r>
        <w:rPr>
          <w:rFonts w:ascii="Times New Roman" w:hAnsi="Times New Roman"/>
          <w:sz w:val="24"/>
          <w:szCs w:val="24"/>
        </w:rPr>
        <w:t>3</w:t>
      </w:r>
      <w:r w:rsidRPr="00277A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és a Budapest belterület </w:t>
      </w:r>
      <w:r w:rsidRPr="000A6B9F">
        <w:rPr>
          <w:rFonts w:ascii="Times New Roman" w:hAnsi="Times New Roman"/>
          <w:sz w:val="24"/>
          <w:szCs w:val="24"/>
        </w:rPr>
        <w:t>34220/0/A/21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1074 Budapest, Dob utca 4. szám alatt található </w:t>
      </w:r>
      <w:r>
        <w:rPr>
          <w:rFonts w:ascii="Times New Roman" w:hAnsi="Times New Roman"/>
          <w:sz w:val="24"/>
          <w:szCs w:val="24"/>
        </w:rPr>
        <w:t>ingatlanok értékesítése tárgyában kiírt árverési eljárásokat eredménytelenné nyilvánítja.</w:t>
      </w:r>
    </w:p>
    <w:p w:rsidR="0033793A" w:rsidRPr="000256CC" w:rsidRDefault="0033793A" w:rsidP="0033793A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33793A" w:rsidRDefault="0033793A" w:rsidP="0033793A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új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</w:t>
      </w:r>
      <w:r>
        <w:rPr>
          <w:rFonts w:ascii="Times New Roman" w:hAnsi="Times New Roman"/>
          <w:sz w:val="24"/>
          <w:szCs w:val="24"/>
        </w:rPr>
        <w:t>ok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kiírásához hozzájárulását adja</w:t>
      </w:r>
      <w:r w:rsidRPr="004E5BBB">
        <w:rPr>
          <w:rFonts w:ascii="Times New Roman" w:hAnsi="Times New Roman"/>
          <w:sz w:val="24"/>
          <w:szCs w:val="24"/>
        </w:rPr>
        <w:t>.</w:t>
      </w:r>
    </w:p>
    <w:p w:rsidR="0033793A" w:rsidRPr="000256CC" w:rsidRDefault="0033793A" w:rsidP="0033793A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33793A" w:rsidRPr="00FE14EB" w:rsidRDefault="0033793A" w:rsidP="0033793A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vonatkozásában megállapított kikiáltási árat elfogadja az árverési hirdetményekben szereplő kikiáltási ár szerint:</w:t>
      </w:r>
    </w:p>
    <w:p w:rsidR="0033793A" w:rsidRDefault="0033793A" w:rsidP="0033793A">
      <w:pPr>
        <w:pStyle w:val="Listaszerbekezds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utca 3. szám alatti társasház 347 m2 területű padlástér (szárító): nettó: 102.900.000 forint</w:t>
      </w:r>
    </w:p>
    <w:p w:rsidR="0033793A" w:rsidRPr="00FE14EB" w:rsidRDefault="0033793A" w:rsidP="0033793A">
      <w:pPr>
        <w:pStyle w:val="Listaszerbekezds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utca 4. szám alatti társasház 196 m2 területű padlástér (szárító) nettó: 61.800.000 forint</w:t>
      </w:r>
    </w:p>
    <w:p w:rsidR="0033793A" w:rsidRPr="000256CC" w:rsidRDefault="0033793A" w:rsidP="0033793A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FC6C50" w:rsidRDefault="0033793A" w:rsidP="0033793A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hirdetményeket az azokban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</w:t>
      </w:r>
      <w:r w:rsidRPr="00F4614C">
        <w:rPr>
          <w:rFonts w:ascii="Times New Roman" w:hAnsi="Times New Roman"/>
          <w:sz w:val="24"/>
          <w:szCs w:val="24"/>
        </w:rPr>
        <w:t xml:space="preserve"> közzétételére,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eljárás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lefolytatására</w:t>
      </w:r>
      <w:r w:rsidR="00FC6C50">
        <w:rPr>
          <w:rFonts w:ascii="Times New Roman" w:hAnsi="Times New Roman"/>
          <w:sz w:val="24"/>
          <w:szCs w:val="24"/>
        </w:rPr>
        <w:t>.</w:t>
      </w:r>
    </w:p>
    <w:p w:rsidR="00FC6C50" w:rsidRDefault="00FC6C50" w:rsidP="00FC6C50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33793A" w:rsidRPr="004E5BBB" w:rsidRDefault="0033793A" w:rsidP="0033793A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 </w:t>
      </w:r>
      <w:r w:rsidR="00FC6C50" w:rsidRPr="00F4614C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="00FC6C50"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="00FC6C50" w:rsidRPr="00F4614C">
        <w:rPr>
          <w:rFonts w:ascii="Times New Roman" w:hAnsi="Times New Roman"/>
          <w:sz w:val="24"/>
          <w:szCs w:val="24"/>
        </w:rPr>
        <w:t xml:space="preserve">-t </w:t>
      </w:r>
      <w:r w:rsidRPr="00F4614C">
        <w:rPr>
          <w:rFonts w:ascii="Times New Roman" w:hAnsi="Times New Roman"/>
          <w:sz w:val="24"/>
          <w:szCs w:val="24"/>
        </w:rPr>
        <w:t>az eljárás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terjesztésére.</w:t>
      </w:r>
    </w:p>
    <w:p w:rsidR="0033793A" w:rsidRPr="000256CC" w:rsidRDefault="0033793A" w:rsidP="0033793A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0"/>
          <w:szCs w:val="20"/>
        </w:rPr>
      </w:pPr>
    </w:p>
    <w:p w:rsidR="0033793A" w:rsidRPr="00F4614C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1-3. pont esetében: </w:t>
      </w:r>
      <w:r w:rsidRPr="00F4614C">
        <w:rPr>
          <w:rFonts w:ascii="Times New Roman" w:hAnsi="Times New Roman"/>
          <w:sz w:val="24"/>
          <w:szCs w:val="24"/>
        </w:rPr>
        <w:t>azonnal</w:t>
      </w:r>
    </w:p>
    <w:p w:rsidR="0033793A" w:rsidRDefault="0033793A" w:rsidP="0033793A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pont esetében: az árverési felhívásokban meghatározott módon</w:t>
      </w:r>
    </w:p>
    <w:p w:rsidR="0033793A" w:rsidRPr="00277A04" w:rsidRDefault="00FC6C50" w:rsidP="0033793A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3793A" w:rsidRPr="00277A04">
        <w:rPr>
          <w:rFonts w:ascii="Times New Roman" w:hAnsi="Times New Roman"/>
          <w:sz w:val="24"/>
          <w:szCs w:val="24"/>
        </w:rPr>
        <w:t>. p</w:t>
      </w:r>
      <w:r w:rsidR="0033793A">
        <w:rPr>
          <w:rFonts w:ascii="Times New Roman" w:hAnsi="Times New Roman"/>
          <w:sz w:val="24"/>
          <w:szCs w:val="24"/>
        </w:rPr>
        <w:t xml:space="preserve">ont esetében: az </w:t>
      </w:r>
      <w:r w:rsidR="0033793A">
        <w:rPr>
          <w:rFonts w:ascii="Times New Roman" w:hAnsi="Times New Roman"/>
          <w:sz w:val="24"/>
          <w:szCs w:val="21"/>
        </w:rPr>
        <w:t>árverés napját</w:t>
      </w:r>
      <w:r w:rsidR="0033793A" w:rsidRPr="00900141">
        <w:rPr>
          <w:rFonts w:ascii="Times New Roman" w:hAnsi="Times New Roman"/>
          <w:sz w:val="24"/>
          <w:szCs w:val="21"/>
        </w:rPr>
        <w:t xml:space="preserve"> követő </w:t>
      </w:r>
      <w:r w:rsidR="0033793A">
        <w:rPr>
          <w:rFonts w:ascii="Times New Roman" w:hAnsi="Times New Roman"/>
          <w:sz w:val="24"/>
          <w:szCs w:val="21"/>
        </w:rPr>
        <w:t>60</w:t>
      </w:r>
      <w:r w:rsidR="0033793A" w:rsidRPr="00900141">
        <w:rPr>
          <w:rFonts w:ascii="Times New Roman" w:hAnsi="Times New Roman"/>
          <w:sz w:val="24"/>
          <w:szCs w:val="21"/>
        </w:rPr>
        <w:t>. napig</w:t>
      </w:r>
    </w:p>
    <w:p w:rsidR="0033793A" w:rsidRDefault="0033793A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21" w:rsidRDefault="00E85221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21" w:rsidRDefault="00E85221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21" w:rsidRPr="00FE59B2" w:rsidRDefault="00E85221" w:rsidP="00E852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68ED456EB184B16B5F039700B24E52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68ED456EB184B16B5F039700B24E52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68ED456EB184B16B5F039700B24E52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85221" w:rsidRPr="00A74E62" w:rsidRDefault="00E85221" w:rsidP="00E8522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21" w:rsidRPr="00436FFB" w:rsidRDefault="00E85221" w:rsidP="00E8522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21" w:rsidRPr="00036EED" w:rsidRDefault="00E85221" w:rsidP="00E8522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AE290AD4F224F8F8BDFCFFEEB86097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E85221" w:rsidRDefault="00E85221" w:rsidP="00E8522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AE290AD4F224F8F8BDFCFFEEB86097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85221" w:rsidRDefault="00E85221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221" w:rsidRDefault="00E85221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4719" w:rsidRDefault="003E4719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4719" w:rsidRPr="00480C8E" w:rsidRDefault="003E4719" w:rsidP="003E471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80C8E">
        <w:rPr>
          <w:rFonts w:ascii="Times New Roman" w:hAnsi="Times New Roman"/>
          <w:b/>
          <w:sz w:val="24"/>
          <w:szCs w:val="24"/>
          <w:u w:val="single"/>
        </w:rPr>
        <w:t>Előterjesztés mellékletei:</w:t>
      </w:r>
    </w:p>
    <w:p w:rsidR="003E4719" w:rsidRPr="00480C8E" w:rsidRDefault="000256CC" w:rsidP="003E471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80C8E">
        <w:rPr>
          <w:rFonts w:ascii="Times New Roman" w:hAnsi="Times New Roman"/>
          <w:sz w:val="24"/>
          <w:szCs w:val="24"/>
          <w:u w:val="single"/>
        </w:rPr>
        <w:t xml:space="preserve">Nagy értékű ingatlanok esetében </w:t>
      </w:r>
    </w:p>
    <w:p w:rsidR="003E4719" w:rsidRDefault="003E4719" w:rsidP="003E471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>
        <w:rPr>
          <w:rFonts w:ascii="Times New Roman" w:hAnsi="Times New Roman"/>
          <w:sz w:val="24"/>
          <w:szCs w:val="24"/>
        </w:rPr>
        <w:t>6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3E4719" w:rsidRPr="007A14B8" w:rsidRDefault="003E4719" w:rsidP="003E471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Ingatlanforgalmi értékbecslések aktualizálásáról szóló nyilatkozat – </w:t>
      </w:r>
      <w:r w:rsidR="003D56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3E4719" w:rsidRDefault="003E4719" w:rsidP="003E471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7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3E4719" w:rsidRDefault="003E4719" w:rsidP="003E471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kontroll-értékbecslések aktualizálása – 7 db</w:t>
      </w:r>
    </w:p>
    <w:p w:rsidR="003E4719" w:rsidRDefault="003E4719" w:rsidP="003E471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Építészeti tanulmánytervek – 5 db</w:t>
      </w:r>
    </w:p>
    <w:p w:rsidR="003E4719" w:rsidRDefault="003E4719" w:rsidP="003E471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Tulajdoni lapok – 6 db</w:t>
      </w:r>
    </w:p>
    <w:p w:rsidR="003E4719" w:rsidRDefault="003E4719" w:rsidP="003E4719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256CC" w:rsidRPr="00B041EA" w:rsidRDefault="000256CC" w:rsidP="000256C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041EA">
        <w:rPr>
          <w:rFonts w:ascii="Times New Roman" w:hAnsi="Times New Roman"/>
          <w:sz w:val="24"/>
          <w:szCs w:val="24"/>
          <w:u w:val="single"/>
        </w:rPr>
        <w:t xml:space="preserve">Dob utca 3-4. </w:t>
      </w:r>
      <w:r w:rsidR="00B041EA" w:rsidRPr="00B041EA">
        <w:rPr>
          <w:rFonts w:ascii="Times New Roman" w:hAnsi="Times New Roman"/>
          <w:sz w:val="24"/>
          <w:szCs w:val="24"/>
          <w:u w:val="single"/>
        </w:rPr>
        <w:t xml:space="preserve">esetében </w:t>
      </w:r>
    </w:p>
    <w:p w:rsidR="00B041EA" w:rsidRDefault="00B041EA" w:rsidP="00B041E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349</w:t>
      </w:r>
      <w:r w:rsidRPr="002F1192">
        <w:rPr>
          <w:rFonts w:ascii="Times New Roman" w:hAnsi="Times New Roman"/>
          <w:sz w:val="24"/>
          <w:szCs w:val="24"/>
        </w:rPr>
        <w:t>/2022. (X</w:t>
      </w:r>
      <w:r>
        <w:rPr>
          <w:rFonts w:ascii="Times New Roman" w:hAnsi="Times New Roman"/>
          <w:sz w:val="24"/>
          <w:szCs w:val="24"/>
        </w:rPr>
        <w:t>II</w:t>
      </w:r>
      <w:r w:rsidRPr="002F11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</w:t>
      </w:r>
      <w:r w:rsidRPr="002F1192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KT határozat</w:t>
      </w:r>
    </w:p>
    <w:p w:rsidR="00B041EA" w:rsidRDefault="00B041EA" w:rsidP="00B041E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>
        <w:rPr>
          <w:rFonts w:ascii="Times New Roman" w:hAnsi="Times New Roman"/>
          <w:sz w:val="24"/>
          <w:szCs w:val="24"/>
        </w:rPr>
        <w:t>2 db</w:t>
      </w:r>
    </w:p>
    <w:p w:rsidR="00B041EA" w:rsidRPr="007A14B8" w:rsidRDefault="00B041EA" w:rsidP="00B041E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értékbecsléseket aktualizáló nyilatkozat – 1 db</w:t>
      </w:r>
    </w:p>
    <w:p w:rsidR="00B041EA" w:rsidRDefault="00B041EA" w:rsidP="00B041E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2 db </w:t>
      </w:r>
    </w:p>
    <w:p w:rsidR="00B041EA" w:rsidRDefault="00B041EA" w:rsidP="00B041E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kontroll-értékbecslések aktualizálása – 2 db</w:t>
      </w:r>
    </w:p>
    <w:p w:rsidR="000256CC" w:rsidRDefault="000256CC" w:rsidP="003E4719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256CC" w:rsidRDefault="000256CC" w:rsidP="003E4719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4719" w:rsidRPr="00480C8E" w:rsidRDefault="003E4719" w:rsidP="003E471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80C8E">
        <w:rPr>
          <w:rFonts w:ascii="Times New Roman" w:hAnsi="Times New Roman"/>
          <w:b/>
          <w:sz w:val="24"/>
          <w:szCs w:val="24"/>
          <w:u w:val="single"/>
        </w:rPr>
        <w:t>Határozati javaslatok mellékletei:</w:t>
      </w:r>
    </w:p>
    <w:p w:rsidR="003E4719" w:rsidRPr="00480C8E" w:rsidRDefault="00B041EA" w:rsidP="003E471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80C8E">
        <w:rPr>
          <w:rFonts w:ascii="Times New Roman" w:hAnsi="Times New Roman"/>
          <w:sz w:val="24"/>
          <w:szCs w:val="24"/>
          <w:u w:val="single"/>
        </w:rPr>
        <w:t>Nagy értékű ingatlanok esetében</w:t>
      </w:r>
    </w:p>
    <w:p w:rsidR="003E4719" w:rsidRDefault="003E4719" w:rsidP="003E4719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</w:t>
      </w:r>
      <w:r w:rsidRPr="007A1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 – 5 db</w:t>
      </w:r>
    </w:p>
    <w:p w:rsidR="003E4719" w:rsidRPr="00FE14EB" w:rsidRDefault="003E4719" w:rsidP="003E4719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295477">
        <w:rPr>
          <w:rFonts w:ascii="Times New Roman" w:hAnsi="Times New Roman"/>
          <w:sz w:val="24"/>
          <w:szCs w:val="24"/>
        </w:rPr>
        <w:t>ngatlanok listája</w:t>
      </w:r>
    </w:p>
    <w:p w:rsidR="003E4719" w:rsidRDefault="003E4719" w:rsidP="00337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4719" w:rsidRPr="00480C8E" w:rsidRDefault="00B041EA" w:rsidP="0033793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80C8E">
        <w:rPr>
          <w:rFonts w:ascii="Times New Roman" w:hAnsi="Times New Roman"/>
          <w:sz w:val="24"/>
          <w:szCs w:val="24"/>
          <w:u w:val="single"/>
        </w:rPr>
        <w:t>Dob utca 3-4. esetében</w:t>
      </w:r>
    </w:p>
    <w:p w:rsidR="0033793A" w:rsidRDefault="0033793A" w:rsidP="00B041EA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</w:t>
      </w:r>
      <w:r w:rsidRPr="007A1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 – 2 db</w:t>
      </w:r>
    </w:p>
    <w:p w:rsidR="007C3704" w:rsidRDefault="007C3704" w:rsidP="007C37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41EA" w:rsidRDefault="00B041E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B041E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95" w:rsidRDefault="00950495">
      <w:pPr>
        <w:spacing w:after="0" w:line="240" w:lineRule="auto"/>
      </w:pPr>
      <w:r>
        <w:separator/>
      </w:r>
    </w:p>
  </w:endnote>
  <w:endnote w:type="continuationSeparator" w:id="0">
    <w:p w:rsidR="00950495" w:rsidRDefault="0095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201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334F2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95" w:rsidRDefault="00950495">
      <w:pPr>
        <w:spacing w:after="0" w:line="240" w:lineRule="auto"/>
      </w:pPr>
      <w:r>
        <w:separator/>
      </w:r>
    </w:p>
  </w:footnote>
  <w:footnote w:type="continuationSeparator" w:id="0">
    <w:p w:rsidR="00950495" w:rsidRDefault="00950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4DE4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7653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3EF7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E681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243F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F0F4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0814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4235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10FD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8E76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FE568A" w:tentative="1">
      <w:start w:val="1"/>
      <w:numFmt w:val="lowerLetter"/>
      <w:lvlText w:val="%2."/>
      <w:lvlJc w:val="left"/>
      <w:pPr>
        <w:ind w:left="1440" w:hanging="360"/>
      </w:pPr>
    </w:lvl>
    <w:lvl w:ilvl="2" w:tplc="643E17C0" w:tentative="1">
      <w:start w:val="1"/>
      <w:numFmt w:val="lowerRoman"/>
      <w:lvlText w:val="%3."/>
      <w:lvlJc w:val="right"/>
      <w:pPr>
        <w:ind w:left="2160" w:hanging="180"/>
      </w:pPr>
    </w:lvl>
    <w:lvl w:ilvl="3" w:tplc="93B64280" w:tentative="1">
      <w:start w:val="1"/>
      <w:numFmt w:val="decimal"/>
      <w:lvlText w:val="%4."/>
      <w:lvlJc w:val="left"/>
      <w:pPr>
        <w:ind w:left="2880" w:hanging="360"/>
      </w:pPr>
    </w:lvl>
    <w:lvl w:ilvl="4" w:tplc="78C0F67A" w:tentative="1">
      <w:start w:val="1"/>
      <w:numFmt w:val="lowerLetter"/>
      <w:lvlText w:val="%5."/>
      <w:lvlJc w:val="left"/>
      <w:pPr>
        <w:ind w:left="3600" w:hanging="360"/>
      </w:pPr>
    </w:lvl>
    <w:lvl w:ilvl="5" w:tplc="5826356A" w:tentative="1">
      <w:start w:val="1"/>
      <w:numFmt w:val="lowerRoman"/>
      <w:lvlText w:val="%6."/>
      <w:lvlJc w:val="right"/>
      <w:pPr>
        <w:ind w:left="4320" w:hanging="180"/>
      </w:pPr>
    </w:lvl>
    <w:lvl w:ilvl="6" w:tplc="A484D7C8" w:tentative="1">
      <w:start w:val="1"/>
      <w:numFmt w:val="decimal"/>
      <w:lvlText w:val="%7."/>
      <w:lvlJc w:val="left"/>
      <w:pPr>
        <w:ind w:left="5040" w:hanging="360"/>
      </w:pPr>
    </w:lvl>
    <w:lvl w:ilvl="7" w:tplc="D5D8783C" w:tentative="1">
      <w:start w:val="1"/>
      <w:numFmt w:val="lowerLetter"/>
      <w:lvlText w:val="%8."/>
      <w:lvlJc w:val="left"/>
      <w:pPr>
        <w:ind w:left="5760" w:hanging="360"/>
      </w:pPr>
    </w:lvl>
    <w:lvl w:ilvl="8" w:tplc="29FC16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5C54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5F6F59A" w:tentative="1">
      <w:start w:val="1"/>
      <w:numFmt w:val="lowerLetter"/>
      <w:lvlText w:val="%2."/>
      <w:lvlJc w:val="left"/>
      <w:pPr>
        <w:ind w:left="1800" w:hanging="360"/>
      </w:pPr>
    </w:lvl>
    <w:lvl w:ilvl="2" w:tplc="9C948678" w:tentative="1">
      <w:start w:val="1"/>
      <w:numFmt w:val="lowerRoman"/>
      <w:lvlText w:val="%3."/>
      <w:lvlJc w:val="right"/>
      <w:pPr>
        <w:ind w:left="2520" w:hanging="180"/>
      </w:pPr>
    </w:lvl>
    <w:lvl w:ilvl="3" w:tplc="09B4A136" w:tentative="1">
      <w:start w:val="1"/>
      <w:numFmt w:val="decimal"/>
      <w:lvlText w:val="%4."/>
      <w:lvlJc w:val="left"/>
      <w:pPr>
        <w:ind w:left="3240" w:hanging="360"/>
      </w:pPr>
    </w:lvl>
    <w:lvl w:ilvl="4" w:tplc="087A9678" w:tentative="1">
      <w:start w:val="1"/>
      <w:numFmt w:val="lowerLetter"/>
      <w:lvlText w:val="%5."/>
      <w:lvlJc w:val="left"/>
      <w:pPr>
        <w:ind w:left="3960" w:hanging="360"/>
      </w:pPr>
    </w:lvl>
    <w:lvl w:ilvl="5" w:tplc="08FE536A" w:tentative="1">
      <w:start w:val="1"/>
      <w:numFmt w:val="lowerRoman"/>
      <w:lvlText w:val="%6."/>
      <w:lvlJc w:val="right"/>
      <w:pPr>
        <w:ind w:left="4680" w:hanging="180"/>
      </w:pPr>
    </w:lvl>
    <w:lvl w:ilvl="6" w:tplc="8E7A7F6C" w:tentative="1">
      <w:start w:val="1"/>
      <w:numFmt w:val="decimal"/>
      <w:lvlText w:val="%7."/>
      <w:lvlJc w:val="left"/>
      <w:pPr>
        <w:ind w:left="5400" w:hanging="360"/>
      </w:pPr>
    </w:lvl>
    <w:lvl w:ilvl="7" w:tplc="F45AB2F0" w:tentative="1">
      <w:start w:val="1"/>
      <w:numFmt w:val="lowerLetter"/>
      <w:lvlText w:val="%8."/>
      <w:lvlJc w:val="left"/>
      <w:pPr>
        <w:ind w:left="6120" w:hanging="360"/>
      </w:pPr>
    </w:lvl>
    <w:lvl w:ilvl="8" w:tplc="14F44A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C630B70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B2D08A28" w:tentative="1">
      <w:start w:val="1"/>
      <w:numFmt w:val="lowerLetter"/>
      <w:lvlText w:val="%2."/>
      <w:lvlJc w:val="left"/>
      <w:pPr>
        <w:ind w:left="1908" w:hanging="360"/>
      </w:pPr>
    </w:lvl>
    <w:lvl w:ilvl="2" w:tplc="ABC4260A" w:tentative="1">
      <w:start w:val="1"/>
      <w:numFmt w:val="lowerRoman"/>
      <w:lvlText w:val="%3."/>
      <w:lvlJc w:val="right"/>
      <w:pPr>
        <w:ind w:left="2628" w:hanging="180"/>
      </w:pPr>
    </w:lvl>
    <w:lvl w:ilvl="3" w:tplc="A12467B2" w:tentative="1">
      <w:start w:val="1"/>
      <w:numFmt w:val="decimal"/>
      <w:lvlText w:val="%4."/>
      <w:lvlJc w:val="left"/>
      <w:pPr>
        <w:ind w:left="3348" w:hanging="360"/>
      </w:pPr>
    </w:lvl>
    <w:lvl w:ilvl="4" w:tplc="6E94858A" w:tentative="1">
      <w:start w:val="1"/>
      <w:numFmt w:val="lowerLetter"/>
      <w:lvlText w:val="%5."/>
      <w:lvlJc w:val="left"/>
      <w:pPr>
        <w:ind w:left="4068" w:hanging="360"/>
      </w:pPr>
    </w:lvl>
    <w:lvl w:ilvl="5" w:tplc="A47832C2" w:tentative="1">
      <w:start w:val="1"/>
      <w:numFmt w:val="lowerRoman"/>
      <w:lvlText w:val="%6."/>
      <w:lvlJc w:val="right"/>
      <w:pPr>
        <w:ind w:left="4788" w:hanging="180"/>
      </w:pPr>
    </w:lvl>
    <w:lvl w:ilvl="6" w:tplc="CDB891F4" w:tentative="1">
      <w:start w:val="1"/>
      <w:numFmt w:val="decimal"/>
      <w:lvlText w:val="%7."/>
      <w:lvlJc w:val="left"/>
      <w:pPr>
        <w:ind w:left="5508" w:hanging="360"/>
      </w:pPr>
    </w:lvl>
    <w:lvl w:ilvl="7" w:tplc="B5121138" w:tentative="1">
      <w:start w:val="1"/>
      <w:numFmt w:val="lowerLetter"/>
      <w:lvlText w:val="%8."/>
      <w:lvlJc w:val="left"/>
      <w:pPr>
        <w:ind w:left="6228" w:hanging="360"/>
      </w:pPr>
    </w:lvl>
    <w:lvl w:ilvl="8" w:tplc="01BE5382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EF66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0E65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A0E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65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2D0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48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8406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B06F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86F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BC41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76E0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8CD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82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307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24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66E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403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C5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875E1"/>
    <w:multiLevelType w:val="hybridMultilevel"/>
    <w:tmpl w:val="2A58BAE8"/>
    <w:lvl w:ilvl="0" w:tplc="6A826FD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FC8F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48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A08C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4E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F4E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42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4E5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523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31A26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71631CC" w:tentative="1">
      <w:start w:val="1"/>
      <w:numFmt w:val="lowerLetter"/>
      <w:lvlText w:val="%2."/>
      <w:lvlJc w:val="left"/>
      <w:pPr>
        <w:ind w:left="1146" w:hanging="360"/>
      </w:pPr>
    </w:lvl>
    <w:lvl w:ilvl="2" w:tplc="E3944F7E" w:tentative="1">
      <w:start w:val="1"/>
      <w:numFmt w:val="lowerRoman"/>
      <w:lvlText w:val="%3."/>
      <w:lvlJc w:val="right"/>
      <w:pPr>
        <w:ind w:left="1866" w:hanging="180"/>
      </w:pPr>
    </w:lvl>
    <w:lvl w:ilvl="3" w:tplc="10529462" w:tentative="1">
      <w:start w:val="1"/>
      <w:numFmt w:val="decimal"/>
      <w:lvlText w:val="%4."/>
      <w:lvlJc w:val="left"/>
      <w:pPr>
        <w:ind w:left="2586" w:hanging="360"/>
      </w:pPr>
    </w:lvl>
    <w:lvl w:ilvl="4" w:tplc="DF60FA4A" w:tentative="1">
      <w:start w:val="1"/>
      <w:numFmt w:val="lowerLetter"/>
      <w:lvlText w:val="%5."/>
      <w:lvlJc w:val="left"/>
      <w:pPr>
        <w:ind w:left="3306" w:hanging="360"/>
      </w:pPr>
    </w:lvl>
    <w:lvl w:ilvl="5" w:tplc="9DD2FDE6" w:tentative="1">
      <w:start w:val="1"/>
      <w:numFmt w:val="lowerRoman"/>
      <w:lvlText w:val="%6."/>
      <w:lvlJc w:val="right"/>
      <w:pPr>
        <w:ind w:left="4026" w:hanging="180"/>
      </w:pPr>
    </w:lvl>
    <w:lvl w:ilvl="6" w:tplc="E2D49E8E" w:tentative="1">
      <w:start w:val="1"/>
      <w:numFmt w:val="decimal"/>
      <w:lvlText w:val="%7."/>
      <w:lvlJc w:val="left"/>
      <w:pPr>
        <w:ind w:left="4746" w:hanging="360"/>
      </w:pPr>
    </w:lvl>
    <w:lvl w:ilvl="7" w:tplc="18CEDCF0" w:tentative="1">
      <w:start w:val="1"/>
      <w:numFmt w:val="lowerLetter"/>
      <w:lvlText w:val="%8."/>
      <w:lvlJc w:val="left"/>
      <w:pPr>
        <w:ind w:left="5466" w:hanging="360"/>
      </w:pPr>
    </w:lvl>
    <w:lvl w:ilvl="8" w:tplc="762AC3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DB23662"/>
    <w:multiLevelType w:val="hybridMultilevel"/>
    <w:tmpl w:val="8D4ABE94"/>
    <w:lvl w:ilvl="0" w:tplc="16C275F4">
      <w:start w:val="1"/>
      <w:numFmt w:val="bullet"/>
      <w:lvlText w:val="-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0" w15:restartNumberingAfterBreak="0">
    <w:nsid w:val="2DF426A4"/>
    <w:multiLevelType w:val="hybridMultilevel"/>
    <w:tmpl w:val="592AFE40"/>
    <w:lvl w:ilvl="0" w:tplc="A398A71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A585B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FA8A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0B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42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967D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644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24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9ED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8940D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EAF2DA" w:tentative="1">
      <w:start w:val="1"/>
      <w:numFmt w:val="lowerLetter"/>
      <w:lvlText w:val="%2."/>
      <w:lvlJc w:val="left"/>
      <w:pPr>
        <w:ind w:left="1440" w:hanging="360"/>
      </w:pPr>
    </w:lvl>
    <w:lvl w:ilvl="2" w:tplc="5B14674C" w:tentative="1">
      <w:start w:val="1"/>
      <w:numFmt w:val="lowerRoman"/>
      <w:lvlText w:val="%3."/>
      <w:lvlJc w:val="right"/>
      <w:pPr>
        <w:ind w:left="2160" w:hanging="180"/>
      </w:pPr>
    </w:lvl>
    <w:lvl w:ilvl="3" w:tplc="6D024936" w:tentative="1">
      <w:start w:val="1"/>
      <w:numFmt w:val="decimal"/>
      <w:lvlText w:val="%4."/>
      <w:lvlJc w:val="left"/>
      <w:pPr>
        <w:ind w:left="2880" w:hanging="360"/>
      </w:pPr>
    </w:lvl>
    <w:lvl w:ilvl="4" w:tplc="F3A82232" w:tentative="1">
      <w:start w:val="1"/>
      <w:numFmt w:val="lowerLetter"/>
      <w:lvlText w:val="%5."/>
      <w:lvlJc w:val="left"/>
      <w:pPr>
        <w:ind w:left="3600" w:hanging="360"/>
      </w:pPr>
    </w:lvl>
    <w:lvl w:ilvl="5" w:tplc="471698F4" w:tentative="1">
      <w:start w:val="1"/>
      <w:numFmt w:val="lowerRoman"/>
      <w:lvlText w:val="%6."/>
      <w:lvlJc w:val="right"/>
      <w:pPr>
        <w:ind w:left="4320" w:hanging="180"/>
      </w:pPr>
    </w:lvl>
    <w:lvl w:ilvl="6" w:tplc="4AE0C524" w:tentative="1">
      <w:start w:val="1"/>
      <w:numFmt w:val="decimal"/>
      <w:lvlText w:val="%7."/>
      <w:lvlJc w:val="left"/>
      <w:pPr>
        <w:ind w:left="5040" w:hanging="360"/>
      </w:pPr>
    </w:lvl>
    <w:lvl w:ilvl="7" w:tplc="85A23F30" w:tentative="1">
      <w:start w:val="1"/>
      <w:numFmt w:val="lowerLetter"/>
      <w:lvlText w:val="%8."/>
      <w:lvlJc w:val="left"/>
      <w:pPr>
        <w:ind w:left="5760" w:hanging="360"/>
      </w:pPr>
    </w:lvl>
    <w:lvl w:ilvl="8" w:tplc="A43AE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010B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3E0805C8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A6B84F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B42A3CA">
      <w:start w:val="1"/>
      <w:numFmt w:val="lowerLetter"/>
      <w:lvlText w:val="%2."/>
      <w:lvlJc w:val="left"/>
      <w:pPr>
        <w:ind w:left="1365" w:hanging="360"/>
      </w:pPr>
    </w:lvl>
    <w:lvl w:ilvl="2" w:tplc="2758E21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D88EF04" w:tentative="1">
      <w:start w:val="1"/>
      <w:numFmt w:val="decimal"/>
      <w:lvlText w:val="%4."/>
      <w:lvlJc w:val="left"/>
      <w:pPr>
        <w:ind w:left="2805" w:hanging="360"/>
      </w:pPr>
    </w:lvl>
    <w:lvl w:ilvl="4" w:tplc="ED0A39C2" w:tentative="1">
      <w:start w:val="1"/>
      <w:numFmt w:val="lowerLetter"/>
      <w:lvlText w:val="%5."/>
      <w:lvlJc w:val="left"/>
      <w:pPr>
        <w:ind w:left="3525" w:hanging="360"/>
      </w:pPr>
    </w:lvl>
    <w:lvl w:ilvl="5" w:tplc="32A0A7B4" w:tentative="1">
      <w:start w:val="1"/>
      <w:numFmt w:val="lowerRoman"/>
      <w:lvlText w:val="%6."/>
      <w:lvlJc w:val="right"/>
      <w:pPr>
        <w:ind w:left="4245" w:hanging="180"/>
      </w:pPr>
    </w:lvl>
    <w:lvl w:ilvl="6" w:tplc="1C9AA0A0" w:tentative="1">
      <w:start w:val="1"/>
      <w:numFmt w:val="decimal"/>
      <w:lvlText w:val="%7."/>
      <w:lvlJc w:val="left"/>
      <w:pPr>
        <w:ind w:left="4965" w:hanging="360"/>
      </w:pPr>
    </w:lvl>
    <w:lvl w:ilvl="7" w:tplc="C5CCB2DA" w:tentative="1">
      <w:start w:val="1"/>
      <w:numFmt w:val="lowerLetter"/>
      <w:lvlText w:val="%8."/>
      <w:lvlJc w:val="left"/>
      <w:pPr>
        <w:ind w:left="5685" w:hanging="360"/>
      </w:pPr>
    </w:lvl>
    <w:lvl w:ilvl="8" w:tplc="DF2067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9BF5FCF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1840BB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201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6012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DC4A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C875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F0CF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8A98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2CC2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12DB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25EE96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0240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CE75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92D9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509A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FAAD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68F5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046E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94A7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6A21D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53361010"/>
    <w:multiLevelType w:val="hybridMultilevel"/>
    <w:tmpl w:val="025A7DCA"/>
    <w:lvl w:ilvl="0" w:tplc="72D0EF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88A7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F4C8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8F2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B21C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4889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2098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E6AE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36EC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323B21"/>
    <w:multiLevelType w:val="hybridMultilevel"/>
    <w:tmpl w:val="DE6EAB5C"/>
    <w:lvl w:ilvl="0" w:tplc="3C7E3BCA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EEE9F32" w:tentative="1">
      <w:start w:val="1"/>
      <w:numFmt w:val="lowerLetter"/>
      <w:lvlText w:val="%2."/>
      <w:lvlJc w:val="left"/>
      <w:pPr>
        <w:ind w:left="1908" w:hanging="360"/>
      </w:pPr>
    </w:lvl>
    <w:lvl w:ilvl="2" w:tplc="BCD6CEAE" w:tentative="1">
      <w:start w:val="1"/>
      <w:numFmt w:val="lowerRoman"/>
      <w:lvlText w:val="%3."/>
      <w:lvlJc w:val="right"/>
      <w:pPr>
        <w:ind w:left="2628" w:hanging="180"/>
      </w:pPr>
    </w:lvl>
    <w:lvl w:ilvl="3" w:tplc="A978EF9E" w:tentative="1">
      <w:start w:val="1"/>
      <w:numFmt w:val="decimal"/>
      <w:lvlText w:val="%4."/>
      <w:lvlJc w:val="left"/>
      <w:pPr>
        <w:ind w:left="3348" w:hanging="360"/>
      </w:pPr>
    </w:lvl>
    <w:lvl w:ilvl="4" w:tplc="1EEE0888" w:tentative="1">
      <w:start w:val="1"/>
      <w:numFmt w:val="lowerLetter"/>
      <w:lvlText w:val="%5."/>
      <w:lvlJc w:val="left"/>
      <w:pPr>
        <w:ind w:left="4068" w:hanging="360"/>
      </w:pPr>
    </w:lvl>
    <w:lvl w:ilvl="5" w:tplc="B90478C0" w:tentative="1">
      <w:start w:val="1"/>
      <w:numFmt w:val="lowerRoman"/>
      <w:lvlText w:val="%6."/>
      <w:lvlJc w:val="right"/>
      <w:pPr>
        <w:ind w:left="4788" w:hanging="180"/>
      </w:pPr>
    </w:lvl>
    <w:lvl w:ilvl="6" w:tplc="E61EA57C" w:tentative="1">
      <w:start w:val="1"/>
      <w:numFmt w:val="decimal"/>
      <w:lvlText w:val="%7."/>
      <w:lvlJc w:val="left"/>
      <w:pPr>
        <w:ind w:left="5508" w:hanging="360"/>
      </w:pPr>
    </w:lvl>
    <w:lvl w:ilvl="7" w:tplc="326A9398" w:tentative="1">
      <w:start w:val="1"/>
      <w:numFmt w:val="lowerLetter"/>
      <w:lvlText w:val="%8."/>
      <w:lvlJc w:val="left"/>
      <w:pPr>
        <w:ind w:left="6228" w:hanging="360"/>
      </w:pPr>
    </w:lvl>
    <w:lvl w:ilvl="8" w:tplc="BE60EF1A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63627F64"/>
    <w:multiLevelType w:val="hybridMultilevel"/>
    <w:tmpl w:val="E6DAFA8C"/>
    <w:lvl w:ilvl="0" w:tplc="BB1215C2">
      <w:start w:val="1"/>
      <w:numFmt w:val="upperLetter"/>
      <w:lvlText w:val="%1."/>
      <w:lvlJc w:val="left"/>
      <w:pPr>
        <w:ind w:left="720" w:hanging="360"/>
      </w:pPr>
    </w:lvl>
    <w:lvl w:ilvl="1" w:tplc="2A80F45A" w:tentative="1">
      <w:start w:val="1"/>
      <w:numFmt w:val="lowerLetter"/>
      <w:lvlText w:val="%2."/>
      <w:lvlJc w:val="left"/>
      <w:pPr>
        <w:ind w:left="1440" w:hanging="360"/>
      </w:pPr>
    </w:lvl>
    <w:lvl w:ilvl="2" w:tplc="DA9072CE" w:tentative="1">
      <w:start w:val="1"/>
      <w:numFmt w:val="lowerRoman"/>
      <w:lvlText w:val="%3."/>
      <w:lvlJc w:val="right"/>
      <w:pPr>
        <w:ind w:left="2160" w:hanging="180"/>
      </w:pPr>
    </w:lvl>
    <w:lvl w:ilvl="3" w:tplc="C6E622C6" w:tentative="1">
      <w:start w:val="1"/>
      <w:numFmt w:val="decimal"/>
      <w:lvlText w:val="%4."/>
      <w:lvlJc w:val="left"/>
      <w:pPr>
        <w:ind w:left="2880" w:hanging="360"/>
      </w:pPr>
    </w:lvl>
    <w:lvl w:ilvl="4" w:tplc="5D0E3754" w:tentative="1">
      <w:start w:val="1"/>
      <w:numFmt w:val="lowerLetter"/>
      <w:lvlText w:val="%5."/>
      <w:lvlJc w:val="left"/>
      <w:pPr>
        <w:ind w:left="3600" w:hanging="360"/>
      </w:pPr>
    </w:lvl>
    <w:lvl w:ilvl="5" w:tplc="0B227F72" w:tentative="1">
      <w:start w:val="1"/>
      <w:numFmt w:val="lowerRoman"/>
      <w:lvlText w:val="%6."/>
      <w:lvlJc w:val="right"/>
      <w:pPr>
        <w:ind w:left="4320" w:hanging="180"/>
      </w:pPr>
    </w:lvl>
    <w:lvl w:ilvl="6" w:tplc="B65EDB96" w:tentative="1">
      <w:start w:val="1"/>
      <w:numFmt w:val="decimal"/>
      <w:lvlText w:val="%7."/>
      <w:lvlJc w:val="left"/>
      <w:pPr>
        <w:ind w:left="5040" w:hanging="360"/>
      </w:pPr>
    </w:lvl>
    <w:lvl w:ilvl="7" w:tplc="A5F41196" w:tentative="1">
      <w:start w:val="1"/>
      <w:numFmt w:val="lowerLetter"/>
      <w:lvlText w:val="%8."/>
      <w:lvlJc w:val="left"/>
      <w:pPr>
        <w:ind w:left="5760" w:hanging="360"/>
      </w:pPr>
    </w:lvl>
    <w:lvl w:ilvl="8" w:tplc="0BBC6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08283D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7868D0" w:tentative="1">
      <w:start w:val="1"/>
      <w:numFmt w:val="lowerLetter"/>
      <w:lvlText w:val="%2."/>
      <w:lvlJc w:val="left"/>
      <w:pPr>
        <w:ind w:left="1800" w:hanging="360"/>
      </w:pPr>
    </w:lvl>
    <w:lvl w:ilvl="2" w:tplc="6B90FD90" w:tentative="1">
      <w:start w:val="1"/>
      <w:numFmt w:val="lowerRoman"/>
      <w:lvlText w:val="%3."/>
      <w:lvlJc w:val="right"/>
      <w:pPr>
        <w:ind w:left="2520" w:hanging="180"/>
      </w:pPr>
    </w:lvl>
    <w:lvl w:ilvl="3" w:tplc="3F5E6A3E" w:tentative="1">
      <w:start w:val="1"/>
      <w:numFmt w:val="decimal"/>
      <w:lvlText w:val="%4."/>
      <w:lvlJc w:val="left"/>
      <w:pPr>
        <w:ind w:left="3240" w:hanging="360"/>
      </w:pPr>
    </w:lvl>
    <w:lvl w:ilvl="4" w:tplc="23B65036" w:tentative="1">
      <w:start w:val="1"/>
      <w:numFmt w:val="lowerLetter"/>
      <w:lvlText w:val="%5."/>
      <w:lvlJc w:val="left"/>
      <w:pPr>
        <w:ind w:left="3960" w:hanging="360"/>
      </w:pPr>
    </w:lvl>
    <w:lvl w:ilvl="5" w:tplc="83BAED0C" w:tentative="1">
      <w:start w:val="1"/>
      <w:numFmt w:val="lowerRoman"/>
      <w:lvlText w:val="%6."/>
      <w:lvlJc w:val="right"/>
      <w:pPr>
        <w:ind w:left="4680" w:hanging="180"/>
      </w:pPr>
    </w:lvl>
    <w:lvl w:ilvl="6" w:tplc="6DBC2668" w:tentative="1">
      <w:start w:val="1"/>
      <w:numFmt w:val="decimal"/>
      <w:lvlText w:val="%7."/>
      <w:lvlJc w:val="left"/>
      <w:pPr>
        <w:ind w:left="5400" w:hanging="360"/>
      </w:pPr>
    </w:lvl>
    <w:lvl w:ilvl="7" w:tplc="D85832BA" w:tentative="1">
      <w:start w:val="1"/>
      <w:numFmt w:val="lowerLetter"/>
      <w:lvlText w:val="%8."/>
      <w:lvlJc w:val="left"/>
      <w:pPr>
        <w:ind w:left="6120" w:hanging="360"/>
      </w:pPr>
    </w:lvl>
    <w:lvl w:ilvl="8" w:tplc="661832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F61071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5AA29E" w:tentative="1">
      <w:start w:val="1"/>
      <w:numFmt w:val="lowerLetter"/>
      <w:lvlText w:val="%2."/>
      <w:lvlJc w:val="left"/>
      <w:pPr>
        <w:ind w:left="1440" w:hanging="360"/>
      </w:pPr>
    </w:lvl>
    <w:lvl w:ilvl="2" w:tplc="FC24BDCA" w:tentative="1">
      <w:start w:val="1"/>
      <w:numFmt w:val="lowerRoman"/>
      <w:lvlText w:val="%3."/>
      <w:lvlJc w:val="right"/>
      <w:pPr>
        <w:ind w:left="2160" w:hanging="180"/>
      </w:pPr>
    </w:lvl>
    <w:lvl w:ilvl="3" w:tplc="9348C7BC" w:tentative="1">
      <w:start w:val="1"/>
      <w:numFmt w:val="decimal"/>
      <w:lvlText w:val="%4."/>
      <w:lvlJc w:val="left"/>
      <w:pPr>
        <w:ind w:left="2880" w:hanging="360"/>
      </w:pPr>
    </w:lvl>
    <w:lvl w:ilvl="4" w:tplc="1708EDD8" w:tentative="1">
      <w:start w:val="1"/>
      <w:numFmt w:val="lowerLetter"/>
      <w:lvlText w:val="%5."/>
      <w:lvlJc w:val="left"/>
      <w:pPr>
        <w:ind w:left="3600" w:hanging="360"/>
      </w:pPr>
    </w:lvl>
    <w:lvl w:ilvl="5" w:tplc="0CA09752" w:tentative="1">
      <w:start w:val="1"/>
      <w:numFmt w:val="lowerRoman"/>
      <w:lvlText w:val="%6."/>
      <w:lvlJc w:val="right"/>
      <w:pPr>
        <w:ind w:left="4320" w:hanging="180"/>
      </w:pPr>
    </w:lvl>
    <w:lvl w:ilvl="6" w:tplc="8EF0388E" w:tentative="1">
      <w:start w:val="1"/>
      <w:numFmt w:val="decimal"/>
      <w:lvlText w:val="%7."/>
      <w:lvlJc w:val="left"/>
      <w:pPr>
        <w:ind w:left="5040" w:hanging="360"/>
      </w:pPr>
    </w:lvl>
    <w:lvl w:ilvl="7" w:tplc="23DE518A" w:tentative="1">
      <w:start w:val="1"/>
      <w:numFmt w:val="lowerLetter"/>
      <w:lvlText w:val="%8."/>
      <w:lvlJc w:val="left"/>
      <w:pPr>
        <w:ind w:left="5760" w:hanging="360"/>
      </w:pPr>
    </w:lvl>
    <w:lvl w:ilvl="8" w:tplc="B02C03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C59A59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E698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2A1D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9F08B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608A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3A61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48E3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4A8E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32BE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C285A94"/>
    <w:multiLevelType w:val="hybridMultilevel"/>
    <w:tmpl w:val="2ED4CB8C"/>
    <w:lvl w:ilvl="0" w:tplc="076641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4269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A8B6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422F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BA43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2CE9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0C3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94B9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1050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E90E86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C0F0A0" w:tentative="1">
      <w:start w:val="1"/>
      <w:numFmt w:val="lowerLetter"/>
      <w:lvlText w:val="%2."/>
      <w:lvlJc w:val="left"/>
      <w:pPr>
        <w:ind w:left="1440" w:hanging="360"/>
      </w:pPr>
    </w:lvl>
    <w:lvl w:ilvl="2" w:tplc="E15ABC02" w:tentative="1">
      <w:start w:val="1"/>
      <w:numFmt w:val="lowerRoman"/>
      <w:lvlText w:val="%3."/>
      <w:lvlJc w:val="right"/>
      <w:pPr>
        <w:ind w:left="2160" w:hanging="180"/>
      </w:pPr>
    </w:lvl>
    <w:lvl w:ilvl="3" w:tplc="3A16B02A" w:tentative="1">
      <w:start w:val="1"/>
      <w:numFmt w:val="decimal"/>
      <w:lvlText w:val="%4."/>
      <w:lvlJc w:val="left"/>
      <w:pPr>
        <w:ind w:left="2880" w:hanging="360"/>
      </w:pPr>
    </w:lvl>
    <w:lvl w:ilvl="4" w:tplc="E79E5A9C" w:tentative="1">
      <w:start w:val="1"/>
      <w:numFmt w:val="lowerLetter"/>
      <w:lvlText w:val="%5."/>
      <w:lvlJc w:val="left"/>
      <w:pPr>
        <w:ind w:left="3600" w:hanging="360"/>
      </w:pPr>
    </w:lvl>
    <w:lvl w:ilvl="5" w:tplc="747E75CA" w:tentative="1">
      <w:start w:val="1"/>
      <w:numFmt w:val="lowerRoman"/>
      <w:lvlText w:val="%6."/>
      <w:lvlJc w:val="right"/>
      <w:pPr>
        <w:ind w:left="4320" w:hanging="180"/>
      </w:pPr>
    </w:lvl>
    <w:lvl w:ilvl="6" w:tplc="2D9ABC54" w:tentative="1">
      <w:start w:val="1"/>
      <w:numFmt w:val="decimal"/>
      <w:lvlText w:val="%7."/>
      <w:lvlJc w:val="left"/>
      <w:pPr>
        <w:ind w:left="5040" w:hanging="360"/>
      </w:pPr>
    </w:lvl>
    <w:lvl w:ilvl="7" w:tplc="88BC223A" w:tentative="1">
      <w:start w:val="1"/>
      <w:numFmt w:val="lowerLetter"/>
      <w:lvlText w:val="%8."/>
      <w:lvlJc w:val="left"/>
      <w:pPr>
        <w:ind w:left="5760" w:hanging="360"/>
      </w:pPr>
    </w:lvl>
    <w:lvl w:ilvl="8" w:tplc="5E32FC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5"/>
  </w:num>
  <w:num w:numId="4">
    <w:abstractNumId w:val="26"/>
  </w:num>
  <w:num w:numId="5">
    <w:abstractNumId w:val="16"/>
  </w:num>
  <w:num w:numId="6">
    <w:abstractNumId w:val="0"/>
  </w:num>
  <w:num w:numId="7">
    <w:abstractNumId w:val="6"/>
  </w:num>
  <w:num w:numId="8">
    <w:abstractNumId w:val="8"/>
  </w:num>
  <w:num w:numId="9">
    <w:abstractNumId w:val="22"/>
  </w:num>
  <w:num w:numId="10">
    <w:abstractNumId w:val="19"/>
  </w:num>
  <w:num w:numId="11">
    <w:abstractNumId w:val="1"/>
  </w:num>
  <w:num w:numId="12">
    <w:abstractNumId w:val="24"/>
  </w:num>
  <w:num w:numId="13">
    <w:abstractNumId w:val="11"/>
  </w:num>
  <w:num w:numId="14">
    <w:abstractNumId w:val="27"/>
  </w:num>
  <w:num w:numId="15">
    <w:abstractNumId w:val="17"/>
  </w:num>
  <w:num w:numId="16">
    <w:abstractNumId w:val="14"/>
  </w:num>
  <w:num w:numId="17">
    <w:abstractNumId w:val="4"/>
  </w:num>
  <w:num w:numId="18">
    <w:abstractNumId w:val="28"/>
  </w:num>
  <w:num w:numId="19">
    <w:abstractNumId w:val="23"/>
  </w:num>
  <w:num w:numId="20">
    <w:abstractNumId w:val="2"/>
  </w:num>
  <w:num w:numId="21">
    <w:abstractNumId w:val="3"/>
  </w:num>
  <w:num w:numId="22">
    <w:abstractNumId w:val="7"/>
  </w:num>
  <w:num w:numId="23">
    <w:abstractNumId w:val="10"/>
  </w:num>
  <w:num w:numId="24">
    <w:abstractNumId w:val="21"/>
  </w:num>
  <w:num w:numId="25">
    <w:abstractNumId w:val="15"/>
  </w:num>
  <w:num w:numId="26">
    <w:abstractNumId w:val="13"/>
  </w:num>
  <w:num w:numId="27">
    <w:abstractNumId w:val="12"/>
  </w:num>
  <w:num w:numId="28">
    <w:abstractNumId w:val="18"/>
  </w:num>
  <w:num w:numId="2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DC8"/>
    <w:rsid w:val="0002163C"/>
    <w:rsid w:val="000227B0"/>
    <w:rsid w:val="000242FB"/>
    <w:rsid w:val="000256CC"/>
    <w:rsid w:val="00025F31"/>
    <w:rsid w:val="00034742"/>
    <w:rsid w:val="00034C4B"/>
    <w:rsid w:val="00036EED"/>
    <w:rsid w:val="00042481"/>
    <w:rsid w:val="00043A91"/>
    <w:rsid w:val="0004606B"/>
    <w:rsid w:val="000465D3"/>
    <w:rsid w:val="000466AC"/>
    <w:rsid w:val="0005052B"/>
    <w:rsid w:val="00050662"/>
    <w:rsid w:val="00050DEB"/>
    <w:rsid w:val="00050F8A"/>
    <w:rsid w:val="00052883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6B9F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BE2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0F3"/>
    <w:rsid w:val="001E48F0"/>
    <w:rsid w:val="001E698C"/>
    <w:rsid w:val="001E705D"/>
    <w:rsid w:val="001E7FBE"/>
    <w:rsid w:val="001F109A"/>
    <w:rsid w:val="001F2EAE"/>
    <w:rsid w:val="001F56FA"/>
    <w:rsid w:val="002001C9"/>
    <w:rsid w:val="00200CED"/>
    <w:rsid w:val="002017F4"/>
    <w:rsid w:val="00203268"/>
    <w:rsid w:val="002060E7"/>
    <w:rsid w:val="0020632F"/>
    <w:rsid w:val="00211AB4"/>
    <w:rsid w:val="00220A8F"/>
    <w:rsid w:val="00222C09"/>
    <w:rsid w:val="0022513A"/>
    <w:rsid w:val="002349C6"/>
    <w:rsid w:val="00235128"/>
    <w:rsid w:val="0023583D"/>
    <w:rsid w:val="002367AC"/>
    <w:rsid w:val="00237E50"/>
    <w:rsid w:val="00242299"/>
    <w:rsid w:val="002541D3"/>
    <w:rsid w:val="0025449D"/>
    <w:rsid w:val="00255599"/>
    <w:rsid w:val="00260998"/>
    <w:rsid w:val="00262C63"/>
    <w:rsid w:val="00263A02"/>
    <w:rsid w:val="002660BB"/>
    <w:rsid w:val="002701A5"/>
    <w:rsid w:val="00270D42"/>
    <w:rsid w:val="00273987"/>
    <w:rsid w:val="002750F2"/>
    <w:rsid w:val="00275A29"/>
    <w:rsid w:val="00277A04"/>
    <w:rsid w:val="00281DF1"/>
    <w:rsid w:val="002824EB"/>
    <w:rsid w:val="00290530"/>
    <w:rsid w:val="002913FA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192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599"/>
    <w:rsid w:val="00311B84"/>
    <w:rsid w:val="00323F2A"/>
    <w:rsid w:val="00330ACF"/>
    <w:rsid w:val="00331037"/>
    <w:rsid w:val="00333487"/>
    <w:rsid w:val="0033793A"/>
    <w:rsid w:val="00340AFC"/>
    <w:rsid w:val="00341A87"/>
    <w:rsid w:val="00341AE8"/>
    <w:rsid w:val="00344C94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32C"/>
    <w:rsid w:val="003871CA"/>
    <w:rsid w:val="00387678"/>
    <w:rsid w:val="0039104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8A1"/>
    <w:rsid w:val="003D0106"/>
    <w:rsid w:val="003D13F5"/>
    <w:rsid w:val="003D168D"/>
    <w:rsid w:val="003D566B"/>
    <w:rsid w:val="003D5A4B"/>
    <w:rsid w:val="003D628F"/>
    <w:rsid w:val="003D7385"/>
    <w:rsid w:val="003D7455"/>
    <w:rsid w:val="003E07D4"/>
    <w:rsid w:val="003E4719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78C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91D"/>
    <w:rsid w:val="0045429F"/>
    <w:rsid w:val="00455121"/>
    <w:rsid w:val="00455C95"/>
    <w:rsid w:val="00456337"/>
    <w:rsid w:val="004563F0"/>
    <w:rsid w:val="00456C6D"/>
    <w:rsid w:val="00462E8A"/>
    <w:rsid w:val="00464C61"/>
    <w:rsid w:val="00467321"/>
    <w:rsid w:val="00467753"/>
    <w:rsid w:val="0047166E"/>
    <w:rsid w:val="00475F46"/>
    <w:rsid w:val="00480C8E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2BAD"/>
    <w:rsid w:val="004C61BB"/>
    <w:rsid w:val="004C6CC5"/>
    <w:rsid w:val="004D0602"/>
    <w:rsid w:val="004D1BFD"/>
    <w:rsid w:val="004D36E2"/>
    <w:rsid w:val="004D5E6E"/>
    <w:rsid w:val="004E0F29"/>
    <w:rsid w:val="004E45FD"/>
    <w:rsid w:val="004E5BB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4B2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27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BE9"/>
    <w:rsid w:val="006B5C37"/>
    <w:rsid w:val="006C0F58"/>
    <w:rsid w:val="006C1A61"/>
    <w:rsid w:val="006C1C3F"/>
    <w:rsid w:val="006C256B"/>
    <w:rsid w:val="006C5D8B"/>
    <w:rsid w:val="006D76E6"/>
    <w:rsid w:val="006E034C"/>
    <w:rsid w:val="006E03F6"/>
    <w:rsid w:val="006E1626"/>
    <w:rsid w:val="006E54FC"/>
    <w:rsid w:val="006F528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2EA4"/>
    <w:rsid w:val="007476D8"/>
    <w:rsid w:val="0076064B"/>
    <w:rsid w:val="0076462C"/>
    <w:rsid w:val="0076500A"/>
    <w:rsid w:val="00766847"/>
    <w:rsid w:val="00772042"/>
    <w:rsid w:val="007724E0"/>
    <w:rsid w:val="00777791"/>
    <w:rsid w:val="007801F3"/>
    <w:rsid w:val="00787BAE"/>
    <w:rsid w:val="00787FBE"/>
    <w:rsid w:val="00790D64"/>
    <w:rsid w:val="007936C9"/>
    <w:rsid w:val="007947C8"/>
    <w:rsid w:val="00794943"/>
    <w:rsid w:val="007A14B8"/>
    <w:rsid w:val="007A2259"/>
    <w:rsid w:val="007A33E1"/>
    <w:rsid w:val="007A3649"/>
    <w:rsid w:val="007A3ECF"/>
    <w:rsid w:val="007A7583"/>
    <w:rsid w:val="007B13DA"/>
    <w:rsid w:val="007C1380"/>
    <w:rsid w:val="007C3704"/>
    <w:rsid w:val="007C523A"/>
    <w:rsid w:val="007C5EB4"/>
    <w:rsid w:val="007C688C"/>
    <w:rsid w:val="007D0968"/>
    <w:rsid w:val="007D46C0"/>
    <w:rsid w:val="007E0036"/>
    <w:rsid w:val="007E1CDA"/>
    <w:rsid w:val="007E4249"/>
    <w:rsid w:val="007F0116"/>
    <w:rsid w:val="007F2FCC"/>
    <w:rsid w:val="007F402F"/>
    <w:rsid w:val="007F6675"/>
    <w:rsid w:val="0080022F"/>
    <w:rsid w:val="00805EA6"/>
    <w:rsid w:val="00807F3C"/>
    <w:rsid w:val="00813491"/>
    <w:rsid w:val="00814AFE"/>
    <w:rsid w:val="00815911"/>
    <w:rsid w:val="00815922"/>
    <w:rsid w:val="00821A0C"/>
    <w:rsid w:val="00822903"/>
    <w:rsid w:val="00826F5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38F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776B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AD3"/>
    <w:rsid w:val="008C126E"/>
    <w:rsid w:val="008C2FF6"/>
    <w:rsid w:val="008C4C69"/>
    <w:rsid w:val="008C58DD"/>
    <w:rsid w:val="008D1DDE"/>
    <w:rsid w:val="008D71B1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4F2"/>
    <w:rsid w:val="009337D9"/>
    <w:rsid w:val="00937198"/>
    <w:rsid w:val="0094273B"/>
    <w:rsid w:val="0094329C"/>
    <w:rsid w:val="00943AB1"/>
    <w:rsid w:val="00945A64"/>
    <w:rsid w:val="00947176"/>
    <w:rsid w:val="0094750E"/>
    <w:rsid w:val="00950495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2C4"/>
    <w:rsid w:val="00986C18"/>
    <w:rsid w:val="00986C1A"/>
    <w:rsid w:val="00993467"/>
    <w:rsid w:val="00994251"/>
    <w:rsid w:val="00994A8B"/>
    <w:rsid w:val="00995469"/>
    <w:rsid w:val="00995809"/>
    <w:rsid w:val="009A008E"/>
    <w:rsid w:val="009A2931"/>
    <w:rsid w:val="009A3D21"/>
    <w:rsid w:val="009A5879"/>
    <w:rsid w:val="009A734D"/>
    <w:rsid w:val="009A752B"/>
    <w:rsid w:val="009B32DA"/>
    <w:rsid w:val="009B6FF1"/>
    <w:rsid w:val="009B7310"/>
    <w:rsid w:val="009C06F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8E6"/>
    <w:rsid w:val="009D71F9"/>
    <w:rsid w:val="009E10C7"/>
    <w:rsid w:val="009E38B2"/>
    <w:rsid w:val="009E5710"/>
    <w:rsid w:val="009E66EC"/>
    <w:rsid w:val="009E6757"/>
    <w:rsid w:val="00A0066D"/>
    <w:rsid w:val="00A0223F"/>
    <w:rsid w:val="00A02F08"/>
    <w:rsid w:val="00A02FC0"/>
    <w:rsid w:val="00A053FF"/>
    <w:rsid w:val="00A077D3"/>
    <w:rsid w:val="00A07C3C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282F"/>
    <w:rsid w:val="00A735B3"/>
    <w:rsid w:val="00A74E62"/>
    <w:rsid w:val="00A74E70"/>
    <w:rsid w:val="00A765ED"/>
    <w:rsid w:val="00A829A3"/>
    <w:rsid w:val="00A836A3"/>
    <w:rsid w:val="00A85CA8"/>
    <w:rsid w:val="00A902E0"/>
    <w:rsid w:val="00A936FB"/>
    <w:rsid w:val="00A97845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D64"/>
    <w:rsid w:val="00AD7C40"/>
    <w:rsid w:val="00AE0E95"/>
    <w:rsid w:val="00AE1F28"/>
    <w:rsid w:val="00AE32C5"/>
    <w:rsid w:val="00AE3CD8"/>
    <w:rsid w:val="00AE46F3"/>
    <w:rsid w:val="00AE7A03"/>
    <w:rsid w:val="00AE7C3D"/>
    <w:rsid w:val="00AF020B"/>
    <w:rsid w:val="00AF020C"/>
    <w:rsid w:val="00AF2A4E"/>
    <w:rsid w:val="00AF33F8"/>
    <w:rsid w:val="00AF3955"/>
    <w:rsid w:val="00AF74CC"/>
    <w:rsid w:val="00AF783D"/>
    <w:rsid w:val="00B00716"/>
    <w:rsid w:val="00B0148B"/>
    <w:rsid w:val="00B041EA"/>
    <w:rsid w:val="00B05F43"/>
    <w:rsid w:val="00B06DFC"/>
    <w:rsid w:val="00B0775D"/>
    <w:rsid w:val="00B10702"/>
    <w:rsid w:val="00B155B3"/>
    <w:rsid w:val="00B16E4B"/>
    <w:rsid w:val="00B239DE"/>
    <w:rsid w:val="00B3040A"/>
    <w:rsid w:val="00B34813"/>
    <w:rsid w:val="00B44B99"/>
    <w:rsid w:val="00B46373"/>
    <w:rsid w:val="00B5062B"/>
    <w:rsid w:val="00B52CF2"/>
    <w:rsid w:val="00B53490"/>
    <w:rsid w:val="00B535E7"/>
    <w:rsid w:val="00B609C6"/>
    <w:rsid w:val="00B61E06"/>
    <w:rsid w:val="00B6548B"/>
    <w:rsid w:val="00B6639D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746"/>
    <w:rsid w:val="00BA7822"/>
    <w:rsid w:val="00BC4DE8"/>
    <w:rsid w:val="00BC74CC"/>
    <w:rsid w:val="00BC7528"/>
    <w:rsid w:val="00BD158E"/>
    <w:rsid w:val="00BD6E8D"/>
    <w:rsid w:val="00BD7CF9"/>
    <w:rsid w:val="00BE1D4A"/>
    <w:rsid w:val="00BE5207"/>
    <w:rsid w:val="00BE58F1"/>
    <w:rsid w:val="00BE5956"/>
    <w:rsid w:val="00BF06BC"/>
    <w:rsid w:val="00BF2319"/>
    <w:rsid w:val="00BF317B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752"/>
    <w:rsid w:val="00C30B41"/>
    <w:rsid w:val="00C401BC"/>
    <w:rsid w:val="00C40E7E"/>
    <w:rsid w:val="00C414E8"/>
    <w:rsid w:val="00C449F6"/>
    <w:rsid w:val="00C463CA"/>
    <w:rsid w:val="00C477CD"/>
    <w:rsid w:val="00C47ACA"/>
    <w:rsid w:val="00C51079"/>
    <w:rsid w:val="00C53783"/>
    <w:rsid w:val="00C53D44"/>
    <w:rsid w:val="00C5499C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CAE"/>
    <w:rsid w:val="00CB1F6C"/>
    <w:rsid w:val="00CB204D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B90"/>
    <w:rsid w:val="00D47E03"/>
    <w:rsid w:val="00D50620"/>
    <w:rsid w:val="00D533B0"/>
    <w:rsid w:val="00D57C26"/>
    <w:rsid w:val="00D61BC7"/>
    <w:rsid w:val="00D6348B"/>
    <w:rsid w:val="00D71C90"/>
    <w:rsid w:val="00D73EF3"/>
    <w:rsid w:val="00D74B5E"/>
    <w:rsid w:val="00D74CD1"/>
    <w:rsid w:val="00D75D40"/>
    <w:rsid w:val="00D779BC"/>
    <w:rsid w:val="00D80DFB"/>
    <w:rsid w:val="00D81686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1C2"/>
    <w:rsid w:val="00E21918"/>
    <w:rsid w:val="00E22447"/>
    <w:rsid w:val="00E259D4"/>
    <w:rsid w:val="00E277A7"/>
    <w:rsid w:val="00E32F28"/>
    <w:rsid w:val="00E3519B"/>
    <w:rsid w:val="00E41D8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221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8E4"/>
    <w:rsid w:val="00EF0C52"/>
    <w:rsid w:val="00EF52F6"/>
    <w:rsid w:val="00EF788C"/>
    <w:rsid w:val="00EF7ABF"/>
    <w:rsid w:val="00F0018B"/>
    <w:rsid w:val="00F0033B"/>
    <w:rsid w:val="00F0081C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C1C"/>
    <w:rsid w:val="00F208E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AF9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5618"/>
    <w:rsid w:val="00F67408"/>
    <w:rsid w:val="00F739BE"/>
    <w:rsid w:val="00F7542B"/>
    <w:rsid w:val="00F7752B"/>
    <w:rsid w:val="00F80E43"/>
    <w:rsid w:val="00F81FC5"/>
    <w:rsid w:val="00F83CC4"/>
    <w:rsid w:val="00F874FB"/>
    <w:rsid w:val="00F92014"/>
    <w:rsid w:val="00F93B1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C50"/>
    <w:rsid w:val="00FC7182"/>
    <w:rsid w:val="00FD3CE1"/>
    <w:rsid w:val="00FD4AB7"/>
    <w:rsid w:val="00FD75A6"/>
    <w:rsid w:val="00FE03FE"/>
    <w:rsid w:val="00FE06ED"/>
    <w:rsid w:val="00FE0E29"/>
    <w:rsid w:val="00FE14EB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33793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44F1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44F1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44F1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44F1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44F1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44F1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44F1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8ED456EB184B16B5F039700B24E5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14D303-64DC-43BA-A7E1-1D42749F45B8}"/>
      </w:docPartPr>
      <w:docPartBody>
        <w:p w:rsidR="00A66707" w:rsidRDefault="00015B44" w:rsidP="00015B44">
          <w:pPr>
            <w:pStyle w:val="468ED456EB184B16B5F039700B24E52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AE290AD4F224F8F8BDFCFFEEB8609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4BE07C-B27B-4385-96A4-AFFA3D9DB837}"/>
      </w:docPartPr>
      <w:docPartBody>
        <w:p w:rsidR="00A66707" w:rsidRDefault="00015B44" w:rsidP="00015B44">
          <w:pPr>
            <w:pStyle w:val="FAE290AD4F224F8F8BDFCFFEEB86097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5B44"/>
    <w:rsid w:val="00093894"/>
    <w:rsid w:val="000C1E96"/>
    <w:rsid w:val="00156C12"/>
    <w:rsid w:val="001C6E88"/>
    <w:rsid w:val="00344F12"/>
    <w:rsid w:val="00365E40"/>
    <w:rsid w:val="004302DA"/>
    <w:rsid w:val="0044242B"/>
    <w:rsid w:val="00453088"/>
    <w:rsid w:val="00465EAE"/>
    <w:rsid w:val="00563FD1"/>
    <w:rsid w:val="005803F7"/>
    <w:rsid w:val="00583D0B"/>
    <w:rsid w:val="00616506"/>
    <w:rsid w:val="006D6362"/>
    <w:rsid w:val="006D78AB"/>
    <w:rsid w:val="00752930"/>
    <w:rsid w:val="00993A01"/>
    <w:rsid w:val="00A3648E"/>
    <w:rsid w:val="00A66707"/>
    <w:rsid w:val="00A73A7E"/>
    <w:rsid w:val="00C33D99"/>
    <w:rsid w:val="00C66872"/>
    <w:rsid w:val="00CD2ED7"/>
    <w:rsid w:val="00E047FD"/>
    <w:rsid w:val="00EE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15B4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68ED456EB184B16B5F039700B24E520">
    <w:name w:val="468ED456EB184B16B5F039700B24E520"/>
    <w:rsid w:val="00015B44"/>
  </w:style>
  <w:style w:type="paragraph" w:customStyle="1" w:styleId="FAE290AD4F224F8F8BDFCFFEEB86097F">
    <w:name w:val="FAE290AD4F224F8F8BDFCFFEEB86097F"/>
    <w:rsid w:val="00015B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C6F80-66B3-4E83-B1ED-A0289AB4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2330</Words>
  <Characters>16077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40</cp:revision>
  <cp:lastPrinted>2015-06-19T08:32:00Z</cp:lastPrinted>
  <dcterms:created xsi:type="dcterms:W3CDTF">2022-09-21T10:20:00Z</dcterms:created>
  <dcterms:modified xsi:type="dcterms:W3CDTF">2023-04-12T14:30:00Z</dcterms:modified>
</cp:coreProperties>
</file>