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097" w:rsidRDefault="00FA6097" w:rsidP="00FA6097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B33E00" w:rsidRDefault="00B33E00"/>
    <w:p w:rsidR="00FA6097" w:rsidRDefault="00FA6097"/>
    <w:p w:rsidR="00FA6097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Budapest Főváros VII. kerület Erzsébetváros Önkormányzatának 2021. évi zárszámadására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>
        <w:rPr>
          <w:rFonts w:ascii="Times New Roman" w:hAnsi="Times New Roman"/>
          <w:b/>
          <w:sz w:val="24"/>
          <w:szCs w:val="24"/>
        </w:rPr>
        <w:tab/>
      </w:r>
      <w:r w:rsidRPr="001030FB">
        <w:rPr>
          <w:rFonts w:ascii="Times New Roman" w:hAnsi="Times New Roman"/>
          <w:sz w:val="24"/>
          <w:szCs w:val="24"/>
        </w:rPr>
        <w:t xml:space="preserve">Javaslat </w:t>
      </w:r>
      <w:r>
        <w:rPr>
          <w:rFonts w:ascii="Times New Roman" w:hAnsi="Times New Roman"/>
          <w:sz w:val="24"/>
          <w:szCs w:val="24"/>
          <w:lang w:val="x-none"/>
        </w:rPr>
        <w:t>a 2022. évi költségvetésről szóló 6/2022. (II. 17.) önkormányzati rendelet módosítása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Budapest Főváros VII. Kerület Erzsébetváros Önkormányzat Képviselő-testületének a követelések elengedésének egyes eseteiről szóló …/2022. (V.25.) önkormányzati rendeletének megalkotására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FA6097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Budapest Főváros VII. kerület Erzsébetváros Önkormányzata Képviselő-testületének Szervezeti- és Működési Szabályzatáról szóló 38/2020. (IX.24.) önkormányzati rendelete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Tóth László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Éves összefoglaló ellenőrzési jelentés a 2021. évi belső ellenőrzési tevékenységről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Tóth László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jegyző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EVIKINT Intézményi Műszaki Gondnoki és Településüzemeltetési Kft. jogi helyzetével kapcsolatos állásfoglalás meghozatalára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Momentum frakció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ingyenes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kutyapiszokgyűjtő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zacskók biztosításáról és az ezzel kapcsolatos tájékoztató táblák kihelyezéséről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Momentum frakció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együttműködésre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Moholy-Nagy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Művészeti Egyetemmel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gyermekmobilitással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kapcsolatos várostervezési kutatásban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Tóth Csaba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Klímavédelmi és Fenntarthatósági Kabinet vezetője</w:t>
      </w:r>
    </w:p>
    <w:p w:rsidR="00FA6097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Erzsébetváros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Kft. 2021. évi beszámolójának elfogadására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Galambos András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Evikint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Kft. 2021. évi beszámolójának elfogadására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Galambos András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ügyvezető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az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2021. évi beszámolójával kapcsolatban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Tulajdonosi döntés az Erzsébetvárosi Üzemeltetési és Ingatlanfejlesztési Kft.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v.a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2021.09.30-i egyszerűsített éves beszámolójának elfogadásáról, az eredmény felhasználásáról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lastRenderedPageBreak/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az önkormányzati tulajdonban álló egyes gazdasági társaságok könyvvizsgálóinak megválasztására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FA6097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AKÁCFA UDVAR Építőipari és Ingatlanforgalmazó Kft. 2021. évi egyszerűsített éves beszámolója és mellékleteinek előterjesztése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Akácfa Udvar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FA6097" w:rsidRPr="001E3FF0" w:rsidRDefault="00FA6097" w:rsidP="00FA6097">
      <w:pPr>
        <w:widowControl w:val="0"/>
        <w:autoSpaceDE w:val="0"/>
        <w:autoSpaceDN w:val="0"/>
        <w:adjustRightInd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Erzsébetvárosi Piacüzemeltetési Kft. 2021. évi egyszerűsített éves beszámolója és mellékleteinek, valamint a 2022. évi üzleti tervének előterjesztése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Rókay Attila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Piacüzemeltetési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FA6097" w:rsidRDefault="00FA6097"/>
    <w:p w:rsidR="00FA6097" w:rsidRDefault="00FA6097"/>
    <w:p w:rsidR="00FA6097" w:rsidRPr="001F0898" w:rsidRDefault="00FA6097" w:rsidP="00FA60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FA6097" w:rsidRDefault="00FA6097" w:rsidP="00FA6097">
      <w:pPr>
        <w:rPr>
          <w:rFonts w:ascii="Times New Roman" w:hAnsi="Times New Roman"/>
          <w:sz w:val="24"/>
          <w:szCs w:val="24"/>
        </w:rPr>
      </w:pPr>
    </w:p>
    <w:p w:rsidR="00FA6097" w:rsidRDefault="00FA6097" w:rsidP="00FA6097">
      <w:pPr>
        <w:rPr>
          <w:rFonts w:ascii="Times New Roman" w:hAnsi="Times New Roman"/>
          <w:sz w:val="24"/>
          <w:szCs w:val="24"/>
        </w:rPr>
      </w:pPr>
    </w:p>
    <w:p w:rsidR="00FA6097" w:rsidRDefault="00FA6097" w:rsidP="00FA6097">
      <w:pPr>
        <w:rPr>
          <w:rFonts w:ascii="Times New Roman" w:hAnsi="Times New Roman"/>
          <w:sz w:val="24"/>
          <w:szCs w:val="24"/>
        </w:rPr>
      </w:pPr>
    </w:p>
    <w:p w:rsidR="00FA6097" w:rsidRPr="00FC15EE" w:rsidRDefault="00FA6097" w:rsidP="00FA60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</w:t>
      </w:r>
      <w:r>
        <w:rPr>
          <w:rFonts w:ascii="Times New Roman" w:hAnsi="Times New Roman"/>
          <w:sz w:val="24"/>
          <w:szCs w:val="24"/>
        </w:rPr>
        <w:t>május 19</w:t>
      </w:r>
      <w:r>
        <w:rPr>
          <w:rFonts w:ascii="Times New Roman" w:hAnsi="Times New Roman"/>
          <w:sz w:val="24"/>
          <w:szCs w:val="24"/>
        </w:rPr>
        <w:t>.</w:t>
      </w:r>
    </w:p>
    <w:p w:rsidR="00FA6097" w:rsidRDefault="00FA6097"/>
    <w:sectPr w:rsidR="00FA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097"/>
    <w:rsid w:val="00711B9C"/>
    <w:rsid w:val="007B0F97"/>
    <w:rsid w:val="00B33E00"/>
    <w:rsid w:val="00FA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F145B-9797-41FE-A755-EA2100DED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6097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2022-05-19T13:36:00Z</dcterms:created>
  <dcterms:modified xsi:type="dcterms:W3CDTF">2022-05-19T13:36:00Z</dcterms:modified>
</cp:coreProperties>
</file>