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5F517C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338305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2363DFE" w14:textId="77777777" w:rsidR="00CC0CD0" w:rsidRPr="005B03DE" w:rsidRDefault="00B21B6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069D493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B0D9CDD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3447AFB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DBD4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7DF0D" w14:textId="77777777" w:rsidR="00AD7767" w:rsidRDefault="00CC0CD0" w:rsidP="002D2F1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D2F17">
        <w:rPr>
          <w:rFonts w:ascii="Times New Roman" w:hAnsi="Times New Roman"/>
          <w:sz w:val="24"/>
          <w:szCs w:val="24"/>
          <w:u w:val="single"/>
        </w:rPr>
        <w:t>Előterjesztve:</w:t>
      </w:r>
      <w:r w:rsidR="002D2F17">
        <w:rPr>
          <w:rFonts w:ascii="Times New Roman" w:hAnsi="Times New Roman"/>
          <w:sz w:val="24"/>
          <w:szCs w:val="24"/>
        </w:rPr>
        <w:t xml:space="preserve"> </w:t>
      </w:r>
    </w:p>
    <w:p w14:paraId="226691B0" w14:textId="77777777" w:rsidR="00AD7767" w:rsidRDefault="00AD7767" w:rsidP="002D2F1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14:paraId="1EC2270E" w14:textId="25B4C141" w:rsidR="002D2F17" w:rsidRDefault="00AD7767" w:rsidP="002D2F1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56C8DB33" w14:textId="728E1BAD" w:rsidR="00346BEA" w:rsidRPr="005B03DE" w:rsidRDefault="00346BEA" w:rsidP="002D2F1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14:paraId="1960FFA8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14:paraId="393C9305" w14:textId="77777777"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3E0E920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465C67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F437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F31F36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A0145FD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E6DFFD" w14:textId="6825739E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B21B69">
        <w:rPr>
          <w:rFonts w:ascii="Times New Roman" w:hAnsi="Times New Roman"/>
          <w:b/>
          <w:bCs/>
          <w:sz w:val="28"/>
          <w:szCs w:val="28"/>
        </w:rPr>
        <w:t>202</w:t>
      </w:r>
      <w:r w:rsidR="005540EB">
        <w:rPr>
          <w:rFonts w:ascii="Times New Roman" w:hAnsi="Times New Roman"/>
          <w:b/>
          <w:bCs/>
          <w:sz w:val="28"/>
          <w:szCs w:val="28"/>
        </w:rPr>
        <w:t>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5540EB">
        <w:rPr>
          <w:rFonts w:ascii="Times New Roman" w:hAnsi="Times New Roman"/>
          <w:b/>
          <w:bCs/>
          <w:sz w:val="28"/>
          <w:szCs w:val="28"/>
        </w:rPr>
        <w:t xml:space="preserve">szeptember </w:t>
      </w:r>
      <w:r w:rsidR="00AD7767">
        <w:rPr>
          <w:rFonts w:ascii="Times New Roman" w:hAnsi="Times New Roman"/>
          <w:b/>
          <w:bCs/>
          <w:sz w:val="28"/>
          <w:szCs w:val="28"/>
        </w:rPr>
        <w:t>21-i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D2BC80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5633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C61D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250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6B570AFD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4FD889E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D6EB65F" w14:textId="7A427BD9" w:rsidR="00CC0CD0" w:rsidRPr="005B03DE" w:rsidRDefault="002B2F78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Döntés</w:t>
            </w:r>
            <w:r w:rsidR="00B21B69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="005540EB" w:rsidRPr="005540EB">
              <w:rPr>
                <w:rFonts w:ascii="Times New Roman" w:hAnsi="Times New Roman"/>
                <w:sz w:val="24"/>
                <w:szCs w:val="24"/>
              </w:rPr>
              <w:t>Forestay</w:t>
            </w:r>
            <w:proofErr w:type="spellEnd"/>
            <w:r w:rsidR="005540EB" w:rsidRPr="005540EB">
              <w:rPr>
                <w:rFonts w:ascii="Times New Roman" w:hAnsi="Times New Roman"/>
                <w:sz w:val="24"/>
                <w:szCs w:val="24"/>
              </w:rPr>
              <w:t xml:space="preserve"> I. Ingatlanfejlesztő Alap</w:t>
            </w:r>
            <w:r w:rsidR="005540EB">
              <w:rPr>
                <w:rFonts w:ascii="Times New Roman" w:hAnsi="Times New Roman"/>
                <w:sz w:val="24"/>
                <w:szCs w:val="24"/>
              </w:rPr>
              <w:t>pal</w:t>
            </w:r>
            <w:r w:rsidR="005540EB" w:rsidRPr="00554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0A3C" w:rsidRPr="001637F6">
              <w:rPr>
                <w:rFonts w:ascii="Times New Roman" w:hAnsi="Times New Roman"/>
                <w:sz w:val="24"/>
                <w:szCs w:val="24"/>
              </w:rPr>
              <w:t>kötendő Településr</w:t>
            </w:r>
            <w:r>
              <w:rPr>
                <w:rFonts w:ascii="Times New Roman" w:hAnsi="Times New Roman"/>
                <w:sz w:val="24"/>
                <w:szCs w:val="24"/>
              </w:rPr>
              <w:t>endezési Szerződésről</w:t>
            </w:r>
          </w:p>
        </w:tc>
      </w:tr>
    </w:tbl>
    <w:p w14:paraId="054D79C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844C60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6E612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92B24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DE061" w14:textId="172A9702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5540EB">
        <w:rPr>
          <w:rFonts w:ascii="Times New Roman" w:hAnsi="Times New Roman"/>
          <w:sz w:val="24"/>
          <w:szCs w:val="24"/>
        </w:rPr>
        <w:t>Nagy Nóra</w:t>
      </w:r>
    </w:p>
    <w:p w14:paraId="5F3EE70C" w14:textId="18EDFEFA" w:rsidR="00CC0CD0" w:rsidRDefault="00CC0CD0" w:rsidP="00AD77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AD7767">
        <w:rPr>
          <w:rFonts w:ascii="Times New Roman" w:hAnsi="Times New Roman"/>
          <w:sz w:val="24"/>
          <w:szCs w:val="24"/>
        </w:rPr>
        <w:t>kabinetvezető</w:t>
      </w:r>
      <w:proofErr w:type="gramEnd"/>
    </w:p>
    <w:p w14:paraId="0D97F065" w14:textId="77777777" w:rsidR="00AD7767" w:rsidRPr="005B03DE" w:rsidRDefault="00AD7767" w:rsidP="00AD77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32A0F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54C80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F8B11F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3CB42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D909D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5AB792" w14:textId="1462BB51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 </w:t>
      </w:r>
      <w:r w:rsidR="005540EB">
        <w:rPr>
          <w:rFonts w:ascii="Times New Roman" w:hAnsi="Times New Roman"/>
          <w:sz w:val="24"/>
          <w:szCs w:val="24"/>
        </w:rPr>
        <w:t>Tóth László</w:t>
      </w:r>
    </w:p>
    <w:p w14:paraId="3740AD71" w14:textId="0C1EABDD" w:rsidR="00CC0CD0" w:rsidRDefault="00CC0CD0" w:rsidP="00AD4B4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74A9F0B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C43E6B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B450B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21B6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2AB49D5A" w14:textId="0FEB288D" w:rsidR="00C477CD" w:rsidRPr="004B6510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B651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867104">
        <w:rPr>
          <w:rFonts w:ascii="Times New Roman" w:hAnsi="Times New Roman"/>
          <w:b/>
          <w:bCs/>
          <w:sz w:val="24"/>
          <w:szCs w:val="24"/>
        </w:rPr>
        <w:t>ok</w:t>
      </w:r>
      <w:r w:rsidRPr="004B65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651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B6510">
        <w:rPr>
          <w:rFonts w:ascii="Times New Roman" w:hAnsi="Times New Roman"/>
          <w:b/>
          <w:bCs/>
          <w:sz w:val="24"/>
          <w:szCs w:val="24"/>
        </w:rPr>
        <w:t>egyszerű</w:t>
      </w:r>
      <w:r w:rsidRPr="004B651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E053DD0" w14:textId="77777777" w:rsidR="00143F49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A2156A3" w14:textId="77777777" w:rsidR="004B6510" w:rsidRPr="005B03DE" w:rsidRDefault="004B6510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 w14:paraId="030CD880" w14:textId="7777777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591A4" w14:textId="77777777"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0CB12609" w14:textId="77777777"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21B69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="00B21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21B69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1EDA66F1" w14:textId="77777777"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ABE71F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CE6A40" w14:textId="77777777" w:rsidR="004B6510" w:rsidRPr="002635C6" w:rsidRDefault="004B6510" w:rsidP="004B65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5EF7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786B80B4" w14:textId="0C34101D" w:rsidR="00867104" w:rsidRDefault="004B6510" w:rsidP="00DF2D6F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5540EB" w:rsidRPr="005540EB">
        <w:rPr>
          <w:rFonts w:ascii="Times New Roman" w:hAnsi="Times New Roman"/>
          <w:sz w:val="24"/>
          <w:szCs w:val="24"/>
        </w:rPr>
        <w:t>Forestay</w:t>
      </w:r>
      <w:proofErr w:type="spellEnd"/>
      <w:r w:rsidR="005540EB" w:rsidRPr="005540EB">
        <w:rPr>
          <w:rFonts w:ascii="Times New Roman" w:hAnsi="Times New Roman"/>
          <w:sz w:val="24"/>
          <w:szCs w:val="24"/>
        </w:rPr>
        <w:t xml:space="preserve"> I. Ingatlanfejlesztő Alap</w:t>
      </w:r>
      <w:r w:rsidR="00867104">
        <w:rPr>
          <w:rFonts w:ascii="Times New Roman" w:hAnsi="Times New Roman"/>
          <w:sz w:val="24"/>
          <w:szCs w:val="24"/>
        </w:rPr>
        <w:t xml:space="preserve"> (székhely: 1054 Budapest, Szabadság tér 7</w:t>
      </w:r>
      <w:proofErr w:type="gramStart"/>
      <w:r w:rsidR="00867104">
        <w:rPr>
          <w:rFonts w:ascii="Times New Roman" w:hAnsi="Times New Roman"/>
          <w:sz w:val="24"/>
          <w:szCs w:val="24"/>
        </w:rPr>
        <w:t>.;</w:t>
      </w:r>
      <w:proofErr w:type="gramEnd"/>
      <w:r w:rsidR="00867104">
        <w:rPr>
          <w:rFonts w:ascii="Times New Roman" w:hAnsi="Times New Roman"/>
          <w:sz w:val="24"/>
          <w:szCs w:val="24"/>
        </w:rPr>
        <w:t xml:space="preserve"> adószám: 19288789-2-41; MNB nyilvántartásba vételi száma: 1222-49, [képviseletében eljár: </w:t>
      </w:r>
      <w:proofErr w:type="spellStart"/>
      <w:r w:rsidR="00867104">
        <w:rPr>
          <w:rFonts w:ascii="Times New Roman" w:hAnsi="Times New Roman"/>
          <w:sz w:val="24"/>
          <w:szCs w:val="24"/>
        </w:rPr>
        <w:t>Forestay</w:t>
      </w:r>
      <w:proofErr w:type="spellEnd"/>
      <w:r w:rsidR="00867104">
        <w:rPr>
          <w:rFonts w:ascii="Times New Roman" w:hAnsi="Times New Roman"/>
          <w:sz w:val="24"/>
          <w:szCs w:val="24"/>
        </w:rPr>
        <w:t xml:space="preserve"> Alapkezelő </w:t>
      </w:r>
      <w:proofErr w:type="spellStart"/>
      <w:r w:rsidR="00867104">
        <w:rPr>
          <w:rFonts w:ascii="Times New Roman" w:hAnsi="Times New Roman"/>
          <w:sz w:val="24"/>
          <w:szCs w:val="24"/>
        </w:rPr>
        <w:t>Zrt</w:t>
      </w:r>
      <w:proofErr w:type="spellEnd"/>
      <w:r w:rsidR="00867104">
        <w:rPr>
          <w:rFonts w:ascii="Times New Roman" w:hAnsi="Times New Roman"/>
          <w:sz w:val="24"/>
          <w:szCs w:val="24"/>
        </w:rPr>
        <w:t>. (székhely: 1054 Budapest, Szabadság tér 7</w:t>
      </w:r>
      <w:proofErr w:type="gramStart"/>
      <w:r w:rsidR="00867104">
        <w:rPr>
          <w:rFonts w:ascii="Times New Roman" w:hAnsi="Times New Roman"/>
          <w:sz w:val="24"/>
          <w:szCs w:val="24"/>
        </w:rPr>
        <w:t>.;</w:t>
      </w:r>
      <w:proofErr w:type="gramEnd"/>
      <w:r w:rsidR="00867104">
        <w:rPr>
          <w:rFonts w:ascii="Times New Roman" w:hAnsi="Times New Roman"/>
          <w:sz w:val="24"/>
          <w:szCs w:val="24"/>
        </w:rPr>
        <w:t xml:space="preserve"> cégjegyzékszám: 01-10-049934; adószám: 26499895-2-41; képviseli: Botos Bálint vezérigazgató])</w:t>
      </w:r>
      <w:r w:rsidR="005540EB" w:rsidRPr="005540EB">
        <w:rPr>
          <w:rFonts w:ascii="Times New Roman" w:hAnsi="Times New Roman"/>
          <w:sz w:val="24"/>
          <w:szCs w:val="24"/>
        </w:rPr>
        <w:t xml:space="preserve"> </w:t>
      </w:r>
      <w:r w:rsidR="00867104">
        <w:rPr>
          <w:rFonts w:ascii="Times New Roman" w:hAnsi="Times New Roman"/>
          <w:sz w:val="24"/>
          <w:szCs w:val="24"/>
        </w:rPr>
        <w:t xml:space="preserve">(a továbbiakban: Építtető) </w:t>
      </w:r>
      <w:r w:rsidR="005540EB">
        <w:rPr>
          <w:rFonts w:ascii="Times New Roman" w:hAnsi="Times New Roman"/>
          <w:sz w:val="24"/>
          <w:szCs w:val="24"/>
        </w:rPr>
        <w:t>tulajdonában áll</w:t>
      </w:r>
      <w:r w:rsidRPr="00195EF7">
        <w:rPr>
          <w:rFonts w:ascii="Times New Roman" w:hAnsi="Times New Roman"/>
          <w:sz w:val="24"/>
          <w:szCs w:val="24"/>
        </w:rPr>
        <w:t xml:space="preserve"> </w:t>
      </w:r>
      <w:r w:rsidR="00DF2D6F">
        <w:rPr>
          <w:rFonts w:ascii="Times New Roman" w:hAnsi="Times New Roman"/>
          <w:sz w:val="24"/>
          <w:szCs w:val="24"/>
        </w:rPr>
        <w:t xml:space="preserve">a </w:t>
      </w:r>
      <w:bookmarkStart w:id="2" w:name="_Hlk112953964"/>
      <w:r w:rsidRPr="00195EF7">
        <w:rPr>
          <w:rFonts w:ascii="Times New Roman" w:hAnsi="Times New Roman"/>
          <w:sz w:val="24"/>
          <w:szCs w:val="24"/>
        </w:rPr>
        <w:t xml:space="preserve">Budapest VII. kerület </w:t>
      </w:r>
      <w:r w:rsidR="00DF2D6F" w:rsidRPr="00DF2D6F">
        <w:rPr>
          <w:rFonts w:ascii="Times New Roman" w:hAnsi="Times New Roman"/>
          <w:sz w:val="24"/>
          <w:szCs w:val="24"/>
        </w:rPr>
        <w:t xml:space="preserve">belterület 34167 hrsz. alatt nyilvántartott, természetben a 1075 Budapest, Kazinczy utca 48. szám alatti, </w:t>
      </w:r>
      <w:r w:rsidR="00867104">
        <w:rPr>
          <w:rFonts w:ascii="Times New Roman" w:hAnsi="Times New Roman"/>
          <w:sz w:val="24"/>
          <w:szCs w:val="24"/>
        </w:rPr>
        <w:t xml:space="preserve">kivett építési terület és üzem, udvar megnevezésű, </w:t>
      </w:r>
      <w:r w:rsidR="00DF2D6F" w:rsidRPr="00DF2D6F">
        <w:rPr>
          <w:rFonts w:ascii="Times New Roman" w:hAnsi="Times New Roman"/>
          <w:sz w:val="24"/>
          <w:szCs w:val="24"/>
        </w:rPr>
        <w:t>összesen 3347 m</w:t>
      </w:r>
      <w:r w:rsidR="00DF2D6F" w:rsidRPr="00BB4D9B">
        <w:rPr>
          <w:rFonts w:ascii="Times New Roman" w:hAnsi="Times New Roman"/>
          <w:sz w:val="24"/>
          <w:szCs w:val="24"/>
          <w:vertAlign w:val="superscript"/>
        </w:rPr>
        <w:t>2</w:t>
      </w:r>
      <w:r w:rsidR="00DF2D6F" w:rsidRPr="00DF2D6F">
        <w:rPr>
          <w:rFonts w:ascii="Times New Roman" w:hAnsi="Times New Roman"/>
          <w:sz w:val="24"/>
          <w:szCs w:val="24"/>
        </w:rPr>
        <w:t xml:space="preserve"> alapterületű ingatlan</w:t>
      </w:r>
      <w:bookmarkEnd w:id="2"/>
      <w:r w:rsidR="00DF2D6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624F472" w14:textId="2BF5D924" w:rsidR="00745507" w:rsidRDefault="004B6510" w:rsidP="00DF2D6F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902418">
        <w:rPr>
          <w:rFonts w:ascii="Times New Roman" w:hAnsi="Times New Roman"/>
          <w:sz w:val="24"/>
          <w:szCs w:val="24"/>
        </w:rPr>
        <w:t>A</w:t>
      </w:r>
      <w:r w:rsidR="00867104">
        <w:rPr>
          <w:rFonts w:ascii="Times New Roman" w:hAnsi="Times New Roman"/>
          <w:sz w:val="24"/>
          <w:szCs w:val="24"/>
        </w:rPr>
        <w:t>z</w:t>
      </w:r>
      <w:r w:rsidRPr="00902418">
        <w:rPr>
          <w:rFonts w:ascii="Times New Roman" w:hAnsi="Times New Roman"/>
          <w:sz w:val="24"/>
          <w:szCs w:val="24"/>
        </w:rPr>
        <w:t xml:space="preserve"> </w:t>
      </w:r>
      <w:r w:rsidR="00867104">
        <w:rPr>
          <w:rFonts w:ascii="Times New Roman" w:hAnsi="Times New Roman"/>
          <w:sz w:val="24"/>
          <w:szCs w:val="24"/>
        </w:rPr>
        <w:t xml:space="preserve">Építtető </w:t>
      </w:r>
      <w:r w:rsidR="00DF2D6F">
        <w:rPr>
          <w:rFonts w:ascii="Times New Roman" w:hAnsi="Times New Roman"/>
          <w:sz w:val="24"/>
          <w:szCs w:val="24"/>
        </w:rPr>
        <w:t>a telken szálloda építését tervezi. Az épület</w:t>
      </w:r>
      <w:r w:rsidRPr="00902418">
        <w:rPr>
          <w:rFonts w:ascii="Times New Roman" w:hAnsi="Times New Roman"/>
          <w:sz w:val="24"/>
          <w:szCs w:val="24"/>
        </w:rPr>
        <w:t xml:space="preserve"> építészeti koncepciójának kialakítása céljából a</w:t>
      </w:r>
      <w:r w:rsidR="00DF2D6F">
        <w:rPr>
          <w:rFonts w:ascii="Times New Roman" w:hAnsi="Times New Roman"/>
          <w:sz w:val="24"/>
          <w:szCs w:val="24"/>
        </w:rPr>
        <w:t>z Építtető</w:t>
      </w:r>
      <w:r w:rsidRPr="00902418">
        <w:rPr>
          <w:rFonts w:ascii="Times New Roman" w:hAnsi="Times New Roman"/>
          <w:sz w:val="24"/>
          <w:szCs w:val="24"/>
        </w:rPr>
        <w:t xml:space="preserve"> </w:t>
      </w:r>
      <w:r w:rsidR="00DF2D6F">
        <w:rPr>
          <w:rFonts w:ascii="Times New Roman" w:hAnsi="Times New Roman"/>
          <w:sz w:val="24"/>
          <w:szCs w:val="24"/>
        </w:rPr>
        <w:t>konzultációkat folytatott a kerületi főépítésszel, melynek eredményeként a</w:t>
      </w:r>
      <w:r w:rsidRPr="00DF2D6F">
        <w:rPr>
          <w:rFonts w:ascii="Times New Roman" w:hAnsi="Times New Roman"/>
          <w:sz w:val="24"/>
          <w:szCs w:val="24"/>
        </w:rPr>
        <w:t xml:space="preserve">z Önkormányzat településrendezési szempontból támogatja </w:t>
      </w:r>
      <w:r w:rsidR="00DF2D6F">
        <w:rPr>
          <w:rFonts w:ascii="Times New Roman" w:hAnsi="Times New Roman"/>
          <w:sz w:val="24"/>
          <w:szCs w:val="24"/>
        </w:rPr>
        <w:t xml:space="preserve">az ingatlanon történő fejlesztést. </w:t>
      </w:r>
    </w:p>
    <w:p w14:paraId="2BBB3AF3" w14:textId="11980D7A" w:rsidR="000C5549" w:rsidRDefault="00DF2D6F" w:rsidP="00DF2D6F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654B7">
        <w:rPr>
          <w:rFonts w:ascii="Times New Roman" w:hAnsi="Times New Roman"/>
          <w:sz w:val="24"/>
          <w:szCs w:val="24"/>
        </w:rPr>
        <w:t>z ingatlant korábban a Balettintézet használta, a</w:t>
      </w:r>
      <w:r>
        <w:rPr>
          <w:rFonts w:ascii="Times New Roman" w:hAnsi="Times New Roman"/>
          <w:sz w:val="24"/>
          <w:szCs w:val="24"/>
        </w:rPr>
        <w:t xml:space="preserve"> </w:t>
      </w:r>
      <w:r w:rsidR="00595049">
        <w:rPr>
          <w:rFonts w:ascii="Times New Roman" w:hAnsi="Times New Roman"/>
          <w:sz w:val="24"/>
          <w:szCs w:val="24"/>
        </w:rPr>
        <w:t xml:space="preserve">hetvenes években a </w:t>
      </w:r>
      <w:r w:rsidR="00A654B7">
        <w:rPr>
          <w:rFonts w:ascii="Times New Roman" w:hAnsi="Times New Roman"/>
          <w:sz w:val="24"/>
          <w:szCs w:val="24"/>
        </w:rPr>
        <w:t>részére</w:t>
      </w:r>
      <w:r w:rsidR="005950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45507">
        <w:rPr>
          <w:rFonts w:ascii="Times New Roman" w:hAnsi="Times New Roman"/>
          <w:sz w:val="24"/>
          <w:szCs w:val="24"/>
        </w:rPr>
        <w:t>átemeneti</w:t>
      </w:r>
      <w:proofErr w:type="spellEnd"/>
      <w:r w:rsidR="00745507">
        <w:rPr>
          <w:rFonts w:ascii="Times New Roman" w:hAnsi="Times New Roman"/>
          <w:sz w:val="24"/>
          <w:szCs w:val="24"/>
        </w:rPr>
        <w:t xml:space="preserve"> időre, </w:t>
      </w:r>
      <w:r w:rsidR="00595049">
        <w:rPr>
          <w:rFonts w:ascii="Times New Roman" w:hAnsi="Times New Roman"/>
          <w:sz w:val="24"/>
          <w:szCs w:val="24"/>
        </w:rPr>
        <w:t xml:space="preserve">könnyűszerkezetes technológiával épült próbatermek a városszerkezettől már </w:t>
      </w:r>
      <w:r w:rsidR="00745507">
        <w:rPr>
          <w:rFonts w:ascii="Times New Roman" w:hAnsi="Times New Roman"/>
          <w:sz w:val="24"/>
          <w:szCs w:val="24"/>
        </w:rPr>
        <w:t>építésük idején</w:t>
      </w:r>
      <w:r w:rsidR="00595049">
        <w:rPr>
          <w:rFonts w:ascii="Times New Roman" w:hAnsi="Times New Roman"/>
          <w:sz w:val="24"/>
          <w:szCs w:val="24"/>
        </w:rPr>
        <w:t xml:space="preserve"> is bántóan elütöttek. A használaton kívüli felépítmény mára </w:t>
      </w:r>
      <w:r w:rsidR="004B6510" w:rsidRPr="00DF2D6F">
        <w:rPr>
          <w:rFonts w:ascii="Times New Roman" w:hAnsi="Times New Roman"/>
          <w:sz w:val="24"/>
          <w:szCs w:val="24"/>
        </w:rPr>
        <w:t xml:space="preserve">erősen leromlott állapotú, </w:t>
      </w:r>
      <w:r w:rsidR="00E57BBC">
        <w:rPr>
          <w:rFonts w:ascii="Times New Roman" w:hAnsi="Times New Roman"/>
          <w:sz w:val="24"/>
          <w:szCs w:val="24"/>
        </w:rPr>
        <w:t>rontja a városképet. B</w:t>
      </w:r>
      <w:r>
        <w:rPr>
          <w:rFonts w:ascii="Times New Roman" w:hAnsi="Times New Roman"/>
          <w:sz w:val="24"/>
          <w:szCs w:val="24"/>
        </w:rPr>
        <w:t xml:space="preserve">ontása és </w:t>
      </w:r>
      <w:r w:rsidR="00595049">
        <w:rPr>
          <w:rFonts w:ascii="Times New Roman" w:hAnsi="Times New Roman"/>
          <w:sz w:val="24"/>
          <w:szCs w:val="24"/>
        </w:rPr>
        <w:t xml:space="preserve">a telek </w:t>
      </w:r>
      <w:r w:rsidR="004B6510" w:rsidRPr="00DF2D6F">
        <w:rPr>
          <w:rFonts w:ascii="Times New Roman" w:hAnsi="Times New Roman"/>
          <w:sz w:val="24"/>
          <w:szCs w:val="24"/>
        </w:rPr>
        <w:t xml:space="preserve">újrahasznosításra </w:t>
      </w:r>
      <w:r w:rsidR="00595049">
        <w:rPr>
          <w:rFonts w:ascii="Times New Roman" w:hAnsi="Times New Roman"/>
          <w:sz w:val="24"/>
          <w:szCs w:val="24"/>
        </w:rPr>
        <w:t>indokolt</w:t>
      </w:r>
      <w:r w:rsidR="00E57BBC">
        <w:rPr>
          <w:rFonts w:ascii="Times New Roman" w:hAnsi="Times New Roman"/>
          <w:sz w:val="24"/>
          <w:szCs w:val="24"/>
        </w:rPr>
        <w:t>,</w:t>
      </w:r>
      <w:r w:rsidR="004B6510" w:rsidRPr="00DF2D6F">
        <w:rPr>
          <w:rFonts w:ascii="Times New Roman" w:hAnsi="Times New Roman"/>
          <w:sz w:val="24"/>
          <w:szCs w:val="24"/>
        </w:rPr>
        <w:t xml:space="preserve"> </w:t>
      </w:r>
      <w:r w:rsidR="00E57BBC">
        <w:rPr>
          <w:rFonts w:ascii="Times New Roman" w:hAnsi="Times New Roman"/>
          <w:sz w:val="24"/>
          <w:szCs w:val="24"/>
        </w:rPr>
        <w:t>a</w:t>
      </w:r>
      <w:r w:rsidR="00595049">
        <w:rPr>
          <w:rFonts w:ascii="Times New Roman" w:hAnsi="Times New Roman"/>
          <w:sz w:val="24"/>
          <w:szCs w:val="24"/>
        </w:rPr>
        <w:t xml:space="preserve"> </w:t>
      </w:r>
      <w:r w:rsidR="000B3E74">
        <w:rPr>
          <w:rFonts w:ascii="Times New Roman" w:hAnsi="Times New Roman"/>
          <w:sz w:val="24"/>
          <w:szCs w:val="24"/>
        </w:rPr>
        <w:t>környék</w:t>
      </w:r>
      <w:r w:rsidR="00595049">
        <w:rPr>
          <w:rFonts w:ascii="Times New Roman" w:hAnsi="Times New Roman"/>
          <w:sz w:val="24"/>
          <w:szCs w:val="24"/>
        </w:rPr>
        <w:t xml:space="preserve"> </w:t>
      </w:r>
      <w:r w:rsidR="004B6510" w:rsidRPr="00DF2D6F">
        <w:rPr>
          <w:rFonts w:ascii="Times New Roman" w:hAnsi="Times New Roman"/>
          <w:sz w:val="24"/>
          <w:szCs w:val="24"/>
        </w:rPr>
        <w:t>modernizálásra szorul</w:t>
      </w:r>
      <w:r w:rsidR="000C5549">
        <w:rPr>
          <w:rFonts w:ascii="Times New Roman" w:hAnsi="Times New Roman"/>
          <w:sz w:val="24"/>
          <w:szCs w:val="24"/>
        </w:rPr>
        <w:t>.</w:t>
      </w:r>
      <w:r w:rsidR="000B3E74">
        <w:rPr>
          <w:rFonts w:ascii="Times New Roman" w:hAnsi="Times New Roman"/>
          <w:sz w:val="24"/>
          <w:szCs w:val="24"/>
        </w:rPr>
        <w:t xml:space="preserve"> </w:t>
      </w:r>
      <w:r w:rsidR="002B2F78" w:rsidRPr="003C0DCC">
        <w:rPr>
          <w:rFonts w:ascii="Times New Roman" w:hAnsi="Times New Roman"/>
          <w:sz w:val="24"/>
          <w:szCs w:val="24"/>
        </w:rPr>
        <w:t>Az Építtető településrendezési szerződés</w:t>
      </w:r>
      <w:r w:rsidR="00E57BBC" w:rsidRPr="003C0DCC">
        <w:rPr>
          <w:rFonts w:ascii="Times New Roman" w:hAnsi="Times New Roman"/>
          <w:sz w:val="24"/>
          <w:szCs w:val="24"/>
        </w:rPr>
        <w:t xml:space="preserve"> megkötését kezdeményezte.</w:t>
      </w:r>
    </w:p>
    <w:p w14:paraId="4B203E83" w14:textId="6E57C4D1" w:rsidR="004B6510" w:rsidRDefault="000C5549" w:rsidP="00DF2D6F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57BBC">
        <w:rPr>
          <w:rFonts w:ascii="Times New Roman" w:hAnsi="Times New Roman"/>
          <w:sz w:val="24"/>
          <w:szCs w:val="24"/>
        </w:rPr>
        <w:t xml:space="preserve">jelen előterjesztés tárgyát képező </w:t>
      </w:r>
      <w:r w:rsidR="002B2F78">
        <w:rPr>
          <w:rFonts w:ascii="Times New Roman" w:hAnsi="Times New Roman"/>
          <w:sz w:val="24"/>
          <w:szCs w:val="24"/>
        </w:rPr>
        <w:t xml:space="preserve">településrendezési szerződés </w:t>
      </w:r>
      <w:proofErr w:type="gramStart"/>
      <w:r w:rsidR="00867104">
        <w:rPr>
          <w:rFonts w:ascii="Times New Roman" w:hAnsi="Times New Roman"/>
          <w:sz w:val="24"/>
          <w:szCs w:val="24"/>
        </w:rPr>
        <w:t xml:space="preserve">és </w:t>
      </w:r>
      <w:r w:rsidR="00E57BBC">
        <w:rPr>
          <w:rFonts w:ascii="Times New Roman" w:hAnsi="Times New Roman"/>
          <w:sz w:val="24"/>
          <w:szCs w:val="24"/>
        </w:rPr>
        <w:t xml:space="preserve"> annak</w:t>
      </w:r>
      <w:proofErr w:type="gramEnd"/>
      <w:r w:rsidR="00E57BBC">
        <w:rPr>
          <w:rFonts w:ascii="Times New Roman" w:hAnsi="Times New Roman"/>
          <w:sz w:val="24"/>
          <w:szCs w:val="24"/>
        </w:rPr>
        <w:t xml:space="preserve"> </w:t>
      </w:r>
      <w:r w:rsidR="00867104">
        <w:rPr>
          <w:rFonts w:ascii="Times New Roman" w:hAnsi="Times New Roman"/>
          <w:sz w:val="24"/>
          <w:szCs w:val="24"/>
        </w:rPr>
        <w:t xml:space="preserve">elválaszthatatlan </w:t>
      </w:r>
      <w:r w:rsidR="00E57BBC">
        <w:rPr>
          <w:rFonts w:ascii="Times New Roman" w:hAnsi="Times New Roman"/>
          <w:sz w:val="24"/>
          <w:szCs w:val="24"/>
        </w:rPr>
        <w:t>részét képező 4 melléklet</w:t>
      </w:r>
      <w:r w:rsidR="00867104">
        <w:rPr>
          <w:rFonts w:ascii="Times New Roman" w:hAnsi="Times New Roman"/>
          <w:sz w:val="24"/>
          <w:szCs w:val="24"/>
        </w:rPr>
        <w:t>e</w:t>
      </w:r>
      <w:r w:rsidR="00E57BBC">
        <w:rPr>
          <w:rFonts w:ascii="Times New Roman" w:hAnsi="Times New Roman"/>
          <w:sz w:val="24"/>
          <w:szCs w:val="24"/>
        </w:rPr>
        <w:t xml:space="preserve"> együttesen alkotja a </w:t>
      </w:r>
      <w:r>
        <w:rPr>
          <w:rFonts w:ascii="Times New Roman" w:hAnsi="Times New Roman"/>
          <w:sz w:val="24"/>
          <w:szCs w:val="24"/>
        </w:rPr>
        <w:t>megállapodás</w:t>
      </w:r>
      <w:r w:rsidR="00E57BBC">
        <w:rPr>
          <w:rFonts w:ascii="Times New Roman" w:hAnsi="Times New Roman"/>
          <w:sz w:val="24"/>
          <w:szCs w:val="24"/>
        </w:rPr>
        <w:t>t. Ennek</w:t>
      </w:r>
      <w:r>
        <w:rPr>
          <w:rFonts w:ascii="Times New Roman" w:hAnsi="Times New Roman"/>
          <w:sz w:val="24"/>
          <w:szCs w:val="24"/>
        </w:rPr>
        <w:t xml:space="preserve"> értel</w:t>
      </w:r>
      <w:r w:rsidR="00A654B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ében a</w:t>
      </w:r>
      <w:r w:rsidR="000B3E74">
        <w:rPr>
          <w:rFonts w:ascii="Times New Roman" w:hAnsi="Times New Roman"/>
          <w:sz w:val="24"/>
          <w:szCs w:val="24"/>
        </w:rPr>
        <w:t xml:space="preserve"> </w:t>
      </w:r>
      <w:r w:rsidR="00E57BBC">
        <w:rPr>
          <w:rFonts w:ascii="Times New Roman" w:hAnsi="Times New Roman"/>
          <w:sz w:val="24"/>
          <w:szCs w:val="24"/>
        </w:rPr>
        <w:t xml:space="preserve">szállodaépítést követően a </w:t>
      </w:r>
      <w:r>
        <w:rPr>
          <w:rFonts w:ascii="Times New Roman" w:hAnsi="Times New Roman"/>
          <w:sz w:val="24"/>
          <w:szCs w:val="24"/>
        </w:rPr>
        <w:t>Ka</w:t>
      </w:r>
      <w:r w:rsidR="00A654B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inczy utca teljesen megújul: a </w:t>
      </w:r>
      <w:r w:rsidR="000B3E74">
        <w:rPr>
          <w:rFonts w:ascii="Times New Roman" w:hAnsi="Times New Roman"/>
          <w:sz w:val="24"/>
          <w:szCs w:val="24"/>
        </w:rPr>
        <w:t>Dob utc</w:t>
      </w:r>
      <w:r>
        <w:rPr>
          <w:rFonts w:ascii="Times New Roman" w:hAnsi="Times New Roman"/>
          <w:sz w:val="24"/>
          <w:szCs w:val="24"/>
        </w:rPr>
        <w:t>ától</w:t>
      </w:r>
      <w:r w:rsidR="000B3E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0B3E74">
        <w:rPr>
          <w:rFonts w:ascii="Times New Roman" w:hAnsi="Times New Roman"/>
          <w:sz w:val="24"/>
          <w:szCs w:val="24"/>
        </w:rPr>
        <w:t xml:space="preserve"> Király utc</w:t>
      </w:r>
      <w:r>
        <w:rPr>
          <w:rFonts w:ascii="Times New Roman" w:hAnsi="Times New Roman"/>
          <w:sz w:val="24"/>
          <w:szCs w:val="24"/>
        </w:rPr>
        <w:t>áig</w:t>
      </w:r>
      <w:r w:rsidR="000B3E74">
        <w:rPr>
          <w:rFonts w:ascii="Times New Roman" w:hAnsi="Times New Roman"/>
          <w:sz w:val="24"/>
          <w:szCs w:val="24"/>
        </w:rPr>
        <w:t xml:space="preserve"> lényegében azonos módon kerül kialakításra, mint </w:t>
      </w:r>
      <w:r w:rsidR="00745507">
        <w:rPr>
          <w:rFonts w:ascii="Times New Roman" w:hAnsi="Times New Roman"/>
          <w:sz w:val="24"/>
          <w:szCs w:val="24"/>
        </w:rPr>
        <w:t xml:space="preserve">a </w:t>
      </w:r>
      <w:r w:rsidR="000B3E74">
        <w:rPr>
          <w:rFonts w:ascii="Times New Roman" w:hAnsi="Times New Roman"/>
          <w:sz w:val="24"/>
          <w:szCs w:val="24"/>
        </w:rPr>
        <w:t>korábban felújított szakasz</w:t>
      </w:r>
      <w:r w:rsidR="00604B2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 Í</w:t>
      </w:r>
      <w:r w:rsidR="000B3E74">
        <w:rPr>
          <w:rFonts w:ascii="Times New Roman" w:hAnsi="Times New Roman"/>
          <w:sz w:val="24"/>
          <w:szCs w:val="24"/>
        </w:rPr>
        <w:t xml:space="preserve">gy </w:t>
      </w:r>
      <w:r>
        <w:rPr>
          <w:rFonts w:ascii="Times New Roman" w:hAnsi="Times New Roman"/>
          <w:sz w:val="24"/>
          <w:szCs w:val="24"/>
        </w:rPr>
        <w:t>a</w:t>
      </w:r>
      <w:r w:rsidR="00E57BBC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 xml:space="preserve">utca </w:t>
      </w:r>
      <w:r w:rsidR="00604B28">
        <w:rPr>
          <w:rFonts w:ascii="Times New Roman" w:hAnsi="Times New Roman"/>
          <w:sz w:val="24"/>
          <w:szCs w:val="24"/>
        </w:rPr>
        <w:t xml:space="preserve">végig egységes arculatú, </w:t>
      </w:r>
      <w:r>
        <w:rPr>
          <w:rFonts w:ascii="Times New Roman" w:hAnsi="Times New Roman"/>
          <w:sz w:val="24"/>
          <w:szCs w:val="24"/>
        </w:rPr>
        <w:t xml:space="preserve">csökkentett forgalmú, gyalogosbarát területté válik, fákkal és zöld növényekkel díszítve. </w:t>
      </w:r>
      <w:r w:rsidR="00595049">
        <w:rPr>
          <w:rFonts w:ascii="Times New Roman" w:hAnsi="Times New Roman"/>
          <w:sz w:val="24"/>
          <w:szCs w:val="24"/>
        </w:rPr>
        <w:t xml:space="preserve">Az ingatlan </w:t>
      </w:r>
      <w:r w:rsidR="00E57BBC">
        <w:rPr>
          <w:rFonts w:ascii="Times New Roman" w:hAnsi="Times New Roman"/>
          <w:sz w:val="24"/>
          <w:szCs w:val="24"/>
        </w:rPr>
        <w:t xml:space="preserve">és az utca </w:t>
      </w:r>
      <w:r w:rsidR="00595049">
        <w:rPr>
          <w:rFonts w:ascii="Times New Roman" w:hAnsi="Times New Roman"/>
          <w:sz w:val="24"/>
          <w:szCs w:val="24"/>
        </w:rPr>
        <w:t xml:space="preserve">fejlesztése </w:t>
      </w:r>
      <w:r w:rsidR="004B6510" w:rsidRPr="00DF2D6F">
        <w:rPr>
          <w:rFonts w:ascii="Times New Roman" w:hAnsi="Times New Roman"/>
          <w:sz w:val="24"/>
          <w:szCs w:val="24"/>
        </w:rPr>
        <w:t>előre láthatóan kedvező hatással bír majd különösen a közvetlen környezet, de az egész városrész élhetőségére</w:t>
      </w:r>
      <w:r w:rsidR="00E57BBC">
        <w:rPr>
          <w:rFonts w:ascii="Times New Roman" w:hAnsi="Times New Roman"/>
          <w:sz w:val="24"/>
          <w:szCs w:val="24"/>
        </w:rPr>
        <w:t xml:space="preserve"> </w:t>
      </w:r>
      <w:r w:rsidR="004B6510" w:rsidRPr="00DF2D6F">
        <w:rPr>
          <w:rFonts w:ascii="Times New Roman" w:hAnsi="Times New Roman"/>
          <w:sz w:val="24"/>
          <w:szCs w:val="24"/>
        </w:rPr>
        <w:t>és fejlődésére is.</w:t>
      </w:r>
    </w:p>
    <w:p w14:paraId="6A411B34" w14:textId="0429D443" w:rsidR="00A654B7" w:rsidRDefault="00A654B7" w:rsidP="00346BE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településrendezési szerződésre vonatkozó szabályokat az</w:t>
      </w:r>
      <w:r w:rsidRPr="00B1767C">
        <w:rPr>
          <w:rFonts w:ascii="Times New Roman" w:hAnsi="Times New Roman"/>
          <w:bCs/>
          <w:sz w:val="24"/>
          <w:szCs w:val="24"/>
        </w:rPr>
        <w:t xml:space="preserve"> épített környezet alakításáról és védelméről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6BEA">
        <w:rPr>
          <w:rFonts w:ascii="Times New Roman" w:hAnsi="Times New Roman"/>
          <w:bCs/>
          <w:kern w:val="36"/>
          <w:sz w:val="24"/>
          <w:szCs w:val="24"/>
        </w:rPr>
        <w:t>1997. évi LXXVIII. törvény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30/A.§ tartalmazza az alábbiak szerint: </w:t>
      </w:r>
    </w:p>
    <w:p w14:paraId="484D2843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b/>
          <w:bCs/>
          <w:i/>
        </w:rPr>
        <w:t xml:space="preserve">30/A. § </w:t>
      </w:r>
      <w:r w:rsidRPr="00346BEA">
        <w:rPr>
          <w:rStyle w:val="highlighted"/>
          <w:i/>
        </w:rPr>
        <w:t>(1) A települési önkormányzat egyes településfejlesztési célok megvalósítására településrendezési szerződést (a továbbiakban: szerződés) köthet az érintett telek tulajdonosával, illetve a telken beruházni szándékozóval (a továbbiakban együtt: a cél megvalósítója). A településrendezési szerződés közigazgatási szerződésnek minősül.</w:t>
      </w:r>
    </w:p>
    <w:p w14:paraId="530E5D1E" w14:textId="77777777" w:rsidR="00A654B7" w:rsidRPr="00AD4B40" w:rsidRDefault="00A654B7" w:rsidP="00A654B7">
      <w:pPr>
        <w:pStyle w:val="uj"/>
        <w:jc w:val="both"/>
        <w:rPr>
          <w:i/>
        </w:rPr>
      </w:pPr>
      <w:r w:rsidRPr="00AD4B40">
        <w:rPr>
          <w:rStyle w:val="highlighted"/>
          <w:i/>
        </w:rPr>
        <w:lastRenderedPageBreak/>
        <w:t>(2) A szerződés megkötése előtt a települési önkormányzat képviselő-testülete dönt a cél megvalósítója által készített telepítési tanulmánytervről annak hiánytalan benyújtásától számított 30 napon belül.</w:t>
      </w:r>
    </w:p>
    <w:p w14:paraId="69172C60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>(3) A szerződés tárgya lehet különösen</w:t>
      </w:r>
    </w:p>
    <w:p w14:paraId="390E4EF8" w14:textId="77777777" w:rsidR="00A654B7" w:rsidRPr="00346BEA" w:rsidRDefault="00A654B7" w:rsidP="00A654B7">
      <w:pPr>
        <w:pStyle w:val="uj"/>
        <w:jc w:val="both"/>
        <w:rPr>
          <w:i/>
        </w:rPr>
      </w:pPr>
      <w:proofErr w:type="gramStart"/>
      <w:r w:rsidRPr="00346BEA">
        <w:rPr>
          <w:rStyle w:val="highlighted"/>
          <w:i/>
        </w:rPr>
        <w:t>a</w:t>
      </w:r>
      <w:proofErr w:type="gramEnd"/>
      <w:r w:rsidRPr="00346BEA">
        <w:rPr>
          <w:rStyle w:val="highlighted"/>
          <w:i/>
        </w:rPr>
        <w:t xml:space="preserve">) </w:t>
      </w:r>
      <w:proofErr w:type="spellStart"/>
      <w:r w:rsidRPr="00346BEA">
        <w:rPr>
          <w:rStyle w:val="highlighted"/>
          <w:i/>
        </w:rPr>
        <w:t>a</w:t>
      </w:r>
      <w:proofErr w:type="spellEnd"/>
      <w:r w:rsidRPr="00346BEA">
        <w:rPr>
          <w:rStyle w:val="highlighted"/>
          <w:i/>
        </w:rPr>
        <w:t xml:space="preserve"> telepítési tanulmányterv alapján a településfejlesztési terv és a településrendezési terv kidolgozásának finanszírozása,</w:t>
      </w:r>
    </w:p>
    <w:p w14:paraId="74F84FBD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>b) azon egyéb költségeknek vagy egyéb ráfordításoknak a cél megvalósítója általi átvállalása, amelyek a cél megvalósításának</w:t>
      </w:r>
    </w:p>
    <w:p w14:paraId="75180915" w14:textId="77777777" w:rsidR="00A654B7" w:rsidRPr="00346BEA" w:rsidRDefault="00A654B7" w:rsidP="00A654B7">
      <w:pPr>
        <w:pStyle w:val="uj"/>
        <w:rPr>
          <w:i/>
        </w:rPr>
      </w:pPr>
      <w:proofErr w:type="spellStart"/>
      <w:r w:rsidRPr="00346BEA">
        <w:rPr>
          <w:rStyle w:val="highlighted"/>
          <w:i/>
        </w:rPr>
        <w:t>ba</w:t>
      </w:r>
      <w:proofErr w:type="spellEnd"/>
      <w:r w:rsidRPr="00346BEA">
        <w:rPr>
          <w:rStyle w:val="highlighted"/>
          <w:i/>
        </w:rPr>
        <w:t>) előfeltételei – az érintett terület előkészítése, ennek keretében a telekviszonyok rendezése vagy megváltoztatása, a talaj megtisztítása – vagy</w:t>
      </w:r>
    </w:p>
    <w:p w14:paraId="36215B8C" w14:textId="77777777" w:rsidR="00A654B7" w:rsidRPr="00346BEA" w:rsidRDefault="00A654B7" w:rsidP="00A654B7">
      <w:pPr>
        <w:pStyle w:val="uj"/>
        <w:rPr>
          <w:i/>
        </w:rPr>
      </w:pPr>
      <w:proofErr w:type="spellStart"/>
      <w:r w:rsidRPr="00346BEA">
        <w:rPr>
          <w:rStyle w:val="highlighted"/>
          <w:i/>
        </w:rPr>
        <w:t>bb</w:t>
      </w:r>
      <w:proofErr w:type="spellEnd"/>
      <w:r w:rsidRPr="00346BEA">
        <w:rPr>
          <w:rStyle w:val="highlighted"/>
          <w:i/>
        </w:rPr>
        <w:t>) következményei – a szükséges kiszolgáló intézmény és infrastruktúra-fejlesztések –, és azok megvalósítása az önkormányzatot terhelné.</w:t>
      </w:r>
    </w:p>
    <w:p w14:paraId="38C1D982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 xml:space="preserve">(4) A (3) bekezdés </w:t>
      </w:r>
      <w:r w:rsidRPr="00A654B7">
        <w:rPr>
          <w:rStyle w:val="highlighted"/>
          <w:i/>
          <w:iCs/>
        </w:rPr>
        <w:t>a)</w:t>
      </w:r>
      <w:r w:rsidRPr="00346BEA">
        <w:rPr>
          <w:rStyle w:val="highlighted"/>
          <w:i/>
        </w:rPr>
        <w:t xml:space="preserve"> pontja szerinti szerződés esetén</w:t>
      </w:r>
    </w:p>
    <w:p w14:paraId="7FC22D49" w14:textId="77777777" w:rsidR="00A654B7" w:rsidRPr="00346BEA" w:rsidRDefault="00A654B7" w:rsidP="00A654B7">
      <w:pPr>
        <w:pStyle w:val="uj"/>
        <w:jc w:val="both"/>
        <w:rPr>
          <w:i/>
        </w:rPr>
      </w:pPr>
      <w:proofErr w:type="gramStart"/>
      <w:r w:rsidRPr="00346BEA">
        <w:rPr>
          <w:rStyle w:val="highlighted"/>
          <w:i/>
        </w:rPr>
        <w:t>a</w:t>
      </w:r>
      <w:proofErr w:type="gramEnd"/>
      <w:r w:rsidRPr="00346BEA">
        <w:rPr>
          <w:rStyle w:val="highlighted"/>
          <w:i/>
        </w:rPr>
        <w:t>) az önkormányzat a szerződésben arra vállal kötelezettséget, hogy a szükséges településrendezési eljárást a megállapított határidőn belül megindítja és azt az előírásoknak megfelelően lefolytatja,</w:t>
      </w:r>
    </w:p>
    <w:p w14:paraId="57503A49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 xml:space="preserve">b) a szerződésben rendelkezni kell településtervek véleményezési eljárása során a véleményezők részéről felmerülő, jogszabály által alátámasztott észrevétel kapcsán szükséges intézkedésekről, az </w:t>
      </w:r>
      <w:proofErr w:type="gramStart"/>
      <w:r w:rsidRPr="00346BEA">
        <w:rPr>
          <w:rStyle w:val="highlighted"/>
          <w:i/>
        </w:rPr>
        <w:t>ezen</w:t>
      </w:r>
      <w:proofErr w:type="gramEnd"/>
      <w:r w:rsidRPr="00346BEA">
        <w:rPr>
          <w:rStyle w:val="highlighted"/>
          <w:i/>
        </w:rPr>
        <w:t xml:space="preserve"> tervekben végrehajtandó változtatások kötelezettségéről, a változtatás miatti esetleges ismételt véleményeztetési kötelezettségről.</w:t>
      </w:r>
    </w:p>
    <w:p w14:paraId="3BD8EA98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 xml:space="preserve">(5) A (3) bekezdés </w:t>
      </w:r>
      <w:r w:rsidRPr="00A654B7">
        <w:rPr>
          <w:rStyle w:val="highlighted"/>
          <w:i/>
          <w:iCs/>
        </w:rPr>
        <w:t>b)</w:t>
      </w:r>
      <w:r w:rsidRPr="00346BEA">
        <w:rPr>
          <w:rStyle w:val="highlighted"/>
          <w:i/>
        </w:rPr>
        <w:t xml:space="preserve"> pontja szerinti szerződésben kikötött vagy vállalt kötelezettségek és a megvalósuló településrendezési cél között településfejlesztési vagy településrendezési összefüggésnek kell lennie. A településrendezési szerződésben a telek tulajdonosa vagy annak hozzájárulásával a beruházó által vállalt kötelezettségek teljesítése érdekében a településrendezési kötelezettség tényét a települési önkormányzat jegyzőjének megkeresésére a mellékelt szerződés alapján az ingatlan-nyilvántartásba fel kell jegyeztetni. A kötelezettség megszűnését követő 15 munkanapon belül az önkormányzat jegyzője megkeresi az ingatlanügyi hatóságot a tény törlése érdekében.</w:t>
      </w:r>
    </w:p>
    <w:p w14:paraId="0BACAE86" w14:textId="77777777" w:rsidR="00A654B7" w:rsidRPr="00346BEA" w:rsidRDefault="00A654B7" w:rsidP="00A654B7">
      <w:pPr>
        <w:pStyle w:val="uj"/>
        <w:jc w:val="both"/>
        <w:rPr>
          <w:i/>
        </w:rPr>
      </w:pPr>
      <w:r w:rsidRPr="00346BEA">
        <w:rPr>
          <w:rStyle w:val="highlighted"/>
          <w:i/>
        </w:rPr>
        <w:t>(5a) Az (5) bekezdésben foglaltaktól eltérően a településrendezési kötelezettség tényét a nemzetgazdasági szempontból kiemelt közlekedési infrastruktúra-beruházások esetében az ingatlan-nyilvántartásba nem kell feljegyezni, ha a kisajátítási vázrajzok földhivatali záradékolása megtörtént vagy a végleges építési engedély rendelkezésre áll.</w:t>
      </w:r>
    </w:p>
    <w:p w14:paraId="7AB01455" w14:textId="77777777" w:rsidR="00A654B7" w:rsidRDefault="00A654B7" w:rsidP="00A654B7">
      <w:pPr>
        <w:pStyle w:val="uj"/>
        <w:jc w:val="both"/>
        <w:rPr>
          <w:rStyle w:val="highlighted"/>
          <w:i/>
        </w:rPr>
      </w:pPr>
      <w:r w:rsidRPr="00346BEA">
        <w:rPr>
          <w:rStyle w:val="highlighted"/>
          <w:i/>
        </w:rPr>
        <w:t xml:space="preserve">(6) Törvény vagy törvény felhatalmazása alapján kiadott kormányrendelet eltérő rendelkezése hiányában az önkormányzat a szerződést a (3) bekezdés </w:t>
      </w:r>
      <w:r w:rsidRPr="00A654B7">
        <w:rPr>
          <w:rStyle w:val="highlighted"/>
          <w:i/>
          <w:iCs/>
        </w:rPr>
        <w:t>a)</w:t>
      </w:r>
      <w:r w:rsidRPr="00346BEA">
        <w:rPr>
          <w:rStyle w:val="highlighted"/>
          <w:i/>
        </w:rPr>
        <w:t xml:space="preserve"> pontja szerinti esetben a települési önkormányzat képviselő-testületének döntésétől számított 30 napon belül írásban köti meg.</w:t>
      </w:r>
    </w:p>
    <w:p w14:paraId="5DC1F90A" w14:textId="0E223896" w:rsidR="009606FF" w:rsidRPr="009606FF" w:rsidRDefault="009606FF" w:rsidP="00A654B7">
      <w:pPr>
        <w:pStyle w:val="uj"/>
        <w:jc w:val="both"/>
      </w:pPr>
      <w:r>
        <w:rPr>
          <w:rStyle w:val="highlighted"/>
        </w:rPr>
        <w:lastRenderedPageBreak/>
        <w:t>Építtető a telepítési tanulmánytervet 2022. augusztus 22. napján benyújtotta.</w:t>
      </w:r>
    </w:p>
    <w:p w14:paraId="28B53182" w14:textId="49DD11E6" w:rsidR="001E6212" w:rsidRPr="00346BEA" w:rsidRDefault="001E6212" w:rsidP="001E6212">
      <w:pPr>
        <w:spacing w:after="0"/>
        <w:jc w:val="both"/>
        <w:rPr>
          <w:rFonts w:ascii="Times New Roman" w:hAnsi="Times New Roman"/>
          <w:b/>
          <w:sz w:val="24"/>
        </w:rPr>
      </w:pPr>
      <w:r w:rsidRPr="00346BEA">
        <w:rPr>
          <w:rFonts w:ascii="Times New Roman" w:hAnsi="Times New Roman"/>
          <w:b/>
          <w:sz w:val="24"/>
        </w:rPr>
        <w:t>Fentiek alapján kérem a Tisztelt Képviselő-testületet az előterjesztés megtárgyalására és a határozati javaslat</w:t>
      </w:r>
      <w:r w:rsidR="00A654B7">
        <w:rPr>
          <w:rFonts w:ascii="Times New Roman" w:hAnsi="Times New Roman"/>
          <w:b/>
          <w:sz w:val="24"/>
        </w:rPr>
        <w:t>ok</w:t>
      </w:r>
      <w:r w:rsidRPr="00346BEA">
        <w:rPr>
          <w:rFonts w:ascii="Times New Roman" w:hAnsi="Times New Roman"/>
          <w:b/>
          <w:sz w:val="24"/>
        </w:rPr>
        <w:t>ban foglaltak elfogadására.</w:t>
      </w:r>
    </w:p>
    <w:p w14:paraId="4A390BF6" w14:textId="77777777" w:rsidR="001E6212" w:rsidRDefault="001E6212" w:rsidP="001E621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14:paraId="098CBE01" w14:textId="77777777" w:rsidR="001E6212" w:rsidRPr="00A13A8F" w:rsidRDefault="001E6212" w:rsidP="001E621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14:paraId="7761D379" w14:textId="77777777" w:rsidR="001E6212" w:rsidRDefault="001E6212" w:rsidP="001E621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  <w:r w:rsidRPr="00346BEA">
        <w:rPr>
          <w:rFonts w:ascii="Times New Roman" w:hAnsi="Times New Roman"/>
          <w:b/>
          <w:bCs/>
          <w:sz w:val="24"/>
        </w:rPr>
        <w:t>Határozati javaslat</w:t>
      </w:r>
    </w:p>
    <w:p w14:paraId="7740563B" w14:textId="77777777" w:rsidR="00E54229" w:rsidRDefault="00E54229" w:rsidP="001E621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7A3910B0" w14:textId="57187404" w:rsidR="00E54229" w:rsidRPr="00346BEA" w:rsidRDefault="00E54229" w:rsidP="00346BEA">
      <w:pPr>
        <w:pStyle w:val="Listaszerbekezds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7EFAC21D" w14:textId="77777777" w:rsidR="001E6212" w:rsidRPr="00A13A8F" w:rsidRDefault="001E6212" w:rsidP="001E621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14:paraId="2B79B5CD" w14:textId="77777777" w:rsidR="00E54229" w:rsidRPr="00617E4F" w:rsidRDefault="00E54229" w:rsidP="00E5422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Pr="00AD7767">
        <w:rPr>
          <w:rFonts w:ascii="Times New Roman" w:hAnsi="Times New Roman"/>
          <w:b/>
          <w:sz w:val="24"/>
          <w:szCs w:val="24"/>
          <w:u w:val="single"/>
        </w:rPr>
        <w:t>./2022. (IX.</w:t>
      </w:r>
      <w:r>
        <w:rPr>
          <w:rFonts w:ascii="Times New Roman" w:hAnsi="Times New Roman"/>
          <w:b/>
          <w:sz w:val="24"/>
          <w:szCs w:val="24"/>
          <w:u w:val="single"/>
        </w:rPr>
        <w:t>21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.)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 határozata a </w:t>
      </w:r>
      <w:proofErr w:type="spellStart"/>
      <w:r w:rsidRPr="002B2F78">
        <w:rPr>
          <w:rFonts w:ascii="Times New Roman" w:hAnsi="Times New Roman"/>
          <w:b/>
          <w:sz w:val="24"/>
          <w:szCs w:val="24"/>
          <w:u w:val="single"/>
        </w:rPr>
        <w:t>Forestay</w:t>
      </w:r>
      <w:proofErr w:type="spellEnd"/>
      <w:r w:rsidRPr="002B2F78">
        <w:rPr>
          <w:rFonts w:ascii="Times New Roman" w:hAnsi="Times New Roman"/>
          <w:b/>
          <w:sz w:val="24"/>
          <w:szCs w:val="24"/>
          <w:u w:val="single"/>
        </w:rPr>
        <w:t xml:space="preserve"> I. Ingatlanfejlesztő Alappal kötendő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>tel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epülésrendezési szerződéssel 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>kapcsolatos döntésről</w:t>
      </w:r>
    </w:p>
    <w:p w14:paraId="3999489D" w14:textId="77777777" w:rsidR="00E54229" w:rsidRDefault="00E54229" w:rsidP="001E621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838221" w14:textId="606E89BF" w:rsidR="00E54229" w:rsidRDefault="00E54229" w:rsidP="001E62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sz w:val="24"/>
          <w:szCs w:val="24"/>
        </w:rPr>
        <w:t>Budapest Főváros VII. kerület Erzsébetváros Önkormányzatának Képviselő</w:t>
      </w:r>
      <w:r>
        <w:rPr>
          <w:rFonts w:ascii="Times New Roman" w:hAnsi="Times New Roman"/>
          <w:sz w:val="24"/>
          <w:szCs w:val="24"/>
        </w:rPr>
        <w:t>-</w:t>
      </w:r>
      <w:r w:rsidRPr="00617E4F">
        <w:rPr>
          <w:rFonts w:ascii="Times New Roman" w:hAnsi="Times New Roman"/>
          <w:sz w:val="24"/>
          <w:szCs w:val="24"/>
        </w:rPr>
        <w:t xml:space="preserve">testülete </w:t>
      </w:r>
      <w:r w:rsidRPr="00346BEA">
        <w:rPr>
          <w:rFonts w:ascii="Times New Roman" w:hAnsi="Times New Roman"/>
          <w:sz w:val="24"/>
          <w:szCs w:val="24"/>
        </w:rPr>
        <w:t>úgy dönt</w:t>
      </w:r>
      <w:r w:rsidRPr="00E54229">
        <w:rPr>
          <w:rFonts w:ascii="Times New Roman" w:hAnsi="Times New Roman"/>
          <w:sz w:val="24"/>
          <w:szCs w:val="24"/>
        </w:rPr>
        <w:t>,</w:t>
      </w:r>
      <w:r w:rsidRPr="00617E4F">
        <w:rPr>
          <w:rFonts w:ascii="Times New Roman" w:hAnsi="Times New Roman"/>
          <w:sz w:val="24"/>
          <w:szCs w:val="24"/>
        </w:rPr>
        <w:t xml:space="preserve"> hogy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540EB">
        <w:rPr>
          <w:rFonts w:ascii="Times New Roman" w:hAnsi="Times New Roman"/>
          <w:sz w:val="24"/>
          <w:szCs w:val="24"/>
        </w:rPr>
        <w:t>Forestay</w:t>
      </w:r>
      <w:proofErr w:type="spellEnd"/>
      <w:r w:rsidRPr="005540EB">
        <w:rPr>
          <w:rFonts w:ascii="Times New Roman" w:hAnsi="Times New Roman"/>
          <w:sz w:val="24"/>
          <w:szCs w:val="24"/>
        </w:rPr>
        <w:t xml:space="preserve"> I. Ingatlanfejlesztő Alap</w:t>
      </w:r>
      <w:r>
        <w:rPr>
          <w:rFonts w:ascii="Times New Roman" w:hAnsi="Times New Roman"/>
          <w:sz w:val="24"/>
          <w:szCs w:val="24"/>
        </w:rPr>
        <w:t xml:space="preserve"> által 2022. augusztus 22. napján benyújtott telepítési tanulmánytervet elfogadja.</w:t>
      </w:r>
    </w:p>
    <w:p w14:paraId="0C81643C" w14:textId="77777777" w:rsidR="00FD1F88" w:rsidRDefault="00FD1F88" w:rsidP="001E62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C11F12" w14:textId="77777777" w:rsidR="00FD1F88" w:rsidRPr="00617E4F" w:rsidRDefault="00FD1F88" w:rsidP="00FD1F8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17E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17E4F">
        <w:rPr>
          <w:rFonts w:ascii="Times New Roman" w:hAnsi="Times New Roman"/>
          <w:sz w:val="24"/>
          <w:szCs w:val="24"/>
        </w:rPr>
        <w:t>Niedermüller</w:t>
      </w:r>
      <w:proofErr w:type="spellEnd"/>
      <w:r w:rsidRPr="00617E4F">
        <w:rPr>
          <w:rFonts w:ascii="Times New Roman" w:hAnsi="Times New Roman"/>
          <w:sz w:val="24"/>
          <w:szCs w:val="24"/>
        </w:rPr>
        <w:t xml:space="preserve"> Péter polgármester</w:t>
      </w:r>
    </w:p>
    <w:p w14:paraId="71D1ADF5" w14:textId="77777777" w:rsidR="00FD1F88" w:rsidRPr="00617E4F" w:rsidRDefault="00FD1F88" w:rsidP="00FD1F88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4"/>
          <w:szCs w:val="24"/>
          <w:u w:val="single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17E4F">
        <w:rPr>
          <w:rFonts w:ascii="Times New Roman" w:hAnsi="Times New Roman"/>
          <w:sz w:val="24"/>
          <w:szCs w:val="24"/>
        </w:rPr>
        <w:t xml:space="preserve"> azonnal</w:t>
      </w:r>
    </w:p>
    <w:p w14:paraId="5AEF05DF" w14:textId="77777777" w:rsidR="00FD1F88" w:rsidRDefault="00FD1F88" w:rsidP="001E621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82416AF" w14:textId="77777777" w:rsidR="00E54229" w:rsidRDefault="00E54229" w:rsidP="001E621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B872A97" w14:textId="464F7D56" w:rsidR="00E54229" w:rsidRPr="00346BEA" w:rsidRDefault="00E54229" w:rsidP="00346BEA">
      <w:pPr>
        <w:pStyle w:val="Listaszerbekezds"/>
        <w:numPr>
          <w:ilvl w:val="0"/>
          <w:numId w:val="25"/>
        </w:num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4F5C7CC" w14:textId="37FA5CEA" w:rsidR="001E6212" w:rsidRPr="00617E4F" w:rsidRDefault="001E6212" w:rsidP="001E621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AD7767">
        <w:rPr>
          <w:rFonts w:ascii="Times New Roman" w:hAnsi="Times New Roman"/>
          <w:b/>
          <w:sz w:val="24"/>
          <w:szCs w:val="24"/>
          <w:u w:val="single"/>
        </w:rPr>
        <w:t>/202</w:t>
      </w:r>
      <w:r w:rsidR="00BB4D9B" w:rsidRPr="00AD7767">
        <w:rPr>
          <w:rFonts w:ascii="Times New Roman" w:hAnsi="Times New Roman"/>
          <w:b/>
          <w:sz w:val="24"/>
          <w:szCs w:val="24"/>
          <w:u w:val="single"/>
        </w:rPr>
        <w:t>2</w:t>
      </w:r>
      <w:r w:rsidR="00E606D2" w:rsidRPr="00AD7767">
        <w:rPr>
          <w:rFonts w:ascii="Times New Roman" w:hAnsi="Times New Roman"/>
          <w:b/>
          <w:sz w:val="24"/>
          <w:szCs w:val="24"/>
          <w:u w:val="single"/>
        </w:rPr>
        <w:t>.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BB4D9B" w:rsidRPr="00AD7767">
        <w:rPr>
          <w:rFonts w:ascii="Times New Roman" w:hAnsi="Times New Roman"/>
          <w:b/>
          <w:sz w:val="24"/>
          <w:szCs w:val="24"/>
          <w:u w:val="single"/>
        </w:rPr>
        <w:t>I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X.</w:t>
      </w:r>
      <w:r w:rsidR="00A654B7">
        <w:rPr>
          <w:rFonts w:ascii="Times New Roman" w:hAnsi="Times New Roman"/>
          <w:b/>
          <w:sz w:val="24"/>
          <w:szCs w:val="24"/>
          <w:u w:val="single"/>
        </w:rPr>
        <w:t>21</w:t>
      </w:r>
      <w:r w:rsidR="00E606D2" w:rsidRPr="00AD7767">
        <w:rPr>
          <w:rFonts w:ascii="Times New Roman" w:hAnsi="Times New Roman"/>
          <w:b/>
          <w:sz w:val="24"/>
          <w:szCs w:val="24"/>
          <w:u w:val="single"/>
        </w:rPr>
        <w:t>.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)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 határozata a </w:t>
      </w:r>
      <w:proofErr w:type="spellStart"/>
      <w:r w:rsidR="002B2F78" w:rsidRPr="002B2F78">
        <w:rPr>
          <w:rFonts w:ascii="Times New Roman" w:hAnsi="Times New Roman"/>
          <w:b/>
          <w:sz w:val="24"/>
          <w:szCs w:val="24"/>
          <w:u w:val="single"/>
        </w:rPr>
        <w:t>Forestay</w:t>
      </w:r>
      <w:proofErr w:type="spellEnd"/>
      <w:r w:rsidR="002B2F78" w:rsidRPr="002B2F78">
        <w:rPr>
          <w:rFonts w:ascii="Times New Roman" w:hAnsi="Times New Roman"/>
          <w:b/>
          <w:sz w:val="24"/>
          <w:szCs w:val="24"/>
          <w:u w:val="single"/>
        </w:rPr>
        <w:t xml:space="preserve"> I. Ingatlanfejlesztő Alappal kötendő</w:t>
      </w:r>
      <w:r w:rsidR="002B2F7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>tel</w:t>
      </w:r>
      <w:r w:rsidR="002B2F78">
        <w:rPr>
          <w:rFonts w:ascii="Times New Roman" w:hAnsi="Times New Roman"/>
          <w:b/>
          <w:sz w:val="24"/>
          <w:szCs w:val="24"/>
          <w:u w:val="single"/>
        </w:rPr>
        <w:t xml:space="preserve">epülésrendezési szerződéssel </w:t>
      </w:r>
      <w:r w:rsidRPr="00617E4F">
        <w:rPr>
          <w:rFonts w:ascii="Times New Roman" w:hAnsi="Times New Roman"/>
          <w:b/>
          <w:sz w:val="24"/>
          <w:szCs w:val="24"/>
          <w:u w:val="single"/>
        </w:rPr>
        <w:t>kapcsolatos döntésről</w:t>
      </w:r>
    </w:p>
    <w:p w14:paraId="13FEC14B" w14:textId="77777777" w:rsidR="001E6212" w:rsidRPr="00617E4F" w:rsidRDefault="001E6212" w:rsidP="001E6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A082E" w14:textId="32719AB3" w:rsidR="001E6212" w:rsidRPr="00617E4F" w:rsidRDefault="001E6212" w:rsidP="00BB4D9B">
      <w:pPr>
        <w:spacing w:before="120" w:after="0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617E4F">
        <w:rPr>
          <w:rFonts w:ascii="Times New Roman" w:hAnsi="Times New Roman"/>
          <w:sz w:val="24"/>
          <w:szCs w:val="24"/>
        </w:rPr>
        <w:t>Budapest Főváros VII. kerület Erzsébetváros Önkormányzatának Képviselő</w:t>
      </w:r>
      <w:r w:rsidR="00A654B7">
        <w:rPr>
          <w:rFonts w:ascii="Times New Roman" w:hAnsi="Times New Roman"/>
          <w:sz w:val="24"/>
          <w:szCs w:val="24"/>
        </w:rPr>
        <w:t>-</w:t>
      </w:r>
      <w:r w:rsidRPr="00617E4F">
        <w:rPr>
          <w:rFonts w:ascii="Times New Roman" w:hAnsi="Times New Roman"/>
          <w:sz w:val="24"/>
          <w:szCs w:val="24"/>
        </w:rPr>
        <w:t xml:space="preserve">testülete </w:t>
      </w:r>
      <w:r w:rsidR="00A654B7" w:rsidRPr="00617E4F">
        <w:rPr>
          <w:rFonts w:ascii="Times New Roman" w:hAnsi="Times New Roman"/>
          <w:b/>
          <w:sz w:val="24"/>
          <w:szCs w:val="24"/>
        </w:rPr>
        <w:t>úgy dönt</w:t>
      </w:r>
      <w:r w:rsidR="00A654B7" w:rsidRPr="00617E4F">
        <w:rPr>
          <w:rFonts w:ascii="Times New Roman" w:hAnsi="Times New Roman"/>
          <w:sz w:val="24"/>
          <w:szCs w:val="24"/>
        </w:rPr>
        <w:t>, hogy</w:t>
      </w:r>
      <w:r w:rsidR="00A654B7">
        <w:rPr>
          <w:rFonts w:ascii="Times New Roman" w:hAnsi="Times New Roman"/>
          <w:sz w:val="24"/>
          <w:szCs w:val="24"/>
        </w:rPr>
        <w:t xml:space="preserve"> </w:t>
      </w:r>
      <w:r w:rsidRPr="00617E4F">
        <w:rPr>
          <w:rFonts w:ascii="Times New Roman" w:hAnsi="Times New Roman"/>
          <w:sz w:val="24"/>
          <w:szCs w:val="24"/>
        </w:rPr>
        <w:t>a</w:t>
      </w:r>
      <w:r w:rsidR="00A654B7">
        <w:rPr>
          <w:rFonts w:ascii="Times New Roman" w:hAnsi="Times New Roman"/>
          <w:sz w:val="24"/>
          <w:szCs w:val="24"/>
        </w:rPr>
        <w:t xml:space="preserve"> Budapest Főváros VII. </w:t>
      </w:r>
      <w:proofErr w:type="gramStart"/>
      <w:r w:rsidR="00A654B7">
        <w:rPr>
          <w:rFonts w:ascii="Times New Roman" w:hAnsi="Times New Roman"/>
          <w:sz w:val="24"/>
          <w:szCs w:val="24"/>
        </w:rPr>
        <w:t xml:space="preserve">Kerület </w:t>
      </w:r>
      <w:r w:rsidRPr="00617E4F">
        <w:rPr>
          <w:rFonts w:ascii="Times New Roman" w:hAnsi="Times New Roman"/>
          <w:sz w:val="24"/>
          <w:szCs w:val="24"/>
        </w:rPr>
        <w:t xml:space="preserve"> Erzsébetváros</w:t>
      </w:r>
      <w:proofErr w:type="gramEnd"/>
      <w:r w:rsidRPr="00617E4F">
        <w:rPr>
          <w:rFonts w:ascii="Times New Roman" w:hAnsi="Times New Roman"/>
          <w:sz w:val="24"/>
          <w:szCs w:val="24"/>
        </w:rPr>
        <w:t xml:space="preserve"> Önkormányzat</w:t>
      </w:r>
      <w:r w:rsidR="00A654B7">
        <w:rPr>
          <w:rFonts w:ascii="Times New Roman" w:hAnsi="Times New Roman"/>
          <w:sz w:val="24"/>
          <w:szCs w:val="24"/>
        </w:rPr>
        <w:t>a</w:t>
      </w:r>
      <w:r w:rsidRPr="00617E4F">
        <w:rPr>
          <w:rFonts w:ascii="Times New Roman" w:hAnsi="Times New Roman"/>
          <w:sz w:val="24"/>
          <w:szCs w:val="24"/>
        </w:rPr>
        <w:t xml:space="preserve"> településfejlesztési elhatározásaival összhangban </w:t>
      </w:r>
      <w:r w:rsidR="00BB4D9B">
        <w:rPr>
          <w:rFonts w:ascii="Times New Roman" w:hAnsi="Times New Roman"/>
          <w:sz w:val="24"/>
          <w:szCs w:val="24"/>
        </w:rPr>
        <w:t>a</w:t>
      </w:r>
      <w:r w:rsidRPr="00617E4F">
        <w:rPr>
          <w:rFonts w:ascii="Times New Roman" w:hAnsi="Times New Roman"/>
          <w:sz w:val="24"/>
          <w:szCs w:val="24"/>
        </w:rPr>
        <w:t xml:space="preserve"> Budapest Főváros VII. kerület Erzsébetváros Önkormányzata és a </w:t>
      </w:r>
      <w:proofErr w:type="spellStart"/>
      <w:r w:rsidR="00BB4D9B">
        <w:rPr>
          <w:rFonts w:ascii="Times New Roman" w:hAnsi="Times New Roman"/>
          <w:sz w:val="24"/>
          <w:szCs w:val="24"/>
        </w:rPr>
        <w:t>Forestay</w:t>
      </w:r>
      <w:proofErr w:type="spellEnd"/>
      <w:r w:rsidR="00BB4D9B">
        <w:rPr>
          <w:rFonts w:ascii="Times New Roman" w:hAnsi="Times New Roman"/>
          <w:sz w:val="24"/>
          <w:szCs w:val="24"/>
        </w:rPr>
        <w:t xml:space="preserve"> I. Ingatlanfejlesztő Alap</w:t>
      </w:r>
      <w:r w:rsidRPr="00617E4F">
        <w:rPr>
          <w:rFonts w:ascii="Times New Roman" w:hAnsi="Times New Roman"/>
          <w:sz w:val="24"/>
          <w:szCs w:val="24"/>
        </w:rPr>
        <w:t xml:space="preserve"> között</w:t>
      </w:r>
      <w:r w:rsidRPr="00617E4F">
        <w:rPr>
          <w:rFonts w:ascii="Times New Roman" w:hAnsi="Times New Roman"/>
          <w:i/>
          <w:sz w:val="24"/>
          <w:szCs w:val="24"/>
        </w:rPr>
        <w:t xml:space="preserve"> </w:t>
      </w:r>
      <w:r w:rsidR="00E606D2" w:rsidRPr="00617E4F">
        <w:rPr>
          <w:rFonts w:ascii="Times New Roman" w:hAnsi="Times New Roman"/>
          <w:b/>
          <w:sz w:val="24"/>
          <w:szCs w:val="24"/>
        </w:rPr>
        <w:t>kötendő</w:t>
      </w:r>
      <w:r w:rsidR="00AD4B40">
        <w:rPr>
          <w:rFonts w:ascii="Times New Roman" w:hAnsi="Times New Roman"/>
          <w:b/>
          <w:sz w:val="24"/>
          <w:szCs w:val="24"/>
        </w:rPr>
        <w:t xml:space="preserve"> – a határozati javaslat melléklete szerinti - </w:t>
      </w:r>
      <w:r w:rsidRPr="00617E4F">
        <w:rPr>
          <w:rFonts w:ascii="Times New Roman" w:hAnsi="Times New Roman"/>
          <w:b/>
          <w:sz w:val="24"/>
          <w:szCs w:val="24"/>
        </w:rPr>
        <w:t xml:space="preserve"> </w:t>
      </w:r>
      <w:r w:rsidRPr="00692891">
        <w:rPr>
          <w:rFonts w:ascii="Times New Roman" w:hAnsi="Times New Roman"/>
          <w:b/>
          <w:color w:val="000000" w:themeColor="text1"/>
          <w:sz w:val="24"/>
          <w:szCs w:val="24"/>
        </w:rPr>
        <w:t>Település</w:t>
      </w:r>
      <w:r w:rsidR="00E606D2" w:rsidRPr="00692891"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 w:rsidR="006928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endezési Szerződést </w:t>
      </w:r>
      <w:r w:rsidRPr="00617E4F">
        <w:rPr>
          <w:rFonts w:ascii="Times New Roman" w:hAnsi="Times New Roman"/>
          <w:b/>
          <w:sz w:val="24"/>
          <w:szCs w:val="24"/>
        </w:rPr>
        <w:t>elfogadja</w:t>
      </w:r>
      <w:r w:rsidRPr="00617E4F">
        <w:rPr>
          <w:rFonts w:ascii="Times New Roman" w:hAnsi="Times New Roman"/>
          <w:sz w:val="24"/>
          <w:szCs w:val="24"/>
        </w:rPr>
        <w:t xml:space="preserve">, </w:t>
      </w:r>
      <w:r w:rsidRPr="00617E4F">
        <w:rPr>
          <w:rFonts w:ascii="Times New Roman" w:hAnsi="Times New Roman"/>
          <w:b/>
          <w:sz w:val="24"/>
          <w:szCs w:val="24"/>
        </w:rPr>
        <w:t xml:space="preserve">továbbá felhatalmazza a </w:t>
      </w:r>
      <w:r w:rsidR="00A654B7">
        <w:rPr>
          <w:rFonts w:ascii="Times New Roman" w:hAnsi="Times New Roman"/>
          <w:b/>
          <w:sz w:val="24"/>
          <w:szCs w:val="24"/>
        </w:rPr>
        <w:t>P</w:t>
      </w:r>
      <w:r w:rsidRPr="00617E4F">
        <w:rPr>
          <w:rFonts w:ascii="Times New Roman" w:hAnsi="Times New Roman"/>
          <w:b/>
          <w:sz w:val="24"/>
          <w:szCs w:val="24"/>
        </w:rPr>
        <w:t>olgármestert a</w:t>
      </w:r>
      <w:r w:rsidR="00E606D2" w:rsidRPr="00617E4F">
        <w:rPr>
          <w:rFonts w:ascii="Times New Roman" w:hAnsi="Times New Roman"/>
          <w:b/>
          <w:sz w:val="24"/>
          <w:szCs w:val="24"/>
        </w:rPr>
        <w:t xml:space="preserve">nnak </w:t>
      </w:r>
      <w:r w:rsidRPr="00617E4F">
        <w:rPr>
          <w:rFonts w:ascii="Times New Roman" w:hAnsi="Times New Roman"/>
          <w:b/>
          <w:sz w:val="24"/>
          <w:szCs w:val="24"/>
        </w:rPr>
        <w:t>aláírására.</w:t>
      </w:r>
    </w:p>
    <w:p w14:paraId="1CC74C39" w14:textId="77777777" w:rsidR="001E6212" w:rsidRPr="00617E4F" w:rsidRDefault="001E6212" w:rsidP="001E6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C3D936" w14:textId="77777777" w:rsidR="001E6212" w:rsidRPr="00617E4F" w:rsidRDefault="001E6212" w:rsidP="001E621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17E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17E4F">
        <w:rPr>
          <w:rFonts w:ascii="Times New Roman" w:hAnsi="Times New Roman"/>
          <w:sz w:val="24"/>
          <w:szCs w:val="24"/>
        </w:rPr>
        <w:t>Niedermüller</w:t>
      </w:r>
      <w:proofErr w:type="spellEnd"/>
      <w:r w:rsidRPr="00617E4F">
        <w:rPr>
          <w:rFonts w:ascii="Times New Roman" w:hAnsi="Times New Roman"/>
          <w:sz w:val="24"/>
          <w:szCs w:val="24"/>
        </w:rPr>
        <w:t xml:space="preserve"> Péter polgármester</w:t>
      </w:r>
    </w:p>
    <w:p w14:paraId="0870B06E" w14:textId="77777777" w:rsidR="001E6212" w:rsidRPr="00617E4F" w:rsidRDefault="001E6212" w:rsidP="001E621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4"/>
          <w:szCs w:val="24"/>
          <w:u w:val="single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17E4F">
        <w:rPr>
          <w:rFonts w:ascii="Times New Roman" w:hAnsi="Times New Roman"/>
          <w:sz w:val="24"/>
          <w:szCs w:val="24"/>
        </w:rPr>
        <w:t xml:space="preserve"> azonnal</w:t>
      </w:r>
    </w:p>
    <w:p w14:paraId="662D2E32" w14:textId="77777777" w:rsidR="004B6510" w:rsidRPr="00617E4F" w:rsidRDefault="004B6510" w:rsidP="004B6510">
      <w:pPr>
        <w:spacing w:after="0" w:line="240" w:lineRule="auto"/>
        <w:ind w:left="4248" w:hanging="4248"/>
        <w:jc w:val="both"/>
        <w:rPr>
          <w:rFonts w:ascii="Times New Roman" w:hAnsi="Times New Roman"/>
          <w:bCs/>
          <w:sz w:val="24"/>
          <w:szCs w:val="24"/>
        </w:rPr>
      </w:pPr>
    </w:p>
    <w:p w14:paraId="6E5223E1" w14:textId="77777777" w:rsidR="004B6510" w:rsidRPr="00195EF7" w:rsidRDefault="004B6510" w:rsidP="004B6510">
      <w:pPr>
        <w:spacing w:after="0" w:line="240" w:lineRule="auto"/>
        <w:ind w:left="4248" w:hanging="4248"/>
        <w:jc w:val="both"/>
        <w:rPr>
          <w:rFonts w:ascii="Times New Roman" w:hAnsi="Times New Roman"/>
          <w:bCs/>
          <w:sz w:val="24"/>
          <w:szCs w:val="24"/>
        </w:rPr>
      </w:pPr>
    </w:p>
    <w:p w14:paraId="60376845" w14:textId="796C515F" w:rsidR="004B6510" w:rsidRPr="00195EF7" w:rsidRDefault="002D1A16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2022. szeptember 2.</w:t>
      </w:r>
    </w:p>
    <w:p w14:paraId="48A810E2" w14:textId="77777777" w:rsidR="004B6510" w:rsidRPr="00195EF7" w:rsidRDefault="004B6510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  <w:lang w:val="x-none"/>
        </w:rPr>
        <w:tab/>
      </w:r>
      <w:r w:rsidRPr="00195EF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195EF7">
        <w:rPr>
          <w:rFonts w:ascii="Times New Roman" w:hAnsi="Times New Roman"/>
          <w:sz w:val="24"/>
          <w:szCs w:val="24"/>
        </w:rPr>
        <w:t>Niedermüller</w:t>
      </w:r>
      <w:proofErr w:type="spellEnd"/>
      <w:r w:rsidRPr="00195EF7">
        <w:rPr>
          <w:rFonts w:ascii="Times New Roman" w:hAnsi="Times New Roman"/>
          <w:sz w:val="24"/>
          <w:szCs w:val="24"/>
        </w:rPr>
        <w:t xml:space="preserve"> Péter</w:t>
      </w:r>
    </w:p>
    <w:p w14:paraId="729C8491" w14:textId="77777777" w:rsidR="004B6510" w:rsidRPr="00195EF7" w:rsidRDefault="004B6510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  <w:lang w:val="x-none"/>
        </w:rPr>
        <w:tab/>
      </w:r>
      <w:r w:rsidRPr="00195EF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95EF7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4B489A38" w14:textId="77777777" w:rsidR="00AD4B40" w:rsidRDefault="00AD4B40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81C26C" w14:textId="3461DC54" w:rsidR="001E6212" w:rsidRPr="00692891" w:rsidRDefault="00AD4B40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Határozati javaslat melléklete</w:t>
      </w:r>
      <w:r w:rsidR="001E6212" w:rsidRPr="00692891">
        <w:rPr>
          <w:rFonts w:ascii="Times New Roman" w:hAnsi="Times New Roman"/>
          <w:sz w:val="24"/>
          <w:szCs w:val="24"/>
        </w:rPr>
        <w:t xml:space="preserve">: </w:t>
      </w:r>
    </w:p>
    <w:p w14:paraId="1F0C7F7B" w14:textId="77777777" w:rsidR="001E6212" w:rsidRPr="00692891" w:rsidRDefault="001E6212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9B39F" w14:textId="62F93990" w:rsidR="004B3B59" w:rsidRPr="00692891" w:rsidRDefault="004B3B59" w:rsidP="004B3B59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9289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92891">
        <w:rPr>
          <w:rFonts w:ascii="Times New Roman" w:hAnsi="Times New Roman"/>
          <w:sz w:val="24"/>
          <w:szCs w:val="24"/>
        </w:rPr>
        <w:t>Fo</w:t>
      </w:r>
      <w:r w:rsidR="00E54229">
        <w:rPr>
          <w:rFonts w:ascii="Times New Roman" w:hAnsi="Times New Roman"/>
          <w:sz w:val="24"/>
          <w:szCs w:val="24"/>
        </w:rPr>
        <w:t>r</w:t>
      </w:r>
      <w:r w:rsidRPr="00692891">
        <w:rPr>
          <w:rFonts w:ascii="Times New Roman" w:hAnsi="Times New Roman"/>
          <w:sz w:val="24"/>
          <w:szCs w:val="24"/>
        </w:rPr>
        <w:t>estay</w:t>
      </w:r>
      <w:proofErr w:type="spellEnd"/>
      <w:r w:rsidRPr="00692891">
        <w:rPr>
          <w:rFonts w:ascii="Times New Roman" w:hAnsi="Times New Roman"/>
          <w:sz w:val="24"/>
          <w:szCs w:val="24"/>
        </w:rPr>
        <w:t xml:space="preserve"> I. Ingatlanfejlesztő Alap és a Budapest Főváros VII. kerület Erzsébetváros Önkormányzata közötti területrendezési </w:t>
      </w:r>
      <w:r w:rsidRPr="00692891">
        <w:rPr>
          <w:rFonts w:ascii="Times New Roman" w:hAnsi="Times New Roman"/>
          <w:b/>
          <w:bCs/>
          <w:sz w:val="24"/>
          <w:szCs w:val="24"/>
        </w:rPr>
        <w:t>szerződés</w:t>
      </w:r>
      <w:bookmarkStart w:id="3" w:name="_GoBack"/>
      <w:bookmarkEnd w:id="3"/>
    </w:p>
    <w:p w14:paraId="64F9992E" w14:textId="650549AB" w:rsidR="004B3B59" w:rsidRPr="00692891" w:rsidRDefault="004B3B59" w:rsidP="004B3B59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92891">
        <w:rPr>
          <w:rFonts w:ascii="Times New Roman" w:hAnsi="Times New Roman"/>
          <w:sz w:val="24"/>
          <w:szCs w:val="24"/>
        </w:rPr>
        <w:t xml:space="preserve">A szerződés 1. sz. melléklete: </w:t>
      </w:r>
      <w:r w:rsidRPr="00692891">
        <w:rPr>
          <w:rFonts w:ascii="Times New Roman" w:hAnsi="Times New Roman"/>
          <w:b/>
          <w:bCs/>
          <w:sz w:val="24"/>
          <w:szCs w:val="24"/>
        </w:rPr>
        <w:t>Tervezett Épület műszaki leírása</w:t>
      </w:r>
    </w:p>
    <w:p w14:paraId="16E80EFF" w14:textId="74F9BA93" w:rsidR="004B3B59" w:rsidRPr="00692891" w:rsidRDefault="004B3B59" w:rsidP="004B3B59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92891">
        <w:rPr>
          <w:rFonts w:ascii="Times New Roman" w:hAnsi="Times New Roman"/>
          <w:sz w:val="24"/>
          <w:szCs w:val="24"/>
        </w:rPr>
        <w:t xml:space="preserve">A szerződés 2. sz. melléklete: </w:t>
      </w:r>
      <w:r w:rsidRPr="00692891">
        <w:rPr>
          <w:rFonts w:ascii="Times New Roman" w:hAnsi="Times New Roman"/>
          <w:b/>
          <w:bCs/>
          <w:sz w:val="24"/>
          <w:szCs w:val="24"/>
        </w:rPr>
        <w:t>E-hiteles térképmásolat</w:t>
      </w:r>
    </w:p>
    <w:p w14:paraId="76025161" w14:textId="448AEC0D" w:rsidR="004B3B59" w:rsidRPr="00692891" w:rsidRDefault="004B3B59" w:rsidP="00C0547A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92891">
        <w:rPr>
          <w:rFonts w:ascii="Times New Roman" w:hAnsi="Times New Roman"/>
          <w:sz w:val="24"/>
          <w:szCs w:val="24"/>
        </w:rPr>
        <w:t xml:space="preserve">A szerződés 3. sz. melléklete: </w:t>
      </w:r>
      <w:r w:rsidRPr="00692891">
        <w:rPr>
          <w:rFonts w:ascii="Times New Roman" w:hAnsi="Times New Roman"/>
          <w:b/>
          <w:bCs/>
          <w:sz w:val="24"/>
          <w:szCs w:val="24"/>
        </w:rPr>
        <w:t>Felújítási Kötelezettség felújítási technológiájának műszaki leírása</w:t>
      </w:r>
    </w:p>
    <w:p w14:paraId="208E7E4C" w14:textId="482CA441" w:rsidR="004B3B59" w:rsidRPr="00692891" w:rsidRDefault="004B3B59" w:rsidP="00C0547A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92891">
        <w:rPr>
          <w:rFonts w:ascii="Times New Roman" w:hAnsi="Times New Roman"/>
          <w:sz w:val="24"/>
          <w:szCs w:val="24"/>
        </w:rPr>
        <w:t xml:space="preserve">A szerződés 4. sz. melléklete: </w:t>
      </w:r>
      <w:r w:rsidRPr="00692891">
        <w:rPr>
          <w:rFonts w:ascii="Times New Roman" w:hAnsi="Times New Roman"/>
          <w:b/>
          <w:bCs/>
          <w:sz w:val="24"/>
          <w:szCs w:val="24"/>
        </w:rPr>
        <w:t>Telepítési tanulmányterv</w:t>
      </w:r>
    </w:p>
    <w:sectPr w:rsidR="004B3B59" w:rsidRPr="0069289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B8D01" w16cex:dateUtc="2022-09-01T17:56:00Z"/>
  <w16cex:commentExtensible w16cex:durableId="26BB8C6F" w16cex:dateUtc="2022-09-01T1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5AFAF" w16cid:durableId="26BB8D01"/>
  <w16cid:commentId w16cid:paraId="475F8403" w16cid:durableId="26BB8C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55DA7" w14:textId="77777777" w:rsidR="00992788" w:rsidRDefault="00992788">
      <w:pPr>
        <w:spacing w:after="0" w:line="240" w:lineRule="auto"/>
      </w:pPr>
      <w:r>
        <w:separator/>
      </w:r>
    </w:p>
  </w:endnote>
  <w:endnote w:type="continuationSeparator" w:id="0">
    <w:p w14:paraId="3A1D166D" w14:textId="77777777" w:rsidR="00992788" w:rsidRDefault="0099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C6F1A" w14:textId="0DA0AEF3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4B40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5BF356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7097D" w14:textId="77777777" w:rsidR="00992788" w:rsidRDefault="0099278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43EA717B" w14:textId="77777777" w:rsidR="00992788" w:rsidRDefault="0099278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07F36"/>
    <w:multiLevelType w:val="hybridMultilevel"/>
    <w:tmpl w:val="18D2A50C"/>
    <w:lvl w:ilvl="0" w:tplc="040E0013">
      <w:start w:val="1"/>
      <w:numFmt w:val="upperRoman"/>
      <w:lvlText w:val="%1."/>
      <w:lvlJc w:val="righ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71736"/>
    <w:multiLevelType w:val="hybridMultilevel"/>
    <w:tmpl w:val="3DEE2284"/>
    <w:lvl w:ilvl="0" w:tplc="56E4C61C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E3041A"/>
    <w:multiLevelType w:val="hybridMultilevel"/>
    <w:tmpl w:val="2098BD86"/>
    <w:lvl w:ilvl="0" w:tplc="01B49588">
      <w:start w:val="1"/>
      <w:numFmt w:val="decimal"/>
      <w:lvlText w:val="%1."/>
      <w:lvlJc w:val="left"/>
      <w:pPr>
        <w:ind w:left="2149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869" w:hanging="360"/>
      </w:pPr>
    </w:lvl>
    <w:lvl w:ilvl="2" w:tplc="040E001B" w:tentative="1">
      <w:start w:val="1"/>
      <w:numFmt w:val="lowerRoman"/>
      <w:lvlText w:val="%3."/>
      <w:lvlJc w:val="right"/>
      <w:pPr>
        <w:ind w:left="3589" w:hanging="180"/>
      </w:pPr>
    </w:lvl>
    <w:lvl w:ilvl="3" w:tplc="040E000F" w:tentative="1">
      <w:start w:val="1"/>
      <w:numFmt w:val="decimal"/>
      <w:lvlText w:val="%4."/>
      <w:lvlJc w:val="left"/>
      <w:pPr>
        <w:ind w:left="4309" w:hanging="360"/>
      </w:pPr>
    </w:lvl>
    <w:lvl w:ilvl="4" w:tplc="040E0019" w:tentative="1">
      <w:start w:val="1"/>
      <w:numFmt w:val="lowerLetter"/>
      <w:lvlText w:val="%5."/>
      <w:lvlJc w:val="left"/>
      <w:pPr>
        <w:ind w:left="5029" w:hanging="360"/>
      </w:pPr>
    </w:lvl>
    <w:lvl w:ilvl="5" w:tplc="040E001B" w:tentative="1">
      <w:start w:val="1"/>
      <w:numFmt w:val="lowerRoman"/>
      <w:lvlText w:val="%6."/>
      <w:lvlJc w:val="right"/>
      <w:pPr>
        <w:ind w:left="5749" w:hanging="180"/>
      </w:pPr>
    </w:lvl>
    <w:lvl w:ilvl="6" w:tplc="040E000F" w:tentative="1">
      <w:start w:val="1"/>
      <w:numFmt w:val="decimal"/>
      <w:lvlText w:val="%7."/>
      <w:lvlJc w:val="left"/>
      <w:pPr>
        <w:ind w:left="6469" w:hanging="360"/>
      </w:pPr>
    </w:lvl>
    <w:lvl w:ilvl="7" w:tplc="040E0019" w:tentative="1">
      <w:start w:val="1"/>
      <w:numFmt w:val="lowerLetter"/>
      <w:lvlText w:val="%8."/>
      <w:lvlJc w:val="left"/>
      <w:pPr>
        <w:ind w:left="7189" w:hanging="360"/>
      </w:pPr>
    </w:lvl>
    <w:lvl w:ilvl="8" w:tplc="040E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60266AA0"/>
    <w:multiLevelType w:val="hybridMultilevel"/>
    <w:tmpl w:val="A7DAEED2"/>
    <w:lvl w:ilvl="0" w:tplc="B5B8F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C1744"/>
    <w:multiLevelType w:val="hybridMultilevel"/>
    <w:tmpl w:val="DB0E2182"/>
    <w:lvl w:ilvl="0" w:tplc="D0AC0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6"/>
  </w:num>
  <w:num w:numId="22">
    <w:abstractNumId w:val="15"/>
  </w:num>
  <w:num w:numId="23">
    <w:abstractNumId w:val="9"/>
  </w:num>
  <w:num w:numId="24">
    <w:abstractNumId w:val="24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FA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E74"/>
    <w:rsid w:val="000B4712"/>
    <w:rsid w:val="000B5C82"/>
    <w:rsid w:val="000B78F9"/>
    <w:rsid w:val="000B7E87"/>
    <w:rsid w:val="000C4D03"/>
    <w:rsid w:val="000C5549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369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E24"/>
    <w:rsid w:val="00145A70"/>
    <w:rsid w:val="00150F10"/>
    <w:rsid w:val="001516BF"/>
    <w:rsid w:val="0015420D"/>
    <w:rsid w:val="0016145C"/>
    <w:rsid w:val="0016328A"/>
    <w:rsid w:val="001634EE"/>
    <w:rsid w:val="001637F6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212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5B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F7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A16"/>
    <w:rsid w:val="002D2F1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BEA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DCC"/>
    <w:rsid w:val="003D0106"/>
    <w:rsid w:val="003D13F5"/>
    <w:rsid w:val="003D168D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3B59"/>
    <w:rsid w:val="004B6510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DF8"/>
    <w:rsid w:val="00540889"/>
    <w:rsid w:val="00553527"/>
    <w:rsid w:val="005540EB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049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B28"/>
    <w:rsid w:val="00610B61"/>
    <w:rsid w:val="006116B1"/>
    <w:rsid w:val="00613BEE"/>
    <w:rsid w:val="00613F30"/>
    <w:rsid w:val="00617E4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1"/>
    <w:rsid w:val="00692896"/>
    <w:rsid w:val="006933E4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E0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5507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D7CC1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104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5F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6FF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788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15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4B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D0C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B40"/>
    <w:rsid w:val="00AD7767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B69"/>
    <w:rsid w:val="00B3040A"/>
    <w:rsid w:val="00B34813"/>
    <w:rsid w:val="00B44B99"/>
    <w:rsid w:val="00B46373"/>
    <w:rsid w:val="00B5062B"/>
    <w:rsid w:val="00B52BA1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550D"/>
    <w:rsid w:val="00BA4525"/>
    <w:rsid w:val="00BA7822"/>
    <w:rsid w:val="00BB4D9B"/>
    <w:rsid w:val="00BC4DE8"/>
    <w:rsid w:val="00BC74CC"/>
    <w:rsid w:val="00BC7528"/>
    <w:rsid w:val="00BD158E"/>
    <w:rsid w:val="00BD6E8D"/>
    <w:rsid w:val="00BD7CF9"/>
    <w:rsid w:val="00BE0A3C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C1B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1DB5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2B0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C3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2D6F"/>
    <w:rsid w:val="00DF4443"/>
    <w:rsid w:val="00DF523F"/>
    <w:rsid w:val="00DF6128"/>
    <w:rsid w:val="00DF6A85"/>
    <w:rsid w:val="00E01A0F"/>
    <w:rsid w:val="00E01D5E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229"/>
    <w:rsid w:val="00E55ECA"/>
    <w:rsid w:val="00E560AA"/>
    <w:rsid w:val="00E57513"/>
    <w:rsid w:val="00E57BBC"/>
    <w:rsid w:val="00E606D2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1F88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8A9C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A654B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A654B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basedOn w:val="Norml"/>
    <w:uiPriority w:val="99"/>
    <w:rsid w:val="004B6510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99"/>
    <w:qFormat/>
    <w:rsid w:val="004B6510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B3B5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B3B5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B3B5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3B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3B59"/>
    <w:rPr>
      <w:rFonts w:cs="Times New Roman"/>
      <w:b/>
      <w:bCs/>
    </w:rPr>
  </w:style>
  <w:style w:type="character" w:customStyle="1" w:styleId="Cmsor1Char">
    <w:name w:val="Címsor 1 Char"/>
    <w:basedOn w:val="Bekezdsalapbettpusa"/>
    <w:link w:val="Cmsor1"/>
    <w:uiPriority w:val="9"/>
    <w:rsid w:val="00A654B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A654B7"/>
    <w:rPr>
      <w:rFonts w:ascii="Times New Roman" w:hAnsi="Times New Roman" w:cs="Times New Roman"/>
      <w:b/>
      <w:bCs/>
      <w:sz w:val="36"/>
      <w:szCs w:val="36"/>
    </w:rPr>
  </w:style>
  <w:style w:type="character" w:customStyle="1" w:styleId="highlighted">
    <w:name w:val="highlighted"/>
    <w:basedOn w:val="Bekezdsalapbettpusa"/>
    <w:rsid w:val="00A654B7"/>
  </w:style>
  <w:style w:type="paragraph" w:customStyle="1" w:styleId="uj">
    <w:name w:val="uj"/>
    <w:basedOn w:val="Norml"/>
    <w:rsid w:val="00A654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CF2A2-EEFB-4C12-9DC6-E87D107D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993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Nemes Mónika</dc:creator>
  <cp:lastModifiedBy>Burka Éva</cp:lastModifiedBy>
  <cp:revision>9</cp:revision>
  <cp:lastPrinted>2022-09-02T10:47:00Z</cp:lastPrinted>
  <dcterms:created xsi:type="dcterms:W3CDTF">2022-09-02T11:03:00Z</dcterms:created>
  <dcterms:modified xsi:type="dcterms:W3CDTF">2022-09-14T11:26:00Z</dcterms:modified>
</cp:coreProperties>
</file>