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7F912" w14:textId="77777777" w:rsidR="00E042D4" w:rsidRPr="002F1C9C" w:rsidRDefault="00E042D4" w:rsidP="00096A94">
      <w:pPr>
        <w:pStyle w:val="NORMALmhzrt"/>
        <w:spacing w:before="0" w:after="0" w:line="312" w:lineRule="auto"/>
        <w:ind w:right="26"/>
        <w:jc w:val="center"/>
        <w:rPr>
          <w:b/>
        </w:rPr>
      </w:pPr>
      <w:r w:rsidRPr="002F1C9C">
        <w:rPr>
          <w:b/>
        </w:rPr>
        <w:t>Budapest Főváros VII. kerület Erzsébetváros Önkormányzata Képviselő-testületének</w:t>
      </w:r>
    </w:p>
    <w:p w14:paraId="084E2571" w14:textId="598DB637" w:rsidR="00E042D4" w:rsidRPr="002F1C9C" w:rsidRDefault="00E042D4" w:rsidP="00096A94">
      <w:pPr>
        <w:spacing w:after="0" w:line="312" w:lineRule="auto"/>
        <w:ind w:right="26"/>
        <w:jc w:val="center"/>
        <w:rPr>
          <w:rFonts w:ascii="Times New Roman" w:hAnsi="Times New Roman"/>
          <w:b/>
          <w:bCs/>
          <w:sz w:val="24"/>
          <w:szCs w:val="24"/>
        </w:rPr>
      </w:pPr>
      <w:r w:rsidRPr="002F1C9C">
        <w:rPr>
          <w:rFonts w:ascii="Times New Roman" w:hAnsi="Times New Roman"/>
          <w:b/>
          <w:bCs/>
          <w:sz w:val="24"/>
          <w:szCs w:val="24"/>
        </w:rPr>
        <w:t>…/202</w:t>
      </w:r>
      <w:r w:rsidR="00A401AB" w:rsidRPr="002F1C9C">
        <w:rPr>
          <w:rFonts w:ascii="Times New Roman" w:hAnsi="Times New Roman"/>
          <w:b/>
          <w:bCs/>
          <w:sz w:val="24"/>
          <w:szCs w:val="24"/>
        </w:rPr>
        <w:t>4</w:t>
      </w:r>
      <w:r w:rsidRPr="002F1C9C">
        <w:rPr>
          <w:rFonts w:ascii="Times New Roman" w:hAnsi="Times New Roman"/>
          <w:b/>
          <w:bCs/>
          <w:sz w:val="24"/>
          <w:szCs w:val="24"/>
        </w:rPr>
        <w:t>. (</w:t>
      </w:r>
      <w:proofErr w:type="gramStart"/>
      <w:r w:rsidRPr="002F1C9C">
        <w:rPr>
          <w:rFonts w:ascii="Times New Roman" w:hAnsi="Times New Roman"/>
          <w:b/>
          <w:bCs/>
          <w:sz w:val="24"/>
          <w:szCs w:val="24"/>
        </w:rPr>
        <w:t>………...</w:t>
      </w:r>
      <w:proofErr w:type="gramEnd"/>
      <w:r w:rsidRPr="002F1C9C">
        <w:rPr>
          <w:rFonts w:ascii="Times New Roman" w:hAnsi="Times New Roman"/>
          <w:b/>
          <w:bCs/>
          <w:sz w:val="24"/>
          <w:szCs w:val="24"/>
        </w:rPr>
        <w:t>) önkormányzati rendelete</w:t>
      </w:r>
    </w:p>
    <w:p w14:paraId="59C92262" w14:textId="38FF1AF2" w:rsidR="00E042D4" w:rsidRPr="002F1C9C" w:rsidRDefault="00E042D4" w:rsidP="00096A94">
      <w:pPr>
        <w:spacing w:after="0" w:line="312" w:lineRule="auto"/>
        <w:ind w:right="26"/>
        <w:jc w:val="center"/>
        <w:rPr>
          <w:rFonts w:ascii="Times New Roman" w:hAnsi="Times New Roman"/>
          <w:b/>
          <w:sz w:val="24"/>
          <w:szCs w:val="24"/>
        </w:rPr>
      </w:pPr>
      <w:r w:rsidRPr="002F1C9C">
        <w:rPr>
          <w:rFonts w:ascii="Times New Roman" w:hAnsi="Times New Roman"/>
          <w:b/>
          <w:bCs/>
          <w:sz w:val="24"/>
          <w:szCs w:val="24"/>
        </w:rPr>
        <w:t xml:space="preserve">a </w:t>
      </w:r>
      <w:proofErr w:type="gramStart"/>
      <w:r w:rsidRPr="002F1C9C">
        <w:rPr>
          <w:rFonts w:ascii="Times New Roman" w:hAnsi="Times New Roman"/>
          <w:b/>
          <w:bCs/>
          <w:sz w:val="24"/>
          <w:szCs w:val="24"/>
        </w:rPr>
        <w:t>Budapest,</w:t>
      </w:r>
      <w:proofErr w:type="gramEnd"/>
      <w:r w:rsidRPr="002F1C9C">
        <w:rPr>
          <w:rFonts w:ascii="Times New Roman" w:hAnsi="Times New Roman"/>
          <w:b/>
          <w:bCs/>
          <w:sz w:val="24"/>
          <w:szCs w:val="24"/>
        </w:rPr>
        <w:t xml:space="preserve"> VII. kerület </w:t>
      </w:r>
      <w:r w:rsidRPr="002F1C9C">
        <w:rPr>
          <w:rFonts w:ascii="Times New Roman" w:hAnsi="Times New Roman"/>
          <w:b/>
          <w:sz w:val="24"/>
          <w:szCs w:val="24"/>
        </w:rPr>
        <w:t>Erzsébetváros Építési Szabályzatáról szóló 25/2018. (XII.21.) rendelet módosításáról</w:t>
      </w:r>
    </w:p>
    <w:p w14:paraId="05C7BB50" w14:textId="1270A19B" w:rsidR="00832144" w:rsidRDefault="00832144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05F47787" w14:textId="77777777" w:rsidR="00FD7C89" w:rsidRPr="00C559FD" w:rsidRDefault="00FD7C89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1789D7CF" w14:textId="237C3EFD" w:rsidR="00A04192" w:rsidRPr="00C559FD" w:rsidRDefault="00A04192" w:rsidP="00A04192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A04192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Képviselő-testülete </w:t>
      </w:r>
      <w:r w:rsidR="00657A5D">
        <w:rPr>
          <w:rFonts w:ascii="Times New Roman" w:hAnsi="Times New Roman"/>
          <w:sz w:val="24"/>
          <w:szCs w:val="24"/>
        </w:rPr>
        <w:t xml:space="preserve">az Alaptörvény 32. cikk (2) bekezdésében foglaltak alapján, </w:t>
      </w:r>
      <w:r w:rsidR="000D4E70" w:rsidRPr="00A04192">
        <w:rPr>
          <w:rFonts w:ascii="Times New Roman" w:hAnsi="Times New Roman"/>
          <w:sz w:val="24"/>
          <w:szCs w:val="24"/>
        </w:rPr>
        <w:t>a Magyarország helyi önkormányzatairól szóló</w:t>
      </w:r>
      <w:r w:rsidR="000D4E70">
        <w:rPr>
          <w:rFonts w:ascii="Times New Roman" w:hAnsi="Times New Roman"/>
          <w:sz w:val="24"/>
          <w:szCs w:val="24"/>
        </w:rPr>
        <w:t xml:space="preserve"> </w:t>
      </w:r>
      <w:hyperlink r:id="rId8" w:anchor="SZ23@BE5@PO6" w:tgtFrame="_blank" w:history="1">
        <w:r w:rsidR="000D4E70" w:rsidRPr="00A04192">
          <w:rPr>
            <w:rFonts w:ascii="Times New Roman" w:hAnsi="Times New Roman"/>
            <w:sz w:val="24"/>
            <w:szCs w:val="24"/>
          </w:rPr>
          <w:t>2011. évi CLXXXIX. törvény 23. § (5) bekezdés 6. pont</w:t>
        </w:r>
      </w:hyperlink>
      <w:r w:rsidR="000D4E70" w:rsidRPr="00A04192">
        <w:rPr>
          <w:rFonts w:ascii="Times New Roman" w:hAnsi="Times New Roman"/>
          <w:sz w:val="24"/>
          <w:szCs w:val="24"/>
        </w:rPr>
        <w:t>jában és a</w:t>
      </w:r>
      <w:r w:rsidR="000D4E70">
        <w:rPr>
          <w:rFonts w:ascii="Times New Roman" w:hAnsi="Times New Roman"/>
          <w:sz w:val="24"/>
          <w:szCs w:val="24"/>
        </w:rPr>
        <w:t xml:space="preserve"> </w:t>
      </w:r>
      <w:r w:rsidR="000D4E70" w:rsidRPr="00A04192">
        <w:rPr>
          <w:rFonts w:ascii="Times New Roman" w:hAnsi="Times New Roman"/>
          <w:sz w:val="24"/>
          <w:szCs w:val="24"/>
        </w:rPr>
        <w:t>magyar építészetről szóló 2023. évi C. törvény 225. § (8) bekezdés 1. pontjában kapott felhatalmazás alapján</w:t>
      </w:r>
      <w:r w:rsidR="000D4E70">
        <w:rPr>
          <w:rFonts w:ascii="Times New Roman" w:hAnsi="Times New Roman"/>
          <w:sz w:val="24"/>
          <w:szCs w:val="24"/>
        </w:rPr>
        <w:t xml:space="preserve">, a </w:t>
      </w:r>
      <w:r w:rsidR="000D4E70" w:rsidRPr="00A04192">
        <w:rPr>
          <w:rFonts w:ascii="Times New Roman" w:hAnsi="Times New Roman"/>
          <w:sz w:val="24"/>
          <w:szCs w:val="24"/>
        </w:rPr>
        <w:t xml:space="preserve">81. § (1) bekezdésében meghatározott feladatkörében eljárva </w:t>
      </w:r>
      <w:r w:rsidRPr="00A04192">
        <w:rPr>
          <w:rFonts w:ascii="Times New Roman" w:hAnsi="Times New Roman"/>
          <w:sz w:val="24"/>
          <w:szCs w:val="24"/>
        </w:rPr>
        <w:t xml:space="preserve">a településtervek tartalmáról, elkészítésének és elfogadásának rendjéről, valamint egyes településrendezési sajátos jogintézményekről szóló 419/2021. (VII.15.) Korm. rendelet 78. § (1a) </w:t>
      </w:r>
      <w:r>
        <w:rPr>
          <w:rFonts w:ascii="Times New Roman" w:hAnsi="Times New Roman"/>
          <w:sz w:val="24"/>
          <w:szCs w:val="24"/>
        </w:rPr>
        <w:t xml:space="preserve">bekezdésében </w:t>
      </w:r>
      <w:r w:rsidRPr="00A04192">
        <w:rPr>
          <w:rFonts w:ascii="Times New Roman" w:hAnsi="Times New Roman"/>
          <w:sz w:val="24"/>
          <w:szCs w:val="24"/>
        </w:rPr>
        <w:t>megjelölt véleményezési jogkörben eljáró szervek, az érintett területi és települési önkormányzatok véleményének kikérésével az építési helyi rendjének biztosítása érdekében a</w:t>
      </w:r>
      <w:r w:rsidR="00240471">
        <w:rPr>
          <w:rFonts w:ascii="Times New Roman" w:hAnsi="Times New Roman"/>
          <w:sz w:val="24"/>
          <w:szCs w:val="24"/>
        </w:rPr>
        <w:t>z Erzsébetváros Építési Szabályzatáról szóló 25/2018. (XII.21.) önkormányzati rendelet módosításáról</w:t>
      </w:r>
      <w:r w:rsidRPr="00A04192">
        <w:rPr>
          <w:rFonts w:ascii="Times New Roman" w:hAnsi="Times New Roman"/>
          <w:sz w:val="24"/>
          <w:szCs w:val="24"/>
        </w:rPr>
        <w:t xml:space="preserve"> következőket rendeli el:</w:t>
      </w:r>
    </w:p>
    <w:p w14:paraId="762849F6" w14:textId="45CE66C6" w:rsidR="0001280F" w:rsidRPr="00C559FD" w:rsidRDefault="0001280F" w:rsidP="00A04192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0DFCE09B" w14:textId="77777777" w:rsidR="002C5615" w:rsidRPr="00C559FD" w:rsidRDefault="002C5615" w:rsidP="00096A94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/>
          <w:sz w:val="24"/>
          <w:szCs w:val="24"/>
        </w:rPr>
      </w:pPr>
      <w:r w:rsidRPr="00C559FD">
        <w:rPr>
          <w:rFonts w:ascii="Times New Roman" w:hAnsi="Times New Roman"/>
          <w:b/>
          <w:sz w:val="24"/>
          <w:szCs w:val="24"/>
        </w:rPr>
        <w:t>1.§</w:t>
      </w:r>
    </w:p>
    <w:p w14:paraId="39414D7C" w14:textId="77777777" w:rsidR="002C5615" w:rsidRPr="00C559FD" w:rsidRDefault="002C5615" w:rsidP="00096A94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/>
          <w:sz w:val="24"/>
          <w:szCs w:val="24"/>
        </w:rPr>
      </w:pPr>
    </w:p>
    <w:p w14:paraId="3E385BA5" w14:textId="69F92878" w:rsidR="00E12A4A" w:rsidRPr="00C559FD" w:rsidRDefault="00C20E46" w:rsidP="00C20E46">
      <w:pPr>
        <w:tabs>
          <w:tab w:val="left" w:pos="5033"/>
        </w:tabs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C559FD">
        <w:rPr>
          <w:rFonts w:ascii="Times New Roman" w:hAnsi="Times New Roman"/>
          <w:bCs/>
          <w:sz w:val="24"/>
          <w:szCs w:val="24"/>
        </w:rPr>
        <w:t>Budapest,</w:t>
      </w:r>
      <w:proofErr w:type="gramEnd"/>
      <w:r w:rsidRPr="00C559FD">
        <w:rPr>
          <w:rFonts w:ascii="Times New Roman" w:hAnsi="Times New Roman"/>
          <w:bCs/>
          <w:sz w:val="24"/>
          <w:szCs w:val="24"/>
        </w:rPr>
        <w:t xml:space="preserve"> VII. ker. </w:t>
      </w:r>
      <w:r w:rsidRPr="00C559FD">
        <w:rPr>
          <w:rFonts w:ascii="Times New Roman" w:hAnsi="Times New Roman"/>
          <w:sz w:val="24"/>
          <w:szCs w:val="24"/>
        </w:rPr>
        <w:t>38. számú tömbre vonatkozóan (Rottenbiller utca – Damjanich utca-Bethlen Gábor utca – Dembinszky utca által határolt terület) (a továbbiakban: tömb)</w:t>
      </w:r>
      <w:r w:rsidRPr="00C559FD">
        <w:rPr>
          <w:rFonts w:ascii="Times New Roman" w:hAnsi="Times New Roman"/>
          <w:bCs/>
          <w:sz w:val="24"/>
          <w:szCs w:val="24"/>
        </w:rPr>
        <w:t xml:space="preserve"> az </w:t>
      </w:r>
      <w:r w:rsidR="00E12A4A" w:rsidRPr="00C559FD">
        <w:rPr>
          <w:rFonts w:ascii="Times New Roman" w:hAnsi="Times New Roman"/>
          <w:bCs/>
          <w:sz w:val="24"/>
          <w:szCs w:val="24"/>
        </w:rPr>
        <w:t>Erzsébetváros Építési Szabályzatáról szóló 25/2018. (XII.21.) önkormányzati rendelet (a továbbiakban:</w:t>
      </w:r>
      <w:r w:rsidR="003E2337" w:rsidRPr="00C559FD">
        <w:rPr>
          <w:rFonts w:ascii="Times New Roman" w:hAnsi="Times New Roman"/>
          <w:bCs/>
          <w:sz w:val="24"/>
          <w:szCs w:val="24"/>
        </w:rPr>
        <w:t xml:space="preserve"> R.</w:t>
      </w:r>
      <w:r w:rsidR="00E12A4A" w:rsidRPr="00C559FD">
        <w:rPr>
          <w:rFonts w:ascii="Times New Roman" w:hAnsi="Times New Roman"/>
          <w:bCs/>
          <w:sz w:val="24"/>
          <w:szCs w:val="24"/>
        </w:rPr>
        <w:t>)</w:t>
      </w:r>
      <w:r w:rsidR="003E2337" w:rsidRPr="00C559FD">
        <w:rPr>
          <w:rFonts w:ascii="Times New Roman" w:hAnsi="Times New Roman"/>
          <w:bCs/>
          <w:sz w:val="24"/>
          <w:szCs w:val="24"/>
        </w:rPr>
        <w:t xml:space="preserve"> 2 §-</w:t>
      </w:r>
      <w:proofErr w:type="gramStart"/>
      <w:r w:rsidR="003E2337" w:rsidRPr="00C559FD"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3E2337" w:rsidRPr="00C559F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E12A4A" w:rsidRPr="00C559FD">
        <w:rPr>
          <w:rFonts w:ascii="Times New Roman" w:hAnsi="Times New Roman"/>
          <w:bCs/>
          <w:sz w:val="24"/>
          <w:szCs w:val="24"/>
        </w:rPr>
        <w:t>a</w:t>
      </w:r>
      <w:proofErr w:type="spellEnd"/>
      <w:r w:rsidR="00E12A4A" w:rsidRPr="00C559FD">
        <w:rPr>
          <w:rFonts w:ascii="Times New Roman" w:hAnsi="Times New Roman"/>
          <w:bCs/>
          <w:sz w:val="24"/>
          <w:szCs w:val="24"/>
        </w:rPr>
        <w:t xml:space="preserve"> következő 21. ponttal egészül ki: </w:t>
      </w:r>
    </w:p>
    <w:p w14:paraId="194CB727" w14:textId="4B9D30AB" w:rsidR="00E12A4A" w:rsidRPr="00C559FD" w:rsidRDefault="00E12A4A" w:rsidP="00C20E46">
      <w:pPr>
        <w:tabs>
          <w:tab w:val="left" w:pos="5033"/>
        </w:tabs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(E rendelet alkalmazásában:)</w:t>
      </w:r>
    </w:p>
    <w:p w14:paraId="052862CD" w14:textId="6A2E2DDF" w:rsidR="003E2337" w:rsidRPr="00C559FD" w:rsidRDefault="00E12A4A" w:rsidP="00C20E46">
      <w:pPr>
        <w:tabs>
          <w:tab w:val="left" w:pos="5033"/>
        </w:tabs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„</w:t>
      </w:r>
      <w:r w:rsidR="006F1A62" w:rsidRPr="00C559FD">
        <w:rPr>
          <w:rFonts w:ascii="Times New Roman" w:hAnsi="Times New Roman"/>
          <w:sz w:val="24"/>
          <w:szCs w:val="24"/>
        </w:rPr>
        <w:t>21.</w:t>
      </w:r>
      <w:r w:rsidR="003E2337" w:rsidRPr="00C559FD">
        <w:rPr>
          <w:rFonts w:ascii="Times New Roman" w:hAnsi="Times New Roman"/>
          <w:sz w:val="24"/>
          <w:szCs w:val="24"/>
        </w:rPr>
        <w:t xml:space="preserve"> </w:t>
      </w:r>
      <w:r w:rsidR="00E32D38" w:rsidRPr="00C559FD">
        <w:rPr>
          <w:rFonts w:ascii="Times New Roman" w:hAnsi="Times New Roman"/>
          <w:sz w:val="24"/>
          <w:szCs w:val="24"/>
        </w:rPr>
        <w:t>Épületek utcai traktusa</w:t>
      </w:r>
      <w:r w:rsidR="003E2337" w:rsidRPr="00C559FD">
        <w:rPr>
          <w:rFonts w:ascii="Times New Roman" w:hAnsi="Times New Roman"/>
          <w:sz w:val="24"/>
          <w:szCs w:val="24"/>
        </w:rPr>
        <w:t xml:space="preserve">: </w:t>
      </w:r>
      <w:r w:rsidR="00E32D38" w:rsidRPr="00C559FD">
        <w:rPr>
          <w:rFonts w:ascii="Times New Roman" w:hAnsi="Times New Roman"/>
          <w:sz w:val="24"/>
          <w:szCs w:val="24"/>
        </w:rPr>
        <w:t xml:space="preserve">azon épületrész, </w:t>
      </w:r>
      <w:r w:rsidR="00362066" w:rsidRPr="00C559FD">
        <w:rPr>
          <w:rFonts w:ascii="Times New Roman" w:hAnsi="Times New Roman"/>
          <w:sz w:val="24"/>
          <w:szCs w:val="24"/>
        </w:rPr>
        <w:t>mely a k</w:t>
      </w:r>
      <w:r w:rsidR="00E32D38" w:rsidRPr="00C559FD">
        <w:rPr>
          <w:rFonts w:ascii="Times New Roman" w:hAnsi="Times New Roman"/>
          <w:sz w:val="24"/>
          <w:szCs w:val="24"/>
        </w:rPr>
        <w:t>özterület</w:t>
      </w:r>
      <w:r w:rsidR="00362066" w:rsidRPr="00C559FD">
        <w:rPr>
          <w:rFonts w:ascii="Times New Roman" w:hAnsi="Times New Roman"/>
          <w:sz w:val="24"/>
          <w:szCs w:val="24"/>
        </w:rPr>
        <w:t>i telekhatár és a belső udvari homlokzat határvonala között helyezkedik el.</w:t>
      </w:r>
      <w:r w:rsidRPr="00C559FD">
        <w:rPr>
          <w:rFonts w:ascii="Times New Roman" w:hAnsi="Times New Roman"/>
          <w:sz w:val="24"/>
          <w:szCs w:val="24"/>
        </w:rPr>
        <w:t>”</w:t>
      </w:r>
    </w:p>
    <w:p w14:paraId="079A97F1" w14:textId="77777777" w:rsidR="00E12A4A" w:rsidRPr="00C559FD" w:rsidRDefault="00E12A4A" w:rsidP="00D50E42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96ECD62" w14:textId="12F3694B" w:rsidR="00E12A4A" w:rsidRPr="00C559FD" w:rsidRDefault="00E12A4A" w:rsidP="00D50E42">
      <w:pPr>
        <w:spacing w:after="0"/>
        <w:rPr>
          <w:rFonts w:ascii="Times New Roman" w:hAnsi="Times New Roman"/>
          <w:bCs/>
          <w:sz w:val="24"/>
          <w:szCs w:val="24"/>
        </w:rPr>
      </w:pPr>
      <w:bookmarkStart w:id="0" w:name="_Hlk89702520"/>
    </w:p>
    <w:p w14:paraId="00832E9A" w14:textId="7EAB159E" w:rsidR="00E12A4A" w:rsidRPr="00C559FD" w:rsidRDefault="00E12A4A" w:rsidP="00C559FD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559FD">
        <w:rPr>
          <w:rFonts w:ascii="Times New Roman" w:hAnsi="Times New Roman"/>
          <w:b/>
          <w:bCs/>
          <w:sz w:val="24"/>
          <w:szCs w:val="24"/>
        </w:rPr>
        <w:t>2.§</w:t>
      </w:r>
    </w:p>
    <w:p w14:paraId="49219CC1" w14:textId="77777777" w:rsidR="00E12A4A" w:rsidRPr="00C559FD" w:rsidRDefault="00E12A4A" w:rsidP="00D50E42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1BC9E643" w14:textId="64A2C12A" w:rsidR="00D50E42" w:rsidRPr="00C559FD" w:rsidRDefault="0017466A" w:rsidP="00D50E42">
      <w:pPr>
        <w:spacing w:after="0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bCs/>
          <w:sz w:val="24"/>
          <w:szCs w:val="24"/>
        </w:rPr>
        <w:t>A</w:t>
      </w:r>
      <w:r w:rsidR="00E12A4A" w:rsidRPr="00C559FD">
        <w:rPr>
          <w:rFonts w:ascii="Times New Roman" w:hAnsi="Times New Roman"/>
          <w:bCs/>
          <w:sz w:val="24"/>
          <w:szCs w:val="24"/>
        </w:rPr>
        <w:t>z</w:t>
      </w:r>
      <w:r w:rsidRPr="00C559FD">
        <w:rPr>
          <w:rFonts w:ascii="Times New Roman" w:hAnsi="Times New Roman"/>
          <w:bCs/>
          <w:sz w:val="24"/>
          <w:szCs w:val="24"/>
        </w:rPr>
        <w:t xml:space="preserve"> R. 27 §</w:t>
      </w:r>
      <w:bookmarkEnd w:id="0"/>
      <w:r w:rsidRPr="00C559FD">
        <w:rPr>
          <w:rFonts w:ascii="Times New Roman" w:hAnsi="Times New Roman"/>
          <w:bCs/>
          <w:sz w:val="24"/>
          <w:szCs w:val="24"/>
        </w:rPr>
        <w:t xml:space="preserve"> a) pont </w:t>
      </w:r>
      <w:proofErr w:type="spellStart"/>
      <w:r w:rsidRPr="00C559FD">
        <w:rPr>
          <w:rFonts w:ascii="Times New Roman" w:hAnsi="Times New Roman"/>
          <w:bCs/>
          <w:sz w:val="24"/>
          <w:szCs w:val="24"/>
        </w:rPr>
        <w:t>aa</w:t>
      </w:r>
      <w:proofErr w:type="spellEnd"/>
      <w:r w:rsidRPr="00C559FD">
        <w:rPr>
          <w:rFonts w:ascii="Times New Roman" w:hAnsi="Times New Roman"/>
          <w:bCs/>
          <w:sz w:val="24"/>
          <w:szCs w:val="24"/>
        </w:rPr>
        <w:t xml:space="preserve">) alpontja </w:t>
      </w:r>
      <w:r w:rsidR="00E12A4A" w:rsidRPr="00C559FD">
        <w:rPr>
          <w:rFonts w:ascii="Times New Roman" w:hAnsi="Times New Roman"/>
          <w:bCs/>
          <w:sz w:val="24"/>
          <w:szCs w:val="24"/>
        </w:rPr>
        <w:t xml:space="preserve">helyébe a következő rendelkezés lép: </w:t>
      </w:r>
    </w:p>
    <w:p w14:paraId="4AC3DB4C" w14:textId="3ABF2362" w:rsidR="00E12A4A" w:rsidRPr="00C559FD" w:rsidRDefault="00E12A4A" w:rsidP="00D50E42">
      <w:pPr>
        <w:autoSpaceDE w:val="0"/>
        <w:autoSpaceDN w:val="0"/>
        <w:adjustRightInd w:val="0"/>
        <w:spacing w:after="0" w:line="312" w:lineRule="auto"/>
        <w:ind w:right="26"/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</w:pPr>
      <w:r w:rsidRPr="00C559FD"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 xml:space="preserve">(Az egyes övezetek és </w:t>
      </w:r>
      <w:proofErr w:type="spellStart"/>
      <w:r w:rsidRPr="00C559FD"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>alövezetek</w:t>
      </w:r>
      <w:proofErr w:type="spellEnd"/>
      <w:r w:rsidRPr="00C559FD"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 xml:space="preserve"> jele a következő:</w:t>
      </w:r>
    </w:p>
    <w:p w14:paraId="51BD4B74" w14:textId="193CCE01" w:rsidR="00E12A4A" w:rsidRPr="00C559FD" w:rsidRDefault="00E12A4A" w:rsidP="00D50E42">
      <w:pPr>
        <w:autoSpaceDE w:val="0"/>
        <w:autoSpaceDN w:val="0"/>
        <w:adjustRightInd w:val="0"/>
        <w:spacing w:after="0" w:line="312" w:lineRule="auto"/>
        <w:ind w:right="26"/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</w:pPr>
      <w:r w:rsidRPr="00C559FD"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 xml:space="preserve">Lakóterületek:) </w:t>
      </w:r>
    </w:p>
    <w:p w14:paraId="4CEAAD11" w14:textId="46B0DC26" w:rsidR="0017466A" w:rsidRPr="00C559FD" w:rsidRDefault="00E12A4A" w:rsidP="00D50E42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iCs/>
          <w:sz w:val="24"/>
          <w:szCs w:val="24"/>
        </w:rPr>
      </w:pPr>
      <w:r w:rsidRPr="00C559FD"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>„</w:t>
      </w:r>
      <w:proofErr w:type="spellStart"/>
      <w:r w:rsidR="00D50E42" w:rsidRPr="00C559FD"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>aa</w:t>
      </w:r>
      <w:proofErr w:type="spellEnd"/>
      <w:r w:rsidR="00D50E42" w:rsidRPr="00C559FD"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>)</w:t>
      </w:r>
      <w:r w:rsidR="00235039" w:rsidRPr="00C559FD"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>nagyvárosias:</w:t>
      </w:r>
      <w:r w:rsidR="00235039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Ln-1, </w:t>
      </w:r>
      <w:proofErr w:type="spellStart"/>
      <w:r w:rsidR="00D50E42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>alövezetei</w:t>
      </w:r>
      <w:proofErr w:type="spellEnd"/>
      <w:r w:rsidR="00D50E42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>:</w:t>
      </w:r>
      <w:r w:rsidR="00235039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>Ln-1/1,</w:t>
      </w:r>
      <w:r w:rsidR="00235039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>Ln-1/2,</w:t>
      </w:r>
      <w:r w:rsidR="00235039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>Ln-1/3,</w:t>
      </w:r>
      <w:r w:rsidR="00235039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>Ln-1/4</w:t>
      </w:r>
      <w:r w:rsidR="00235039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>és</w:t>
      </w:r>
      <w:r w:rsidR="00235039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Ln-1/E, </w:t>
      </w:r>
      <w:r w:rsidR="00235039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>L</w:t>
      </w:r>
      <w:r w:rsidR="00D50E42"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>n-1/5, Ln-1/6</w:t>
      </w:r>
      <w:r w:rsidRPr="00C559FD">
        <w:rPr>
          <w:rFonts w:ascii="Times New Roman" w:hAnsi="Times New Roman"/>
          <w:iCs/>
          <w:sz w:val="24"/>
          <w:szCs w:val="24"/>
          <w:shd w:val="clear" w:color="auto" w:fill="FFFFFF"/>
        </w:rPr>
        <w:t>”</w:t>
      </w:r>
    </w:p>
    <w:p w14:paraId="2FE29916" w14:textId="67812EEE" w:rsidR="00322838" w:rsidRDefault="00322838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</w:p>
    <w:p w14:paraId="61F23DF8" w14:textId="77777777" w:rsidR="0001280F" w:rsidRPr="00C559FD" w:rsidRDefault="0001280F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</w:p>
    <w:p w14:paraId="59ECE78F" w14:textId="298C9C42" w:rsidR="0059310E" w:rsidRPr="00C559FD" w:rsidRDefault="00E12A4A" w:rsidP="0059310E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/>
          <w:sz w:val="24"/>
          <w:szCs w:val="24"/>
        </w:rPr>
      </w:pPr>
      <w:r w:rsidRPr="00C559FD">
        <w:rPr>
          <w:rFonts w:ascii="Times New Roman" w:hAnsi="Times New Roman"/>
          <w:b/>
          <w:sz w:val="24"/>
          <w:szCs w:val="24"/>
        </w:rPr>
        <w:t>3</w:t>
      </w:r>
      <w:r w:rsidR="0059310E" w:rsidRPr="00C559FD">
        <w:rPr>
          <w:rFonts w:ascii="Times New Roman" w:hAnsi="Times New Roman"/>
          <w:b/>
          <w:sz w:val="24"/>
          <w:szCs w:val="24"/>
        </w:rPr>
        <w:t>.§</w:t>
      </w:r>
    </w:p>
    <w:p w14:paraId="03B0B433" w14:textId="77777777" w:rsidR="00426BC7" w:rsidRPr="00C559FD" w:rsidRDefault="00426BC7" w:rsidP="00096A94">
      <w:pPr>
        <w:spacing w:after="0" w:line="312" w:lineRule="auto"/>
        <w:ind w:right="26"/>
        <w:jc w:val="center"/>
        <w:rPr>
          <w:rFonts w:ascii="Times New Roman" w:hAnsi="Times New Roman"/>
          <w:sz w:val="24"/>
          <w:szCs w:val="24"/>
        </w:rPr>
      </w:pPr>
    </w:p>
    <w:p w14:paraId="7E798113" w14:textId="37A9E7C3" w:rsidR="00B279D5" w:rsidRPr="00C559FD" w:rsidRDefault="00B279D5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A</w:t>
      </w:r>
      <w:r w:rsidR="00E12A4A" w:rsidRPr="00C559FD">
        <w:rPr>
          <w:rFonts w:ascii="Times New Roman" w:hAnsi="Times New Roman"/>
          <w:sz w:val="24"/>
          <w:szCs w:val="24"/>
        </w:rPr>
        <w:t>z</w:t>
      </w:r>
      <w:r w:rsidRPr="00C559FD">
        <w:rPr>
          <w:rFonts w:ascii="Times New Roman" w:hAnsi="Times New Roman"/>
          <w:sz w:val="24"/>
          <w:szCs w:val="24"/>
        </w:rPr>
        <w:t xml:space="preserve"> R. </w:t>
      </w:r>
      <w:proofErr w:type="gramStart"/>
      <w:r w:rsidR="00E12A4A" w:rsidRPr="00C559FD">
        <w:rPr>
          <w:rFonts w:ascii="Times New Roman" w:hAnsi="Times New Roman"/>
          <w:sz w:val="24"/>
          <w:szCs w:val="24"/>
        </w:rPr>
        <w:t>a</w:t>
      </w:r>
      <w:proofErr w:type="gramEnd"/>
      <w:r w:rsidR="00E12A4A" w:rsidRPr="00C559FD">
        <w:rPr>
          <w:rFonts w:ascii="Times New Roman" w:hAnsi="Times New Roman"/>
          <w:sz w:val="24"/>
          <w:szCs w:val="24"/>
        </w:rPr>
        <w:t xml:space="preserve"> következő 29/B.§-</w:t>
      </w:r>
      <w:proofErr w:type="spellStart"/>
      <w:r w:rsidR="00E12A4A" w:rsidRPr="00C559FD">
        <w:rPr>
          <w:rFonts w:ascii="Times New Roman" w:hAnsi="Times New Roman"/>
          <w:sz w:val="24"/>
          <w:szCs w:val="24"/>
        </w:rPr>
        <w:t>sal</w:t>
      </w:r>
      <w:proofErr w:type="spellEnd"/>
      <w:r w:rsidR="00E12A4A" w:rsidRPr="00C559FD">
        <w:rPr>
          <w:rFonts w:ascii="Times New Roman" w:hAnsi="Times New Roman"/>
          <w:sz w:val="24"/>
          <w:szCs w:val="24"/>
        </w:rPr>
        <w:t xml:space="preserve"> egészül ki: </w:t>
      </w:r>
    </w:p>
    <w:p w14:paraId="0CEE6BB0" w14:textId="77777777" w:rsidR="00E12A4A" w:rsidRPr="00C559FD" w:rsidRDefault="00E12A4A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7DFDA771" w14:textId="633725C9" w:rsidR="00E12A4A" w:rsidRPr="00C559FD" w:rsidRDefault="00E12A4A" w:rsidP="00C20E46">
      <w:pPr>
        <w:spacing w:after="0" w:line="312" w:lineRule="auto"/>
        <w:ind w:right="26"/>
        <w:jc w:val="center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b/>
          <w:bCs/>
          <w:sz w:val="24"/>
          <w:szCs w:val="24"/>
        </w:rPr>
        <w:t>„</w:t>
      </w:r>
      <w:r w:rsidR="00B279D5" w:rsidRPr="00C559FD">
        <w:rPr>
          <w:rFonts w:ascii="Times New Roman" w:hAnsi="Times New Roman"/>
          <w:b/>
          <w:bCs/>
          <w:sz w:val="24"/>
          <w:szCs w:val="24"/>
        </w:rPr>
        <w:t>29/B §</w:t>
      </w:r>
    </w:p>
    <w:p w14:paraId="1E7F5127" w14:textId="77777777" w:rsidR="00FD7C89" w:rsidRDefault="00FD7C89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69683C5D" w14:textId="17F7F504" w:rsidR="000B3D00" w:rsidRPr="00C559FD" w:rsidRDefault="00B279D5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lastRenderedPageBreak/>
        <w:t xml:space="preserve">(1) </w:t>
      </w:r>
      <w:r w:rsidR="00DA0E23" w:rsidRPr="00C559FD">
        <w:rPr>
          <w:rFonts w:ascii="Times New Roman" w:hAnsi="Times New Roman"/>
          <w:sz w:val="24"/>
          <w:szCs w:val="24"/>
        </w:rPr>
        <w:t>A</w:t>
      </w:r>
      <w:r w:rsidR="00AE1DEA" w:rsidRPr="00C559FD">
        <w:rPr>
          <w:rFonts w:ascii="Times New Roman" w:hAnsi="Times New Roman"/>
          <w:sz w:val="24"/>
          <w:szCs w:val="24"/>
        </w:rPr>
        <w:t xml:space="preserve"> 33405, 33413 és 33414 helyrajzi számú telkeken</w:t>
      </w:r>
      <w:r w:rsidR="005D313F" w:rsidRPr="00C559FD">
        <w:rPr>
          <w:rFonts w:ascii="Times New Roman" w:hAnsi="Times New Roman"/>
          <w:sz w:val="24"/>
          <w:szCs w:val="24"/>
        </w:rPr>
        <w:t>,</w:t>
      </w:r>
      <w:r w:rsidR="00AE1DEA" w:rsidRPr="00C559FD">
        <w:rPr>
          <w:rFonts w:ascii="Times New Roman" w:hAnsi="Times New Roman"/>
          <w:sz w:val="24"/>
          <w:szCs w:val="24"/>
        </w:rPr>
        <w:t xml:space="preserve"> valamint az azokból telekalakítás során létrejövő földrészleteken (továbbiakban: fejlesztési terület) </w:t>
      </w:r>
      <w:r w:rsidRPr="00C559FD">
        <w:rPr>
          <w:rFonts w:ascii="Times New Roman" w:hAnsi="Times New Roman"/>
          <w:sz w:val="24"/>
          <w:szCs w:val="24"/>
        </w:rPr>
        <w:t>nem kell alkalmazni a</w:t>
      </w:r>
      <w:r w:rsidR="00E12A4A" w:rsidRPr="00C559FD">
        <w:rPr>
          <w:rFonts w:ascii="Times New Roman" w:hAnsi="Times New Roman"/>
          <w:sz w:val="24"/>
          <w:szCs w:val="24"/>
        </w:rPr>
        <w:t>z</w:t>
      </w:r>
      <w:r w:rsidRPr="00C559FD">
        <w:rPr>
          <w:rFonts w:ascii="Times New Roman" w:hAnsi="Times New Roman"/>
          <w:sz w:val="24"/>
          <w:szCs w:val="24"/>
        </w:rPr>
        <w:t xml:space="preserve"> R.</w:t>
      </w:r>
      <w:r w:rsidR="00D77516" w:rsidRPr="00C559FD">
        <w:rPr>
          <w:rFonts w:ascii="Times New Roman" w:hAnsi="Times New Roman"/>
          <w:sz w:val="24"/>
          <w:szCs w:val="24"/>
        </w:rPr>
        <w:t xml:space="preserve"> </w:t>
      </w:r>
      <w:r w:rsidRPr="00C559FD">
        <w:rPr>
          <w:rFonts w:ascii="Times New Roman" w:hAnsi="Times New Roman"/>
          <w:sz w:val="24"/>
          <w:szCs w:val="24"/>
        </w:rPr>
        <w:t>8.§ (2) bekezdés</w:t>
      </w:r>
      <w:r w:rsidR="004B5BEE" w:rsidRPr="00C559FD">
        <w:rPr>
          <w:rFonts w:ascii="Times New Roman" w:hAnsi="Times New Roman"/>
          <w:sz w:val="24"/>
          <w:szCs w:val="24"/>
        </w:rPr>
        <w:t>é</w:t>
      </w:r>
      <w:r w:rsidRPr="00C559FD">
        <w:rPr>
          <w:rFonts w:ascii="Times New Roman" w:hAnsi="Times New Roman"/>
          <w:sz w:val="24"/>
          <w:szCs w:val="24"/>
        </w:rPr>
        <w:t>t,</w:t>
      </w:r>
      <w:r w:rsidR="0017466A" w:rsidRPr="00C559FD">
        <w:rPr>
          <w:rFonts w:ascii="Times New Roman" w:hAnsi="Times New Roman"/>
          <w:sz w:val="24"/>
          <w:szCs w:val="24"/>
        </w:rPr>
        <w:t xml:space="preserve"> 14 §-át, 15 §-át, </w:t>
      </w:r>
      <w:r w:rsidR="00D77516" w:rsidRPr="00C559FD">
        <w:rPr>
          <w:rFonts w:ascii="Times New Roman" w:hAnsi="Times New Roman"/>
          <w:sz w:val="24"/>
          <w:szCs w:val="24"/>
        </w:rPr>
        <w:t xml:space="preserve">a </w:t>
      </w:r>
      <w:r w:rsidR="0017466A" w:rsidRPr="00C559FD">
        <w:rPr>
          <w:rFonts w:ascii="Times New Roman" w:hAnsi="Times New Roman"/>
          <w:sz w:val="24"/>
          <w:szCs w:val="24"/>
        </w:rPr>
        <w:t>17 § (2)</w:t>
      </w:r>
      <w:r w:rsidR="00D77516" w:rsidRPr="00C559FD">
        <w:rPr>
          <w:rFonts w:ascii="Times New Roman" w:hAnsi="Times New Roman"/>
          <w:sz w:val="24"/>
          <w:szCs w:val="24"/>
        </w:rPr>
        <w:t xml:space="preserve"> és</w:t>
      </w:r>
      <w:r w:rsidR="0017466A" w:rsidRPr="00C559FD">
        <w:rPr>
          <w:rFonts w:ascii="Times New Roman" w:hAnsi="Times New Roman"/>
          <w:sz w:val="24"/>
          <w:szCs w:val="24"/>
        </w:rPr>
        <w:t xml:space="preserve"> 18 §</w:t>
      </w:r>
      <w:r w:rsidR="00C61E0C" w:rsidRPr="00C559FD">
        <w:rPr>
          <w:rFonts w:ascii="Times New Roman" w:hAnsi="Times New Roman"/>
          <w:sz w:val="24"/>
          <w:szCs w:val="24"/>
        </w:rPr>
        <w:t xml:space="preserve"> (1)</w:t>
      </w:r>
      <w:r w:rsidR="004B5BEE" w:rsidRPr="00C559FD">
        <w:rPr>
          <w:rFonts w:ascii="Times New Roman" w:hAnsi="Times New Roman"/>
          <w:sz w:val="24"/>
          <w:szCs w:val="24"/>
        </w:rPr>
        <w:t xml:space="preserve"> bekezdéseit</w:t>
      </w:r>
      <w:r w:rsidR="0017466A" w:rsidRPr="00C559FD">
        <w:rPr>
          <w:rFonts w:ascii="Times New Roman" w:hAnsi="Times New Roman"/>
          <w:sz w:val="24"/>
          <w:szCs w:val="24"/>
        </w:rPr>
        <w:t>, 22 §-át, 23 §-át, 24 §-át</w:t>
      </w:r>
      <w:r w:rsidR="004B5BEE" w:rsidRPr="00C559FD">
        <w:rPr>
          <w:rFonts w:ascii="Times New Roman" w:hAnsi="Times New Roman"/>
          <w:sz w:val="24"/>
          <w:szCs w:val="24"/>
        </w:rPr>
        <w:t xml:space="preserve"> valamint</w:t>
      </w:r>
      <w:r w:rsidR="00B50A73" w:rsidRPr="00C559FD">
        <w:rPr>
          <w:rFonts w:ascii="Times New Roman" w:hAnsi="Times New Roman"/>
          <w:sz w:val="24"/>
          <w:szCs w:val="24"/>
        </w:rPr>
        <w:t xml:space="preserve"> 24/</w:t>
      </w:r>
      <w:proofErr w:type="gramStart"/>
      <w:r w:rsidR="00B50A73" w:rsidRPr="00C559FD">
        <w:rPr>
          <w:rFonts w:ascii="Times New Roman" w:hAnsi="Times New Roman"/>
          <w:sz w:val="24"/>
          <w:szCs w:val="24"/>
        </w:rPr>
        <w:t>A</w:t>
      </w:r>
      <w:proofErr w:type="gramEnd"/>
      <w:r w:rsidR="00B50A73" w:rsidRPr="00C559FD">
        <w:rPr>
          <w:rFonts w:ascii="Times New Roman" w:hAnsi="Times New Roman"/>
          <w:sz w:val="24"/>
          <w:szCs w:val="24"/>
        </w:rPr>
        <w:t xml:space="preserve"> §-át</w:t>
      </w:r>
      <w:r w:rsidR="00D77516" w:rsidRPr="00C559FD">
        <w:rPr>
          <w:rFonts w:ascii="Times New Roman" w:hAnsi="Times New Roman"/>
          <w:sz w:val="24"/>
          <w:szCs w:val="24"/>
        </w:rPr>
        <w:t>.</w:t>
      </w:r>
    </w:p>
    <w:p w14:paraId="1CAA82D0" w14:textId="77777777" w:rsidR="0001280F" w:rsidRPr="0001280F" w:rsidRDefault="0001280F" w:rsidP="00096A94">
      <w:pPr>
        <w:spacing w:after="0" w:line="312" w:lineRule="auto"/>
        <w:ind w:right="26"/>
        <w:rPr>
          <w:rFonts w:ascii="Times New Roman" w:eastAsiaTheme="minorHAnsi" w:hAnsi="Times New Roman"/>
          <w:sz w:val="20"/>
          <w:szCs w:val="20"/>
        </w:rPr>
      </w:pPr>
    </w:p>
    <w:p w14:paraId="5A102F1C" w14:textId="7BD7B0E7" w:rsidR="006F6B8A" w:rsidRPr="00C559FD" w:rsidRDefault="006F6B8A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eastAsiaTheme="minorHAnsi" w:hAnsi="Times New Roman"/>
          <w:sz w:val="24"/>
          <w:szCs w:val="24"/>
        </w:rPr>
        <w:t>(</w:t>
      </w:r>
      <w:r w:rsidR="00A74474" w:rsidRPr="00C559FD">
        <w:rPr>
          <w:rFonts w:ascii="Times New Roman" w:eastAsiaTheme="minorHAnsi" w:hAnsi="Times New Roman"/>
          <w:sz w:val="24"/>
          <w:szCs w:val="24"/>
        </w:rPr>
        <w:t>2</w:t>
      </w:r>
      <w:r w:rsidRPr="00C559FD">
        <w:rPr>
          <w:rFonts w:ascii="Times New Roman" w:eastAsiaTheme="minorHAnsi" w:hAnsi="Times New Roman"/>
          <w:sz w:val="24"/>
          <w:szCs w:val="24"/>
        </w:rPr>
        <w:t xml:space="preserve">) Az </w:t>
      </w:r>
      <w:r w:rsidRPr="00C559FD">
        <w:rPr>
          <w:rFonts w:ascii="Times New Roman" w:hAnsi="Times New Roman"/>
          <w:sz w:val="24"/>
          <w:szCs w:val="24"/>
        </w:rPr>
        <w:t xml:space="preserve">Ln-1/5 és Ln-1/6 jelű építési </w:t>
      </w:r>
      <w:proofErr w:type="spellStart"/>
      <w:r w:rsidR="00B50A73" w:rsidRPr="00C559FD">
        <w:rPr>
          <w:rFonts w:ascii="Times New Roman" w:hAnsi="Times New Roman"/>
          <w:sz w:val="24"/>
          <w:szCs w:val="24"/>
        </w:rPr>
        <w:t>al</w:t>
      </w:r>
      <w:r w:rsidRPr="00C559FD">
        <w:rPr>
          <w:rFonts w:ascii="Times New Roman" w:hAnsi="Times New Roman"/>
          <w:sz w:val="24"/>
          <w:szCs w:val="24"/>
        </w:rPr>
        <w:t>övezet</w:t>
      </w:r>
      <w:proofErr w:type="spellEnd"/>
      <w:r w:rsidRPr="00C559FD">
        <w:rPr>
          <w:rFonts w:ascii="Times New Roman" w:hAnsi="Times New Roman"/>
          <w:sz w:val="24"/>
          <w:szCs w:val="24"/>
        </w:rPr>
        <w:t xml:space="preserve"> területén az alábbi rendeltetésű épületek, építmények helyezhetők el:</w:t>
      </w:r>
    </w:p>
    <w:p w14:paraId="188EFC2A" w14:textId="77777777" w:rsidR="006F6B8A" w:rsidRPr="00C559FD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közintézmény</w:t>
      </w:r>
    </w:p>
    <w:p w14:paraId="406C84DF" w14:textId="615A2EB2" w:rsidR="006F6B8A" w:rsidRPr="00C559FD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igazgatás</w:t>
      </w:r>
      <w:r w:rsidR="00B31842" w:rsidRPr="00C559FD">
        <w:rPr>
          <w:rFonts w:ascii="Times New Roman" w:hAnsi="Times New Roman"/>
          <w:sz w:val="24"/>
          <w:szCs w:val="24"/>
        </w:rPr>
        <w:t>, oktatás</w:t>
      </w:r>
    </w:p>
    <w:p w14:paraId="1E323217" w14:textId="77777777" w:rsidR="006F6B8A" w:rsidRPr="00C559FD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iroda</w:t>
      </w:r>
    </w:p>
    <w:p w14:paraId="06B86890" w14:textId="77777777" w:rsidR="006F6B8A" w:rsidRPr="00C559FD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szálláshely-szolgáltatás</w:t>
      </w:r>
    </w:p>
    <w:p w14:paraId="6B90055F" w14:textId="77777777" w:rsidR="006F6B8A" w:rsidRPr="00C559FD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lakás</w:t>
      </w:r>
    </w:p>
    <w:p w14:paraId="0F2AFC09" w14:textId="53C68A1A" w:rsidR="006F6B8A" w:rsidRPr="00C559FD" w:rsidRDefault="006F6B8A" w:rsidP="00096A94">
      <w:pPr>
        <w:pStyle w:val="NormlWeb"/>
        <w:numPr>
          <w:ilvl w:val="0"/>
          <w:numId w:val="3"/>
        </w:numPr>
        <w:shd w:val="clear" w:color="auto" w:fill="FFFFFF"/>
        <w:spacing w:before="0" w:beforeAutospacing="0" w:after="0" w:afterAutospacing="0" w:line="312" w:lineRule="auto"/>
        <w:ind w:left="1134" w:right="26" w:hanging="567"/>
        <w:jc w:val="both"/>
      </w:pPr>
      <w:r w:rsidRPr="00C559FD">
        <w:rPr>
          <w:shd w:val="clear" w:color="auto" w:fill="FFFFFF"/>
        </w:rPr>
        <w:t>kollégium, diákotthon, diákszálló</w:t>
      </w:r>
    </w:p>
    <w:p w14:paraId="2D64AE3C" w14:textId="77777777" w:rsidR="006F6B8A" w:rsidRPr="00C559FD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szolgáltatás</w:t>
      </w:r>
    </w:p>
    <w:p w14:paraId="0A7CF25E" w14:textId="77777777" w:rsidR="006F6B8A" w:rsidRPr="00C559FD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vendéglátás</w:t>
      </w:r>
    </w:p>
    <w:p w14:paraId="766AA6F5" w14:textId="77777777" w:rsidR="006F6B8A" w:rsidRPr="00C559FD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 xml:space="preserve">egyéb közösségi szórakoztatás </w:t>
      </w:r>
    </w:p>
    <w:p w14:paraId="749408A6" w14:textId="57C4DACD" w:rsidR="006F6B8A" w:rsidRPr="00C559FD" w:rsidRDefault="00BC7F1F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egészségügyi létesítmény</w:t>
      </w:r>
    </w:p>
    <w:p w14:paraId="6E1CCE0D" w14:textId="77777777" w:rsidR="006F6B8A" w:rsidRPr="00C559FD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sportlétesítmény</w:t>
      </w:r>
    </w:p>
    <w:p w14:paraId="6219AB67" w14:textId="77777777" w:rsidR="006F6B8A" w:rsidRPr="00C559FD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kiskereskedelem</w:t>
      </w:r>
    </w:p>
    <w:p w14:paraId="36E12EE8" w14:textId="77777777" w:rsidR="006F6B8A" w:rsidRPr="00C559FD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  <w:shd w:val="clear" w:color="auto" w:fill="FFFFFF"/>
        </w:rPr>
        <w:t>egyéb rendeltetést szolgáló épület, amely nincs zavaró hatással a lakó rendeltetésre</w:t>
      </w:r>
    </w:p>
    <w:p w14:paraId="095EEA7A" w14:textId="77777777" w:rsidR="0001280F" w:rsidRPr="0001280F" w:rsidRDefault="0001280F" w:rsidP="00096A94">
      <w:pPr>
        <w:spacing w:after="0" w:line="312" w:lineRule="auto"/>
        <w:ind w:right="26"/>
        <w:rPr>
          <w:rFonts w:ascii="Times New Roman" w:hAnsi="Times New Roman"/>
          <w:sz w:val="20"/>
          <w:szCs w:val="20"/>
        </w:rPr>
      </w:pPr>
    </w:p>
    <w:p w14:paraId="352906C1" w14:textId="7D92F21B" w:rsidR="006F6B8A" w:rsidRPr="00C559FD" w:rsidRDefault="006F6B8A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(</w:t>
      </w:r>
      <w:r w:rsidR="00A74474" w:rsidRPr="00C559FD">
        <w:rPr>
          <w:rFonts w:ascii="Times New Roman" w:hAnsi="Times New Roman"/>
          <w:sz w:val="24"/>
          <w:szCs w:val="24"/>
        </w:rPr>
        <w:t>3</w:t>
      </w:r>
      <w:r w:rsidRPr="00C559FD">
        <w:rPr>
          <w:rFonts w:ascii="Times New Roman" w:hAnsi="Times New Roman"/>
          <w:sz w:val="24"/>
          <w:szCs w:val="24"/>
        </w:rPr>
        <w:t xml:space="preserve">) </w:t>
      </w:r>
      <w:r w:rsidRPr="00C559FD">
        <w:rPr>
          <w:rFonts w:ascii="Times New Roman" w:eastAsiaTheme="minorHAnsi" w:hAnsi="Times New Roman"/>
          <w:sz w:val="24"/>
          <w:szCs w:val="24"/>
        </w:rPr>
        <w:t xml:space="preserve">Az </w:t>
      </w:r>
      <w:r w:rsidRPr="00C559FD">
        <w:rPr>
          <w:rFonts w:ascii="Times New Roman" w:hAnsi="Times New Roman"/>
          <w:sz w:val="24"/>
          <w:szCs w:val="24"/>
        </w:rPr>
        <w:t xml:space="preserve">Ln-1/5 és Ln-1/6 jelű építési övezet területén </w:t>
      </w:r>
      <w:r w:rsidR="00DE650D" w:rsidRPr="00C559FD">
        <w:rPr>
          <w:rFonts w:ascii="Times New Roman" w:hAnsi="Times New Roman"/>
          <w:sz w:val="24"/>
          <w:szCs w:val="24"/>
        </w:rPr>
        <w:t>a melléképítmények közül</w:t>
      </w:r>
    </w:p>
    <w:p w14:paraId="592043F6" w14:textId="77777777" w:rsidR="00DE650D" w:rsidRPr="00C559FD" w:rsidRDefault="00DE650D" w:rsidP="00096A94">
      <w:pPr>
        <w:pStyle w:val="Listaszerbekezds"/>
        <w:numPr>
          <w:ilvl w:val="0"/>
          <w:numId w:val="4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C559FD">
        <w:rPr>
          <w:rFonts w:ascii="Times New Roman" w:hAnsi="Times New Roman"/>
          <w:sz w:val="24"/>
          <w:szCs w:val="24"/>
        </w:rPr>
        <w:t>közműbecsatlakozási</w:t>
      </w:r>
      <w:proofErr w:type="spellEnd"/>
      <w:r w:rsidRPr="00C559FD">
        <w:rPr>
          <w:rFonts w:ascii="Times New Roman" w:hAnsi="Times New Roman"/>
          <w:sz w:val="24"/>
          <w:szCs w:val="24"/>
        </w:rPr>
        <w:t xml:space="preserve"> műtárgy, a csatlakozó közterületek felől térszín alatt</w:t>
      </w:r>
    </w:p>
    <w:p w14:paraId="45DC298E" w14:textId="64058756" w:rsidR="00DE650D" w:rsidRPr="00C559FD" w:rsidRDefault="00DE650D" w:rsidP="00096A94">
      <w:pPr>
        <w:pStyle w:val="Listaszerbekezds"/>
        <w:numPr>
          <w:ilvl w:val="0"/>
          <w:numId w:val="4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kerti építmény (hinta, csúszda, homokozó, szökőkút, pihenés és játék céljára szolgáló műtárgy, a terepszintnél 1.5 m-nél magasabbra nem emelkedő, lefedés nélküli terasz)</w:t>
      </w:r>
    </w:p>
    <w:p w14:paraId="2A3309B9" w14:textId="77777777" w:rsidR="00DE650D" w:rsidRPr="00C559FD" w:rsidRDefault="00DE650D" w:rsidP="00096A94">
      <w:pPr>
        <w:pStyle w:val="Listaszerbekezds"/>
        <w:numPr>
          <w:ilvl w:val="0"/>
          <w:numId w:val="4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kerti vízmedence,</w:t>
      </w:r>
    </w:p>
    <w:p w14:paraId="0308CF95" w14:textId="77777777" w:rsidR="00DE650D" w:rsidRPr="00C559FD" w:rsidRDefault="00DE650D" w:rsidP="00096A94">
      <w:pPr>
        <w:pStyle w:val="Listaszerbekezds"/>
        <w:numPr>
          <w:ilvl w:val="0"/>
          <w:numId w:val="4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napkollektor</w:t>
      </w:r>
    </w:p>
    <w:p w14:paraId="041044A6" w14:textId="77777777" w:rsidR="00DE650D" w:rsidRPr="00C559FD" w:rsidRDefault="00DE650D" w:rsidP="00096A94">
      <w:pPr>
        <w:pStyle w:val="Listaszerbekezds"/>
        <w:numPr>
          <w:ilvl w:val="0"/>
          <w:numId w:val="4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kerti lugas, lábon álló kerti tető legfeljebb 20 m2 vízszintes vetülettel</w:t>
      </w:r>
    </w:p>
    <w:p w14:paraId="7F264CA6" w14:textId="77777777" w:rsidR="00DE650D" w:rsidRPr="00C559FD" w:rsidRDefault="00DE650D" w:rsidP="00096A94">
      <w:pPr>
        <w:pStyle w:val="Listaszerbekezds"/>
        <w:numPr>
          <w:ilvl w:val="0"/>
          <w:numId w:val="4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kerti szabadlépcső (tereplépcső) és lejtő</w:t>
      </w:r>
    </w:p>
    <w:p w14:paraId="7B5783EA" w14:textId="77777777" w:rsidR="00DE650D" w:rsidRPr="00C559FD" w:rsidRDefault="00DE650D" w:rsidP="00096A94">
      <w:pPr>
        <w:pStyle w:val="Szvegtrzs"/>
        <w:spacing w:after="0" w:line="312" w:lineRule="auto"/>
        <w:ind w:right="26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C559FD">
        <w:rPr>
          <w:rFonts w:ascii="Times New Roman" w:hAnsi="Times New Roman" w:cs="Times New Roman"/>
          <w:sz w:val="24"/>
          <w:szCs w:val="24"/>
        </w:rPr>
        <w:t>helyezhetők</w:t>
      </w:r>
      <w:proofErr w:type="gramEnd"/>
      <w:r w:rsidRPr="00C559FD">
        <w:rPr>
          <w:rFonts w:ascii="Times New Roman" w:hAnsi="Times New Roman" w:cs="Times New Roman"/>
          <w:sz w:val="24"/>
          <w:szCs w:val="24"/>
        </w:rPr>
        <w:t xml:space="preserve"> el.</w:t>
      </w:r>
    </w:p>
    <w:p w14:paraId="23F64344" w14:textId="77777777" w:rsidR="0001280F" w:rsidRPr="0001280F" w:rsidRDefault="0001280F" w:rsidP="00096A94">
      <w:pPr>
        <w:spacing w:after="0" w:line="312" w:lineRule="auto"/>
        <w:ind w:right="26"/>
        <w:rPr>
          <w:rFonts w:ascii="Times New Roman" w:eastAsiaTheme="minorHAnsi" w:hAnsi="Times New Roman"/>
          <w:sz w:val="20"/>
          <w:szCs w:val="20"/>
        </w:rPr>
      </w:pPr>
    </w:p>
    <w:p w14:paraId="1D9C6DE9" w14:textId="6C87773D" w:rsidR="006F6B8A" w:rsidRPr="00C559FD" w:rsidRDefault="006F6B8A" w:rsidP="00096A94">
      <w:pPr>
        <w:spacing w:after="0" w:line="312" w:lineRule="auto"/>
        <w:ind w:right="26"/>
        <w:rPr>
          <w:rFonts w:ascii="Times New Roman" w:eastAsiaTheme="minorHAnsi" w:hAnsi="Times New Roman"/>
          <w:sz w:val="24"/>
          <w:szCs w:val="24"/>
        </w:rPr>
      </w:pPr>
      <w:r w:rsidRPr="00C559FD">
        <w:rPr>
          <w:rFonts w:ascii="Times New Roman" w:eastAsiaTheme="minorHAnsi" w:hAnsi="Times New Roman"/>
          <w:sz w:val="24"/>
          <w:szCs w:val="24"/>
        </w:rPr>
        <w:t>(</w:t>
      </w:r>
      <w:r w:rsidR="00A74474" w:rsidRPr="00C559FD">
        <w:rPr>
          <w:rFonts w:ascii="Times New Roman" w:eastAsiaTheme="minorHAnsi" w:hAnsi="Times New Roman"/>
          <w:sz w:val="24"/>
          <w:szCs w:val="24"/>
        </w:rPr>
        <w:t>4</w:t>
      </w:r>
      <w:r w:rsidRPr="00C559FD">
        <w:rPr>
          <w:rFonts w:ascii="Times New Roman" w:eastAsiaTheme="minorHAnsi" w:hAnsi="Times New Roman"/>
          <w:sz w:val="24"/>
          <w:szCs w:val="24"/>
        </w:rPr>
        <w:t>) Az</w:t>
      </w:r>
      <w:r w:rsidRPr="00C559FD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C559FD">
        <w:rPr>
          <w:rFonts w:ascii="Times New Roman" w:hAnsi="Times New Roman"/>
          <w:bCs/>
          <w:sz w:val="24"/>
          <w:szCs w:val="24"/>
        </w:rPr>
        <w:t xml:space="preserve">Ln-1/5 jelű építési </w:t>
      </w:r>
      <w:proofErr w:type="spellStart"/>
      <w:r w:rsidR="00B50A73" w:rsidRPr="00C559FD">
        <w:rPr>
          <w:rFonts w:ascii="Times New Roman" w:hAnsi="Times New Roman"/>
          <w:bCs/>
          <w:sz w:val="24"/>
          <w:szCs w:val="24"/>
        </w:rPr>
        <w:t>al</w:t>
      </w:r>
      <w:r w:rsidRPr="00C559FD">
        <w:rPr>
          <w:rFonts w:ascii="Times New Roman" w:hAnsi="Times New Roman"/>
          <w:bCs/>
          <w:sz w:val="24"/>
          <w:szCs w:val="24"/>
        </w:rPr>
        <w:t>övezet</w:t>
      </w:r>
      <w:proofErr w:type="spellEnd"/>
      <w:r w:rsidRPr="00C559FD">
        <w:rPr>
          <w:rFonts w:ascii="Times New Roman" w:hAnsi="Times New Roman"/>
          <w:bCs/>
          <w:sz w:val="24"/>
          <w:szCs w:val="24"/>
        </w:rPr>
        <w:t xml:space="preserve"> előírásai</w:t>
      </w:r>
      <w:r w:rsidR="00F14BBD" w:rsidRPr="00C559FD">
        <w:rPr>
          <w:rFonts w:ascii="Times New Roman" w:hAnsi="Times New Roman"/>
          <w:bCs/>
          <w:sz w:val="24"/>
          <w:szCs w:val="24"/>
        </w:rPr>
        <w:t>t a</w:t>
      </w:r>
      <w:r w:rsidR="002F5C5E" w:rsidRPr="00C559FD">
        <w:rPr>
          <w:rFonts w:ascii="Times New Roman" w:hAnsi="Times New Roman"/>
          <w:bCs/>
          <w:sz w:val="24"/>
          <w:szCs w:val="24"/>
        </w:rPr>
        <w:t>z alábbi pontok</w:t>
      </w:r>
      <w:r w:rsidR="001B1205" w:rsidRPr="00C559FD">
        <w:rPr>
          <w:rFonts w:ascii="Times New Roman" w:hAnsi="Times New Roman"/>
          <w:bCs/>
          <w:sz w:val="24"/>
          <w:szCs w:val="24"/>
        </w:rPr>
        <w:t>,</w:t>
      </w:r>
      <w:r w:rsidR="002F5C5E" w:rsidRPr="00C559FD">
        <w:rPr>
          <w:rFonts w:ascii="Times New Roman" w:hAnsi="Times New Roman"/>
          <w:bCs/>
          <w:sz w:val="24"/>
          <w:szCs w:val="24"/>
        </w:rPr>
        <w:t xml:space="preserve"> valamint a</w:t>
      </w:r>
      <w:r w:rsidR="00E12A4A" w:rsidRPr="00C559FD">
        <w:rPr>
          <w:rFonts w:ascii="Times New Roman" w:hAnsi="Times New Roman"/>
          <w:bCs/>
          <w:sz w:val="24"/>
          <w:szCs w:val="24"/>
        </w:rPr>
        <w:t>z</w:t>
      </w:r>
      <w:r w:rsidR="00F14BBD" w:rsidRPr="00C559FD">
        <w:rPr>
          <w:rFonts w:ascii="Times New Roman" w:hAnsi="Times New Roman"/>
          <w:bCs/>
          <w:sz w:val="24"/>
          <w:szCs w:val="24"/>
        </w:rPr>
        <w:t xml:space="preserve"> R. </w:t>
      </w:r>
      <w:r w:rsidR="002F5C5E" w:rsidRPr="00C559FD">
        <w:rPr>
          <w:rFonts w:ascii="Times New Roman" w:hAnsi="Times New Roman"/>
          <w:sz w:val="24"/>
          <w:szCs w:val="24"/>
        </w:rPr>
        <w:t>2. melléklete – „Az övezeti előírások - az egyes övezetek, építési övezetek előírásai” táblázat tartalmazza</w:t>
      </w:r>
      <w:r w:rsidRPr="00C559FD">
        <w:rPr>
          <w:rFonts w:ascii="Times New Roman" w:hAnsi="Times New Roman"/>
          <w:bCs/>
          <w:sz w:val="24"/>
          <w:szCs w:val="24"/>
        </w:rPr>
        <w:t>:</w:t>
      </w:r>
    </w:p>
    <w:p w14:paraId="6C2D600E" w14:textId="2DB2BE51" w:rsidR="00A503A8" w:rsidRPr="00C559FD" w:rsidRDefault="00A503A8" w:rsidP="00096A94">
      <w:pPr>
        <w:pStyle w:val="Szvegtrzs"/>
        <w:numPr>
          <w:ilvl w:val="0"/>
          <w:numId w:val="1"/>
        </w:numPr>
        <w:spacing w:after="0" w:line="312" w:lineRule="auto"/>
        <w:ind w:left="1134" w:right="26" w:hanging="567"/>
        <w:rPr>
          <w:rFonts w:ascii="Times New Roman" w:hAnsi="Times New Roman" w:cs="Times New Roman"/>
          <w:sz w:val="24"/>
          <w:szCs w:val="24"/>
        </w:rPr>
      </w:pPr>
      <w:r w:rsidRPr="00C559FD">
        <w:rPr>
          <w:rFonts w:ascii="Times New Roman" w:hAnsi="Times New Roman" w:cs="Times New Roman"/>
          <w:sz w:val="24"/>
          <w:szCs w:val="24"/>
        </w:rPr>
        <w:t>legnagyobb szint alatti beépítés mértéke:</w:t>
      </w:r>
      <w:r w:rsidRPr="00C559FD">
        <w:rPr>
          <w:rFonts w:ascii="Times New Roman" w:hAnsi="Times New Roman" w:cs="Times New Roman"/>
          <w:sz w:val="24"/>
          <w:szCs w:val="24"/>
        </w:rPr>
        <w:tab/>
      </w:r>
      <w:r w:rsidR="006F6B8A" w:rsidRPr="00C559FD">
        <w:rPr>
          <w:rFonts w:ascii="Times New Roman" w:hAnsi="Times New Roman" w:cs="Times New Roman"/>
          <w:sz w:val="24"/>
          <w:szCs w:val="24"/>
        </w:rPr>
        <w:t>90 %</w:t>
      </w:r>
    </w:p>
    <w:p w14:paraId="2F935FFC" w14:textId="2DCB9CB3" w:rsidR="006F6B8A" w:rsidRPr="00C559FD" w:rsidRDefault="00A503A8" w:rsidP="00096A94">
      <w:pPr>
        <w:pStyle w:val="Szvegtrzs"/>
        <w:numPr>
          <w:ilvl w:val="0"/>
          <w:numId w:val="1"/>
        </w:numPr>
        <w:spacing w:after="0" w:line="312" w:lineRule="auto"/>
        <w:ind w:left="1134" w:right="26" w:hanging="567"/>
        <w:rPr>
          <w:rFonts w:ascii="Times New Roman" w:hAnsi="Times New Roman" w:cs="Times New Roman"/>
          <w:sz w:val="24"/>
          <w:szCs w:val="24"/>
        </w:rPr>
      </w:pPr>
      <w:r w:rsidRPr="00C559FD">
        <w:rPr>
          <w:rFonts w:ascii="Times New Roman" w:hAnsi="Times New Roman" w:cs="Times New Roman"/>
          <w:sz w:val="24"/>
          <w:szCs w:val="24"/>
        </w:rPr>
        <w:t xml:space="preserve">legnagyobb szintszám: </w:t>
      </w:r>
      <w:r w:rsidRPr="00C559FD">
        <w:rPr>
          <w:rFonts w:ascii="Times New Roman" w:hAnsi="Times New Roman" w:cs="Times New Roman"/>
          <w:sz w:val="24"/>
          <w:szCs w:val="24"/>
        </w:rPr>
        <w:tab/>
      </w:r>
      <w:r w:rsidRPr="00C559FD">
        <w:rPr>
          <w:rFonts w:ascii="Times New Roman" w:hAnsi="Times New Roman" w:cs="Times New Roman"/>
          <w:sz w:val="24"/>
          <w:szCs w:val="24"/>
        </w:rPr>
        <w:tab/>
      </w:r>
      <w:r w:rsidRPr="00C559FD">
        <w:rPr>
          <w:rFonts w:ascii="Times New Roman" w:hAnsi="Times New Roman" w:cs="Times New Roman"/>
          <w:sz w:val="24"/>
          <w:szCs w:val="24"/>
        </w:rPr>
        <w:tab/>
      </w:r>
      <w:r w:rsidR="006F6B8A" w:rsidRPr="00C559FD">
        <w:rPr>
          <w:rFonts w:ascii="Times New Roman" w:hAnsi="Times New Roman" w:cs="Times New Roman"/>
          <w:sz w:val="24"/>
          <w:szCs w:val="24"/>
        </w:rPr>
        <w:tab/>
      </w:r>
      <w:r w:rsidR="006B6CD8" w:rsidRPr="00C559FD">
        <w:rPr>
          <w:rFonts w:ascii="Times New Roman" w:hAnsi="Times New Roman" w:cs="Times New Roman"/>
          <w:sz w:val="24"/>
          <w:szCs w:val="24"/>
        </w:rPr>
        <w:t>5</w:t>
      </w:r>
      <w:r w:rsidRPr="00C559FD">
        <w:rPr>
          <w:rFonts w:ascii="Times New Roman" w:hAnsi="Times New Roman" w:cs="Times New Roman"/>
          <w:sz w:val="24"/>
          <w:szCs w:val="24"/>
        </w:rPr>
        <w:t xml:space="preserve"> szint (Dembinszky utcai tűzfal </w:t>
      </w:r>
    </w:p>
    <w:p w14:paraId="7BD6060F" w14:textId="77777777" w:rsidR="0080596F" w:rsidRPr="00C559FD" w:rsidRDefault="00A503A8" w:rsidP="00096A94">
      <w:pPr>
        <w:pStyle w:val="Szvegtrzs"/>
        <w:spacing w:after="0" w:line="312" w:lineRule="auto"/>
        <w:ind w:left="5382" w:right="26" w:firstLine="282"/>
        <w:rPr>
          <w:rFonts w:ascii="Times New Roman" w:hAnsi="Times New Roman" w:cs="Times New Roman"/>
          <w:sz w:val="24"/>
          <w:szCs w:val="24"/>
        </w:rPr>
      </w:pPr>
      <w:proofErr w:type="gramStart"/>
      <w:r w:rsidRPr="00C559FD">
        <w:rPr>
          <w:rFonts w:ascii="Times New Roman" w:hAnsi="Times New Roman" w:cs="Times New Roman"/>
          <w:sz w:val="24"/>
          <w:szCs w:val="24"/>
        </w:rPr>
        <w:t>takarására</w:t>
      </w:r>
      <w:proofErr w:type="gramEnd"/>
      <w:r w:rsidR="006F6B8A" w:rsidRPr="00C559FD">
        <w:rPr>
          <w:rFonts w:ascii="Times New Roman" w:hAnsi="Times New Roman" w:cs="Times New Roman"/>
          <w:sz w:val="24"/>
          <w:szCs w:val="24"/>
        </w:rPr>
        <w:t xml:space="preserve"> egyedi előírás vonatkozik)</w:t>
      </w:r>
      <w:r w:rsidRPr="00C559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F7CDEE" w14:textId="77777777" w:rsidR="0001280F" w:rsidRPr="0001280F" w:rsidRDefault="0001280F" w:rsidP="00C559FD">
      <w:pPr>
        <w:pStyle w:val="Szvegtrzs"/>
        <w:spacing w:after="0" w:line="312" w:lineRule="auto"/>
        <w:ind w:right="26"/>
        <w:rPr>
          <w:rFonts w:ascii="Times New Roman" w:hAnsi="Times New Roman" w:cs="Times New Roman"/>
          <w:sz w:val="20"/>
          <w:szCs w:val="20"/>
        </w:rPr>
      </w:pPr>
    </w:p>
    <w:p w14:paraId="7C1EAA91" w14:textId="6DF137D5" w:rsidR="0080596F" w:rsidRPr="00C559FD" w:rsidRDefault="0080596F" w:rsidP="00C559FD">
      <w:pPr>
        <w:pStyle w:val="Szvegtrzs"/>
        <w:spacing w:after="0" w:line="312" w:lineRule="auto"/>
        <w:ind w:right="26"/>
        <w:rPr>
          <w:rFonts w:ascii="Times New Roman" w:hAnsi="Times New Roman" w:cs="Times New Roman"/>
          <w:sz w:val="24"/>
          <w:szCs w:val="24"/>
        </w:rPr>
      </w:pPr>
      <w:r w:rsidRPr="00C559FD">
        <w:rPr>
          <w:rFonts w:ascii="Times New Roman" w:hAnsi="Times New Roman" w:cs="Times New Roman"/>
          <w:sz w:val="24"/>
          <w:szCs w:val="24"/>
        </w:rPr>
        <w:t>(</w:t>
      </w:r>
      <w:r w:rsidR="00A74474" w:rsidRPr="00C559FD">
        <w:rPr>
          <w:rFonts w:ascii="Times New Roman" w:hAnsi="Times New Roman" w:cs="Times New Roman"/>
          <w:sz w:val="24"/>
          <w:szCs w:val="24"/>
        </w:rPr>
        <w:t>5</w:t>
      </w:r>
      <w:r w:rsidRPr="00C559FD">
        <w:rPr>
          <w:rFonts w:ascii="Times New Roman" w:hAnsi="Times New Roman" w:cs="Times New Roman"/>
          <w:sz w:val="24"/>
          <w:szCs w:val="24"/>
        </w:rPr>
        <w:t>) Az</w:t>
      </w:r>
      <w:r w:rsidRPr="00C559FD">
        <w:rPr>
          <w:rFonts w:ascii="Times New Roman" w:hAnsi="Times New Roman" w:cs="Times New Roman"/>
          <w:bCs/>
          <w:sz w:val="24"/>
          <w:szCs w:val="24"/>
        </w:rPr>
        <w:t xml:space="preserve"> Ln-1/</w:t>
      </w:r>
      <w:r w:rsidR="000B3D00" w:rsidRPr="00C559FD">
        <w:rPr>
          <w:rFonts w:ascii="Times New Roman" w:hAnsi="Times New Roman" w:cs="Times New Roman"/>
          <w:bCs/>
          <w:sz w:val="24"/>
          <w:szCs w:val="24"/>
        </w:rPr>
        <w:t>6</w:t>
      </w:r>
      <w:r w:rsidRPr="00C559FD">
        <w:rPr>
          <w:rFonts w:ascii="Times New Roman" w:hAnsi="Times New Roman" w:cs="Times New Roman"/>
          <w:bCs/>
          <w:sz w:val="24"/>
          <w:szCs w:val="24"/>
        </w:rPr>
        <w:t xml:space="preserve"> jelű építési </w:t>
      </w:r>
      <w:proofErr w:type="spellStart"/>
      <w:r w:rsidR="00B50A73" w:rsidRPr="00C559FD">
        <w:rPr>
          <w:rFonts w:ascii="Times New Roman" w:hAnsi="Times New Roman" w:cs="Times New Roman"/>
          <w:bCs/>
          <w:sz w:val="24"/>
          <w:szCs w:val="24"/>
        </w:rPr>
        <w:t>al</w:t>
      </w:r>
      <w:r w:rsidRPr="00C559FD">
        <w:rPr>
          <w:rFonts w:ascii="Times New Roman" w:hAnsi="Times New Roman" w:cs="Times New Roman"/>
          <w:bCs/>
          <w:sz w:val="24"/>
          <w:szCs w:val="24"/>
        </w:rPr>
        <w:t>övezet</w:t>
      </w:r>
      <w:proofErr w:type="spellEnd"/>
      <w:r w:rsidRPr="00C559FD">
        <w:rPr>
          <w:rFonts w:ascii="Times New Roman" w:hAnsi="Times New Roman" w:cs="Times New Roman"/>
          <w:bCs/>
          <w:sz w:val="24"/>
          <w:szCs w:val="24"/>
        </w:rPr>
        <w:t xml:space="preserve"> előírásai</w:t>
      </w:r>
      <w:r w:rsidR="002F5C5E" w:rsidRPr="00C559FD">
        <w:rPr>
          <w:rFonts w:ascii="Times New Roman" w:hAnsi="Times New Roman" w:cs="Times New Roman"/>
          <w:bCs/>
          <w:sz w:val="24"/>
          <w:szCs w:val="24"/>
        </w:rPr>
        <w:t>t az alábbi pont</w:t>
      </w:r>
      <w:r w:rsidR="00F04CFE" w:rsidRPr="00C559FD">
        <w:rPr>
          <w:rFonts w:ascii="Times New Roman" w:hAnsi="Times New Roman" w:cs="Times New Roman"/>
          <w:bCs/>
          <w:sz w:val="24"/>
          <w:szCs w:val="24"/>
        </w:rPr>
        <w:t>.</w:t>
      </w:r>
      <w:r w:rsidR="002F5C5E" w:rsidRPr="00C559FD">
        <w:rPr>
          <w:rFonts w:ascii="Times New Roman" w:hAnsi="Times New Roman" w:cs="Times New Roman"/>
          <w:bCs/>
          <w:sz w:val="24"/>
          <w:szCs w:val="24"/>
        </w:rPr>
        <w:t xml:space="preserve"> valamint a</w:t>
      </w:r>
      <w:r w:rsidR="00E12A4A" w:rsidRPr="00C559FD">
        <w:rPr>
          <w:rFonts w:ascii="Times New Roman" w:hAnsi="Times New Roman" w:cs="Times New Roman"/>
          <w:bCs/>
          <w:sz w:val="24"/>
          <w:szCs w:val="24"/>
        </w:rPr>
        <w:t>z</w:t>
      </w:r>
      <w:r w:rsidR="002F5C5E" w:rsidRPr="00C559FD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="002F5C5E" w:rsidRPr="00C559FD">
        <w:rPr>
          <w:rFonts w:ascii="Times New Roman" w:hAnsi="Times New Roman" w:cs="Times New Roman"/>
          <w:sz w:val="24"/>
          <w:szCs w:val="24"/>
        </w:rPr>
        <w:t>2. melléklete – „Az övezeti előírások - az egyes övezetek, építési övezetek előírásai” táblázat tartalmazza</w:t>
      </w:r>
      <w:r w:rsidR="00C20E46" w:rsidRPr="00C559FD">
        <w:rPr>
          <w:rFonts w:ascii="Times New Roman" w:hAnsi="Times New Roman" w:cs="Times New Roman"/>
          <w:bCs/>
          <w:sz w:val="24"/>
          <w:szCs w:val="24"/>
        </w:rPr>
        <w:t>. A</w:t>
      </w:r>
      <w:r w:rsidR="00C20E46" w:rsidRPr="00C559FD">
        <w:rPr>
          <w:rFonts w:ascii="Times New Roman" w:hAnsi="Times New Roman" w:cs="Times New Roman"/>
          <w:sz w:val="24"/>
          <w:szCs w:val="24"/>
        </w:rPr>
        <w:t xml:space="preserve"> </w:t>
      </w:r>
      <w:r w:rsidRPr="00C559FD">
        <w:rPr>
          <w:rFonts w:ascii="Times New Roman" w:hAnsi="Times New Roman" w:cs="Times New Roman"/>
          <w:sz w:val="24"/>
          <w:szCs w:val="24"/>
        </w:rPr>
        <w:t>legnagyobb szint alatti beépítés mértéke:</w:t>
      </w:r>
      <w:r w:rsidR="00C20E46" w:rsidRPr="00C559FD">
        <w:rPr>
          <w:rFonts w:ascii="Times New Roman" w:hAnsi="Times New Roman" w:cs="Times New Roman"/>
          <w:sz w:val="24"/>
          <w:szCs w:val="24"/>
        </w:rPr>
        <w:t xml:space="preserve"> </w:t>
      </w:r>
      <w:r w:rsidRPr="00C559FD">
        <w:rPr>
          <w:rFonts w:ascii="Times New Roman" w:hAnsi="Times New Roman" w:cs="Times New Roman"/>
          <w:sz w:val="24"/>
          <w:szCs w:val="24"/>
        </w:rPr>
        <w:t>90 %</w:t>
      </w:r>
      <w:r w:rsidR="00C20E46" w:rsidRPr="00C559FD">
        <w:rPr>
          <w:rFonts w:ascii="Times New Roman" w:hAnsi="Times New Roman" w:cs="Times New Roman"/>
          <w:sz w:val="24"/>
          <w:szCs w:val="24"/>
        </w:rPr>
        <w:t>.</w:t>
      </w:r>
    </w:p>
    <w:p w14:paraId="03BBA9FC" w14:textId="77777777" w:rsidR="0001280F" w:rsidRPr="0001280F" w:rsidRDefault="0001280F" w:rsidP="00096A94">
      <w:pPr>
        <w:spacing w:after="0" w:line="312" w:lineRule="auto"/>
        <w:ind w:right="26"/>
        <w:rPr>
          <w:rFonts w:ascii="Times New Roman" w:hAnsi="Times New Roman"/>
          <w:sz w:val="20"/>
          <w:szCs w:val="20"/>
        </w:rPr>
      </w:pPr>
    </w:p>
    <w:p w14:paraId="3046BC98" w14:textId="685443D8" w:rsidR="00AE1DEA" w:rsidRPr="00C559FD" w:rsidRDefault="001E2315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lastRenderedPageBreak/>
        <w:t>(</w:t>
      </w:r>
      <w:r w:rsidR="00A74474" w:rsidRPr="00C559FD">
        <w:rPr>
          <w:rFonts w:ascii="Times New Roman" w:hAnsi="Times New Roman"/>
          <w:sz w:val="24"/>
          <w:szCs w:val="24"/>
        </w:rPr>
        <w:t>6</w:t>
      </w:r>
      <w:r w:rsidRPr="00C559FD">
        <w:rPr>
          <w:rFonts w:ascii="Times New Roman" w:hAnsi="Times New Roman"/>
          <w:sz w:val="24"/>
          <w:szCs w:val="24"/>
        </w:rPr>
        <w:t xml:space="preserve">) </w:t>
      </w:r>
      <w:r w:rsidR="00AE1DEA" w:rsidRPr="00C559FD">
        <w:rPr>
          <w:rFonts w:ascii="Times New Roman" w:hAnsi="Times New Roman"/>
          <w:sz w:val="24"/>
          <w:szCs w:val="24"/>
        </w:rPr>
        <w:t>A fejlesztési területen meglévő épület te</w:t>
      </w:r>
      <w:r w:rsidRPr="00C559FD">
        <w:rPr>
          <w:rFonts w:ascii="Times New Roman" w:hAnsi="Times New Roman"/>
          <w:sz w:val="24"/>
          <w:szCs w:val="24"/>
        </w:rPr>
        <w:t>rülete építési</w:t>
      </w:r>
      <w:r w:rsidR="00AE1DEA" w:rsidRPr="00C559FD">
        <w:rPr>
          <w:rFonts w:ascii="Times New Roman" w:hAnsi="Times New Roman"/>
          <w:sz w:val="24"/>
          <w:szCs w:val="24"/>
        </w:rPr>
        <w:t xml:space="preserve"> hely</w:t>
      </w:r>
      <w:r w:rsidRPr="00C559FD">
        <w:rPr>
          <w:rFonts w:ascii="Times New Roman" w:hAnsi="Times New Roman"/>
          <w:sz w:val="24"/>
          <w:szCs w:val="24"/>
        </w:rPr>
        <w:t>nek minősül.</w:t>
      </w:r>
    </w:p>
    <w:p w14:paraId="4AAC531E" w14:textId="77777777" w:rsidR="0001280F" w:rsidRPr="0001280F" w:rsidRDefault="0001280F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0"/>
          <w:szCs w:val="20"/>
        </w:rPr>
      </w:pPr>
    </w:p>
    <w:p w14:paraId="04918A65" w14:textId="28EA96EA" w:rsidR="00DE650D" w:rsidRPr="00C559FD" w:rsidRDefault="00B50A73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C559FD">
        <w:rPr>
          <w:rFonts w:ascii="Times New Roman" w:hAnsi="Times New Roman" w:cs="Times New Roman"/>
          <w:sz w:val="24"/>
          <w:szCs w:val="24"/>
        </w:rPr>
        <w:t>(</w:t>
      </w:r>
      <w:r w:rsidR="00A74474" w:rsidRPr="00C559FD">
        <w:rPr>
          <w:rFonts w:ascii="Times New Roman" w:hAnsi="Times New Roman" w:cs="Times New Roman"/>
          <w:sz w:val="24"/>
          <w:szCs w:val="24"/>
        </w:rPr>
        <w:t>7</w:t>
      </w:r>
      <w:r w:rsidRPr="00C559FD">
        <w:rPr>
          <w:rFonts w:ascii="Times New Roman" w:hAnsi="Times New Roman" w:cs="Times New Roman"/>
          <w:sz w:val="24"/>
          <w:szCs w:val="24"/>
        </w:rPr>
        <w:t xml:space="preserve">) </w:t>
      </w:r>
      <w:r w:rsidR="00AE1DEA" w:rsidRPr="00C559FD">
        <w:rPr>
          <w:rFonts w:ascii="Times New Roman" w:hAnsi="Times New Roman" w:cs="Times New Roman"/>
          <w:sz w:val="24"/>
          <w:szCs w:val="24"/>
        </w:rPr>
        <w:t xml:space="preserve">A fejlesztési területen </w:t>
      </w:r>
      <w:r w:rsidR="00096A94" w:rsidRPr="00C559FD">
        <w:rPr>
          <w:rFonts w:ascii="Times New Roman" w:hAnsi="Times New Roman" w:cs="Times New Roman"/>
          <w:sz w:val="24"/>
          <w:szCs w:val="24"/>
        </w:rPr>
        <w:t>a Damjanich utca 9. (</w:t>
      </w:r>
      <w:proofErr w:type="spellStart"/>
      <w:r w:rsidR="00096A94" w:rsidRPr="00C559FD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096A94" w:rsidRPr="00C559FD">
        <w:rPr>
          <w:rFonts w:ascii="Times New Roman" w:hAnsi="Times New Roman" w:cs="Times New Roman"/>
          <w:sz w:val="24"/>
          <w:szCs w:val="24"/>
        </w:rPr>
        <w:t>: 33419) szám alatti épület párkánymagasságához nem kell csatlakozni, a csatlakozási ponton a homlokzatmagasság maximum 4,0 méter.</w:t>
      </w:r>
    </w:p>
    <w:p w14:paraId="2E32D0AE" w14:textId="77777777" w:rsidR="0001280F" w:rsidRPr="0001280F" w:rsidRDefault="0001280F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0"/>
          <w:szCs w:val="20"/>
        </w:rPr>
      </w:pPr>
    </w:p>
    <w:p w14:paraId="27B65B54" w14:textId="72BF4123" w:rsidR="00B50A73" w:rsidRPr="00C559FD" w:rsidRDefault="00B50A73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C559FD">
        <w:rPr>
          <w:rFonts w:ascii="Times New Roman" w:hAnsi="Times New Roman" w:cs="Times New Roman"/>
          <w:sz w:val="24"/>
          <w:szCs w:val="24"/>
        </w:rPr>
        <w:t>(</w:t>
      </w:r>
      <w:r w:rsidR="00A74474" w:rsidRPr="00C559FD">
        <w:rPr>
          <w:rFonts w:ascii="Times New Roman" w:hAnsi="Times New Roman" w:cs="Times New Roman"/>
          <w:sz w:val="24"/>
          <w:szCs w:val="24"/>
        </w:rPr>
        <w:t>8</w:t>
      </w:r>
      <w:r w:rsidRPr="00C559FD">
        <w:rPr>
          <w:rFonts w:ascii="Times New Roman" w:hAnsi="Times New Roman" w:cs="Times New Roman"/>
          <w:sz w:val="24"/>
          <w:szCs w:val="24"/>
        </w:rPr>
        <w:t xml:space="preserve">) </w:t>
      </w:r>
      <w:r w:rsidR="00383AF7" w:rsidRPr="00C559FD">
        <w:rPr>
          <w:rFonts w:ascii="Times New Roman" w:hAnsi="Times New Roman" w:cs="Times New Roman"/>
          <w:sz w:val="24"/>
          <w:szCs w:val="24"/>
        </w:rPr>
        <w:t xml:space="preserve">A </w:t>
      </w:r>
      <w:r w:rsidR="006B731D" w:rsidRPr="00C559FD">
        <w:rPr>
          <w:rFonts w:ascii="Times New Roman" w:hAnsi="Times New Roman" w:cs="Times New Roman"/>
          <w:sz w:val="24"/>
          <w:szCs w:val="24"/>
        </w:rPr>
        <w:t>D</w:t>
      </w:r>
      <w:r w:rsidRPr="00C559FD">
        <w:rPr>
          <w:rFonts w:ascii="Times New Roman" w:hAnsi="Times New Roman" w:cs="Times New Roman"/>
          <w:sz w:val="24"/>
          <w:szCs w:val="24"/>
        </w:rPr>
        <w:t xml:space="preserve">embinszky </w:t>
      </w:r>
      <w:r w:rsidR="00383AF7" w:rsidRPr="00C559FD">
        <w:rPr>
          <w:rFonts w:ascii="Times New Roman" w:hAnsi="Times New Roman" w:cs="Times New Roman"/>
          <w:sz w:val="24"/>
          <w:szCs w:val="24"/>
        </w:rPr>
        <w:t xml:space="preserve">utca 10. szám alatti épület </w:t>
      </w:r>
      <w:r w:rsidRPr="00C559FD">
        <w:rPr>
          <w:rFonts w:ascii="Times New Roman" w:hAnsi="Times New Roman" w:cs="Times New Roman"/>
          <w:sz w:val="24"/>
          <w:szCs w:val="24"/>
        </w:rPr>
        <w:t>tűzfal</w:t>
      </w:r>
      <w:r w:rsidR="00383AF7" w:rsidRPr="00C559FD">
        <w:rPr>
          <w:rFonts w:ascii="Times New Roman" w:hAnsi="Times New Roman" w:cs="Times New Roman"/>
          <w:sz w:val="24"/>
          <w:szCs w:val="24"/>
        </w:rPr>
        <w:t xml:space="preserve">a annak teljes magasságáig beépíthető, annak </w:t>
      </w:r>
      <w:r w:rsidR="00B31842" w:rsidRPr="00C559FD">
        <w:rPr>
          <w:rFonts w:ascii="Times New Roman" w:hAnsi="Times New Roman" w:cs="Times New Roman"/>
          <w:sz w:val="24"/>
          <w:szCs w:val="24"/>
        </w:rPr>
        <w:t xml:space="preserve">közterület felől </w:t>
      </w:r>
      <w:r w:rsidR="00383AF7" w:rsidRPr="00C559FD">
        <w:rPr>
          <w:rFonts w:ascii="Times New Roman" w:hAnsi="Times New Roman" w:cs="Times New Roman"/>
          <w:sz w:val="24"/>
          <w:szCs w:val="24"/>
        </w:rPr>
        <w:t>meglévő párkánymagasságához +/- 1.0 méterrel kell csatlakozni.</w:t>
      </w:r>
    </w:p>
    <w:p w14:paraId="34A607D1" w14:textId="77777777" w:rsidR="0001280F" w:rsidRPr="0001280F" w:rsidRDefault="0001280F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0"/>
          <w:szCs w:val="20"/>
        </w:rPr>
      </w:pPr>
    </w:p>
    <w:p w14:paraId="1BF4F934" w14:textId="19E300E5" w:rsidR="00B50A73" w:rsidRPr="00C559FD" w:rsidRDefault="00B50A73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C559FD">
        <w:rPr>
          <w:rFonts w:ascii="Times New Roman" w:hAnsi="Times New Roman" w:cs="Times New Roman"/>
          <w:sz w:val="24"/>
          <w:szCs w:val="24"/>
        </w:rPr>
        <w:t>(</w:t>
      </w:r>
      <w:r w:rsidR="00A74474" w:rsidRPr="00C559FD">
        <w:rPr>
          <w:rFonts w:ascii="Times New Roman" w:hAnsi="Times New Roman" w:cs="Times New Roman"/>
          <w:sz w:val="24"/>
          <w:szCs w:val="24"/>
        </w:rPr>
        <w:t>9</w:t>
      </w:r>
      <w:r w:rsidRPr="00C559FD">
        <w:rPr>
          <w:rFonts w:ascii="Times New Roman" w:hAnsi="Times New Roman" w:cs="Times New Roman"/>
          <w:sz w:val="24"/>
          <w:szCs w:val="24"/>
        </w:rPr>
        <w:t xml:space="preserve">) </w:t>
      </w:r>
      <w:r w:rsidR="00383AF7" w:rsidRPr="00C559FD">
        <w:rPr>
          <w:rFonts w:ascii="Times New Roman" w:hAnsi="Times New Roman" w:cs="Times New Roman"/>
          <w:sz w:val="24"/>
          <w:szCs w:val="24"/>
        </w:rPr>
        <w:t>A</w:t>
      </w:r>
      <w:r w:rsidR="00AE1DEA" w:rsidRPr="00C559FD">
        <w:rPr>
          <w:rFonts w:ascii="Times New Roman" w:hAnsi="Times New Roman" w:cs="Times New Roman"/>
          <w:sz w:val="24"/>
          <w:szCs w:val="24"/>
        </w:rPr>
        <w:t xml:space="preserve"> fejlesztési területen az</w:t>
      </w:r>
      <w:r w:rsidR="00383AF7" w:rsidRPr="00C559FD">
        <w:rPr>
          <w:rFonts w:ascii="Times New Roman" w:hAnsi="Times New Roman" w:cs="Times New Roman"/>
          <w:sz w:val="24"/>
          <w:szCs w:val="24"/>
        </w:rPr>
        <w:t xml:space="preserve"> </w:t>
      </w:r>
      <w:r w:rsidR="00383AF7" w:rsidRPr="00C559FD">
        <w:rPr>
          <w:rFonts w:ascii="Times New Roman" w:hAnsi="Times New Roman" w:cs="Times New Roman"/>
          <w:bCs/>
          <w:sz w:val="24"/>
          <w:szCs w:val="24"/>
        </w:rPr>
        <w:t xml:space="preserve">Ln-1/6 jelű építési </w:t>
      </w:r>
      <w:proofErr w:type="spellStart"/>
      <w:r w:rsidR="00383AF7" w:rsidRPr="00C559FD">
        <w:rPr>
          <w:rFonts w:ascii="Times New Roman" w:hAnsi="Times New Roman" w:cs="Times New Roman"/>
          <w:bCs/>
          <w:sz w:val="24"/>
          <w:szCs w:val="24"/>
        </w:rPr>
        <w:t>alövezetben</w:t>
      </w:r>
      <w:proofErr w:type="spellEnd"/>
      <w:r w:rsidR="00383AF7" w:rsidRPr="00C559FD">
        <w:rPr>
          <w:rFonts w:ascii="Times New Roman" w:hAnsi="Times New Roman" w:cs="Times New Roman"/>
          <w:bCs/>
          <w:sz w:val="24"/>
          <w:szCs w:val="24"/>
        </w:rPr>
        <w:t xml:space="preserve"> pinceszint </w:t>
      </w:r>
      <w:proofErr w:type="spellStart"/>
      <w:r w:rsidR="00383AF7" w:rsidRPr="00C559FD">
        <w:rPr>
          <w:rFonts w:ascii="Times New Roman" w:hAnsi="Times New Roman" w:cs="Times New Roman"/>
          <w:bCs/>
          <w:sz w:val="24"/>
          <w:szCs w:val="24"/>
        </w:rPr>
        <w:t>zárófödéme</w:t>
      </w:r>
      <w:proofErr w:type="spellEnd"/>
      <w:r w:rsidR="00383AF7" w:rsidRPr="00C559FD">
        <w:rPr>
          <w:rFonts w:ascii="Times New Roman" w:hAnsi="Times New Roman" w:cs="Times New Roman"/>
          <w:bCs/>
          <w:sz w:val="24"/>
          <w:szCs w:val="24"/>
        </w:rPr>
        <w:t xml:space="preserve"> felett kialakított udvari terepszint az utcai járdaszint magasságához képest a </w:t>
      </w:r>
      <w:proofErr w:type="gramStart"/>
      <w:r w:rsidR="00383AF7" w:rsidRPr="00C559FD">
        <w:rPr>
          <w:rFonts w:ascii="Times New Roman" w:hAnsi="Times New Roman" w:cs="Times New Roman"/>
          <w:bCs/>
          <w:sz w:val="24"/>
          <w:szCs w:val="24"/>
        </w:rPr>
        <w:t>termőföld takarással</w:t>
      </w:r>
      <w:proofErr w:type="gramEnd"/>
      <w:r w:rsidR="00383AF7" w:rsidRPr="00C559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A0E23" w:rsidRPr="00C559FD">
        <w:rPr>
          <w:rFonts w:ascii="Times New Roman" w:hAnsi="Times New Roman" w:cs="Times New Roman"/>
          <w:bCs/>
          <w:sz w:val="24"/>
          <w:szCs w:val="24"/>
        </w:rPr>
        <w:t xml:space="preserve">együtt </w:t>
      </w:r>
      <w:r w:rsidR="00383AF7" w:rsidRPr="00C559FD">
        <w:rPr>
          <w:rFonts w:ascii="Times New Roman" w:hAnsi="Times New Roman" w:cs="Times New Roman"/>
          <w:bCs/>
          <w:sz w:val="24"/>
          <w:szCs w:val="24"/>
        </w:rPr>
        <w:t>sem lehet 1.75 méterrel magasabban.</w:t>
      </w:r>
    </w:p>
    <w:p w14:paraId="793B1973" w14:textId="77777777" w:rsidR="0001280F" w:rsidRPr="0001280F" w:rsidRDefault="0001280F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0"/>
          <w:szCs w:val="20"/>
        </w:rPr>
      </w:pPr>
    </w:p>
    <w:p w14:paraId="00D1DACB" w14:textId="15C31CF8" w:rsidR="00B50A73" w:rsidRPr="00C559FD" w:rsidRDefault="009964E8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C559FD">
        <w:rPr>
          <w:rFonts w:ascii="Times New Roman" w:hAnsi="Times New Roman" w:cs="Times New Roman"/>
          <w:sz w:val="24"/>
          <w:szCs w:val="24"/>
        </w:rPr>
        <w:t>(1</w:t>
      </w:r>
      <w:r w:rsidR="00E31622" w:rsidRPr="00C559FD">
        <w:rPr>
          <w:rFonts w:ascii="Times New Roman" w:hAnsi="Times New Roman" w:cs="Times New Roman"/>
          <w:sz w:val="24"/>
          <w:szCs w:val="24"/>
        </w:rPr>
        <w:t>0</w:t>
      </w:r>
      <w:r w:rsidRPr="00C559FD">
        <w:rPr>
          <w:rFonts w:ascii="Times New Roman" w:hAnsi="Times New Roman" w:cs="Times New Roman"/>
          <w:sz w:val="24"/>
          <w:szCs w:val="24"/>
        </w:rPr>
        <w:t xml:space="preserve">) </w:t>
      </w:r>
      <w:r w:rsidR="00BB5E3F" w:rsidRPr="00C559FD">
        <w:rPr>
          <w:rFonts w:ascii="Times New Roman" w:hAnsi="Times New Roman" w:cs="Times New Roman"/>
          <w:sz w:val="24"/>
          <w:szCs w:val="24"/>
        </w:rPr>
        <w:t xml:space="preserve">A fejlesztési területen új épület létesítése, meglévő épület átépítése, épület, épületrész, és helyiség rendeltetésmódosítása esetén lakó- és szállás </w:t>
      </w:r>
      <w:proofErr w:type="gramStart"/>
      <w:r w:rsidR="00BB5E3F" w:rsidRPr="00C559FD">
        <w:rPr>
          <w:rFonts w:ascii="Times New Roman" w:hAnsi="Times New Roman" w:cs="Times New Roman"/>
          <w:sz w:val="24"/>
          <w:szCs w:val="24"/>
        </w:rPr>
        <w:t>funkciójú</w:t>
      </w:r>
      <w:proofErr w:type="gramEnd"/>
      <w:r w:rsidR="00BB5E3F" w:rsidRPr="00C559FD">
        <w:rPr>
          <w:rFonts w:ascii="Times New Roman" w:hAnsi="Times New Roman" w:cs="Times New Roman"/>
          <w:sz w:val="24"/>
          <w:szCs w:val="24"/>
        </w:rPr>
        <w:t xml:space="preserve"> helyiség </w:t>
      </w:r>
      <w:r w:rsidR="00534908" w:rsidRPr="00C559FD">
        <w:rPr>
          <w:rFonts w:ascii="Times New Roman" w:hAnsi="Times New Roman" w:cs="Times New Roman"/>
          <w:sz w:val="24"/>
          <w:szCs w:val="24"/>
        </w:rPr>
        <w:t xml:space="preserve">esetén </w:t>
      </w:r>
      <w:r w:rsidR="00BB5E3F" w:rsidRPr="00C559FD">
        <w:rPr>
          <w:rFonts w:ascii="Times New Roman" w:hAnsi="Times New Roman" w:cs="Times New Roman"/>
          <w:sz w:val="24"/>
          <w:szCs w:val="24"/>
        </w:rPr>
        <w:t>a padlószint-magasság legkisebb értéke a</w:t>
      </w:r>
      <w:r w:rsidR="00E32D38" w:rsidRPr="00C559FD">
        <w:rPr>
          <w:rFonts w:ascii="Times New Roman" w:hAnsi="Times New Roman" w:cs="Times New Roman"/>
          <w:sz w:val="24"/>
          <w:szCs w:val="24"/>
        </w:rPr>
        <w:t>z</w:t>
      </w:r>
      <w:r w:rsidR="00BB5E3F" w:rsidRPr="00C559FD">
        <w:rPr>
          <w:rFonts w:ascii="Times New Roman" w:hAnsi="Times New Roman" w:cs="Times New Roman"/>
          <w:sz w:val="24"/>
          <w:szCs w:val="24"/>
        </w:rPr>
        <w:t xml:space="preserve"> </w:t>
      </w:r>
      <w:r w:rsidR="00E32D38" w:rsidRPr="00C559FD">
        <w:rPr>
          <w:rFonts w:ascii="Times New Roman" w:hAnsi="Times New Roman" w:cs="Times New Roman"/>
          <w:sz w:val="24"/>
          <w:szCs w:val="24"/>
        </w:rPr>
        <w:t xml:space="preserve">épületek utcai </w:t>
      </w:r>
      <w:r w:rsidR="00BB5E3F" w:rsidRPr="00C559FD">
        <w:rPr>
          <w:rFonts w:ascii="Times New Roman" w:hAnsi="Times New Roman" w:cs="Times New Roman"/>
          <w:sz w:val="24"/>
          <w:szCs w:val="24"/>
        </w:rPr>
        <w:t>épülettraktu</w:t>
      </w:r>
      <w:r w:rsidR="00E32D38" w:rsidRPr="00C559FD">
        <w:rPr>
          <w:rFonts w:ascii="Times New Roman" w:hAnsi="Times New Roman" w:cs="Times New Roman"/>
          <w:sz w:val="24"/>
          <w:szCs w:val="24"/>
        </w:rPr>
        <w:t>sá</w:t>
      </w:r>
      <w:r w:rsidR="00BB5E3F" w:rsidRPr="00C559FD">
        <w:rPr>
          <w:rFonts w:ascii="Times New Roman" w:hAnsi="Times New Roman" w:cs="Times New Roman"/>
          <w:sz w:val="24"/>
          <w:szCs w:val="24"/>
        </w:rPr>
        <w:t xml:space="preserve">ban a közterületi járdaszinttől függőlegesen felfelé mérve </w:t>
      </w:r>
      <w:r w:rsidR="00235039" w:rsidRPr="00C559FD">
        <w:rPr>
          <w:rFonts w:ascii="Times New Roman" w:hAnsi="Times New Roman" w:cs="Times New Roman"/>
          <w:sz w:val="24"/>
          <w:szCs w:val="24"/>
        </w:rPr>
        <w:t xml:space="preserve">legalább </w:t>
      </w:r>
      <w:r w:rsidR="00BB5E3F" w:rsidRPr="00C559FD">
        <w:rPr>
          <w:rFonts w:ascii="Times New Roman" w:hAnsi="Times New Roman" w:cs="Times New Roman"/>
          <w:sz w:val="24"/>
          <w:szCs w:val="24"/>
        </w:rPr>
        <w:t>1.5 méter, egyéb funkció esetén a 0.2 méter.</w:t>
      </w:r>
    </w:p>
    <w:p w14:paraId="43C951A2" w14:textId="77777777" w:rsidR="0001280F" w:rsidRPr="0001280F" w:rsidRDefault="0001280F" w:rsidP="00096A94">
      <w:pPr>
        <w:pStyle w:val="Listaszerbekezds"/>
        <w:tabs>
          <w:tab w:val="left" w:pos="567"/>
        </w:tabs>
        <w:spacing w:after="0" w:line="312" w:lineRule="auto"/>
        <w:ind w:left="0" w:right="26"/>
        <w:rPr>
          <w:rFonts w:ascii="Times New Roman" w:hAnsi="Times New Roman"/>
          <w:sz w:val="20"/>
          <w:szCs w:val="20"/>
        </w:rPr>
      </w:pPr>
    </w:p>
    <w:p w14:paraId="32D49063" w14:textId="4E739934" w:rsidR="009964E8" w:rsidRPr="00C559FD" w:rsidRDefault="00B50A73" w:rsidP="00096A94">
      <w:pPr>
        <w:pStyle w:val="Listaszerbekezds"/>
        <w:tabs>
          <w:tab w:val="left" w:pos="567"/>
        </w:tabs>
        <w:spacing w:after="0" w:line="312" w:lineRule="auto"/>
        <w:ind w:left="0"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(1</w:t>
      </w:r>
      <w:r w:rsidR="00E31622" w:rsidRPr="00C559FD">
        <w:rPr>
          <w:rFonts w:ascii="Times New Roman" w:hAnsi="Times New Roman"/>
          <w:sz w:val="24"/>
          <w:szCs w:val="24"/>
        </w:rPr>
        <w:t>1</w:t>
      </w:r>
      <w:r w:rsidRPr="00C559FD">
        <w:rPr>
          <w:rFonts w:ascii="Times New Roman" w:hAnsi="Times New Roman"/>
          <w:sz w:val="24"/>
          <w:szCs w:val="24"/>
        </w:rPr>
        <w:t xml:space="preserve">) </w:t>
      </w:r>
      <w:r w:rsidR="00BB5E3F" w:rsidRPr="00C559FD">
        <w:rPr>
          <w:rFonts w:ascii="Times New Roman" w:hAnsi="Times New Roman"/>
          <w:sz w:val="24"/>
          <w:szCs w:val="24"/>
        </w:rPr>
        <w:t>A fejlesztési területen a h</w:t>
      </w:r>
      <w:r w:rsidR="009964E8" w:rsidRPr="00C559FD">
        <w:rPr>
          <w:rFonts w:ascii="Times New Roman" w:hAnsi="Times New Roman"/>
          <w:sz w:val="24"/>
          <w:szCs w:val="24"/>
        </w:rPr>
        <w:t xml:space="preserve">omlokzati elemek legnagyobb megengedett kinyúlásának mértéke 12.0 métert meghaladó szélességű </w:t>
      </w:r>
      <w:r w:rsidR="00235039" w:rsidRPr="00C559FD">
        <w:rPr>
          <w:rFonts w:ascii="Times New Roman" w:hAnsi="Times New Roman"/>
          <w:sz w:val="24"/>
          <w:szCs w:val="24"/>
        </w:rPr>
        <w:t xml:space="preserve">a közforgalom számára időbeli korlátozással megnyitott </w:t>
      </w:r>
      <w:r w:rsidR="009964E8" w:rsidRPr="00C559FD">
        <w:rPr>
          <w:rFonts w:ascii="Times New Roman" w:hAnsi="Times New Roman"/>
          <w:sz w:val="24"/>
          <w:szCs w:val="24"/>
        </w:rPr>
        <w:t>magánút fölé 1.5 méter.</w:t>
      </w:r>
    </w:p>
    <w:p w14:paraId="32C86190" w14:textId="77777777" w:rsidR="0001280F" w:rsidRPr="0001280F" w:rsidRDefault="0001280F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0"/>
          <w:szCs w:val="20"/>
        </w:rPr>
      </w:pPr>
    </w:p>
    <w:p w14:paraId="131DD5C4" w14:textId="52DAE678" w:rsidR="00B50A73" w:rsidRPr="00C559FD" w:rsidRDefault="00B50A73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C559FD">
        <w:rPr>
          <w:rFonts w:ascii="Times New Roman" w:hAnsi="Times New Roman" w:cs="Times New Roman"/>
          <w:sz w:val="24"/>
          <w:szCs w:val="24"/>
        </w:rPr>
        <w:t>(1</w:t>
      </w:r>
      <w:r w:rsidR="00E31622" w:rsidRPr="00C559FD">
        <w:rPr>
          <w:rFonts w:ascii="Times New Roman" w:hAnsi="Times New Roman" w:cs="Times New Roman"/>
          <w:sz w:val="24"/>
          <w:szCs w:val="24"/>
        </w:rPr>
        <w:t>2</w:t>
      </w:r>
      <w:r w:rsidRPr="00C559FD">
        <w:rPr>
          <w:rFonts w:ascii="Times New Roman" w:hAnsi="Times New Roman" w:cs="Times New Roman"/>
          <w:sz w:val="24"/>
          <w:szCs w:val="24"/>
        </w:rPr>
        <w:t xml:space="preserve">) </w:t>
      </w:r>
      <w:r w:rsidR="00BB5E3F" w:rsidRPr="00C559FD">
        <w:rPr>
          <w:rFonts w:ascii="Times New Roman" w:hAnsi="Times New Roman" w:cs="Times New Roman"/>
          <w:sz w:val="24"/>
          <w:szCs w:val="24"/>
        </w:rPr>
        <w:t xml:space="preserve">A fejlesztési területen </w:t>
      </w:r>
      <w:r w:rsidR="00A5502F" w:rsidRPr="00C559FD">
        <w:rPr>
          <w:rFonts w:ascii="Times New Roman" w:hAnsi="Times New Roman" w:cs="Times New Roman"/>
          <w:sz w:val="24"/>
          <w:szCs w:val="24"/>
        </w:rPr>
        <w:t xml:space="preserve">új épület létesítése, meglévő épület átépítése, </w:t>
      </w:r>
      <w:r w:rsidR="00BB5E3F" w:rsidRPr="00C559FD">
        <w:rPr>
          <w:rFonts w:ascii="Times New Roman" w:hAnsi="Times New Roman" w:cs="Times New Roman"/>
          <w:sz w:val="24"/>
          <w:szCs w:val="24"/>
        </w:rPr>
        <w:t xml:space="preserve">meglévő épület </w:t>
      </w:r>
      <w:r w:rsidRPr="00C559FD">
        <w:rPr>
          <w:rFonts w:ascii="Times New Roman" w:hAnsi="Times New Roman" w:cs="Times New Roman"/>
          <w:sz w:val="24"/>
          <w:szCs w:val="24"/>
        </w:rPr>
        <w:t>tetőtér</w:t>
      </w:r>
      <w:r w:rsidR="00BB5E3F" w:rsidRPr="00C559FD">
        <w:rPr>
          <w:rFonts w:ascii="Times New Roman" w:hAnsi="Times New Roman" w:cs="Times New Roman"/>
          <w:sz w:val="24"/>
          <w:szCs w:val="24"/>
        </w:rPr>
        <w:t xml:space="preserve"> </w:t>
      </w:r>
      <w:r w:rsidRPr="00C559FD">
        <w:rPr>
          <w:rFonts w:ascii="Times New Roman" w:hAnsi="Times New Roman" w:cs="Times New Roman"/>
          <w:sz w:val="24"/>
          <w:szCs w:val="24"/>
        </w:rPr>
        <w:t>beépítés</w:t>
      </w:r>
      <w:r w:rsidR="00BB5E3F" w:rsidRPr="00C559FD">
        <w:rPr>
          <w:rFonts w:ascii="Times New Roman" w:hAnsi="Times New Roman" w:cs="Times New Roman"/>
          <w:sz w:val="24"/>
          <w:szCs w:val="24"/>
        </w:rPr>
        <w:t>e esetén a tetőtérben két önálló szint kialakítható.</w:t>
      </w:r>
    </w:p>
    <w:p w14:paraId="0B0B5C55" w14:textId="77777777" w:rsidR="0001280F" w:rsidRPr="0001280F" w:rsidRDefault="0001280F" w:rsidP="00096A94">
      <w:pPr>
        <w:pStyle w:val="szakaszelsbekezdse"/>
        <w:numPr>
          <w:ilvl w:val="0"/>
          <w:numId w:val="0"/>
        </w:numPr>
        <w:spacing w:before="0" w:after="0" w:line="312" w:lineRule="auto"/>
        <w:ind w:right="26"/>
        <w:rPr>
          <w:b w:val="0"/>
          <w:bCs/>
          <w:sz w:val="20"/>
          <w:szCs w:val="20"/>
        </w:rPr>
      </w:pPr>
    </w:p>
    <w:p w14:paraId="0D3A8DDF" w14:textId="705514C9" w:rsidR="009964E8" w:rsidRPr="00C559FD" w:rsidRDefault="00B50A73" w:rsidP="00096A94">
      <w:pPr>
        <w:pStyle w:val="szakaszelsbekezdse"/>
        <w:numPr>
          <w:ilvl w:val="0"/>
          <w:numId w:val="0"/>
        </w:numPr>
        <w:spacing w:before="0" w:after="0" w:line="312" w:lineRule="auto"/>
        <w:ind w:right="26"/>
        <w:rPr>
          <w:b w:val="0"/>
        </w:rPr>
      </w:pPr>
      <w:r w:rsidRPr="00C559FD">
        <w:rPr>
          <w:b w:val="0"/>
          <w:bCs/>
        </w:rPr>
        <w:t>(1</w:t>
      </w:r>
      <w:r w:rsidR="00E31622" w:rsidRPr="00C559FD">
        <w:rPr>
          <w:b w:val="0"/>
          <w:bCs/>
        </w:rPr>
        <w:t>3</w:t>
      </w:r>
      <w:r w:rsidRPr="00C559FD">
        <w:rPr>
          <w:b w:val="0"/>
          <w:bCs/>
        </w:rPr>
        <w:t xml:space="preserve">) </w:t>
      </w:r>
      <w:r w:rsidR="009964E8" w:rsidRPr="00C559FD">
        <w:rPr>
          <w:rStyle w:val="ESZnormlChar"/>
          <w:b w:val="0"/>
          <w:bCs/>
        </w:rPr>
        <w:t>Lakó rendeltetés önálló rendeltetési egységének alapterülete minimum</w:t>
      </w:r>
      <w:r w:rsidR="009964E8" w:rsidRPr="00C559FD">
        <w:rPr>
          <w:rStyle w:val="ESZnormlChar"/>
          <w:b w:val="0"/>
        </w:rPr>
        <w:t xml:space="preserve"> 30 m</w:t>
      </w:r>
      <w:r w:rsidR="009964E8" w:rsidRPr="00C559FD">
        <w:rPr>
          <w:rStyle w:val="ESZnormlChar"/>
          <w:b w:val="0"/>
          <w:vertAlign w:val="superscript"/>
        </w:rPr>
        <w:t>2</w:t>
      </w:r>
      <w:r w:rsidR="009964E8" w:rsidRPr="00C559FD">
        <w:rPr>
          <w:rStyle w:val="ESZnormlChar"/>
          <w:b w:val="0"/>
        </w:rPr>
        <w:t xml:space="preserve"> és azok huzamos tartózkodásra szolgáló helyiségei</w:t>
      </w:r>
      <w:r w:rsidR="009964E8" w:rsidRPr="00C559FD">
        <w:rPr>
          <w:b w:val="0"/>
        </w:rPr>
        <w:t xml:space="preserve"> nem alakíthatók ki:</w:t>
      </w:r>
    </w:p>
    <w:p w14:paraId="1A615DC9" w14:textId="61E584E6" w:rsidR="009964E8" w:rsidRPr="00C559FD" w:rsidRDefault="009964E8" w:rsidP="00096A94">
      <w:pPr>
        <w:pStyle w:val="szakaszelsbekezdse"/>
        <w:numPr>
          <w:ilvl w:val="0"/>
          <w:numId w:val="0"/>
        </w:numPr>
        <w:spacing w:before="0" w:after="0" w:line="312" w:lineRule="auto"/>
        <w:ind w:right="26"/>
        <w:rPr>
          <w:b w:val="0"/>
        </w:rPr>
      </w:pPr>
      <w:proofErr w:type="gramStart"/>
      <w:r w:rsidRPr="00C559FD">
        <w:rPr>
          <w:b w:val="0"/>
        </w:rPr>
        <w:t>a</w:t>
      </w:r>
      <w:proofErr w:type="gramEnd"/>
      <w:r w:rsidRPr="00C559FD">
        <w:rPr>
          <w:b w:val="0"/>
        </w:rPr>
        <w:t xml:space="preserve">) előkert nélküli, </w:t>
      </w:r>
      <w:r w:rsidR="008D6A91" w:rsidRPr="00C559FD">
        <w:rPr>
          <w:b w:val="0"/>
        </w:rPr>
        <w:t>közterület</w:t>
      </w:r>
      <w:r w:rsidRPr="00C559FD">
        <w:rPr>
          <w:b w:val="0"/>
        </w:rPr>
        <w:t xml:space="preserve"> felé nézően </w:t>
      </w:r>
      <w:r w:rsidRPr="00C559FD">
        <w:rPr>
          <w:i/>
          <w:iCs/>
        </w:rPr>
        <w:t xml:space="preserve">– </w:t>
      </w:r>
      <w:r w:rsidRPr="00C559FD">
        <w:rPr>
          <w:b w:val="0"/>
          <w:iCs/>
        </w:rPr>
        <w:t>magasföldszintet kivéve - földszinten</w:t>
      </w:r>
    </w:p>
    <w:p w14:paraId="7000ADEC" w14:textId="0180AC6B" w:rsidR="00B50A73" w:rsidRPr="00C559FD" w:rsidRDefault="009964E8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C559FD">
        <w:rPr>
          <w:rFonts w:ascii="Times New Roman" w:hAnsi="Times New Roman" w:cs="Times New Roman"/>
          <w:sz w:val="24"/>
          <w:szCs w:val="24"/>
        </w:rPr>
        <w:t>b) járdaszinthez viszonyítottan terepszint alatt</w:t>
      </w:r>
      <w:r w:rsidR="001C63D8" w:rsidRPr="00C559FD">
        <w:rPr>
          <w:rFonts w:ascii="Times New Roman" w:hAnsi="Times New Roman" w:cs="Times New Roman"/>
          <w:sz w:val="24"/>
          <w:szCs w:val="24"/>
        </w:rPr>
        <w:t>.</w:t>
      </w:r>
    </w:p>
    <w:p w14:paraId="3E6E19C3" w14:textId="77777777" w:rsidR="0001280F" w:rsidRPr="0001280F" w:rsidRDefault="0001280F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0"/>
          <w:szCs w:val="20"/>
        </w:rPr>
      </w:pPr>
    </w:p>
    <w:p w14:paraId="08706C61" w14:textId="397451AD" w:rsidR="009964E8" w:rsidRPr="00C559FD" w:rsidRDefault="001C63D8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C559FD">
        <w:rPr>
          <w:rFonts w:ascii="Times New Roman" w:hAnsi="Times New Roman" w:cs="Times New Roman"/>
          <w:sz w:val="24"/>
          <w:szCs w:val="24"/>
        </w:rPr>
        <w:t>(1</w:t>
      </w:r>
      <w:r w:rsidR="00E31622" w:rsidRPr="00C559FD">
        <w:rPr>
          <w:rFonts w:ascii="Times New Roman" w:hAnsi="Times New Roman" w:cs="Times New Roman"/>
          <w:sz w:val="24"/>
          <w:szCs w:val="24"/>
        </w:rPr>
        <w:t>4</w:t>
      </w:r>
      <w:r w:rsidRPr="00C559FD">
        <w:rPr>
          <w:rFonts w:ascii="Times New Roman" w:hAnsi="Times New Roman" w:cs="Times New Roman"/>
          <w:sz w:val="24"/>
          <w:szCs w:val="24"/>
        </w:rPr>
        <w:t>) Új épületek létesítése esetén</w:t>
      </w:r>
      <w:r w:rsidR="004E40E9" w:rsidRPr="00C559FD">
        <w:rPr>
          <w:rFonts w:ascii="Times New Roman" w:hAnsi="Times New Roman" w:cs="Times New Roman"/>
          <w:sz w:val="24"/>
          <w:szCs w:val="24"/>
        </w:rPr>
        <w:t xml:space="preserve"> lakófunkció kialakításakor a műszakilag biztosítani kell a kültéri egységek takartan történő elhelyezésének lehetőségét, egyéb </w:t>
      </w:r>
      <w:proofErr w:type="gramStart"/>
      <w:r w:rsidR="004E40E9" w:rsidRPr="00C559FD">
        <w:rPr>
          <w:rFonts w:ascii="Times New Roman" w:hAnsi="Times New Roman" w:cs="Times New Roman"/>
          <w:sz w:val="24"/>
          <w:szCs w:val="24"/>
        </w:rPr>
        <w:t>funkciók</w:t>
      </w:r>
      <w:proofErr w:type="gramEnd"/>
      <w:r w:rsidR="004E40E9" w:rsidRPr="00C559FD">
        <w:rPr>
          <w:rFonts w:ascii="Times New Roman" w:hAnsi="Times New Roman" w:cs="Times New Roman"/>
          <w:sz w:val="24"/>
          <w:szCs w:val="24"/>
        </w:rPr>
        <w:t xml:space="preserve"> esetében</w:t>
      </w:r>
      <w:r w:rsidRPr="00C559FD">
        <w:rPr>
          <w:rFonts w:ascii="Times New Roman" w:hAnsi="Times New Roman" w:cs="Times New Roman"/>
          <w:sz w:val="24"/>
          <w:szCs w:val="24"/>
        </w:rPr>
        <w:t xml:space="preserve"> központi klíma helyiség létesítéséről gondoskodni kell.</w:t>
      </w:r>
    </w:p>
    <w:p w14:paraId="1BFD1155" w14:textId="77777777" w:rsidR="0001280F" w:rsidRPr="0001280F" w:rsidRDefault="0001280F" w:rsidP="00096A94">
      <w:pPr>
        <w:spacing w:after="0" w:line="312" w:lineRule="auto"/>
        <w:ind w:right="26"/>
        <w:rPr>
          <w:rFonts w:ascii="Times New Roman" w:hAnsi="Times New Roman"/>
          <w:sz w:val="20"/>
          <w:szCs w:val="20"/>
        </w:rPr>
      </w:pPr>
    </w:p>
    <w:p w14:paraId="3537CCFB" w14:textId="00641EC5" w:rsidR="00B50A73" w:rsidRPr="00C559FD" w:rsidRDefault="006B731D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(1</w:t>
      </w:r>
      <w:r w:rsidR="00E31622" w:rsidRPr="00C559FD">
        <w:rPr>
          <w:rFonts w:ascii="Times New Roman" w:hAnsi="Times New Roman"/>
          <w:sz w:val="24"/>
          <w:szCs w:val="24"/>
        </w:rPr>
        <w:t>5</w:t>
      </w:r>
      <w:r w:rsidRPr="00C559FD">
        <w:rPr>
          <w:rFonts w:ascii="Times New Roman" w:hAnsi="Times New Roman"/>
          <w:sz w:val="24"/>
          <w:szCs w:val="24"/>
        </w:rPr>
        <w:t xml:space="preserve">) </w:t>
      </w:r>
      <w:r w:rsidR="00B50A73" w:rsidRPr="00C559FD">
        <w:rPr>
          <w:rFonts w:ascii="Times New Roman" w:hAnsi="Times New Roman"/>
          <w:sz w:val="24"/>
          <w:szCs w:val="24"/>
        </w:rPr>
        <w:t>Meglévő épület alagsori és pinceszintje teremgarázzsá alakítható az övezeti előírásokkal összhangban, ha a műszaki feltételek azt lehetővé teszik.</w:t>
      </w:r>
      <w:r w:rsidR="00DF0400" w:rsidRPr="00C559FD">
        <w:rPr>
          <w:rFonts w:ascii="Times New Roman" w:hAnsi="Times New Roman"/>
          <w:sz w:val="24"/>
          <w:szCs w:val="24"/>
        </w:rPr>
        <w:t xml:space="preserve"> </w:t>
      </w:r>
    </w:p>
    <w:p w14:paraId="768654E6" w14:textId="77777777" w:rsidR="0001280F" w:rsidRPr="0001280F" w:rsidRDefault="0001280F" w:rsidP="00096A94">
      <w:pPr>
        <w:spacing w:after="0" w:line="312" w:lineRule="auto"/>
        <w:ind w:right="26"/>
        <w:rPr>
          <w:rFonts w:ascii="Times New Roman" w:hAnsi="Times New Roman"/>
          <w:sz w:val="20"/>
          <w:szCs w:val="20"/>
        </w:rPr>
      </w:pPr>
    </w:p>
    <w:p w14:paraId="4188E055" w14:textId="0135583A" w:rsidR="002A317E" w:rsidRPr="00C559FD" w:rsidRDefault="00A5502F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(1</w:t>
      </w:r>
      <w:r w:rsidR="00E31622" w:rsidRPr="00C559FD">
        <w:rPr>
          <w:rFonts w:ascii="Times New Roman" w:hAnsi="Times New Roman"/>
          <w:sz w:val="24"/>
          <w:szCs w:val="24"/>
        </w:rPr>
        <w:t>6</w:t>
      </w:r>
      <w:r w:rsidRPr="00C559FD">
        <w:rPr>
          <w:rFonts w:ascii="Times New Roman" w:hAnsi="Times New Roman"/>
          <w:sz w:val="24"/>
          <w:szCs w:val="24"/>
        </w:rPr>
        <w:t>) Amennyiben a fejlesztési területen a telekalakítást követően egy adott telken szükséges parkolóhelyek műszaki okokból nem alakíthatók ki (meglévő épület alápincézése nem lehetséges) a további telkeken kialakított többlet parkolóférőhely</w:t>
      </w:r>
      <w:r w:rsidR="002A317E" w:rsidRPr="00C559FD">
        <w:rPr>
          <w:rFonts w:ascii="Times New Roman" w:hAnsi="Times New Roman"/>
          <w:sz w:val="24"/>
          <w:szCs w:val="24"/>
        </w:rPr>
        <w:t xml:space="preserve"> </w:t>
      </w:r>
      <w:r w:rsidRPr="00C559FD">
        <w:rPr>
          <w:rFonts w:ascii="Times New Roman" w:hAnsi="Times New Roman"/>
          <w:sz w:val="24"/>
          <w:szCs w:val="24"/>
        </w:rPr>
        <w:t>az adott telek parkolómérlegébe beszámítható.</w:t>
      </w:r>
    </w:p>
    <w:p w14:paraId="3F4E2C60" w14:textId="77777777" w:rsidR="0001280F" w:rsidRPr="0001280F" w:rsidRDefault="0001280F" w:rsidP="00096A94">
      <w:pPr>
        <w:spacing w:after="0" w:line="312" w:lineRule="auto"/>
        <w:ind w:right="26"/>
        <w:rPr>
          <w:rFonts w:ascii="Times New Roman" w:hAnsi="Times New Roman"/>
          <w:sz w:val="20"/>
          <w:szCs w:val="20"/>
        </w:rPr>
      </w:pPr>
    </w:p>
    <w:p w14:paraId="325DB517" w14:textId="31DE7C2A" w:rsidR="002A317E" w:rsidRPr="00C559FD" w:rsidRDefault="00A5502F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(</w:t>
      </w:r>
      <w:r w:rsidR="00A74474" w:rsidRPr="00C559FD">
        <w:rPr>
          <w:rFonts w:ascii="Times New Roman" w:hAnsi="Times New Roman"/>
          <w:sz w:val="24"/>
          <w:szCs w:val="24"/>
        </w:rPr>
        <w:t>1</w:t>
      </w:r>
      <w:r w:rsidR="00F04CFE" w:rsidRPr="00C559FD">
        <w:rPr>
          <w:rFonts w:ascii="Times New Roman" w:hAnsi="Times New Roman"/>
          <w:sz w:val="24"/>
          <w:szCs w:val="24"/>
        </w:rPr>
        <w:t>7</w:t>
      </w:r>
      <w:r w:rsidRPr="00C559FD">
        <w:rPr>
          <w:rFonts w:ascii="Times New Roman" w:hAnsi="Times New Roman"/>
          <w:sz w:val="24"/>
          <w:szCs w:val="24"/>
        </w:rPr>
        <w:t xml:space="preserve">) </w:t>
      </w:r>
      <w:r w:rsidR="001F7C20" w:rsidRPr="00C559FD">
        <w:rPr>
          <w:rFonts w:ascii="Times New Roman" w:hAnsi="Times New Roman"/>
          <w:sz w:val="24"/>
          <w:szCs w:val="24"/>
        </w:rPr>
        <w:t>A fejlesztési területen létesítésre kerülő térszín alatti mélygarázsok az egyéb jogszabályok betartása mellett</w:t>
      </w:r>
      <w:r w:rsidR="002A317E" w:rsidRPr="00C559FD">
        <w:rPr>
          <w:rFonts w:ascii="Times New Roman" w:hAnsi="Times New Roman"/>
          <w:sz w:val="24"/>
          <w:szCs w:val="24"/>
        </w:rPr>
        <w:t xml:space="preserve"> átjárhatók </w:t>
      </w:r>
      <w:r w:rsidR="001F7C20" w:rsidRPr="00C559FD">
        <w:rPr>
          <w:rFonts w:ascii="Times New Roman" w:hAnsi="Times New Roman"/>
          <w:sz w:val="24"/>
          <w:szCs w:val="24"/>
        </w:rPr>
        <w:t xml:space="preserve">és </w:t>
      </w:r>
      <w:r w:rsidR="002A317E" w:rsidRPr="00C559FD">
        <w:rPr>
          <w:rFonts w:ascii="Times New Roman" w:hAnsi="Times New Roman"/>
          <w:sz w:val="24"/>
          <w:szCs w:val="24"/>
        </w:rPr>
        <w:t>összenyithatók</w:t>
      </w:r>
      <w:r w:rsidR="001F7C20" w:rsidRPr="00C559FD">
        <w:rPr>
          <w:rFonts w:ascii="Times New Roman" w:hAnsi="Times New Roman"/>
          <w:sz w:val="24"/>
          <w:szCs w:val="24"/>
        </w:rPr>
        <w:t>.</w:t>
      </w:r>
    </w:p>
    <w:p w14:paraId="0D2411D0" w14:textId="77777777" w:rsidR="0001280F" w:rsidRPr="0001280F" w:rsidRDefault="0001280F" w:rsidP="00096A94">
      <w:pPr>
        <w:spacing w:after="0" w:line="312" w:lineRule="auto"/>
        <w:ind w:right="26"/>
        <w:rPr>
          <w:rFonts w:ascii="Times New Roman" w:hAnsi="Times New Roman"/>
          <w:sz w:val="20"/>
          <w:szCs w:val="20"/>
        </w:rPr>
      </w:pPr>
    </w:p>
    <w:p w14:paraId="4B88DFE5" w14:textId="084D00CB" w:rsidR="00304EB7" w:rsidRPr="00C559FD" w:rsidRDefault="00304EB7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(1</w:t>
      </w:r>
      <w:r w:rsidR="00F04CFE" w:rsidRPr="00C559FD">
        <w:rPr>
          <w:rFonts w:ascii="Times New Roman" w:hAnsi="Times New Roman"/>
          <w:sz w:val="24"/>
          <w:szCs w:val="24"/>
        </w:rPr>
        <w:t>8</w:t>
      </w:r>
      <w:r w:rsidRPr="00C559FD">
        <w:rPr>
          <w:rFonts w:ascii="Times New Roman" w:hAnsi="Times New Roman"/>
          <w:sz w:val="24"/>
          <w:szCs w:val="24"/>
        </w:rPr>
        <w:t>)</w:t>
      </w:r>
      <w:r w:rsidR="00FE1E05" w:rsidRPr="00C559FD">
        <w:rPr>
          <w:rFonts w:ascii="Times New Roman" w:hAnsi="Times New Roman"/>
          <w:sz w:val="24"/>
          <w:szCs w:val="24"/>
        </w:rPr>
        <w:t xml:space="preserve"> </w:t>
      </w:r>
      <w:r w:rsidR="0061048D" w:rsidRPr="00C559FD">
        <w:rPr>
          <w:rFonts w:ascii="Times New Roman" w:hAnsi="Times New Roman"/>
          <w:sz w:val="24"/>
          <w:szCs w:val="24"/>
        </w:rPr>
        <w:t>A tömb területén új épület létesítése esetén a csapadékvíz kezeléséről az érintett közműhatóság valamint a hatályos jogszabályok előírásai alapján kell gondoskodni.</w:t>
      </w:r>
      <w:r w:rsidR="00554425" w:rsidRPr="00C559FD">
        <w:rPr>
          <w:rFonts w:ascii="Times New Roman" w:hAnsi="Times New Roman"/>
          <w:sz w:val="24"/>
          <w:szCs w:val="24"/>
        </w:rPr>
        <w:t>”</w:t>
      </w:r>
    </w:p>
    <w:p w14:paraId="6A327A8F" w14:textId="77777777" w:rsidR="00A5502F" w:rsidRPr="00C559FD" w:rsidRDefault="00A5502F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5F196DBD" w14:textId="075BA1F2" w:rsidR="00554425" w:rsidRPr="00C559FD" w:rsidRDefault="00554425" w:rsidP="00C20E46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/>
          <w:sz w:val="24"/>
          <w:szCs w:val="24"/>
        </w:rPr>
      </w:pPr>
    </w:p>
    <w:p w14:paraId="616077E9" w14:textId="60E9BF10" w:rsidR="00554425" w:rsidRDefault="00554425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/>
          <w:sz w:val="24"/>
          <w:szCs w:val="24"/>
        </w:rPr>
      </w:pPr>
      <w:r w:rsidRPr="00C559FD">
        <w:rPr>
          <w:rFonts w:ascii="Times New Roman" w:hAnsi="Times New Roman"/>
          <w:b/>
          <w:sz w:val="24"/>
          <w:szCs w:val="24"/>
        </w:rPr>
        <w:t>4.§</w:t>
      </w:r>
    </w:p>
    <w:p w14:paraId="0253A1E8" w14:textId="77777777" w:rsidR="00BD5F64" w:rsidRPr="00C559FD" w:rsidRDefault="00BD5F64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/>
          <w:sz w:val="24"/>
          <w:szCs w:val="24"/>
        </w:rPr>
      </w:pPr>
    </w:p>
    <w:p w14:paraId="421342C0" w14:textId="60B0A8E6" w:rsidR="00554425" w:rsidRPr="00C559FD" w:rsidRDefault="00554425" w:rsidP="00C20E46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 xml:space="preserve">(1) Az R. 1 melléklete helyébe az 1. melléklet lép. </w:t>
      </w:r>
    </w:p>
    <w:p w14:paraId="744C64C8" w14:textId="52C9EA9F" w:rsidR="00554425" w:rsidRPr="00C559FD" w:rsidRDefault="00554425" w:rsidP="00C20E46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 xml:space="preserve">(2) Az R. 2. melléklete helyébe a 2. melléklet lép. </w:t>
      </w:r>
    </w:p>
    <w:p w14:paraId="721B0E63" w14:textId="77777777" w:rsidR="0001280F" w:rsidRDefault="0001280F" w:rsidP="00096A94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/>
          <w:sz w:val="24"/>
          <w:szCs w:val="24"/>
        </w:rPr>
      </w:pPr>
    </w:p>
    <w:p w14:paraId="48FC8711" w14:textId="77777777" w:rsidR="0001280F" w:rsidRDefault="0001280F" w:rsidP="00096A94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/>
          <w:sz w:val="24"/>
          <w:szCs w:val="24"/>
        </w:rPr>
      </w:pPr>
    </w:p>
    <w:p w14:paraId="181F4B90" w14:textId="0E9D70C9" w:rsidR="00B50A73" w:rsidRPr="00C559FD" w:rsidRDefault="00554425" w:rsidP="00096A94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/>
          <w:sz w:val="24"/>
          <w:szCs w:val="24"/>
        </w:rPr>
      </w:pPr>
      <w:r w:rsidRPr="00C559FD">
        <w:rPr>
          <w:rFonts w:ascii="Times New Roman" w:hAnsi="Times New Roman"/>
          <w:b/>
          <w:sz w:val="24"/>
          <w:szCs w:val="24"/>
        </w:rPr>
        <w:t>5</w:t>
      </w:r>
      <w:r w:rsidR="00B50A73" w:rsidRPr="00C559FD">
        <w:rPr>
          <w:rFonts w:ascii="Times New Roman" w:hAnsi="Times New Roman"/>
          <w:b/>
          <w:sz w:val="24"/>
          <w:szCs w:val="24"/>
        </w:rPr>
        <w:t>.§</w:t>
      </w:r>
    </w:p>
    <w:p w14:paraId="03A28F7C" w14:textId="77777777" w:rsidR="00B50A73" w:rsidRPr="00C559FD" w:rsidRDefault="00B50A73" w:rsidP="00096A94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Cs/>
          <w:sz w:val="24"/>
          <w:szCs w:val="24"/>
        </w:rPr>
      </w:pPr>
    </w:p>
    <w:p w14:paraId="0E67360E" w14:textId="4501087F" w:rsidR="00B50A73" w:rsidRDefault="00554425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  <w:r w:rsidRPr="00C559FD">
        <w:rPr>
          <w:rFonts w:ascii="Times New Roman" w:hAnsi="Times New Roman"/>
          <w:bCs/>
          <w:sz w:val="24"/>
          <w:szCs w:val="24"/>
        </w:rPr>
        <w:t xml:space="preserve">Ez a </w:t>
      </w:r>
      <w:r w:rsidR="00B50A73" w:rsidRPr="00C559FD">
        <w:rPr>
          <w:rFonts w:ascii="Times New Roman" w:hAnsi="Times New Roman"/>
          <w:bCs/>
          <w:sz w:val="24"/>
          <w:szCs w:val="24"/>
        </w:rPr>
        <w:t>rendelet a kihirdetés</w:t>
      </w:r>
      <w:r w:rsidRPr="00C559FD">
        <w:rPr>
          <w:rFonts w:ascii="Times New Roman" w:hAnsi="Times New Roman"/>
          <w:bCs/>
          <w:sz w:val="24"/>
          <w:szCs w:val="24"/>
        </w:rPr>
        <w:t xml:space="preserve">ét </w:t>
      </w:r>
      <w:r w:rsidR="00B50A73" w:rsidRPr="00C559FD">
        <w:rPr>
          <w:rFonts w:ascii="Times New Roman" w:hAnsi="Times New Roman"/>
          <w:bCs/>
          <w:sz w:val="24"/>
          <w:szCs w:val="24"/>
        </w:rPr>
        <w:t>követő napon lép hatályba</w:t>
      </w:r>
      <w:r w:rsidRPr="00C559FD">
        <w:rPr>
          <w:rFonts w:ascii="Times New Roman" w:hAnsi="Times New Roman"/>
          <w:bCs/>
          <w:sz w:val="24"/>
          <w:szCs w:val="24"/>
        </w:rPr>
        <w:t>, és a kihirdetését követő második napon hatályát veszti.</w:t>
      </w:r>
    </w:p>
    <w:p w14:paraId="3F61CAE3" w14:textId="2F4B5157" w:rsidR="002B7A9F" w:rsidRDefault="002B7A9F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</w:p>
    <w:p w14:paraId="73344D2B" w14:textId="77777777" w:rsidR="005D313F" w:rsidRPr="00C559FD" w:rsidRDefault="005D313F" w:rsidP="00096A94">
      <w:pPr>
        <w:autoSpaceDE w:val="0"/>
        <w:autoSpaceDN w:val="0"/>
        <w:adjustRightInd w:val="0"/>
        <w:spacing w:after="0" w:line="312" w:lineRule="auto"/>
        <w:ind w:left="708" w:right="26"/>
        <w:rPr>
          <w:rFonts w:ascii="Times New Roman" w:hAnsi="Times New Roman"/>
          <w:bCs/>
          <w:sz w:val="24"/>
          <w:szCs w:val="24"/>
        </w:rPr>
      </w:pPr>
    </w:p>
    <w:p w14:paraId="6BD8B43F" w14:textId="68819F28" w:rsidR="00B50A73" w:rsidRPr="00C559FD" w:rsidRDefault="00493A2C" w:rsidP="00F34E34">
      <w:pPr>
        <w:autoSpaceDE w:val="0"/>
        <w:autoSpaceDN w:val="0"/>
        <w:adjustRightInd w:val="0"/>
        <w:spacing w:after="0" w:line="312" w:lineRule="auto"/>
        <w:ind w:left="708" w:right="26" w:firstLine="708"/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C559FD">
        <w:rPr>
          <w:rFonts w:ascii="Times New Roman" w:hAnsi="Times New Roman"/>
          <w:bCs/>
          <w:sz w:val="24"/>
          <w:szCs w:val="24"/>
        </w:rPr>
        <w:t xml:space="preserve">     </w:t>
      </w:r>
      <w:r w:rsidR="00554425" w:rsidRPr="00C559FD">
        <w:rPr>
          <w:rFonts w:ascii="Times New Roman" w:hAnsi="Times New Roman"/>
          <w:bCs/>
          <w:sz w:val="24"/>
          <w:szCs w:val="24"/>
        </w:rPr>
        <w:t xml:space="preserve">Tóth </w:t>
      </w:r>
      <w:proofErr w:type="gramStart"/>
      <w:r w:rsidR="00554425" w:rsidRPr="00C559FD">
        <w:rPr>
          <w:rFonts w:ascii="Times New Roman" w:hAnsi="Times New Roman"/>
          <w:bCs/>
          <w:sz w:val="24"/>
          <w:szCs w:val="24"/>
        </w:rPr>
        <w:t xml:space="preserve">János </w:t>
      </w:r>
      <w:r w:rsidRPr="00C559FD">
        <w:rPr>
          <w:rFonts w:ascii="Times New Roman" w:hAnsi="Times New Roman"/>
          <w:bCs/>
          <w:sz w:val="24"/>
          <w:szCs w:val="24"/>
        </w:rPr>
        <w:tab/>
      </w:r>
      <w:r w:rsidRPr="00C559FD">
        <w:rPr>
          <w:rFonts w:ascii="Times New Roman" w:hAnsi="Times New Roman"/>
          <w:bCs/>
          <w:sz w:val="24"/>
          <w:szCs w:val="24"/>
        </w:rPr>
        <w:tab/>
      </w:r>
      <w:r w:rsidRPr="00C559FD">
        <w:rPr>
          <w:rFonts w:ascii="Times New Roman" w:hAnsi="Times New Roman"/>
          <w:bCs/>
          <w:sz w:val="24"/>
          <w:szCs w:val="24"/>
        </w:rPr>
        <w:tab/>
      </w:r>
      <w:r w:rsidR="00554425" w:rsidRPr="00C559FD">
        <w:rPr>
          <w:rFonts w:ascii="Times New Roman" w:hAnsi="Times New Roman"/>
          <w:bCs/>
          <w:sz w:val="24"/>
          <w:szCs w:val="24"/>
        </w:rPr>
        <w:tab/>
      </w:r>
      <w:r w:rsidRPr="00C559FD">
        <w:rPr>
          <w:rFonts w:ascii="Times New Roman" w:hAnsi="Times New Roman"/>
          <w:bCs/>
          <w:sz w:val="24"/>
          <w:szCs w:val="24"/>
        </w:rPr>
        <w:tab/>
        <w:t xml:space="preserve">  </w:t>
      </w:r>
      <w:r w:rsidR="00554425" w:rsidRPr="00C559FD">
        <w:rPr>
          <w:rFonts w:ascii="Times New Roman" w:hAnsi="Times New Roman"/>
          <w:bCs/>
          <w:sz w:val="24"/>
          <w:szCs w:val="24"/>
        </w:rPr>
        <w:t xml:space="preserve">       Niedermüller</w:t>
      </w:r>
      <w:proofErr w:type="gramEnd"/>
      <w:r w:rsidR="00554425" w:rsidRPr="00C559FD">
        <w:rPr>
          <w:rFonts w:ascii="Times New Roman" w:hAnsi="Times New Roman"/>
          <w:bCs/>
          <w:sz w:val="24"/>
          <w:szCs w:val="24"/>
        </w:rPr>
        <w:t xml:space="preserve"> Péter </w:t>
      </w:r>
    </w:p>
    <w:p w14:paraId="7E3E56F1" w14:textId="785E0EF3" w:rsidR="00B50A73" w:rsidRPr="00C559FD" w:rsidRDefault="00B50A73" w:rsidP="00F34E34">
      <w:pPr>
        <w:autoSpaceDE w:val="0"/>
        <w:autoSpaceDN w:val="0"/>
        <w:adjustRightInd w:val="0"/>
        <w:spacing w:after="0" w:line="312" w:lineRule="auto"/>
        <w:ind w:left="708" w:right="26" w:firstLine="708"/>
        <w:rPr>
          <w:rFonts w:ascii="Times New Roman" w:hAnsi="Times New Roman"/>
          <w:bCs/>
          <w:sz w:val="24"/>
          <w:szCs w:val="24"/>
        </w:rPr>
      </w:pPr>
      <w:r w:rsidRPr="00C559FD">
        <w:rPr>
          <w:rFonts w:ascii="Times New Roman" w:hAnsi="Times New Roman"/>
          <w:bCs/>
          <w:sz w:val="24"/>
          <w:szCs w:val="24"/>
        </w:rPr>
        <w:t xml:space="preserve">   </w:t>
      </w:r>
      <w:r w:rsidR="00493A2C" w:rsidRPr="00C559FD">
        <w:rPr>
          <w:rFonts w:ascii="Times New Roman" w:hAnsi="Times New Roman"/>
          <w:bCs/>
          <w:sz w:val="24"/>
          <w:szCs w:val="24"/>
        </w:rPr>
        <w:t xml:space="preserve">      </w:t>
      </w:r>
      <w:r w:rsidRPr="00C559FD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554425" w:rsidRPr="00C559FD">
        <w:rPr>
          <w:rFonts w:ascii="Times New Roman" w:hAnsi="Times New Roman"/>
          <w:bCs/>
          <w:sz w:val="24"/>
          <w:szCs w:val="24"/>
        </w:rPr>
        <w:t>jegyző</w:t>
      </w:r>
      <w:proofErr w:type="gramEnd"/>
      <w:r w:rsidR="00554425" w:rsidRPr="00C559FD">
        <w:rPr>
          <w:rFonts w:ascii="Times New Roman" w:hAnsi="Times New Roman"/>
          <w:bCs/>
          <w:sz w:val="24"/>
          <w:szCs w:val="24"/>
        </w:rPr>
        <w:t xml:space="preserve"> </w:t>
      </w:r>
      <w:r w:rsidRPr="00C559FD">
        <w:rPr>
          <w:rFonts w:ascii="Times New Roman" w:hAnsi="Times New Roman"/>
          <w:bCs/>
          <w:sz w:val="24"/>
          <w:szCs w:val="24"/>
        </w:rPr>
        <w:tab/>
      </w:r>
      <w:r w:rsidRPr="00C559FD">
        <w:rPr>
          <w:rFonts w:ascii="Times New Roman" w:hAnsi="Times New Roman"/>
          <w:bCs/>
          <w:sz w:val="24"/>
          <w:szCs w:val="24"/>
        </w:rPr>
        <w:tab/>
      </w:r>
      <w:r w:rsidRPr="00C559FD">
        <w:rPr>
          <w:rFonts w:ascii="Times New Roman" w:hAnsi="Times New Roman"/>
          <w:bCs/>
          <w:sz w:val="24"/>
          <w:szCs w:val="24"/>
        </w:rPr>
        <w:tab/>
      </w:r>
      <w:r w:rsidRPr="00C559FD">
        <w:rPr>
          <w:rFonts w:ascii="Times New Roman" w:hAnsi="Times New Roman"/>
          <w:bCs/>
          <w:sz w:val="24"/>
          <w:szCs w:val="24"/>
        </w:rPr>
        <w:tab/>
      </w:r>
      <w:r w:rsidR="008D6A91" w:rsidRPr="00C559FD">
        <w:rPr>
          <w:rFonts w:ascii="Times New Roman" w:hAnsi="Times New Roman"/>
          <w:bCs/>
          <w:sz w:val="24"/>
          <w:szCs w:val="24"/>
        </w:rPr>
        <w:tab/>
      </w:r>
      <w:r w:rsidR="008D6A91" w:rsidRPr="00C559FD">
        <w:rPr>
          <w:rFonts w:ascii="Times New Roman" w:hAnsi="Times New Roman"/>
          <w:bCs/>
          <w:sz w:val="24"/>
          <w:szCs w:val="24"/>
        </w:rPr>
        <w:tab/>
      </w:r>
      <w:r w:rsidR="00554425" w:rsidRPr="00C559FD">
        <w:rPr>
          <w:rFonts w:ascii="Times New Roman" w:hAnsi="Times New Roman"/>
          <w:bCs/>
          <w:sz w:val="24"/>
          <w:szCs w:val="24"/>
        </w:rPr>
        <w:t xml:space="preserve">polgármester </w:t>
      </w:r>
      <w:r w:rsidRPr="00C559FD">
        <w:rPr>
          <w:rFonts w:ascii="Times New Roman" w:hAnsi="Times New Roman"/>
          <w:bCs/>
          <w:sz w:val="24"/>
          <w:szCs w:val="24"/>
        </w:rPr>
        <w:t xml:space="preserve"> </w:t>
      </w:r>
    </w:p>
    <w:p w14:paraId="619214DB" w14:textId="49285668" w:rsidR="008D6A91" w:rsidRDefault="008D6A91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</w:p>
    <w:p w14:paraId="0AF1B0FD" w14:textId="77777777" w:rsidR="002E0DB8" w:rsidRPr="00C559FD" w:rsidRDefault="002E0DB8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</w:p>
    <w:p w14:paraId="19D8E94F" w14:textId="7EE27472" w:rsidR="007F0825" w:rsidRPr="00C559FD" w:rsidRDefault="00B50A73" w:rsidP="00F34E34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Cs/>
          <w:sz w:val="24"/>
          <w:szCs w:val="24"/>
        </w:rPr>
      </w:pPr>
      <w:r w:rsidRPr="00C559FD">
        <w:rPr>
          <w:rFonts w:ascii="Times New Roman" w:hAnsi="Times New Roman"/>
          <w:bCs/>
          <w:sz w:val="24"/>
          <w:szCs w:val="24"/>
        </w:rPr>
        <w:t>Záradék:</w:t>
      </w:r>
    </w:p>
    <w:p w14:paraId="7C706513" w14:textId="77777777" w:rsidR="00B50A73" w:rsidRPr="00C559FD" w:rsidRDefault="00B50A73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</w:p>
    <w:p w14:paraId="7E5A1D1B" w14:textId="7F1E8149" w:rsidR="00554425" w:rsidRPr="00C559FD" w:rsidRDefault="00554425" w:rsidP="00F34E34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A rendelet kihirdetése 2024. …</w:t>
      </w:r>
      <w:proofErr w:type="gramStart"/>
      <w:r w:rsidR="003D39BD">
        <w:rPr>
          <w:rFonts w:ascii="Times New Roman" w:hAnsi="Times New Roman"/>
          <w:sz w:val="24"/>
          <w:szCs w:val="24"/>
        </w:rPr>
        <w:t>……….</w:t>
      </w:r>
      <w:r w:rsidRPr="00C559FD">
        <w:rPr>
          <w:rFonts w:ascii="Times New Roman" w:hAnsi="Times New Roman"/>
          <w:sz w:val="24"/>
          <w:szCs w:val="24"/>
        </w:rPr>
        <w:t>..</w:t>
      </w:r>
      <w:proofErr w:type="gramEnd"/>
      <w:r w:rsidRPr="00C559FD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14:paraId="621B7F5B" w14:textId="77777777" w:rsidR="00554425" w:rsidRPr="00C559FD" w:rsidRDefault="00554425" w:rsidP="00F34E34">
      <w:pPr>
        <w:spacing w:after="160" w:line="259" w:lineRule="auto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A rendelet közzététel céljából megküldésre került a www.erzsebetvaros.hu honlap szerkesztője részére.</w:t>
      </w:r>
    </w:p>
    <w:p w14:paraId="1113508A" w14:textId="11D175A4" w:rsidR="008D6A91" w:rsidRDefault="008D6A91" w:rsidP="001F7C20">
      <w:pPr>
        <w:spacing w:after="0" w:line="312" w:lineRule="auto"/>
        <w:ind w:left="1416" w:right="26" w:firstLine="708"/>
        <w:rPr>
          <w:rFonts w:ascii="Times New Roman" w:hAnsi="Times New Roman"/>
          <w:bCs/>
          <w:sz w:val="24"/>
          <w:szCs w:val="24"/>
        </w:rPr>
      </w:pPr>
    </w:p>
    <w:p w14:paraId="2B9AE01B" w14:textId="77777777" w:rsidR="003D39BD" w:rsidRPr="00C559FD" w:rsidRDefault="003D39BD" w:rsidP="001F7C20">
      <w:pPr>
        <w:spacing w:after="0" w:line="312" w:lineRule="auto"/>
        <w:ind w:left="1416" w:right="26" w:firstLine="708"/>
        <w:rPr>
          <w:rFonts w:ascii="Times New Roman" w:hAnsi="Times New Roman"/>
          <w:bCs/>
          <w:sz w:val="24"/>
          <w:szCs w:val="24"/>
        </w:rPr>
      </w:pPr>
    </w:p>
    <w:p w14:paraId="18302AE3" w14:textId="4783F369" w:rsidR="00493A2C" w:rsidRPr="00C559FD" w:rsidRDefault="00493A2C" w:rsidP="00493A2C">
      <w:pPr>
        <w:autoSpaceDE w:val="0"/>
        <w:autoSpaceDN w:val="0"/>
        <w:adjustRightInd w:val="0"/>
        <w:spacing w:after="0" w:line="312" w:lineRule="auto"/>
        <w:ind w:left="708" w:right="26" w:firstLine="708"/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C559FD">
        <w:rPr>
          <w:rFonts w:ascii="Times New Roman" w:hAnsi="Times New Roman"/>
          <w:bCs/>
          <w:sz w:val="24"/>
          <w:szCs w:val="24"/>
        </w:rPr>
        <w:t xml:space="preserve">      </w:t>
      </w:r>
      <w:r w:rsidR="00554425" w:rsidRPr="00C559FD">
        <w:rPr>
          <w:rFonts w:ascii="Times New Roman" w:hAnsi="Times New Roman"/>
          <w:bCs/>
          <w:sz w:val="24"/>
          <w:szCs w:val="24"/>
        </w:rPr>
        <w:t xml:space="preserve">Tóth János </w:t>
      </w:r>
    </w:p>
    <w:p w14:paraId="630EE059" w14:textId="33038476" w:rsidR="004747A0" w:rsidRDefault="00C660DE" w:rsidP="00C660DE">
      <w:pPr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</w:t>
      </w:r>
      <w:r w:rsidR="00B50A73" w:rsidRPr="00C559FD">
        <w:rPr>
          <w:rFonts w:ascii="Times New Roman" w:hAnsi="Times New Roman"/>
          <w:bCs/>
          <w:sz w:val="24"/>
          <w:szCs w:val="24"/>
        </w:rPr>
        <w:t>jegyző</w:t>
      </w:r>
    </w:p>
    <w:p w14:paraId="14527A0C" w14:textId="2052BAEB" w:rsidR="00C660DE" w:rsidRDefault="00C660DE" w:rsidP="00C660DE">
      <w:pPr>
        <w:spacing w:after="0" w:line="312" w:lineRule="auto"/>
        <w:ind w:left="1416" w:right="26" w:firstLine="708"/>
        <w:rPr>
          <w:rFonts w:ascii="Times New Roman" w:hAnsi="Times New Roman"/>
          <w:bCs/>
          <w:sz w:val="24"/>
          <w:szCs w:val="24"/>
        </w:rPr>
      </w:pPr>
    </w:p>
    <w:p w14:paraId="20D99AD2" w14:textId="77777777" w:rsidR="003D39BD" w:rsidRPr="00C660DE" w:rsidRDefault="003D39BD" w:rsidP="00C660DE">
      <w:pPr>
        <w:spacing w:after="0" w:line="312" w:lineRule="auto"/>
        <w:ind w:left="1416" w:right="26" w:firstLine="708"/>
        <w:rPr>
          <w:rFonts w:ascii="Times New Roman" w:hAnsi="Times New Roman"/>
          <w:bCs/>
          <w:sz w:val="24"/>
          <w:szCs w:val="24"/>
        </w:rPr>
      </w:pPr>
    </w:p>
    <w:p w14:paraId="0A3451E1" w14:textId="77777777" w:rsidR="004747A0" w:rsidRPr="00C559FD" w:rsidRDefault="004747A0" w:rsidP="004747A0">
      <w:pPr>
        <w:pStyle w:val="Cmsor1"/>
        <w:spacing w:before="0"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C559FD">
        <w:rPr>
          <w:rFonts w:ascii="Times New Roman" w:hAnsi="Times New Roman" w:cs="Times New Roman"/>
          <w:b/>
          <w:bCs/>
          <w:color w:val="auto"/>
          <w:sz w:val="24"/>
          <w:szCs w:val="24"/>
        </w:rPr>
        <w:t>Általános indokolás</w:t>
      </w:r>
    </w:p>
    <w:p w14:paraId="1435DE5C" w14:textId="77777777" w:rsidR="004747A0" w:rsidRPr="00C559FD" w:rsidRDefault="004747A0" w:rsidP="004747A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1A03D0B" w14:textId="315C784E" w:rsidR="004747A0" w:rsidRPr="00C559FD" w:rsidRDefault="004747A0" w:rsidP="004747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 xml:space="preserve">A településkép védelméről szóló 2016. évi LXXIV. törvényben és a településfejlesztési </w:t>
      </w:r>
      <w:proofErr w:type="gramStart"/>
      <w:r w:rsidRPr="00C559FD">
        <w:rPr>
          <w:rFonts w:ascii="Times New Roman" w:hAnsi="Times New Roman"/>
          <w:sz w:val="24"/>
          <w:szCs w:val="24"/>
        </w:rPr>
        <w:t>koncepcióról</w:t>
      </w:r>
      <w:proofErr w:type="gramEnd"/>
      <w:r w:rsidRPr="00C559FD">
        <w:rPr>
          <w:rFonts w:ascii="Times New Roman" w:hAnsi="Times New Roman"/>
          <w:sz w:val="24"/>
          <w:szCs w:val="24"/>
        </w:rPr>
        <w:t xml:space="preserve">, az integrált településfejlesztési stratégiáról és a településrendezési eszközökről, valamint egyes településrendezési sajátos jogintézményekről szóló 314/2012. (XI. 8.) kormányrendeletben meghatározott rendeletalkotási kötelezettség értelmében került sor </w:t>
      </w:r>
      <w:r w:rsidR="00554425" w:rsidRPr="00C559FD">
        <w:rPr>
          <w:rFonts w:ascii="Times New Roman" w:hAnsi="Times New Roman"/>
          <w:sz w:val="24"/>
          <w:szCs w:val="24"/>
        </w:rPr>
        <w:t>a rendeletmódosításra.</w:t>
      </w:r>
    </w:p>
    <w:p w14:paraId="2B52D618" w14:textId="77777777" w:rsidR="004747A0" w:rsidRPr="00C559FD" w:rsidRDefault="004747A0" w:rsidP="004747A0">
      <w:pPr>
        <w:spacing w:after="0" w:line="360" w:lineRule="auto"/>
        <w:rPr>
          <w:rFonts w:ascii="Times New Roman" w:hAnsi="Times New Roman"/>
          <w:sz w:val="24"/>
          <w:szCs w:val="24"/>
          <w:lang w:val="en"/>
        </w:rPr>
      </w:pPr>
    </w:p>
    <w:p w14:paraId="42AC854F" w14:textId="77777777" w:rsidR="00E06915" w:rsidRPr="00C559FD" w:rsidRDefault="00E06915" w:rsidP="0012054E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23EC1D61" w14:textId="5A4887BB" w:rsidR="004747A0" w:rsidRPr="00C559FD" w:rsidRDefault="004747A0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</w:rPr>
      </w:pPr>
      <w:r w:rsidRPr="00C559FD">
        <w:rPr>
          <w:rFonts w:ascii="Times New Roman" w:hAnsi="Times New Roman"/>
          <w:b/>
          <w:bCs/>
          <w:sz w:val="24"/>
          <w:szCs w:val="24"/>
        </w:rPr>
        <w:t>Részletes indokolás</w:t>
      </w:r>
    </w:p>
    <w:p w14:paraId="41579BA5" w14:textId="77777777" w:rsidR="004747A0" w:rsidRPr="00C559FD" w:rsidRDefault="004747A0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9675C25" w14:textId="027E0F45" w:rsidR="004747A0" w:rsidRPr="00C559FD" w:rsidRDefault="004747A0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  <w:r w:rsidRPr="00C559FD">
        <w:rPr>
          <w:rFonts w:ascii="Times New Roman" w:hAnsi="Times New Roman"/>
          <w:b/>
          <w:sz w:val="24"/>
          <w:szCs w:val="24"/>
        </w:rPr>
        <w:t>1</w:t>
      </w:r>
      <w:r w:rsidR="002E0DB8" w:rsidRPr="00C559FD">
        <w:rPr>
          <w:rFonts w:ascii="Times New Roman" w:hAnsi="Times New Roman"/>
          <w:b/>
          <w:sz w:val="24"/>
          <w:szCs w:val="24"/>
        </w:rPr>
        <w:t>.</w:t>
      </w:r>
      <w:r w:rsidRPr="00C559FD">
        <w:rPr>
          <w:rFonts w:ascii="Times New Roman" w:hAnsi="Times New Roman"/>
          <w:b/>
          <w:sz w:val="24"/>
          <w:szCs w:val="24"/>
        </w:rPr>
        <w:t xml:space="preserve"> §</w:t>
      </w:r>
      <w:r w:rsidR="002E0DB8" w:rsidRPr="00C559FD">
        <w:rPr>
          <w:rFonts w:ascii="Times New Roman" w:hAnsi="Times New Roman"/>
          <w:b/>
          <w:sz w:val="24"/>
          <w:szCs w:val="24"/>
        </w:rPr>
        <w:t>-hoz</w:t>
      </w:r>
    </w:p>
    <w:p w14:paraId="2FF15537" w14:textId="77777777" w:rsidR="004747A0" w:rsidRPr="00C559FD" w:rsidRDefault="004747A0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14:paraId="28DE46BB" w14:textId="558922B2" w:rsidR="004747A0" w:rsidRPr="00C559FD" w:rsidRDefault="004747A0" w:rsidP="004747A0">
      <w:pPr>
        <w:autoSpaceDE w:val="0"/>
        <w:autoSpaceDN w:val="0"/>
        <w:adjustRightInd w:val="0"/>
        <w:spacing w:after="0" w:line="360" w:lineRule="auto"/>
        <w:ind w:right="26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bCs/>
          <w:sz w:val="24"/>
          <w:szCs w:val="24"/>
        </w:rPr>
        <w:t xml:space="preserve">Meghatározza a tervezés alá vont területet, </w:t>
      </w:r>
      <w:r w:rsidR="003E2337" w:rsidRPr="00C559FD">
        <w:rPr>
          <w:rFonts w:ascii="Times New Roman" w:hAnsi="Times New Roman"/>
          <w:bCs/>
          <w:sz w:val="24"/>
          <w:szCs w:val="24"/>
        </w:rPr>
        <w:t>az értelmező rendelkezések kiegészítését</w:t>
      </w:r>
      <w:r w:rsidR="00F34E34" w:rsidRPr="00C559FD">
        <w:rPr>
          <w:rFonts w:ascii="Times New Roman" w:hAnsi="Times New Roman"/>
          <w:bCs/>
          <w:sz w:val="24"/>
          <w:szCs w:val="24"/>
        </w:rPr>
        <w:t>, az épületek utcai traktusa tekintetében.</w:t>
      </w:r>
    </w:p>
    <w:p w14:paraId="5748911B" w14:textId="77777777" w:rsidR="00E06915" w:rsidRPr="00C559FD" w:rsidRDefault="00E06915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14:paraId="7C9D056A" w14:textId="5C558127" w:rsidR="004747A0" w:rsidRPr="00C559FD" w:rsidRDefault="002E0DB8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  <w:r w:rsidRPr="00C559FD">
        <w:rPr>
          <w:rFonts w:ascii="Times New Roman" w:hAnsi="Times New Roman"/>
          <w:b/>
          <w:sz w:val="24"/>
          <w:szCs w:val="24"/>
        </w:rPr>
        <w:t>2.</w:t>
      </w:r>
      <w:r w:rsidR="004747A0" w:rsidRPr="00C559FD">
        <w:rPr>
          <w:rFonts w:ascii="Times New Roman" w:hAnsi="Times New Roman"/>
          <w:b/>
          <w:sz w:val="24"/>
          <w:szCs w:val="24"/>
        </w:rPr>
        <w:t xml:space="preserve"> §</w:t>
      </w:r>
      <w:r w:rsidRPr="00C559FD">
        <w:rPr>
          <w:rFonts w:ascii="Times New Roman" w:hAnsi="Times New Roman"/>
          <w:b/>
          <w:sz w:val="24"/>
          <w:szCs w:val="24"/>
        </w:rPr>
        <w:t>-hoz</w:t>
      </w:r>
    </w:p>
    <w:p w14:paraId="41F5E0A4" w14:textId="1675B6CD" w:rsidR="00F34E34" w:rsidRPr="00C559FD" w:rsidRDefault="00F34E34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14:paraId="3CF2866D" w14:textId="7E4C29C9" w:rsidR="00F34E34" w:rsidRPr="00C559FD" w:rsidRDefault="00F34E34" w:rsidP="00C559FD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rPr>
          <w:rFonts w:ascii="Times New Roman" w:hAnsi="Times New Roman"/>
          <w:b/>
          <w:sz w:val="24"/>
          <w:szCs w:val="24"/>
        </w:rPr>
      </w:pPr>
      <w:r w:rsidRPr="00C559FD">
        <w:rPr>
          <w:rFonts w:ascii="Times New Roman" w:hAnsi="Times New Roman"/>
          <w:bCs/>
          <w:sz w:val="24"/>
          <w:szCs w:val="24"/>
        </w:rPr>
        <w:t xml:space="preserve">Kiegészíti a Ln-1 övezetet Ln-1/5 és Ln-1/6 </w:t>
      </w:r>
      <w:proofErr w:type="spellStart"/>
      <w:r w:rsidRPr="00C559FD">
        <w:rPr>
          <w:rFonts w:ascii="Times New Roman" w:hAnsi="Times New Roman"/>
          <w:bCs/>
          <w:sz w:val="24"/>
          <w:szCs w:val="24"/>
        </w:rPr>
        <w:t>alövezetekkel</w:t>
      </w:r>
      <w:proofErr w:type="spellEnd"/>
      <w:r w:rsidRPr="00C559FD">
        <w:rPr>
          <w:rFonts w:ascii="Times New Roman" w:hAnsi="Times New Roman"/>
          <w:bCs/>
          <w:sz w:val="24"/>
          <w:szCs w:val="24"/>
        </w:rPr>
        <w:t>.</w:t>
      </w:r>
    </w:p>
    <w:p w14:paraId="69879A26" w14:textId="5856B636" w:rsidR="004747A0" w:rsidRPr="00C559FD" w:rsidRDefault="004747A0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14:paraId="36792E7D" w14:textId="77777777" w:rsidR="00F34E34" w:rsidRPr="00C559FD" w:rsidRDefault="00F34E34" w:rsidP="00F34E34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  <w:r w:rsidRPr="00C559FD">
        <w:rPr>
          <w:rFonts w:ascii="Times New Roman" w:hAnsi="Times New Roman"/>
          <w:b/>
          <w:sz w:val="24"/>
          <w:szCs w:val="24"/>
        </w:rPr>
        <w:t>3. §-hoz</w:t>
      </w:r>
    </w:p>
    <w:p w14:paraId="1199214B" w14:textId="77777777" w:rsidR="00F34E34" w:rsidRPr="00C559FD" w:rsidRDefault="00F34E34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14:paraId="3C65C7DD" w14:textId="082F68B6" w:rsidR="004747A0" w:rsidRPr="00C559FD" w:rsidRDefault="004747A0" w:rsidP="004747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>A 38. tömbre vonatkozó egyedi előírások meghatározása</w:t>
      </w:r>
      <w:r w:rsidR="005915E8" w:rsidRPr="00C559FD">
        <w:rPr>
          <w:rFonts w:ascii="Times New Roman" w:hAnsi="Times New Roman"/>
          <w:sz w:val="24"/>
          <w:szCs w:val="24"/>
        </w:rPr>
        <w:t xml:space="preserve"> (1-6. </w:t>
      </w:r>
      <w:proofErr w:type="spellStart"/>
      <w:r w:rsidR="005915E8" w:rsidRPr="00C559FD">
        <w:rPr>
          <w:rFonts w:ascii="Times New Roman" w:hAnsi="Times New Roman"/>
          <w:sz w:val="24"/>
          <w:szCs w:val="24"/>
        </w:rPr>
        <w:t>bek</w:t>
      </w:r>
      <w:proofErr w:type="spellEnd"/>
      <w:r w:rsidR="005915E8" w:rsidRPr="00C559FD">
        <w:rPr>
          <w:rFonts w:ascii="Times New Roman" w:hAnsi="Times New Roman"/>
          <w:sz w:val="24"/>
          <w:szCs w:val="24"/>
        </w:rPr>
        <w:t>.</w:t>
      </w:r>
      <w:r w:rsidR="00F34E34" w:rsidRPr="00C559F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34E34" w:rsidRPr="00C559FD">
        <w:rPr>
          <w:rFonts w:ascii="Times New Roman" w:hAnsi="Times New Roman"/>
          <w:sz w:val="24"/>
          <w:szCs w:val="24"/>
        </w:rPr>
        <w:t>és</w:t>
      </w:r>
      <w:proofErr w:type="gramEnd"/>
      <w:r w:rsidR="005915E8" w:rsidRPr="00C559FD">
        <w:rPr>
          <w:rFonts w:ascii="Times New Roman" w:hAnsi="Times New Roman"/>
          <w:sz w:val="24"/>
          <w:szCs w:val="24"/>
        </w:rPr>
        <w:t xml:space="preserve"> 8-1</w:t>
      </w:r>
      <w:r w:rsidR="002B4391" w:rsidRPr="00C559FD">
        <w:rPr>
          <w:rFonts w:ascii="Times New Roman" w:hAnsi="Times New Roman"/>
          <w:sz w:val="24"/>
          <w:szCs w:val="24"/>
        </w:rPr>
        <w:t>8</w:t>
      </w:r>
      <w:r w:rsidR="00F34E34" w:rsidRPr="00C559F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34E34" w:rsidRPr="00C559FD">
        <w:rPr>
          <w:rFonts w:ascii="Times New Roman" w:hAnsi="Times New Roman"/>
          <w:sz w:val="24"/>
          <w:szCs w:val="24"/>
        </w:rPr>
        <w:t>bek</w:t>
      </w:r>
      <w:proofErr w:type="spellEnd"/>
      <w:r w:rsidR="00F34E34" w:rsidRPr="00C559FD">
        <w:rPr>
          <w:rFonts w:ascii="Times New Roman" w:hAnsi="Times New Roman"/>
          <w:sz w:val="24"/>
          <w:szCs w:val="24"/>
        </w:rPr>
        <w:t>.</w:t>
      </w:r>
      <w:r w:rsidR="005915E8" w:rsidRPr="00C559FD">
        <w:rPr>
          <w:rFonts w:ascii="Times New Roman" w:hAnsi="Times New Roman"/>
          <w:sz w:val="24"/>
          <w:szCs w:val="24"/>
        </w:rPr>
        <w:t>)</w:t>
      </w:r>
      <w:r w:rsidRPr="00C559FD">
        <w:rPr>
          <w:rFonts w:ascii="Times New Roman" w:hAnsi="Times New Roman"/>
          <w:sz w:val="24"/>
          <w:szCs w:val="24"/>
        </w:rPr>
        <w:t>.</w:t>
      </w:r>
      <w:r w:rsidR="00FA1610"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  <w:r w:rsidR="0006562B" w:rsidRPr="00C559FD">
        <w:rPr>
          <w:rFonts w:ascii="Times New Roman" w:hAnsi="Times New Roman"/>
          <w:sz w:val="24"/>
          <w:szCs w:val="24"/>
        </w:rPr>
        <w:t xml:space="preserve">A rendelet (7) bekezdésének indoklása: </w:t>
      </w:r>
      <w:r w:rsidR="00B40890" w:rsidRPr="00C559FD">
        <w:rPr>
          <w:rFonts w:ascii="Times New Roman" w:hAnsi="Times New Roman"/>
          <w:sz w:val="24"/>
          <w:szCs w:val="24"/>
        </w:rPr>
        <w:t>a Damjanich utca 9. (</w:t>
      </w:r>
      <w:proofErr w:type="spellStart"/>
      <w:r w:rsidR="00B40890" w:rsidRPr="00C559FD">
        <w:rPr>
          <w:rFonts w:ascii="Times New Roman" w:hAnsi="Times New Roman"/>
          <w:sz w:val="24"/>
          <w:szCs w:val="24"/>
        </w:rPr>
        <w:t>hrsz</w:t>
      </w:r>
      <w:proofErr w:type="spellEnd"/>
      <w:r w:rsidR="00B40890" w:rsidRPr="00C559FD">
        <w:rPr>
          <w:rFonts w:ascii="Times New Roman" w:hAnsi="Times New Roman"/>
          <w:sz w:val="24"/>
          <w:szCs w:val="24"/>
        </w:rPr>
        <w:t>: 33419) szám alatti épület tűzfalához közvetlenül csatlakozik a műemléképület, melynek földszintjén bővítés lehetséges, azonban az épületet jelenlegi formájában kell megőrizni, így annak magassági növelése nem lehetséges.</w:t>
      </w:r>
    </w:p>
    <w:p w14:paraId="577316A9" w14:textId="77777777" w:rsidR="001C24C5" w:rsidRDefault="001C24C5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14:paraId="27B13A0F" w14:textId="7E59D5FC" w:rsidR="004747A0" w:rsidRPr="00C559FD" w:rsidRDefault="00277FF3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  <w:r w:rsidRPr="00C559FD">
        <w:rPr>
          <w:rFonts w:ascii="Times New Roman" w:hAnsi="Times New Roman"/>
          <w:b/>
          <w:sz w:val="24"/>
          <w:szCs w:val="24"/>
        </w:rPr>
        <w:t>4</w:t>
      </w:r>
      <w:r w:rsidR="002E0DB8" w:rsidRPr="00C559FD">
        <w:rPr>
          <w:rFonts w:ascii="Times New Roman" w:hAnsi="Times New Roman"/>
          <w:b/>
          <w:sz w:val="24"/>
          <w:szCs w:val="24"/>
        </w:rPr>
        <w:t>.</w:t>
      </w:r>
      <w:r w:rsidR="004747A0" w:rsidRPr="00C559FD">
        <w:rPr>
          <w:rFonts w:ascii="Times New Roman" w:hAnsi="Times New Roman"/>
          <w:b/>
          <w:sz w:val="24"/>
          <w:szCs w:val="24"/>
        </w:rPr>
        <w:t xml:space="preserve"> §</w:t>
      </w:r>
      <w:r w:rsidR="002E0DB8" w:rsidRPr="00C559FD">
        <w:rPr>
          <w:rFonts w:ascii="Times New Roman" w:hAnsi="Times New Roman"/>
          <w:b/>
          <w:sz w:val="24"/>
          <w:szCs w:val="24"/>
        </w:rPr>
        <w:t>-hoz</w:t>
      </w:r>
    </w:p>
    <w:p w14:paraId="01D98A0B" w14:textId="0C7D243A" w:rsidR="00277FF3" w:rsidRPr="00C559FD" w:rsidRDefault="00277FF3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14:paraId="37E36EBB" w14:textId="0454E097" w:rsidR="00277FF3" w:rsidRPr="00C559FD" w:rsidRDefault="00277FF3" w:rsidP="00C559FD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rPr>
          <w:rFonts w:ascii="Times New Roman" w:hAnsi="Times New Roman"/>
          <w:b/>
          <w:sz w:val="24"/>
          <w:szCs w:val="24"/>
        </w:rPr>
      </w:pPr>
      <w:r w:rsidRPr="00C559FD">
        <w:rPr>
          <w:rFonts w:ascii="Times New Roman" w:hAnsi="Times New Roman"/>
          <w:bCs/>
          <w:sz w:val="24"/>
          <w:szCs w:val="24"/>
        </w:rPr>
        <w:t>Meghatározza a</w:t>
      </w:r>
      <w:r w:rsidR="00F5281C">
        <w:rPr>
          <w:rFonts w:ascii="Times New Roman" w:hAnsi="Times New Roman"/>
          <w:bCs/>
          <w:sz w:val="24"/>
          <w:szCs w:val="24"/>
        </w:rPr>
        <w:t>z</w:t>
      </w:r>
      <w:r w:rsidRPr="00C559FD">
        <w:rPr>
          <w:rFonts w:ascii="Times New Roman" w:hAnsi="Times New Roman"/>
          <w:bCs/>
          <w:sz w:val="24"/>
          <w:szCs w:val="24"/>
        </w:rPr>
        <w:t xml:space="preserve"> R. </w:t>
      </w:r>
      <w:proofErr w:type="gramStart"/>
      <w:r w:rsidRPr="00C559FD">
        <w:rPr>
          <w:rFonts w:ascii="Times New Roman" w:hAnsi="Times New Roman"/>
          <w:bCs/>
          <w:sz w:val="24"/>
          <w:szCs w:val="24"/>
        </w:rPr>
        <w:t>mellékleteinek</w:t>
      </w:r>
      <w:proofErr w:type="gramEnd"/>
      <w:r w:rsidRPr="00C559FD">
        <w:rPr>
          <w:rFonts w:ascii="Times New Roman" w:hAnsi="Times New Roman"/>
          <w:bCs/>
          <w:sz w:val="24"/>
          <w:szCs w:val="24"/>
        </w:rPr>
        <w:t xml:space="preserve"> </w:t>
      </w:r>
      <w:r w:rsidR="002B4391" w:rsidRPr="00C559FD">
        <w:rPr>
          <w:rFonts w:ascii="Times New Roman" w:hAnsi="Times New Roman"/>
          <w:bCs/>
          <w:sz w:val="24"/>
          <w:szCs w:val="24"/>
        </w:rPr>
        <w:t>módosítását.</w:t>
      </w:r>
    </w:p>
    <w:p w14:paraId="7B43E16D" w14:textId="77777777" w:rsidR="00277FF3" w:rsidRPr="00C559FD" w:rsidRDefault="00277FF3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14:paraId="4D96F0B3" w14:textId="667FE8EB" w:rsidR="00277FF3" w:rsidRPr="00C559FD" w:rsidRDefault="00277FF3" w:rsidP="00277FF3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  <w:r w:rsidRPr="00C559FD">
        <w:rPr>
          <w:rFonts w:ascii="Times New Roman" w:hAnsi="Times New Roman"/>
          <w:b/>
          <w:sz w:val="24"/>
          <w:szCs w:val="24"/>
        </w:rPr>
        <w:t>5. §-hoz</w:t>
      </w:r>
    </w:p>
    <w:p w14:paraId="103DAE26" w14:textId="77777777" w:rsidR="004747A0" w:rsidRPr="00C559FD" w:rsidRDefault="004747A0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14:paraId="4821993B" w14:textId="77777777" w:rsidR="00C660DE" w:rsidRPr="001C24C5" w:rsidRDefault="00C660DE" w:rsidP="00C660D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559FD">
        <w:rPr>
          <w:rFonts w:ascii="Times New Roman" w:hAnsi="Times New Roman"/>
          <w:sz w:val="24"/>
          <w:szCs w:val="24"/>
        </w:rPr>
        <w:t xml:space="preserve">Meghatározza a </w:t>
      </w:r>
      <w:r>
        <w:rPr>
          <w:rFonts w:ascii="Times New Roman" w:hAnsi="Times New Roman"/>
          <w:bCs/>
          <w:sz w:val="24"/>
          <w:szCs w:val="24"/>
        </w:rPr>
        <w:t>hatályba lépés idejét</w:t>
      </w:r>
      <w:r w:rsidRPr="00C559FD">
        <w:rPr>
          <w:rFonts w:ascii="Times New Roman" w:hAnsi="Times New Roman"/>
          <w:sz w:val="24"/>
          <w:szCs w:val="24"/>
        </w:rPr>
        <w:t>.</w:t>
      </w:r>
    </w:p>
    <w:p w14:paraId="37E44A53" w14:textId="4B744FAE" w:rsidR="004747A0" w:rsidRPr="001C24C5" w:rsidRDefault="004747A0" w:rsidP="00C660D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4747A0" w:rsidRPr="001C24C5" w:rsidSect="0001280F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C42CC" w14:textId="77777777" w:rsidR="00C542F5" w:rsidRDefault="00C542F5" w:rsidP="0080596F">
      <w:pPr>
        <w:spacing w:after="0"/>
      </w:pPr>
      <w:r>
        <w:separator/>
      </w:r>
    </w:p>
  </w:endnote>
  <w:endnote w:type="continuationSeparator" w:id="0">
    <w:p w14:paraId="2CC30C29" w14:textId="77777777" w:rsidR="00C542F5" w:rsidRDefault="00C542F5" w:rsidP="008059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679140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14:paraId="00BC27EC" w14:textId="261AA03A" w:rsidR="0080596F" w:rsidRPr="0001280F" w:rsidRDefault="0080596F" w:rsidP="0001280F">
        <w:pPr>
          <w:pStyle w:val="llb"/>
          <w:jc w:val="center"/>
          <w:rPr>
            <w:rFonts w:ascii="Times New Roman" w:hAnsi="Times New Roman"/>
            <w:sz w:val="18"/>
            <w:szCs w:val="18"/>
          </w:rPr>
        </w:pPr>
        <w:r w:rsidRPr="00B41979">
          <w:rPr>
            <w:rFonts w:ascii="Times New Roman" w:hAnsi="Times New Roman"/>
            <w:sz w:val="18"/>
            <w:szCs w:val="18"/>
          </w:rPr>
          <w:fldChar w:fldCharType="begin"/>
        </w:r>
        <w:r w:rsidRPr="00B41979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B41979">
          <w:rPr>
            <w:rFonts w:ascii="Times New Roman" w:hAnsi="Times New Roman"/>
            <w:sz w:val="18"/>
            <w:szCs w:val="18"/>
          </w:rPr>
          <w:fldChar w:fldCharType="separate"/>
        </w:r>
        <w:r w:rsidR="00FA1610">
          <w:rPr>
            <w:rFonts w:ascii="Times New Roman" w:hAnsi="Times New Roman"/>
            <w:noProof/>
            <w:sz w:val="18"/>
            <w:szCs w:val="18"/>
          </w:rPr>
          <w:t>5</w:t>
        </w:r>
        <w:r w:rsidRPr="00B41979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81391" w14:textId="77777777" w:rsidR="00C542F5" w:rsidRDefault="00C542F5" w:rsidP="0080596F">
      <w:pPr>
        <w:spacing w:after="0"/>
      </w:pPr>
      <w:r>
        <w:separator/>
      </w:r>
    </w:p>
  </w:footnote>
  <w:footnote w:type="continuationSeparator" w:id="0">
    <w:p w14:paraId="610D0B86" w14:textId="77777777" w:rsidR="00C542F5" w:rsidRDefault="00C542F5" w:rsidP="0080596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62AA1"/>
    <w:multiLevelType w:val="hybridMultilevel"/>
    <w:tmpl w:val="81C85A34"/>
    <w:lvl w:ilvl="0" w:tplc="CA20D562">
      <w:start w:val="1"/>
      <w:numFmt w:val="lowerLetter"/>
      <w:lvlText w:val="%1)"/>
      <w:lvlJc w:val="left"/>
      <w:pPr>
        <w:ind w:left="4897" w:hanging="360"/>
      </w:pPr>
      <w:rPr>
        <w:i w:val="0"/>
        <w:iCs/>
      </w:rPr>
    </w:lvl>
    <w:lvl w:ilvl="1" w:tplc="040E0019">
      <w:start w:val="1"/>
      <w:numFmt w:val="lowerLetter"/>
      <w:lvlText w:val="%2."/>
      <w:lvlJc w:val="left"/>
      <w:pPr>
        <w:ind w:left="5617" w:hanging="360"/>
      </w:pPr>
    </w:lvl>
    <w:lvl w:ilvl="2" w:tplc="040E001B">
      <w:start w:val="1"/>
      <w:numFmt w:val="lowerRoman"/>
      <w:lvlText w:val="%3."/>
      <w:lvlJc w:val="right"/>
      <w:pPr>
        <w:ind w:left="6337" w:hanging="180"/>
      </w:pPr>
    </w:lvl>
    <w:lvl w:ilvl="3" w:tplc="FB0E0FC6">
      <w:start w:val="1"/>
      <w:numFmt w:val="decimal"/>
      <w:lvlText w:val="%4."/>
      <w:lvlJc w:val="left"/>
      <w:pPr>
        <w:ind w:left="7057" w:hanging="360"/>
      </w:pPr>
      <w:rPr>
        <w:rFonts w:ascii="Garamond" w:hAnsi="Garamond" w:hint="default"/>
      </w:rPr>
    </w:lvl>
    <w:lvl w:ilvl="4" w:tplc="040E0019">
      <w:start w:val="1"/>
      <w:numFmt w:val="lowerLetter"/>
      <w:lvlText w:val="%5."/>
      <w:lvlJc w:val="left"/>
      <w:pPr>
        <w:ind w:left="7777" w:hanging="360"/>
      </w:pPr>
    </w:lvl>
    <w:lvl w:ilvl="5" w:tplc="040E001B">
      <w:start w:val="1"/>
      <w:numFmt w:val="lowerRoman"/>
      <w:lvlText w:val="%6."/>
      <w:lvlJc w:val="right"/>
      <w:pPr>
        <w:ind w:left="8497" w:hanging="180"/>
      </w:pPr>
    </w:lvl>
    <w:lvl w:ilvl="6" w:tplc="040E000F">
      <w:start w:val="1"/>
      <w:numFmt w:val="decimal"/>
      <w:lvlText w:val="%7."/>
      <w:lvlJc w:val="left"/>
      <w:pPr>
        <w:ind w:left="9217" w:hanging="360"/>
      </w:pPr>
    </w:lvl>
    <w:lvl w:ilvl="7" w:tplc="040E0019">
      <w:start w:val="1"/>
      <w:numFmt w:val="lowerLetter"/>
      <w:lvlText w:val="%8."/>
      <w:lvlJc w:val="left"/>
      <w:pPr>
        <w:ind w:left="9937" w:hanging="360"/>
      </w:pPr>
    </w:lvl>
    <w:lvl w:ilvl="8" w:tplc="040E001B">
      <w:start w:val="1"/>
      <w:numFmt w:val="lowerRoman"/>
      <w:lvlText w:val="%9."/>
      <w:lvlJc w:val="right"/>
      <w:pPr>
        <w:ind w:left="10657" w:hanging="180"/>
      </w:pPr>
    </w:lvl>
  </w:abstractNum>
  <w:abstractNum w:abstractNumId="1" w15:restartNumberingAfterBreak="0">
    <w:nsid w:val="272C7BF4"/>
    <w:multiLevelType w:val="hybridMultilevel"/>
    <w:tmpl w:val="3878E136"/>
    <w:lvl w:ilvl="0" w:tplc="15665F94">
      <w:start w:val="7"/>
      <w:numFmt w:val="decimal"/>
      <w:lvlText w:val="(%1)"/>
      <w:lvlJc w:val="left"/>
      <w:pPr>
        <w:ind w:left="720" w:hanging="360"/>
      </w:pPr>
      <w:rPr>
        <w:rFonts w:hint="default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720ED"/>
    <w:multiLevelType w:val="hybridMultilevel"/>
    <w:tmpl w:val="BB8EA67E"/>
    <w:lvl w:ilvl="0" w:tplc="0D36240C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8358C"/>
    <w:multiLevelType w:val="hybridMultilevel"/>
    <w:tmpl w:val="DEB2EB00"/>
    <w:lvl w:ilvl="0" w:tplc="40D6D594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60BEAC3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C7C611E">
      <w:start w:val="1"/>
      <w:numFmt w:val="lowerLetter"/>
      <w:lvlText w:val="%4)"/>
      <w:lvlJc w:val="left"/>
      <w:pPr>
        <w:ind w:left="2880" w:hanging="360"/>
      </w:pPr>
      <w:rPr>
        <w:rFonts w:ascii="Times New Roman" w:hAnsi="Times New Roman" w:hint="default"/>
        <w:b w:val="0"/>
        <w:i w:val="0"/>
        <w:sz w:val="24"/>
      </w:rPr>
    </w:lvl>
    <w:lvl w:ilvl="4" w:tplc="A1ACE23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60402"/>
    <w:multiLevelType w:val="hybridMultilevel"/>
    <w:tmpl w:val="81C85A34"/>
    <w:lvl w:ilvl="0" w:tplc="CA20D562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FB0E0FC6">
      <w:start w:val="1"/>
      <w:numFmt w:val="decimal"/>
      <w:lvlText w:val="%4."/>
      <w:lvlJc w:val="left"/>
      <w:pPr>
        <w:ind w:left="2880" w:hanging="360"/>
      </w:pPr>
      <w:rPr>
        <w:rFonts w:ascii="Garamond" w:hAnsi="Garamond" w:hint="default"/>
      </w:r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C0B50"/>
    <w:multiLevelType w:val="hybridMultilevel"/>
    <w:tmpl w:val="EEA27DAE"/>
    <w:lvl w:ilvl="0" w:tplc="51242B7E">
      <w:start w:val="1"/>
      <w:numFmt w:val="decimal"/>
      <w:lvlText w:val="(%1)"/>
      <w:lvlJc w:val="left"/>
      <w:pPr>
        <w:ind w:left="765" w:hanging="405"/>
      </w:pPr>
      <w:rPr>
        <w:rFonts w:ascii="Times New Roman" w:hAnsi="Times New Roman" w:cs="Times New Roman"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60BEAC3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147AD7F4">
      <w:start w:val="1"/>
      <w:numFmt w:val="lowerLetter"/>
      <w:lvlText w:val="%5)"/>
      <w:lvlJc w:val="left"/>
      <w:pPr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53488"/>
    <w:multiLevelType w:val="hybridMultilevel"/>
    <w:tmpl w:val="154EB23A"/>
    <w:lvl w:ilvl="0" w:tplc="0900C13E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9A4608">
      <w:start w:val="1"/>
      <w:numFmt w:val="decimal"/>
      <w:lvlText w:val="(%3)"/>
      <w:lvlJc w:val="left"/>
      <w:pPr>
        <w:ind w:left="2370" w:hanging="39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E935FC"/>
    <w:multiLevelType w:val="hybridMultilevel"/>
    <w:tmpl w:val="03F890DA"/>
    <w:lvl w:ilvl="0" w:tplc="764EF5AC">
      <w:start w:val="1"/>
      <w:numFmt w:val="decimal"/>
      <w:pStyle w:val="szakaszelsbekezdse"/>
      <w:suff w:val="nothing"/>
      <w:lvlText w:val="%1."/>
      <w:lvlJc w:val="left"/>
      <w:pPr>
        <w:ind w:left="6031" w:hanging="360"/>
      </w:pPr>
      <w:rPr>
        <w:rFonts w:hint="default"/>
        <w:b/>
        <w:i w:val="0"/>
        <w:color w:val="auto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DA9190A"/>
    <w:multiLevelType w:val="hybridMultilevel"/>
    <w:tmpl w:val="37FC2BF8"/>
    <w:lvl w:ilvl="0" w:tplc="242AEC4C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="Times New Roman"/>
        <w:i w:val="0"/>
        <w:i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10028"/>
    <w:multiLevelType w:val="hybridMultilevel"/>
    <w:tmpl w:val="6A7EEFFC"/>
    <w:lvl w:ilvl="0" w:tplc="2FFE8D84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i w:val="0"/>
        <w:spacing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45209"/>
    <w:multiLevelType w:val="hybridMultilevel"/>
    <w:tmpl w:val="90FA5B46"/>
    <w:lvl w:ilvl="0" w:tplc="A4D05D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EC1A4F80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AE0"/>
    <w:rsid w:val="0001280F"/>
    <w:rsid w:val="0006562B"/>
    <w:rsid w:val="0008010B"/>
    <w:rsid w:val="00082BF8"/>
    <w:rsid w:val="00096A94"/>
    <w:rsid w:val="000A01AA"/>
    <w:rsid w:val="000B3D00"/>
    <w:rsid w:val="000D4E70"/>
    <w:rsid w:val="0012054E"/>
    <w:rsid w:val="00140E48"/>
    <w:rsid w:val="0017466A"/>
    <w:rsid w:val="001A3D67"/>
    <w:rsid w:val="001B1205"/>
    <w:rsid w:val="001C24C5"/>
    <w:rsid w:val="001C63D8"/>
    <w:rsid w:val="001E003F"/>
    <w:rsid w:val="001E2315"/>
    <w:rsid w:val="001F7C20"/>
    <w:rsid w:val="00207892"/>
    <w:rsid w:val="00235039"/>
    <w:rsid w:val="00240471"/>
    <w:rsid w:val="00243E2C"/>
    <w:rsid w:val="002542E4"/>
    <w:rsid w:val="00263DAB"/>
    <w:rsid w:val="00277FF3"/>
    <w:rsid w:val="00283EB0"/>
    <w:rsid w:val="00290585"/>
    <w:rsid w:val="002A317E"/>
    <w:rsid w:val="002A3788"/>
    <w:rsid w:val="002B4391"/>
    <w:rsid w:val="002B7A9F"/>
    <w:rsid w:val="002C5615"/>
    <w:rsid w:val="002C6151"/>
    <w:rsid w:val="002D7894"/>
    <w:rsid w:val="002E0DB8"/>
    <w:rsid w:val="002F1C9C"/>
    <w:rsid w:val="002F5C5E"/>
    <w:rsid w:val="00304EB7"/>
    <w:rsid w:val="003111FF"/>
    <w:rsid w:val="00322838"/>
    <w:rsid w:val="00362066"/>
    <w:rsid w:val="00364AB6"/>
    <w:rsid w:val="003713C7"/>
    <w:rsid w:val="00375358"/>
    <w:rsid w:val="00383AF7"/>
    <w:rsid w:val="003A2FB1"/>
    <w:rsid w:val="003B4589"/>
    <w:rsid w:val="003D00FE"/>
    <w:rsid w:val="003D39BD"/>
    <w:rsid w:val="003E2337"/>
    <w:rsid w:val="003F3666"/>
    <w:rsid w:val="003F730D"/>
    <w:rsid w:val="00426BC7"/>
    <w:rsid w:val="004747A0"/>
    <w:rsid w:val="004852BF"/>
    <w:rsid w:val="00493A2C"/>
    <w:rsid w:val="004A34D5"/>
    <w:rsid w:val="004B5BEE"/>
    <w:rsid w:val="004B6FAB"/>
    <w:rsid w:val="004D35B1"/>
    <w:rsid w:val="004D6890"/>
    <w:rsid w:val="004E40E9"/>
    <w:rsid w:val="00510EE1"/>
    <w:rsid w:val="00526B54"/>
    <w:rsid w:val="00534908"/>
    <w:rsid w:val="005536FA"/>
    <w:rsid w:val="00554425"/>
    <w:rsid w:val="005646CC"/>
    <w:rsid w:val="005915E8"/>
    <w:rsid w:val="0059310E"/>
    <w:rsid w:val="005B5269"/>
    <w:rsid w:val="005D313F"/>
    <w:rsid w:val="0061048D"/>
    <w:rsid w:val="0061125B"/>
    <w:rsid w:val="00615430"/>
    <w:rsid w:val="00625991"/>
    <w:rsid w:val="00646B50"/>
    <w:rsid w:val="00646E0A"/>
    <w:rsid w:val="00650CD6"/>
    <w:rsid w:val="00656C2E"/>
    <w:rsid w:val="00657A5D"/>
    <w:rsid w:val="0066131A"/>
    <w:rsid w:val="00690B2B"/>
    <w:rsid w:val="006B6CD8"/>
    <w:rsid w:val="006B731D"/>
    <w:rsid w:val="006C40C3"/>
    <w:rsid w:val="006D156D"/>
    <w:rsid w:val="006F1A62"/>
    <w:rsid w:val="006F6B8A"/>
    <w:rsid w:val="00716388"/>
    <w:rsid w:val="00743334"/>
    <w:rsid w:val="00744962"/>
    <w:rsid w:val="00765FE8"/>
    <w:rsid w:val="00781AE0"/>
    <w:rsid w:val="007974CE"/>
    <w:rsid w:val="007C0A0D"/>
    <w:rsid w:val="007E51EC"/>
    <w:rsid w:val="007F0825"/>
    <w:rsid w:val="0080596F"/>
    <w:rsid w:val="00812E48"/>
    <w:rsid w:val="00832144"/>
    <w:rsid w:val="00862F36"/>
    <w:rsid w:val="008B7F3E"/>
    <w:rsid w:val="008D6A91"/>
    <w:rsid w:val="008E1C4F"/>
    <w:rsid w:val="009262CE"/>
    <w:rsid w:val="00953F83"/>
    <w:rsid w:val="009840A9"/>
    <w:rsid w:val="009964E8"/>
    <w:rsid w:val="009A5657"/>
    <w:rsid w:val="009A7B9C"/>
    <w:rsid w:val="009F11E1"/>
    <w:rsid w:val="00A013C6"/>
    <w:rsid w:val="00A04192"/>
    <w:rsid w:val="00A26405"/>
    <w:rsid w:val="00A401AB"/>
    <w:rsid w:val="00A503A8"/>
    <w:rsid w:val="00A5502F"/>
    <w:rsid w:val="00A67EF8"/>
    <w:rsid w:val="00A74474"/>
    <w:rsid w:val="00A9732D"/>
    <w:rsid w:val="00AC78F7"/>
    <w:rsid w:val="00AE1DEA"/>
    <w:rsid w:val="00B22DE1"/>
    <w:rsid w:val="00B279D5"/>
    <w:rsid w:val="00B31842"/>
    <w:rsid w:val="00B40890"/>
    <w:rsid w:val="00B41979"/>
    <w:rsid w:val="00B50A73"/>
    <w:rsid w:val="00B527CD"/>
    <w:rsid w:val="00B93D15"/>
    <w:rsid w:val="00BA08A3"/>
    <w:rsid w:val="00BB16EE"/>
    <w:rsid w:val="00BB5E3F"/>
    <w:rsid w:val="00BB7CFE"/>
    <w:rsid w:val="00BC2498"/>
    <w:rsid w:val="00BC7F1F"/>
    <w:rsid w:val="00BD4776"/>
    <w:rsid w:val="00BD5F64"/>
    <w:rsid w:val="00BE4568"/>
    <w:rsid w:val="00C123EB"/>
    <w:rsid w:val="00C20E46"/>
    <w:rsid w:val="00C219A6"/>
    <w:rsid w:val="00C457C9"/>
    <w:rsid w:val="00C50700"/>
    <w:rsid w:val="00C542F5"/>
    <w:rsid w:val="00C559FD"/>
    <w:rsid w:val="00C61E0C"/>
    <w:rsid w:val="00C660DE"/>
    <w:rsid w:val="00C67FAC"/>
    <w:rsid w:val="00C94176"/>
    <w:rsid w:val="00CE4152"/>
    <w:rsid w:val="00CF7BE4"/>
    <w:rsid w:val="00D17C04"/>
    <w:rsid w:val="00D50E42"/>
    <w:rsid w:val="00D55EDD"/>
    <w:rsid w:val="00D77516"/>
    <w:rsid w:val="00D80DE5"/>
    <w:rsid w:val="00D91D1D"/>
    <w:rsid w:val="00DA0E23"/>
    <w:rsid w:val="00DB7CE1"/>
    <w:rsid w:val="00DD2C2B"/>
    <w:rsid w:val="00DD374F"/>
    <w:rsid w:val="00DE650D"/>
    <w:rsid w:val="00DF0400"/>
    <w:rsid w:val="00DF4FE8"/>
    <w:rsid w:val="00E042D4"/>
    <w:rsid w:val="00E06915"/>
    <w:rsid w:val="00E124F3"/>
    <w:rsid w:val="00E12A4A"/>
    <w:rsid w:val="00E31622"/>
    <w:rsid w:val="00E32D38"/>
    <w:rsid w:val="00E5554E"/>
    <w:rsid w:val="00E574BA"/>
    <w:rsid w:val="00E840FB"/>
    <w:rsid w:val="00E97CFE"/>
    <w:rsid w:val="00F04CFE"/>
    <w:rsid w:val="00F14BBD"/>
    <w:rsid w:val="00F34E34"/>
    <w:rsid w:val="00F36714"/>
    <w:rsid w:val="00F42BE4"/>
    <w:rsid w:val="00F47761"/>
    <w:rsid w:val="00F5281C"/>
    <w:rsid w:val="00F6427A"/>
    <w:rsid w:val="00F82FC7"/>
    <w:rsid w:val="00F8507E"/>
    <w:rsid w:val="00FA1610"/>
    <w:rsid w:val="00FA3ADA"/>
    <w:rsid w:val="00FB6652"/>
    <w:rsid w:val="00FD7C89"/>
    <w:rsid w:val="00FE1E05"/>
    <w:rsid w:val="00FE349A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AB87"/>
  <w15:chartTrackingRefBased/>
  <w15:docId w15:val="{C370D809-28AE-490D-88A8-74C49530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E2337"/>
    <w:pPr>
      <w:spacing w:after="60" w:line="240" w:lineRule="auto"/>
      <w:jc w:val="both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4747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83A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B5E3F"/>
    <w:pPr>
      <w:keepNext/>
      <w:keepLines/>
      <w:spacing w:before="40" w:after="0" w:line="259" w:lineRule="auto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mhzrt">
    <w:name w:val="NORMAL_mhzrt"/>
    <w:basedOn w:val="Norml"/>
    <w:link w:val="NORMALmhzrtChar"/>
    <w:rsid w:val="00E042D4"/>
    <w:pPr>
      <w:spacing w:before="28" w:after="8"/>
      <w:ind w:firstLine="284"/>
    </w:pPr>
    <w:rPr>
      <w:rFonts w:ascii="Times New Roman" w:eastAsiaTheme="minorHAnsi" w:hAnsi="Times New Roman"/>
      <w:sz w:val="24"/>
      <w:szCs w:val="24"/>
    </w:rPr>
  </w:style>
  <w:style w:type="character" w:customStyle="1" w:styleId="NORMALmhzrtChar">
    <w:name w:val="NORMAL_mhzrt Char"/>
    <w:basedOn w:val="Bekezdsalapbettpusa"/>
    <w:link w:val="NORMALmhzrt"/>
    <w:rsid w:val="00E042D4"/>
    <w:rPr>
      <w:rFonts w:ascii="Times New Roman" w:hAnsi="Times New Roman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A503A8"/>
    <w:pPr>
      <w:spacing w:after="120" w:line="256" w:lineRule="auto"/>
      <w:jc w:val="left"/>
    </w:pPr>
    <w:rPr>
      <w:rFonts w:asciiTheme="minorHAnsi" w:eastAsiaTheme="minorHAnsi" w:hAnsiTheme="minorHAnsi" w:cstheme="minorBidi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A503A8"/>
    <w:rPr>
      <w:lang w:eastAsia="hu-HU"/>
    </w:rPr>
  </w:style>
  <w:style w:type="paragraph" w:styleId="Listaszerbekezds">
    <w:name w:val="List Paragraph"/>
    <w:basedOn w:val="Norml"/>
    <w:uiPriority w:val="34"/>
    <w:qFormat/>
    <w:rsid w:val="00A503A8"/>
    <w:pPr>
      <w:ind w:left="720"/>
      <w:contextualSpacing/>
    </w:pPr>
  </w:style>
  <w:style w:type="paragraph" w:styleId="lfej">
    <w:name w:val="header"/>
    <w:basedOn w:val="Norml"/>
    <w:link w:val="lfejChar"/>
    <w:rsid w:val="00BE456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BE456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F6B8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DE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80596F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80596F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B50A73"/>
    <w:rPr>
      <w:b/>
      <w:bCs/>
    </w:rPr>
  </w:style>
  <w:style w:type="character" w:customStyle="1" w:styleId="apple-converted-space">
    <w:name w:val="apple-converted-space"/>
    <w:basedOn w:val="Bekezdsalapbettpusa"/>
    <w:rsid w:val="00B50A73"/>
  </w:style>
  <w:style w:type="character" w:customStyle="1" w:styleId="Cmsor3Char">
    <w:name w:val="Címsor 3 Char"/>
    <w:basedOn w:val="Bekezdsalapbettpusa"/>
    <w:link w:val="Cmsor3"/>
    <w:uiPriority w:val="9"/>
    <w:rsid w:val="00383A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drend">
    <w:name w:val="mód_rend"/>
    <w:basedOn w:val="Norml"/>
    <w:link w:val="mdrendChar"/>
    <w:qFormat/>
    <w:rsid w:val="003B4589"/>
    <w:pPr>
      <w:spacing w:before="60" w:after="120"/>
    </w:pPr>
    <w:rPr>
      <w:rFonts w:ascii="Times New Roman" w:eastAsiaTheme="minorHAnsi" w:hAnsi="Times New Roman"/>
      <w:i/>
      <w:iCs/>
    </w:rPr>
  </w:style>
  <w:style w:type="character" w:customStyle="1" w:styleId="mdrendChar">
    <w:name w:val="mód_rend Char"/>
    <w:basedOn w:val="Bekezdsalapbettpusa"/>
    <w:link w:val="mdrend"/>
    <w:rsid w:val="003B4589"/>
    <w:rPr>
      <w:rFonts w:ascii="Times New Roman" w:hAnsi="Times New Roman" w:cs="Times New Roman"/>
      <w:i/>
      <w:iCs/>
    </w:rPr>
  </w:style>
  <w:style w:type="paragraph" w:customStyle="1" w:styleId="szakaszelsbekezdse">
    <w:name w:val="szakasz első bekezdése"/>
    <w:basedOn w:val="Listaszerbekezds"/>
    <w:link w:val="szakaszelsbekezdseChar"/>
    <w:rsid w:val="009964E8"/>
    <w:pPr>
      <w:numPr>
        <w:numId w:val="11"/>
      </w:numPr>
      <w:spacing w:before="28" w:after="8"/>
      <w:ind w:left="0" w:firstLine="284"/>
      <w:contextualSpacing w:val="0"/>
    </w:pPr>
    <w:rPr>
      <w:rFonts w:ascii="Times New Roman" w:eastAsiaTheme="minorHAnsi" w:hAnsi="Times New Roman"/>
      <w:b/>
      <w:sz w:val="24"/>
      <w:szCs w:val="24"/>
    </w:rPr>
  </w:style>
  <w:style w:type="character" w:customStyle="1" w:styleId="szakaszelsbekezdseChar">
    <w:name w:val="szakasz első bekezdése Char"/>
    <w:basedOn w:val="Bekezdsalapbettpusa"/>
    <w:link w:val="szakaszelsbekezdse"/>
    <w:rsid w:val="009964E8"/>
    <w:rPr>
      <w:rFonts w:ascii="Times New Roman" w:hAnsi="Times New Roman" w:cs="Times New Roman"/>
      <w:b/>
      <w:sz w:val="24"/>
      <w:szCs w:val="24"/>
    </w:rPr>
  </w:style>
  <w:style w:type="paragraph" w:customStyle="1" w:styleId="ESZnorml">
    <w:name w:val="EÉSZ normál"/>
    <w:basedOn w:val="Norml"/>
    <w:link w:val="ESZnormlChar"/>
    <w:rsid w:val="009964E8"/>
    <w:pPr>
      <w:spacing w:before="28" w:after="8"/>
      <w:ind w:firstLine="284"/>
    </w:pPr>
    <w:rPr>
      <w:rFonts w:ascii="Times New Roman" w:hAnsi="Times New Roman"/>
      <w:sz w:val="24"/>
      <w:szCs w:val="24"/>
    </w:rPr>
  </w:style>
  <w:style w:type="character" w:customStyle="1" w:styleId="ESZnormlChar">
    <w:name w:val="EÉSZ normál Char"/>
    <w:link w:val="ESZnorml"/>
    <w:rsid w:val="009964E8"/>
    <w:rPr>
      <w:rFonts w:ascii="Times New Roman" w:eastAsia="Calibri" w:hAnsi="Times New Roman" w:cs="Times New Roman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B5E3F"/>
    <w:rPr>
      <w:rFonts w:asciiTheme="majorHAnsi" w:eastAsiaTheme="majorEastAsia" w:hAnsiTheme="majorHAnsi" w:cstheme="majorBidi"/>
      <w:color w:val="2F5496" w:themeColor="accent1" w:themeShade="BF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747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el">
    <w:name w:val="jel"/>
    <w:basedOn w:val="Bekezdsalapbettpusa"/>
    <w:rsid w:val="00D50E42"/>
  </w:style>
  <w:style w:type="character" w:styleId="Hiperhivatkozs">
    <w:name w:val="Hyperlink"/>
    <w:basedOn w:val="Bekezdsalapbettpusa"/>
    <w:uiPriority w:val="99"/>
    <w:unhideWhenUsed/>
    <w:rsid w:val="00A401A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82FC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2FC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1-189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4B8A5-02CD-4908-AAE7-C7A62B895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1045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</dc:creator>
  <cp:keywords/>
  <dc:description/>
  <cp:lastModifiedBy>Batóné dr. Mácsai Gyöngyvér</cp:lastModifiedBy>
  <cp:revision>21</cp:revision>
  <cp:lastPrinted>2021-09-13T12:12:00Z</cp:lastPrinted>
  <dcterms:created xsi:type="dcterms:W3CDTF">2024-10-17T07:26:00Z</dcterms:created>
  <dcterms:modified xsi:type="dcterms:W3CDTF">2024-11-12T14:55:00Z</dcterms:modified>
</cp:coreProperties>
</file>