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35852" w14:textId="77777777" w:rsidR="0075065B" w:rsidRPr="000B17D3" w:rsidRDefault="0075065B" w:rsidP="0075065B">
      <w:pPr>
        <w:spacing w:after="20" w:line="240" w:lineRule="auto"/>
        <w:ind w:left="2832"/>
        <w:jc w:val="both"/>
        <w:rPr>
          <w:rFonts w:ascii="Times New Roman" w:eastAsia="Times New Roman" w:hAnsi="Times New Roman" w:cs="Times New Roman"/>
          <w:sz w:val="24"/>
          <w:szCs w:val="24"/>
          <w:lang w:eastAsia="hu-HU"/>
        </w:rPr>
      </w:pPr>
      <w:bookmarkStart w:id="0" w:name="_GoBack"/>
      <w:bookmarkEnd w:id="0"/>
      <w:r w:rsidRPr="000B17D3">
        <w:rPr>
          <w:rFonts w:ascii="Times New Roman" w:eastAsia="Times New Roman" w:hAnsi="Times New Roman" w:cs="Times New Roman"/>
          <w:iCs/>
          <w:color w:val="000000"/>
          <w:lang w:eastAsia="hu-HU"/>
        </w:rPr>
        <w:t xml:space="preserve">2. számú melléklet a 4/2019. (III. </w:t>
      </w:r>
      <w:r w:rsidRPr="000B17D3">
        <w:rPr>
          <w:rFonts w:ascii="Times New Roman" w:eastAsia="Times New Roman" w:hAnsi="Times New Roman" w:cs="Times New Roman"/>
          <w:iCs/>
          <w:lang w:eastAsia="hu-HU"/>
        </w:rPr>
        <w:t>22</w:t>
      </w:r>
      <w:r w:rsidRPr="000B17D3">
        <w:rPr>
          <w:rFonts w:ascii="Times New Roman" w:eastAsia="Times New Roman" w:hAnsi="Times New Roman" w:cs="Times New Roman"/>
          <w:iCs/>
          <w:color w:val="000000"/>
          <w:lang w:eastAsia="hu-HU"/>
        </w:rPr>
        <w:t>.) önkormányzati rendelethez</w:t>
      </w:r>
    </w:p>
    <w:p w14:paraId="5E501E79"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42ADFC3F" w14:textId="77777777" w:rsidR="0075065B" w:rsidRPr="00D53EAF" w:rsidRDefault="0075065B" w:rsidP="0075065B">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SZERZŐDÉS KÖZCÉLÚ PARKOLÓHELYEK </w:t>
      </w:r>
    </w:p>
    <w:p w14:paraId="27B2D322" w14:textId="77777777" w:rsidR="0075065B" w:rsidRPr="00D53EAF" w:rsidRDefault="0075065B" w:rsidP="0075065B">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LÉTESÍTÉSÉRŐL ÉS ÜZEMELTETÉSÉRŐL</w:t>
      </w:r>
    </w:p>
    <w:p w14:paraId="125A7574"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33589C2A" w14:textId="77777777" w:rsidR="0075065B" w:rsidRPr="00D53EAF" w:rsidRDefault="0075065B" w:rsidP="0075065B">
      <w:pPr>
        <w:spacing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Amely létrejött</w:t>
      </w:r>
    </w:p>
    <w:p w14:paraId="696BB37F" w14:textId="77777777" w:rsidR="0075065B" w:rsidRPr="00D53EAF" w:rsidRDefault="0075065B" w:rsidP="0075065B">
      <w:pPr>
        <w:spacing w:line="240" w:lineRule="auto"/>
        <w:jc w:val="both"/>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egyrészről</w:t>
      </w:r>
      <w:proofErr w:type="gramEnd"/>
    </w:p>
    <w:p w14:paraId="63D210D6"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Budapest Főváros VII. kerület Erzsébetváros Önkormányzata</w:t>
      </w:r>
    </w:p>
    <w:p w14:paraId="0CDCCBB2"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Székhely: 1073 Budapest, Erzsébet krt. 6.</w:t>
      </w:r>
    </w:p>
    <w:p w14:paraId="0D7F1900"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Törzskönyvi azonosító száma: 735704</w:t>
      </w:r>
    </w:p>
    <w:p w14:paraId="5FEEC45A"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KSH statisztikai számjele: 15735708-8411-321-01</w:t>
      </w:r>
    </w:p>
    <w:p w14:paraId="65EFA91A"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Adóazonosító száma: 15735708-2-42</w:t>
      </w:r>
    </w:p>
    <w:p w14:paraId="363746AD"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Képviseli</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…………………….polgármester,</w:t>
      </w:r>
    </w:p>
    <w:p w14:paraId="019F3AD6"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a</w:t>
      </w:r>
      <w:proofErr w:type="gramEnd"/>
      <w:r w:rsidRPr="00D53EAF">
        <w:rPr>
          <w:rFonts w:ascii="Times New Roman" w:eastAsia="Times New Roman" w:hAnsi="Times New Roman" w:cs="Times New Roman"/>
          <w:color w:val="000000"/>
          <w:lang w:eastAsia="hu-HU"/>
        </w:rPr>
        <w:t xml:space="preserve"> továbbiakban: Önkormányzat</w:t>
      </w:r>
    </w:p>
    <w:p w14:paraId="54A0CB01"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3798C619"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másrészről</w:t>
      </w:r>
      <w:proofErr w:type="gramEnd"/>
      <w:r w:rsidRPr="00D53EAF">
        <w:rPr>
          <w:rFonts w:ascii="Times New Roman" w:eastAsia="Times New Roman" w:hAnsi="Times New Roman" w:cs="Times New Roman"/>
          <w:color w:val="000000"/>
          <w:lang w:eastAsia="hu-HU"/>
        </w:rPr>
        <w:t>:</w:t>
      </w:r>
    </w:p>
    <w:p w14:paraId="7AF47F20"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10BDEADC"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Cégnév</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60E7B3B1"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Székhely</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33E568DD"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Cégjegyzékszám</w:t>
      </w:r>
      <w:proofErr w:type="gramStart"/>
      <w:r w:rsidRPr="00D53EAF">
        <w:rPr>
          <w:rFonts w:ascii="Times New Roman" w:eastAsia="Times New Roman" w:hAnsi="Times New Roman" w:cs="Times New Roman"/>
          <w:color w:val="000000"/>
          <w:lang w:eastAsia="hu-HU"/>
        </w:rPr>
        <w:t>:………………………………….</w:t>
      </w:r>
      <w:proofErr w:type="gramEnd"/>
    </w:p>
    <w:p w14:paraId="02F4BEC8"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Adószám</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w:t>
      </w:r>
    </w:p>
    <w:p w14:paraId="02479FA1"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Képviseli</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10C393F9" w14:textId="43D28C53"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a</w:t>
      </w:r>
      <w:proofErr w:type="gramEnd"/>
      <w:r w:rsidRPr="00D53EAF">
        <w:rPr>
          <w:rFonts w:ascii="Times New Roman" w:eastAsia="Times New Roman" w:hAnsi="Times New Roman" w:cs="Times New Roman"/>
          <w:color w:val="000000"/>
          <w:lang w:eastAsia="hu-HU"/>
        </w:rPr>
        <w:t xml:space="preserve"> továbbiakban </w:t>
      </w:r>
      <w:r>
        <w:rPr>
          <w:rFonts w:ascii="Times New Roman" w:eastAsia="Times New Roman" w:hAnsi="Times New Roman" w:cs="Times New Roman"/>
          <w:color w:val="000000"/>
          <w:lang w:eastAsia="hu-HU"/>
        </w:rPr>
        <w:t xml:space="preserve">Építtető </w:t>
      </w:r>
      <w:r w:rsidRPr="00D53EAF">
        <w:rPr>
          <w:rFonts w:ascii="Times New Roman" w:eastAsia="Times New Roman" w:hAnsi="Times New Roman" w:cs="Times New Roman"/>
          <w:color w:val="000000"/>
          <w:lang w:eastAsia="hu-HU"/>
        </w:rPr>
        <w:t> </w:t>
      </w:r>
    </w:p>
    <w:p w14:paraId="3A106F93"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3952E7E" w14:textId="7F5E221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(együttesen a továbbiakban: Felek) között alulírott napon és helyen az alábbiak szerint</w:t>
      </w:r>
      <w:r w:rsidR="008F53A2">
        <w:rPr>
          <w:rFonts w:ascii="Times New Roman" w:eastAsia="Times New Roman" w:hAnsi="Times New Roman" w:cs="Times New Roman"/>
          <w:color w:val="000000"/>
          <w:lang w:eastAsia="hu-HU"/>
        </w:rPr>
        <w:t>:</w:t>
      </w:r>
    </w:p>
    <w:p w14:paraId="2D25621B"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0E31607B" w14:textId="5546D57A" w:rsidR="0075065B" w:rsidRPr="00D53EAF" w:rsidRDefault="008F53A2" w:rsidP="0075065B">
      <w:pPr>
        <w:numPr>
          <w:ilvl w:val="0"/>
          <w:numId w:val="1"/>
        </w:numPr>
        <w:spacing w:after="0" w:line="240" w:lineRule="auto"/>
        <w:jc w:val="center"/>
        <w:textAlignment w:val="baseline"/>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ab/>
      </w:r>
      <w:r w:rsidR="0075065B" w:rsidRPr="00D53EAF">
        <w:rPr>
          <w:rFonts w:ascii="Times New Roman" w:eastAsia="Times New Roman" w:hAnsi="Times New Roman" w:cs="Times New Roman"/>
          <w:b/>
          <w:bCs/>
          <w:color w:val="000000"/>
          <w:lang w:eastAsia="hu-HU"/>
        </w:rPr>
        <w:t>ELŐZMÉNYEK</w:t>
      </w:r>
    </w:p>
    <w:p w14:paraId="174F0AC7"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4E5D41B1" w14:textId="0DE2B281"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1. Felek rögzítik, hogy a</w:t>
      </w:r>
      <w:r w:rsidR="008F53A2">
        <w:rPr>
          <w:rFonts w:ascii="Times New Roman" w:eastAsia="Times New Roman" w:hAnsi="Times New Roman" w:cs="Times New Roman"/>
          <w:color w:val="000000"/>
          <w:lang w:eastAsia="hu-HU"/>
        </w:rPr>
        <w:t>z</w:t>
      </w:r>
      <w:r w:rsidRPr="00D53EAF">
        <w:rPr>
          <w:rFonts w:ascii="Times New Roman" w:eastAsia="Times New Roman" w:hAnsi="Times New Roman" w:cs="Times New Roman"/>
          <w:color w:val="000000"/>
          <w:lang w:eastAsia="hu-HU"/>
        </w:rPr>
        <w:t xml:space="preserve"> </w:t>
      </w:r>
      <w:proofErr w:type="gramStart"/>
      <w:r w:rsidR="008F53A2">
        <w:rPr>
          <w:rFonts w:ascii="Times New Roman" w:eastAsia="Times New Roman" w:hAnsi="Times New Roman" w:cs="Times New Roman"/>
          <w:color w:val="000000"/>
          <w:lang w:eastAsia="hu-HU"/>
        </w:rPr>
        <w:t>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arányú tulajdonát képezi a Budapest VII. kerület belterület …….. helyrajzi számon nyilvántartott, természetben a …. Budapest, …………………….. szám alatti ingatlan (a továbbiakban: Ingatlan). </w:t>
      </w:r>
      <w:r w:rsidR="008F53A2">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az Ingatlan </w:t>
      </w:r>
      <w:proofErr w:type="gramStart"/>
      <w:r w:rsidRPr="00D53EAF">
        <w:rPr>
          <w:rFonts w:ascii="Times New Roman" w:eastAsia="Times New Roman" w:hAnsi="Times New Roman" w:cs="Times New Roman"/>
          <w:color w:val="000000"/>
          <w:lang w:eastAsia="hu-HU"/>
        </w:rPr>
        <w:t xml:space="preserve">területén </w:t>
      </w:r>
      <w:r w:rsidR="003C7922">
        <w:rPr>
          <w:rFonts w:ascii="Times New Roman" w:eastAsia="Times New Roman" w:hAnsi="Times New Roman" w:cs="Times New Roman"/>
          <w:color w:val="000000"/>
          <w:lang w:eastAsia="hu-HU"/>
        </w:rPr>
        <w:t>…</w:t>
      </w:r>
      <w:proofErr w:type="gramEnd"/>
      <w:r w:rsidR="003C7922">
        <w:rPr>
          <w:rFonts w:ascii="Times New Roman" w:eastAsia="Times New Roman" w:hAnsi="Times New Roman" w:cs="Times New Roman"/>
          <w:color w:val="000000"/>
          <w:lang w:eastAsia="hu-HU"/>
        </w:rPr>
        <w:t xml:space="preserve">….. rendeltetésű </w:t>
      </w:r>
      <w:r w:rsidRPr="00D53EAF">
        <w:rPr>
          <w:rFonts w:ascii="Times New Roman" w:eastAsia="Times New Roman" w:hAnsi="Times New Roman" w:cs="Times New Roman"/>
          <w:color w:val="000000"/>
          <w:lang w:eastAsia="hu-HU"/>
        </w:rPr>
        <w:t>építési beruházást kíván megvalósítani</w:t>
      </w:r>
      <w:r w:rsidR="003C7922">
        <w:rPr>
          <w:rFonts w:ascii="Times New Roman" w:eastAsia="Times New Roman" w:hAnsi="Times New Roman" w:cs="Times New Roman"/>
          <w:color w:val="000000"/>
          <w:lang w:eastAsia="hu-HU"/>
        </w:rPr>
        <w:t xml:space="preserve"> (a továbbiakban: Építési Beruházás)</w:t>
      </w:r>
      <w:r w:rsidRPr="00D53EAF">
        <w:rPr>
          <w:rFonts w:ascii="Times New Roman" w:eastAsia="Times New Roman" w:hAnsi="Times New Roman" w:cs="Times New Roman"/>
          <w:color w:val="000000"/>
          <w:lang w:eastAsia="hu-HU"/>
        </w:rPr>
        <w:t>, amelynek keretében a … épületszinten (a továbbiakban: Teremgarázs) közcélú parkolóhelyeket alakít ki.</w:t>
      </w:r>
    </w:p>
    <w:p w14:paraId="6AAE157D"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337B55B8"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2. Felek rögzítik, hogy egyetértenek a városrészben a gyalogos és kerékpáros forgalmak előnyben részesítésében és az ebből származó környezetvédelmi előnyök fontosságában. Jelen szerződés elősegíti, hogy a lakossági parkolási igény egy része felszíni parkolók helyett közterületen kívül, teremgarázsban, mélygarázsban kerüljön kielégítésre, ezáltal az utca kedvezőbb városi használatot kaphat. Az Önkormányzat szándékában áll Budapest VII. kerületében növelni a közterületeken kívüli közcélú parkolásra szolgáló parkolóhelyeket az Ingatlanon megépítésre kerülő épületben kialakításra kerülő teremgarázs, mélygarázs egy részének</w:t>
      </w:r>
      <w:r w:rsidRPr="00D53EAF">
        <w:rPr>
          <w:rFonts w:ascii="Times New Roman" w:eastAsia="Times New Roman" w:hAnsi="Times New Roman" w:cs="Times New Roman"/>
          <w:color w:val="FF0000"/>
          <w:lang w:eastAsia="hu-HU"/>
        </w:rPr>
        <w:t xml:space="preserve"> </w:t>
      </w:r>
      <w:r w:rsidRPr="00D53EAF">
        <w:rPr>
          <w:rFonts w:ascii="Times New Roman" w:eastAsia="Times New Roman" w:hAnsi="Times New Roman" w:cs="Times New Roman"/>
          <w:color w:val="000000"/>
          <w:lang w:eastAsia="hu-HU"/>
        </w:rPr>
        <w:t>közcélú parkolóhelyként történő hasznosításával.</w:t>
      </w:r>
    </w:p>
    <w:p w14:paraId="1D94509B"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5DE51F33" w14:textId="008F17CC" w:rsidR="0075065B" w:rsidRDefault="0075065B" w:rsidP="0075065B">
      <w:pPr>
        <w:spacing w:after="0" w:line="240" w:lineRule="auto"/>
        <w:jc w:val="both"/>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t>3. Felek a fentiek alapján a kölcsönös előnyök elérése érdekében Budapest Főváros VII. kerület Erzsébetváros Önkormányzata</w:t>
      </w:r>
      <w:r w:rsidRPr="00D53EAF">
        <w:rPr>
          <w:rFonts w:ascii="Times New Roman" w:eastAsia="Times New Roman" w:hAnsi="Times New Roman" w:cs="Times New Roman"/>
          <w:b/>
          <w:bCs/>
          <w:color w:val="000000"/>
          <w:lang w:eastAsia="hu-HU"/>
        </w:rPr>
        <w:t xml:space="preserve"> </w:t>
      </w:r>
      <w:r w:rsidRPr="00D53EAF">
        <w:rPr>
          <w:rFonts w:ascii="Times New Roman" w:eastAsia="Times New Roman" w:hAnsi="Times New Roman" w:cs="Times New Roman"/>
          <w:color w:val="000000"/>
          <w:lang w:eastAsia="hu-HU"/>
        </w:rPr>
        <w:t>Képviselő-testületének Erzsébetváros Építési Szabályzatáról szóló 25/2018. (XII.21.) számú önkormányzati rendelete (a továbbiakban: EÉSZ), Budapest Főváros VII. kerület Erzsébetváros Önkormányzata</w:t>
      </w:r>
      <w:r w:rsidRPr="00D53EAF">
        <w:rPr>
          <w:rFonts w:ascii="Times New Roman" w:eastAsia="Times New Roman" w:hAnsi="Times New Roman" w:cs="Times New Roman"/>
          <w:b/>
          <w:bCs/>
          <w:color w:val="000000"/>
          <w:lang w:eastAsia="hu-HU"/>
        </w:rPr>
        <w:t xml:space="preserve"> </w:t>
      </w:r>
      <w:r w:rsidRPr="00D53EAF">
        <w:rPr>
          <w:rFonts w:ascii="Times New Roman" w:eastAsia="Times New Roman" w:hAnsi="Times New Roman" w:cs="Times New Roman"/>
          <w:color w:val="000000"/>
          <w:lang w:eastAsia="hu-HU"/>
        </w:rPr>
        <w:t>Képviselő-testületének a parkolóhelyek és rakodóhelyek megváltásáról, közcélú parkolóhelyekről szóló 4/2019. (III.22.) számú önkormányzati rendelete (a továbbiakban: Rendelet), valamint Budapest Főváros VII. kerület Erzsébetváros Önkormányzata</w:t>
      </w:r>
      <w:r w:rsidRPr="00D53EAF">
        <w:rPr>
          <w:rFonts w:ascii="Times New Roman" w:eastAsia="Times New Roman" w:hAnsi="Times New Roman" w:cs="Times New Roman"/>
          <w:b/>
          <w:bCs/>
          <w:color w:val="000000"/>
          <w:lang w:eastAsia="hu-HU"/>
        </w:rPr>
        <w:t xml:space="preserve"> </w:t>
      </w:r>
      <w:r w:rsidRPr="00D53EAF">
        <w:rPr>
          <w:rFonts w:ascii="Times New Roman" w:eastAsia="Times New Roman" w:hAnsi="Times New Roman" w:cs="Times New Roman"/>
          <w:color w:val="000000"/>
          <w:lang w:eastAsia="hu-HU"/>
        </w:rPr>
        <w:t xml:space="preserve">Képviselő-testületének Pénzügyi és Kerületfejlesztési </w:t>
      </w:r>
      <w:proofErr w:type="gramStart"/>
      <w:r w:rsidRPr="00D53EAF">
        <w:rPr>
          <w:rFonts w:ascii="Times New Roman" w:eastAsia="Times New Roman" w:hAnsi="Times New Roman" w:cs="Times New Roman"/>
          <w:color w:val="000000"/>
          <w:lang w:eastAsia="hu-HU"/>
        </w:rPr>
        <w:t>Bizottsága …</w:t>
      </w:r>
      <w:proofErr w:type="gramEnd"/>
      <w:r w:rsidRPr="00D53EAF">
        <w:rPr>
          <w:rFonts w:ascii="Times New Roman" w:eastAsia="Times New Roman" w:hAnsi="Times New Roman" w:cs="Times New Roman"/>
          <w:color w:val="000000"/>
          <w:lang w:eastAsia="hu-HU"/>
        </w:rPr>
        <w:t>… számú határozata alapján jelen szerződést kötik egymással.</w:t>
      </w:r>
    </w:p>
    <w:p w14:paraId="39EAE003" w14:textId="77777777" w:rsidR="0075065B" w:rsidRDefault="0075065B" w:rsidP="0075065B">
      <w:pPr>
        <w:spacing w:after="0" w:line="240" w:lineRule="auto"/>
        <w:jc w:val="both"/>
        <w:rPr>
          <w:rFonts w:ascii="Times New Roman" w:eastAsia="Times New Roman" w:hAnsi="Times New Roman" w:cs="Times New Roman"/>
          <w:color w:val="000000"/>
          <w:lang w:eastAsia="hu-HU"/>
        </w:rPr>
      </w:pPr>
    </w:p>
    <w:p w14:paraId="02A0AFEE"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p>
    <w:p w14:paraId="6989F2F5"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6C3A955E" w14:textId="77777777" w:rsidR="0075065B" w:rsidRPr="00D53EAF" w:rsidRDefault="0075065B" w:rsidP="0075065B">
      <w:pPr>
        <w:numPr>
          <w:ilvl w:val="0"/>
          <w:numId w:val="2"/>
        </w:numPr>
        <w:spacing w:after="0" w:line="240" w:lineRule="auto"/>
        <w:jc w:val="center"/>
        <w:textAlignment w:val="baseline"/>
        <w:rPr>
          <w:rFonts w:ascii="Times New Roman" w:eastAsia="Times New Roman" w:hAnsi="Times New Roman" w:cs="Times New Roman"/>
          <w:b/>
          <w:bCs/>
          <w:color w:val="000000"/>
          <w:lang w:eastAsia="hu-HU"/>
        </w:rPr>
      </w:pPr>
      <w:r w:rsidRPr="00D53EAF">
        <w:rPr>
          <w:rFonts w:ascii="Times New Roman" w:eastAsia="Times New Roman" w:hAnsi="Times New Roman" w:cs="Times New Roman"/>
          <w:b/>
          <w:bCs/>
          <w:color w:val="000000"/>
          <w:lang w:eastAsia="hu-HU"/>
        </w:rPr>
        <w:t>A SZERZŐDÉS TÁRGYA </w:t>
      </w:r>
    </w:p>
    <w:p w14:paraId="1E812B5D"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5C695E22" w14:textId="47467CF2" w:rsidR="0075065B" w:rsidRDefault="0075065B" w:rsidP="0075065B">
      <w:pPr>
        <w:spacing w:after="0" w:line="240" w:lineRule="auto"/>
        <w:jc w:val="both"/>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t>4. A</w:t>
      </w:r>
      <w:r w:rsidR="003C7922">
        <w:rPr>
          <w:rFonts w:ascii="Times New Roman" w:eastAsia="Times New Roman" w:hAnsi="Times New Roman" w:cs="Times New Roman"/>
          <w:color w:val="000000"/>
          <w:lang w:eastAsia="hu-HU"/>
        </w:rPr>
        <w:t xml:space="preserve"> Felek megállapítják, hogy az Építési Beruházásnak az az Építtető által rendelkezésre bocsátott dokumentáció szerint történő megvalósításához a vonatkozó jogszabályi rendelkezések</w:t>
      </w:r>
      <w:r w:rsidRPr="00D53EAF">
        <w:rPr>
          <w:rFonts w:ascii="Times New Roman" w:eastAsia="Times New Roman" w:hAnsi="Times New Roman" w:cs="Times New Roman"/>
          <w:color w:val="000000"/>
          <w:lang w:eastAsia="hu-HU"/>
        </w:rPr>
        <w:t xml:space="preserve"> alapján az </w:t>
      </w:r>
      <w:proofErr w:type="gramStart"/>
      <w:r w:rsidRPr="00D53EAF">
        <w:rPr>
          <w:rFonts w:ascii="Times New Roman" w:eastAsia="Times New Roman" w:hAnsi="Times New Roman" w:cs="Times New Roman"/>
          <w:color w:val="000000"/>
          <w:lang w:eastAsia="hu-HU"/>
        </w:rPr>
        <w:t>Ingatlanon …</w:t>
      </w:r>
      <w:proofErr w:type="gramEnd"/>
      <w:r w:rsidRPr="00D53EAF">
        <w:rPr>
          <w:rFonts w:ascii="Times New Roman" w:eastAsia="Times New Roman" w:hAnsi="Times New Roman" w:cs="Times New Roman"/>
          <w:color w:val="000000"/>
          <w:lang w:eastAsia="hu-HU"/>
        </w:rPr>
        <w:t xml:space="preserve"> darab gépjármű helyezendő el. </w:t>
      </w:r>
    </w:p>
    <w:p w14:paraId="5CE30F46" w14:textId="77777777" w:rsidR="003C7922" w:rsidRPr="00D53EAF" w:rsidRDefault="003C7922" w:rsidP="0075065B">
      <w:pPr>
        <w:spacing w:after="0" w:line="240" w:lineRule="auto"/>
        <w:jc w:val="both"/>
        <w:rPr>
          <w:rFonts w:ascii="Times New Roman" w:eastAsia="Times New Roman" w:hAnsi="Times New Roman" w:cs="Times New Roman"/>
          <w:sz w:val="24"/>
          <w:szCs w:val="24"/>
          <w:lang w:eastAsia="hu-HU"/>
        </w:rPr>
      </w:pPr>
    </w:p>
    <w:p w14:paraId="514D25E7" w14:textId="06F1FF8B" w:rsidR="0075065B" w:rsidRDefault="003C7922" w:rsidP="0075065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A </w:t>
      </w:r>
      <w:r w:rsidR="0075065B" w:rsidRPr="00D53EAF">
        <w:rPr>
          <w:rFonts w:ascii="Times New Roman" w:eastAsia="Times New Roman" w:hAnsi="Times New Roman" w:cs="Times New Roman"/>
          <w:color w:val="000000"/>
          <w:lang w:eastAsia="hu-HU"/>
        </w:rPr>
        <w:t xml:space="preserve">Felek jelen szerződéssel megállapodnak abban, hogy az Ingatlanon megvalósítandó </w:t>
      </w:r>
      <w:r>
        <w:rPr>
          <w:rFonts w:ascii="Times New Roman" w:eastAsia="Times New Roman" w:hAnsi="Times New Roman" w:cs="Times New Roman"/>
          <w:color w:val="000000"/>
          <w:lang w:eastAsia="hu-HU"/>
        </w:rPr>
        <w:t>É</w:t>
      </w:r>
      <w:r w:rsidR="0075065B" w:rsidRPr="00D53EAF">
        <w:rPr>
          <w:rFonts w:ascii="Times New Roman" w:eastAsia="Times New Roman" w:hAnsi="Times New Roman" w:cs="Times New Roman"/>
          <w:color w:val="000000"/>
          <w:lang w:eastAsia="hu-HU"/>
        </w:rPr>
        <w:t xml:space="preserve">pítési </w:t>
      </w:r>
      <w:r>
        <w:rPr>
          <w:rFonts w:ascii="Times New Roman" w:eastAsia="Times New Roman" w:hAnsi="Times New Roman" w:cs="Times New Roman"/>
          <w:color w:val="000000"/>
          <w:lang w:eastAsia="hu-HU"/>
        </w:rPr>
        <w:t>B</w:t>
      </w:r>
      <w:r w:rsidR="0075065B" w:rsidRPr="00D53EAF">
        <w:rPr>
          <w:rFonts w:ascii="Times New Roman" w:eastAsia="Times New Roman" w:hAnsi="Times New Roman" w:cs="Times New Roman"/>
          <w:color w:val="000000"/>
          <w:lang w:eastAsia="hu-HU"/>
        </w:rPr>
        <w:t>eruházás Teremgarázsában</w:t>
      </w:r>
      <w:proofErr w:type="gramStart"/>
      <w:r w:rsidR="0075065B" w:rsidRPr="00D53EAF">
        <w:rPr>
          <w:rFonts w:ascii="Times New Roman" w:eastAsia="Times New Roman" w:hAnsi="Times New Roman" w:cs="Times New Roman"/>
          <w:color w:val="000000"/>
          <w:lang w:eastAsia="hu-HU"/>
        </w:rPr>
        <w:t>  …</w:t>
      </w:r>
      <w:proofErr w:type="gramEnd"/>
      <w:r w:rsidR="0075065B" w:rsidRPr="00D53EAF">
        <w:rPr>
          <w:rFonts w:ascii="Times New Roman" w:eastAsia="Times New Roman" w:hAnsi="Times New Roman" w:cs="Times New Roman"/>
          <w:color w:val="000000"/>
          <w:lang w:eastAsia="hu-HU"/>
        </w:rPr>
        <w:t xml:space="preserve"> darab parkolóhely létesítését </w:t>
      </w:r>
      <w:r w:rsidR="008F53A2">
        <w:rPr>
          <w:rFonts w:ascii="Times New Roman" w:eastAsia="Times New Roman" w:hAnsi="Times New Roman" w:cs="Times New Roman"/>
          <w:color w:val="000000"/>
          <w:lang w:eastAsia="hu-HU"/>
        </w:rPr>
        <w:t>az Építtető</w:t>
      </w:r>
      <w:r w:rsidR="0075065B" w:rsidRPr="00D53EAF">
        <w:rPr>
          <w:rFonts w:ascii="Times New Roman" w:eastAsia="Times New Roman" w:hAnsi="Times New Roman" w:cs="Times New Roman"/>
          <w:color w:val="000000"/>
          <w:lang w:eastAsia="hu-HU"/>
        </w:rPr>
        <w:t xml:space="preserve"> az alábbiak szerint teljesíti:</w:t>
      </w:r>
    </w:p>
    <w:p w14:paraId="7A9DB17B" w14:textId="77777777" w:rsidR="003C7922" w:rsidRPr="00D53EAF" w:rsidRDefault="003C7922" w:rsidP="0075065B">
      <w:pPr>
        <w:spacing w:after="0" w:line="240" w:lineRule="auto"/>
        <w:jc w:val="both"/>
        <w:rPr>
          <w:rFonts w:ascii="Times New Roman" w:eastAsia="Times New Roman" w:hAnsi="Times New Roman" w:cs="Times New Roman"/>
          <w:sz w:val="24"/>
          <w:szCs w:val="24"/>
          <w:lang w:eastAsia="hu-HU"/>
        </w:rPr>
      </w:pPr>
    </w:p>
    <w:p w14:paraId="17B3E9CF" w14:textId="77777777" w:rsidR="0075065B" w:rsidRPr="001668A8" w:rsidRDefault="0075065B" w:rsidP="0075065B">
      <w:pPr>
        <w:pStyle w:val="Listaszerbekezds"/>
        <w:numPr>
          <w:ilvl w:val="0"/>
          <w:numId w:val="12"/>
        </w:numPr>
        <w:spacing w:after="0" w:line="240" w:lineRule="auto"/>
        <w:jc w:val="both"/>
        <w:textAlignment w:val="baseline"/>
        <w:rPr>
          <w:rFonts w:ascii="Times New Roman" w:eastAsia="Times New Roman" w:hAnsi="Times New Roman" w:cs="Times New Roman"/>
          <w:color w:val="000000"/>
          <w:lang w:eastAsia="hu-HU"/>
        </w:rPr>
      </w:pPr>
      <w:r w:rsidRPr="001668A8">
        <w:rPr>
          <w:rFonts w:ascii="Times New Roman" w:eastAsia="Times New Roman" w:hAnsi="Times New Roman" w:cs="Times New Roman"/>
          <w:color w:val="000000"/>
          <w:lang w:eastAsia="hu-HU"/>
        </w:rPr>
        <w:t>Ingatlan saját használatában maradó parkolóhely</w:t>
      </w:r>
      <w:proofErr w:type="gramStart"/>
      <w:r w:rsidRPr="001668A8">
        <w:rPr>
          <w:rFonts w:ascii="Times New Roman" w:eastAsia="Times New Roman" w:hAnsi="Times New Roman" w:cs="Times New Roman"/>
          <w:color w:val="000000"/>
          <w:lang w:eastAsia="hu-HU"/>
        </w:rPr>
        <w:t>: …</w:t>
      </w:r>
      <w:proofErr w:type="gramEnd"/>
      <w:r w:rsidRPr="001668A8">
        <w:rPr>
          <w:rFonts w:ascii="Times New Roman" w:eastAsia="Times New Roman" w:hAnsi="Times New Roman" w:cs="Times New Roman"/>
          <w:color w:val="000000"/>
          <w:lang w:eastAsia="hu-HU"/>
        </w:rPr>
        <w:t xml:space="preserve"> darab</w:t>
      </w:r>
    </w:p>
    <w:p w14:paraId="6C1D6A56" w14:textId="77777777" w:rsidR="0075065B" w:rsidRPr="001668A8" w:rsidRDefault="0075065B" w:rsidP="0075065B">
      <w:pPr>
        <w:pStyle w:val="Listaszerbekezds"/>
        <w:numPr>
          <w:ilvl w:val="0"/>
          <w:numId w:val="12"/>
        </w:numPr>
        <w:spacing w:after="0" w:line="240" w:lineRule="auto"/>
        <w:jc w:val="both"/>
        <w:textAlignment w:val="baseline"/>
        <w:rPr>
          <w:rFonts w:ascii="Times New Roman" w:eastAsia="Times New Roman" w:hAnsi="Times New Roman" w:cs="Times New Roman"/>
          <w:color w:val="000000"/>
          <w:lang w:eastAsia="hu-HU"/>
        </w:rPr>
      </w:pPr>
      <w:r w:rsidRPr="001668A8">
        <w:rPr>
          <w:rFonts w:ascii="Times New Roman" w:eastAsia="Times New Roman" w:hAnsi="Times New Roman" w:cs="Times New Roman"/>
          <w:color w:val="000000"/>
          <w:lang w:eastAsia="hu-HU"/>
        </w:rPr>
        <w:t>Közcélú parkolóhely: </w:t>
      </w:r>
    </w:p>
    <w:p w14:paraId="3F8551AA" w14:textId="77777777" w:rsidR="0075065B" w:rsidRPr="00D53EAF" w:rsidRDefault="0075065B" w:rsidP="0075065B">
      <w:pPr>
        <w:spacing w:after="0" w:line="240" w:lineRule="auto"/>
        <w:ind w:left="1080"/>
        <w:jc w:val="both"/>
        <w:rPr>
          <w:rFonts w:ascii="Times New Roman" w:eastAsia="Times New Roman" w:hAnsi="Times New Roman" w:cs="Times New Roman"/>
          <w:sz w:val="24"/>
          <w:szCs w:val="24"/>
          <w:lang w:eastAsia="hu-HU"/>
        </w:rPr>
      </w:pPr>
      <w:proofErr w:type="spellStart"/>
      <w:r w:rsidRPr="00D53EAF">
        <w:rPr>
          <w:rFonts w:ascii="Times New Roman" w:eastAsia="Times New Roman" w:hAnsi="Times New Roman" w:cs="Times New Roman"/>
          <w:color w:val="000000"/>
          <w:lang w:eastAsia="hu-HU"/>
        </w:rPr>
        <w:t>ba</w:t>
      </w:r>
      <w:proofErr w:type="spellEnd"/>
      <w:r w:rsidRPr="00D53EAF">
        <w:rPr>
          <w:rFonts w:ascii="Times New Roman" w:eastAsia="Times New Roman" w:hAnsi="Times New Roman" w:cs="Times New Roman"/>
          <w:color w:val="000000"/>
          <w:lang w:eastAsia="hu-HU"/>
        </w:rPr>
        <w:t>) elektromos töltő nélküli parkolóhely</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xml:space="preserve"> darab</w:t>
      </w:r>
    </w:p>
    <w:p w14:paraId="789ABA4D" w14:textId="77777777" w:rsidR="0075065B" w:rsidRPr="00D53EAF" w:rsidRDefault="0075065B" w:rsidP="0075065B">
      <w:pPr>
        <w:spacing w:after="0" w:line="240" w:lineRule="auto"/>
        <w:ind w:left="1080"/>
        <w:jc w:val="both"/>
        <w:rPr>
          <w:rFonts w:ascii="Times New Roman" w:eastAsia="Times New Roman" w:hAnsi="Times New Roman" w:cs="Times New Roman"/>
          <w:sz w:val="24"/>
          <w:szCs w:val="24"/>
          <w:lang w:eastAsia="hu-HU"/>
        </w:rPr>
      </w:pPr>
      <w:proofErr w:type="spellStart"/>
      <w:r w:rsidRPr="00D53EAF">
        <w:rPr>
          <w:rFonts w:ascii="Times New Roman" w:eastAsia="Times New Roman" w:hAnsi="Times New Roman" w:cs="Times New Roman"/>
          <w:color w:val="000000"/>
          <w:lang w:eastAsia="hu-HU"/>
        </w:rPr>
        <w:t>bb</w:t>
      </w:r>
      <w:proofErr w:type="spellEnd"/>
      <w:r w:rsidRPr="00D53EAF">
        <w:rPr>
          <w:rFonts w:ascii="Times New Roman" w:eastAsia="Times New Roman" w:hAnsi="Times New Roman" w:cs="Times New Roman"/>
          <w:color w:val="000000"/>
          <w:lang w:eastAsia="hu-HU"/>
        </w:rPr>
        <w:t>) elektromos töltővel kialakított parkolóhely</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xml:space="preserve"> darab</w:t>
      </w:r>
    </w:p>
    <w:p w14:paraId="62EA0A1E" w14:textId="77777777" w:rsidR="0075065B" w:rsidRPr="00D53EAF" w:rsidRDefault="0075065B" w:rsidP="0075065B">
      <w:pPr>
        <w:spacing w:after="0" w:line="240" w:lineRule="auto"/>
        <w:ind w:left="1080"/>
        <w:jc w:val="both"/>
        <w:rPr>
          <w:rFonts w:ascii="Times New Roman" w:eastAsia="Times New Roman" w:hAnsi="Times New Roman" w:cs="Times New Roman"/>
          <w:sz w:val="24"/>
          <w:szCs w:val="24"/>
          <w:lang w:eastAsia="hu-HU"/>
        </w:rPr>
      </w:pPr>
      <w:proofErr w:type="spellStart"/>
      <w:r w:rsidRPr="00D53EAF">
        <w:rPr>
          <w:rFonts w:ascii="Times New Roman" w:eastAsia="Times New Roman" w:hAnsi="Times New Roman" w:cs="Times New Roman"/>
          <w:color w:val="000000"/>
          <w:lang w:eastAsia="hu-HU"/>
        </w:rPr>
        <w:t>bc</w:t>
      </w:r>
      <w:proofErr w:type="spellEnd"/>
      <w:r w:rsidRPr="00D53EAF">
        <w:rPr>
          <w:rFonts w:ascii="Times New Roman" w:eastAsia="Times New Roman" w:hAnsi="Times New Roman" w:cs="Times New Roman"/>
          <w:color w:val="000000"/>
          <w:lang w:eastAsia="hu-HU"/>
        </w:rPr>
        <w:t>) elektromos villámtöltővel kialakított parkolóhely</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xml:space="preserve"> darab</w:t>
      </w:r>
    </w:p>
    <w:p w14:paraId="4792FB56" w14:textId="77777777" w:rsidR="0075065B" w:rsidRPr="001668A8" w:rsidRDefault="0075065B" w:rsidP="0075065B">
      <w:pPr>
        <w:pStyle w:val="Listaszerbekezds"/>
        <w:numPr>
          <w:ilvl w:val="0"/>
          <w:numId w:val="12"/>
        </w:numPr>
        <w:spacing w:after="0" w:line="240" w:lineRule="auto"/>
        <w:jc w:val="both"/>
        <w:textAlignment w:val="baseline"/>
        <w:rPr>
          <w:rFonts w:ascii="Times New Roman" w:eastAsia="Times New Roman" w:hAnsi="Times New Roman" w:cs="Times New Roman"/>
          <w:color w:val="000000"/>
          <w:lang w:eastAsia="hu-HU"/>
        </w:rPr>
      </w:pPr>
      <w:r w:rsidRPr="001668A8">
        <w:rPr>
          <w:rFonts w:ascii="Times New Roman" w:eastAsia="Times New Roman" w:hAnsi="Times New Roman" w:cs="Times New Roman"/>
          <w:color w:val="000000"/>
          <w:lang w:eastAsia="hu-HU"/>
        </w:rPr>
        <w:t>Az EÉSZ és a Rendelet alapján megváltandó parkolóhely</w:t>
      </w:r>
      <w:proofErr w:type="gramStart"/>
      <w:r w:rsidRPr="001668A8">
        <w:rPr>
          <w:rFonts w:ascii="Times New Roman" w:eastAsia="Times New Roman" w:hAnsi="Times New Roman" w:cs="Times New Roman"/>
          <w:color w:val="000000"/>
          <w:lang w:eastAsia="hu-HU"/>
        </w:rPr>
        <w:t>: …</w:t>
      </w:r>
      <w:proofErr w:type="gramEnd"/>
      <w:r w:rsidRPr="001668A8">
        <w:rPr>
          <w:rFonts w:ascii="Times New Roman" w:eastAsia="Times New Roman" w:hAnsi="Times New Roman" w:cs="Times New Roman"/>
          <w:color w:val="000000"/>
          <w:lang w:eastAsia="hu-HU"/>
        </w:rPr>
        <w:t xml:space="preserve"> darab.</w:t>
      </w:r>
    </w:p>
    <w:p w14:paraId="6CC0F54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tbl>
      <w:tblPr>
        <w:tblW w:w="0" w:type="auto"/>
        <w:tblCellMar>
          <w:top w:w="15" w:type="dxa"/>
          <w:left w:w="15" w:type="dxa"/>
          <w:bottom w:w="15" w:type="dxa"/>
          <w:right w:w="15" w:type="dxa"/>
        </w:tblCellMar>
        <w:tblLook w:val="04A0" w:firstRow="1" w:lastRow="0" w:firstColumn="1" w:lastColumn="0" w:noHBand="0" w:noVBand="1"/>
      </w:tblPr>
      <w:tblGrid>
        <w:gridCol w:w="2213"/>
        <w:gridCol w:w="1816"/>
        <w:gridCol w:w="1890"/>
        <w:gridCol w:w="2069"/>
        <w:gridCol w:w="1074"/>
      </w:tblGrid>
      <w:tr w:rsidR="0075065B" w:rsidRPr="00D53EAF" w14:paraId="16FD50AB" w14:textId="77777777" w:rsidTr="00951DB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8F4365"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Parkoló típusa EÉSZ szerint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194AFD"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Közcélra átadott parkolók száma elektromos töltő nélkül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5EA8D2"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Közcélra átadott parkolók száma elektromos töltővel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7F631F"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Közcélra átadott parkolók száma elektromos villámtöltővel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A6624"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Összesen</w:t>
            </w:r>
          </w:p>
        </w:tc>
      </w:tr>
      <w:tr w:rsidR="0075065B" w:rsidRPr="00D53EAF" w14:paraId="7D3302EA" w14:textId="77777777" w:rsidTr="00951DB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0C5E94"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Parkolóhelyek darabszáma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951EEB"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CFFE54"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5CB801"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0BCFE3"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b/>
                <w:bCs/>
                <w:color w:val="000000"/>
                <w:lang w:eastAsia="hu-HU"/>
              </w:rPr>
              <w:t>…</w:t>
            </w:r>
            <w:proofErr w:type="gramEnd"/>
            <w:r w:rsidRPr="00D53EAF">
              <w:rPr>
                <w:rFonts w:ascii="Times New Roman" w:eastAsia="Times New Roman" w:hAnsi="Times New Roman" w:cs="Times New Roman"/>
                <w:b/>
                <w:bCs/>
                <w:color w:val="000000"/>
                <w:lang w:eastAsia="hu-HU"/>
              </w:rPr>
              <w:t xml:space="preserve"> db</w:t>
            </w:r>
          </w:p>
        </w:tc>
      </w:tr>
      <w:tr w:rsidR="0075065B" w:rsidRPr="00D53EAF" w14:paraId="6A741654" w14:textId="77777777" w:rsidTr="00951DB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03C7D7"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Parkolóhely számításban figyelembe vehető számított parkoló érték</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164E43"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p w14:paraId="1FC51AF0"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kétszeres szorzóval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A71E4F"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p w14:paraId="1142B496"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háromszoros szorzóval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16A9F2"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color w:val="000000"/>
                <w:lang w:eastAsia="hu-HU"/>
              </w:rPr>
              <w:t>…</w:t>
            </w:r>
            <w:proofErr w:type="gramEnd"/>
            <w:r w:rsidRPr="00D53EAF">
              <w:rPr>
                <w:rFonts w:ascii="Times New Roman" w:eastAsia="Times New Roman" w:hAnsi="Times New Roman" w:cs="Times New Roman"/>
                <w:color w:val="000000"/>
                <w:lang w:eastAsia="hu-HU"/>
              </w:rPr>
              <w:t xml:space="preserve"> db</w:t>
            </w:r>
          </w:p>
          <w:p w14:paraId="4B827F62"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négyszeres szorzóval</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5D9D9A" w14:textId="77777777" w:rsidR="0075065B" w:rsidRPr="00D53EAF" w:rsidRDefault="0075065B" w:rsidP="00951DB4">
            <w:pPr>
              <w:spacing w:line="240" w:lineRule="auto"/>
              <w:jc w:val="center"/>
              <w:rPr>
                <w:rFonts w:ascii="Times New Roman" w:eastAsia="Times New Roman" w:hAnsi="Times New Roman" w:cs="Times New Roman"/>
                <w:sz w:val="24"/>
                <w:szCs w:val="24"/>
                <w:lang w:eastAsia="hu-HU"/>
              </w:rPr>
            </w:pPr>
            <w:proofErr w:type="gramStart"/>
            <w:r w:rsidRPr="00D53EAF">
              <w:rPr>
                <w:rFonts w:ascii="Times New Roman" w:eastAsia="Times New Roman" w:hAnsi="Times New Roman" w:cs="Times New Roman"/>
                <w:b/>
                <w:bCs/>
                <w:color w:val="000000"/>
                <w:lang w:eastAsia="hu-HU"/>
              </w:rPr>
              <w:t>…</w:t>
            </w:r>
            <w:proofErr w:type="gramEnd"/>
            <w:r w:rsidRPr="00D53EAF">
              <w:rPr>
                <w:rFonts w:ascii="Times New Roman" w:eastAsia="Times New Roman" w:hAnsi="Times New Roman" w:cs="Times New Roman"/>
                <w:b/>
                <w:bCs/>
                <w:color w:val="000000"/>
                <w:lang w:eastAsia="hu-HU"/>
              </w:rPr>
              <w:t xml:space="preserve"> db </w:t>
            </w:r>
          </w:p>
        </w:tc>
      </w:tr>
    </w:tbl>
    <w:p w14:paraId="49F97179" w14:textId="77777777" w:rsidR="009914D7" w:rsidRDefault="009914D7" w:rsidP="009914D7">
      <w:pPr>
        <w:spacing w:after="0" w:line="240" w:lineRule="auto"/>
        <w:jc w:val="both"/>
        <w:rPr>
          <w:rFonts w:ascii="Times New Roman" w:eastAsia="Times New Roman" w:hAnsi="Times New Roman" w:cs="Times New Roman"/>
          <w:color w:val="000000"/>
          <w:lang w:eastAsia="hu-HU"/>
        </w:rPr>
      </w:pPr>
    </w:p>
    <w:p w14:paraId="02E2B361" w14:textId="71AA4D48" w:rsidR="009914D7" w:rsidRPr="00D53EAF" w:rsidRDefault="009914D7" w:rsidP="009914D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 xml:space="preserve">A </w:t>
      </w:r>
      <w:r w:rsidRPr="00D53EAF">
        <w:rPr>
          <w:rFonts w:ascii="Times New Roman" w:eastAsia="Times New Roman" w:hAnsi="Times New Roman" w:cs="Times New Roman"/>
          <w:color w:val="000000"/>
          <w:lang w:eastAsia="hu-HU"/>
        </w:rPr>
        <w:t>Felek jelen szerződés alkalmazásában az EÉSZ-</w:t>
      </w:r>
      <w:proofErr w:type="spellStart"/>
      <w:r w:rsidRPr="00D53EAF">
        <w:rPr>
          <w:rFonts w:ascii="Times New Roman" w:eastAsia="Times New Roman" w:hAnsi="Times New Roman" w:cs="Times New Roman"/>
          <w:color w:val="000000"/>
          <w:lang w:eastAsia="hu-HU"/>
        </w:rPr>
        <w:t>ben</w:t>
      </w:r>
      <w:proofErr w:type="spellEnd"/>
      <w:r w:rsidRPr="00D53EAF">
        <w:rPr>
          <w:rFonts w:ascii="Times New Roman" w:eastAsia="Times New Roman" w:hAnsi="Times New Roman" w:cs="Times New Roman"/>
          <w:color w:val="000000"/>
          <w:lang w:eastAsia="hu-HU"/>
        </w:rPr>
        <w:t xml:space="preserve"> foglalt fogalom meghatározásokat használják, miszerint:</w:t>
      </w:r>
    </w:p>
    <w:p w14:paraId="4E083361" w14:textId="1711E782" w:rsidR="009914D7" w:rsidRPr="00D53EAF" w:rsidRDefault="009914D7" w:rsidP="009914D7">
      <w:pPr>
        <w:spacing w:before="28" w:after="8"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 xml:space="preserve">elektromos töltő: a legalább 7 kW teljesítményű, hiteles mérővel ellátott OCPP </w:t>
      </w:r>
      <w:proofErr w:type="gramStart"/>
      <w:r w:rsidRPr="00D53EAF">
        <w:rPr>
          <w:rFonts w:ascii="Times New Roman" w:eastAsia="Times New Roman" w:hAnsi="Times New Roman" w:cs="Times New Roman"/>
          <w:color w:val="000000"/>
          <w:lang w:eastAsia="hu-HU"/>
        </w:rPr>
        <w:t>kompatibilis</w:t>
      </w:r>
      <w:proofErr w:type="gramEnd"/>
      <w:r w:rsidRPr="00D53EAF">
        <w:rPr>
          <w:rFonts w:ascii="Times New Roman" w:eastAsia="Times New Roman" w:hAnsi="Times New Roman" w:cs="Times New Roman"/>
          <w:color w:val="000000"/>
          <w:lang w:eastAsia="hu-HU"/>
        </w:rPr>
        <w:t xml:space="preserve"> töltő</w:t>
      </w:r>
      <w:r>
        <w:rPr>
          <w:rFonts w:ascii="Times New Roman" w:eastAsia="Times New Roman" w:hAnsi="Times New Roman" w:cs="Times New Roman"/>
          <w:color w:val="000000"/>
          <w:lang w:eastAsia="hu-HU"/>
        </w:rPr>
        <w:t>;</w:t>
      </w:r>
    </w:p>
    <w:p w14:paraId="02897840" w14:textId="6C93258C" w:rsidR="0075065B" w:rsidRPr="00D53EAF" w:rsidRDefault="009914D7" w:rsidP="00137E50">
      <w:pPr>
        <w:spacing w:before="28" w:after="8"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 xml:space="preserve">elektromos-villámtöltő: a legalább 22,2 kW teljesítményű egyenáramú, hiteles mérővel ellátott OCPP </w:t>
      </w:r>
      <w:proofErr w:type="gramStart"/>
      <w:r w:rsidRPr="00D53EAF">
        <w:rPr>
          <w:rFonts w:ascii="Times New Roman" w:eastAsia="Times New Roman" w:hAnsi="Times New Roman" w:cs="Times New Roman"/>
          <w:color w:val="000000"/>
          <w:lang w:eastAsia="hu-HU"/>
        </w:rPr>
        <w:t>kompatibilis</w:t>
      </w:r>
      <w:proofErr w:type="gramEnd"/>
      <w:r w:rsidRPr="00D53EAF">
        <w:rPr>
          <w:rFonts w:ascii="Times New Roman" w:eastAsia="Times New Roman" w:hAnsi="Times New Roman" w:cs="Times New Roman"/>
          <w:color w:val="000000"/>
          <w:lang w:eastAsia="hu-HU"/>
        </w:rPr>
        <w:t xml:space="preserve"> töltő</w:t>
      </w:r>
      <w:r>
        <w:rPr>
          <w:rFonts w:ascii="Times New Roman" w:eastAsia="Times New Roman" w:hAnsi="Times New Roman" w:cs="Times New Roman"/>
          <w:color w:val="000000"/>
          <w:lang w:eastAsia="hu-HU"/>
        </w:rPr>
        <w:t>;</w:t>
      </w:r>
    </w:p>
    <w:p w14:paraId="79082B4D" w14:textId="34AB5866" w:rsidR="00950BFB" w:rsidRDefault="0075065B" w:rsidP="0075065B">
      <w:pPr>
        <w:spacing w:after="0" w:line="240" w:lineRule="auto"/>
        <w:jc w:val="both"/>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t xml:space="preserve">5. Az Ingatlanon kialakításra kerülő Teremgarázs közcélú parkolóhelyeit </w:t>
      </w:r>
      <w:r w:rsidR="00950BFB">
        <w:rPr>
          <w:rFonts w:ascii="Times New Roman" w:eastAsia="Times New Roman" w:hAnsi="Times New Roman" w:cs="Times New Roman"/>
          <w:color w:val="000000"/>
          <w:lang w:eastAsia="hu-HU"/>
        </w:rPr>
        <w:t>az Építtető</w:t>
      </w:r>
      <w:r w:rsidRPr="00D53EAF">
        <w:rPr>
          <w:rFonts w:ascii="Times New Roman" w:eastAsia="Times New Roman" w:hAnsi="Times New Roman" w:cs="Times New Roman"/>
          <w:color w:val="000000"/>
          <w:lang w:eastAsia="hu-HU"/>
        </w:rPr>
        <w:t xml:space="preserve"> a Rendeletben foglaltaknak megfelelően, a jelen szerződésben f</w:t>
      </w:r>
      <w:r>
        <w:rPr>
          <w:rFonts w:ascii="Times New Roman" w:eastAsia="Times New Roman" w:hAnsi="Times New Roman" w:cs="Times New Roman"/>
          <w:color w:val="000000"/>
          <w:lang w:eastAsia="hu-HU"/>
        </w:rPr>
        <w:t xml:space="preserve">oglalt feltételek szerint </w:t>
      </w:r>
      <w:r w:rsidR="00950BFB">
        <w:rPr>
          <w:rFonts w:ascii="Times New Roman" w:eastAsia="Times New Roman" w:hAnsi="Times New Roman" w:cs="Times New Roman"/>
          <w:color w:val="000000"/>
          <w:lang w:eastAsia="hu-HU"/>
        </w:rPr>
        <w:t>köteles</w:t>
      </w:r>
      <w:r w:rsidRPr="00D53EAF">
        <w:rPr>
          <w:rFonts w:ascii="Times New Roman" w:eastAsia="Times New Roman" w:hAnsi="Times New Roman" w:cs="Times New Roman"/>
          <w:color w:val="000000"/>
          <w:lang w:eastAsia="hu-HU"/>
        </w:rPr>
        <w:t xml:space="preserve"> üzemeltetni közcélú parkolóhelyként</w:t>
      </w:r>
      <w:r w:rsidR="009914D7">
        <w:rPr>
          <w:rFonts w:ascii="Times New Roman" w:eastAsia="Times New Roman" w:hAnsi="Times New Roman" w:cs="Times New Roman"/>
          <w:color w:val="000000"/>
          <w:lang w:eastAsia="hu-HU"/>
        </w:rPr>
        <w:t>, az alábbiak szerint:</w:t>
      </w:r>
    </w:p>
    <w:p w14:paraId="3C87DD1A" w14:textId="77777777" w:rsidR="009914D7" w:rsidRDefault="009914D7" w:rsidP="0075065B">
      <w:pPr>
        <w:spacing w:after="0" w:line="240" w:lineRule="auto"/>
        <w:jc w:val="both"/>
        <w:rPr>
          <w:rFonts w:ascii="Times New Roman" w:eastAsia="Times New Roman" w:hAnsi="Times New Roman" w:cs="Times New Roman"/>
          <w:color w:val="000000"/>
          <w:lang w:eastAsia="hu-HU"/>
        </w:rPr>
      </w:pPr>
    </w:p>
    <w:p w14:paraId="2B84C179" w14:textId="63B17907" w:rsidR="009914D7" w:rsidRDefault="009914D7" w:rsidP="0075065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5.1 </w:t>
      </w:r>
      <w:r w:rsidRPr="009914D7">
        <w:rPr>
          <w:rFonts w:ascii="Times New Roman" w:eastAsia="Times New Roman" w:hAnsi="Times New Roman" w:cs="Times New Roman"/>
          <w:color w:val="000000"/>
          <w:lang w:eastAsia="hu-HU"/>
        </w:rPr>
        <w:t xml:space="preserve">A közcélú parkolóhelyeket az </w:t>
      </w:r>
      <w:r>
        <w:rPr>
          <w:rFonts w:ascii="Times New Roman" w:eastAsia="Times New Roman" w:hAnsi="Times New Roman" w:cs="Times New Roman"/>
          <w:color w:val="000000"/>
          <w:lang w:eastAsia="hu-HU"/>
        </w:rPr>
        <w:t>É</w:t>
      </w:r>
      <w:r w:rsidRPr="009914D7">
        <w:rPr>
          <w:rFonts w:ascii="Times New Roman" w:eastAsia="Times New Roman" w:hAnsi="Times New Roman" w:cs="Times New Roman"/>
          <w:color w:val="000000"/>
          <w:lang w:eastAsia="hu-HU"/>
        </w:rPr>
        <w:t xml:space="preserve">pítési </w:t>
      </w:r>
      <w:r>
        <w:rPr>
          <w:rFonts w:ascii="Times New Roman" w:eastAsia="Times New Roman" w:hAnsi="Times New Roman" w:cs="Times New Roman"/>
          <w:color w:val="000000"/>
          <w:lang w:eastAsia="hu-HU"/>
        </w:rPr>
        <w:t>B</w:t>
      </w:r>
      <w:r w:rsidRPr="009914D7">
        <w:rPr>
          <w:rFonts w:ascii="Times New Roman" w:eastAsia="Times New Roman" w:hAnsi="Times New Roman" w:cs="Times New Roman"/>
          <w:color w:val="000000"/>
          <w:lang w:eastAsia="hu-HU"/>
        </w:rPr>
        <w:t>eruházás megvalósítása során, legkésőbb az annak használatbavételéhez szükséges hatósági engedély véglegessé válásáig, annak hiányában az épület tényleges használatának megkezdéséig ki kell alakítani és</w:t>
      </w:r>
      <w:r>
        <w:rPr>
          <w:rFonts w:ascii="Times New Roman" w:eastAsia="Times New Roman" w:hAnsi="Times New Roman" w:cs="Times New Roman"/>
          <w:color w:val="000000"/>
          <w:lang w:eastAsia="hu-HU"/>
        </w:rPr>
        <w:t xml:space="preserve"> ezt követően</w:t>
      </w:r>
      <w:r w:rsidRPr="009914D7">
        <w:rPr>
          <w:rFonts w:ascii="Times New Roman" w:eastAsia="Times New Roman" w:hAnsi="Times New Roman" w:cs="Times New Roman"/>
          <w:color w:val="000000"/>
          <w:lang w:eastAsia="hu-HU"/>
        </w:rPr>
        <w:t xml:space="preserve"> a szerződés fennállása alatt folyamatosan és szerződésszerűen üzemeltetni kell.</w:t>
      </w:r>
    </w:p>
    <w:p w14:paraId="395A03D4" w14:textId="77777777" w:rsidR="009914D7" w:rsidRDefault="009914D7" w:rsidP="0075065B">
      <w:pPr>
        <w:spacing w:after="0" w:line="240" w:lineRule="auto"/>
        <w:jc w:val="both"/>
        <w:rPr>
          <w:rFonts w:ascii="Times New Roman" w:eastAsia="Times New Roman" w:hAnsi="Times New Roman" w:cs="Times New Roman"/>
          <w:color w:val="000000"/>
          <w:lang w:eastAsia="hu-HU"/>
        </w:rPr>
      </w:pPr>
    </w:p>
    <w:p w14:paraId="6CA0413E" w14:textId="051D6114" w:rsidR="009914D7" w:rsidRDefault="009914D7" w:rsidP="0075065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 xml:space="preserve">5.2 Az üzemeltetési kötelezettség </w:t>
      </w:r>
      <w:r w:rsidRPr="009914D7">
        <w:rPr>
          <w:rFonts w:ascii="Times New Roman" w:eastAsia="Times New Roman" w:hAnsi="Times New Roman" w:cs="Times New Roman"/>
          <w:color w:val="000000"/>
          <w:lang w:eastAsia="hu-HU"/>
        </w:rPr>
        <w:t xml:space="preserve">az üzemeltetés megkezdésétől számított 15 év határozott időre </w:t>
      </w:r>
      <w:r>
        <w:rPr>
          <w:rFonts w:ascii="Times New Roman" w:eastAsia="Times New Roman" w:hAnsi="Times New Roman" w:cs="Times New Roman"/>
          <w:color w:val="000000"/>
          <w:lang w:eastAsia="hu-HU"/>
        </w:rPr>
        <w:t>szól</w:t>
      </w:r>
      <w:r w:rsidRPr="009914D7">
        <w:rPr>
          <w:rFonts w:ascii="Times New Roman" w:eastAsia="Times New Roman" w:hAnsi="Times New Roman" w:cs="Times New Roman"/>
          <w:color w:val="000000"/>
          <w:lang w:eastAsia="hu-HU"/>
        </w:rPr>
        <w:t xml:space="preserve">. </w:t>
      </w:r>
      <w:r>
        <w:rPr>
          <w:rFonts w:ascii="Times New Roman" w:eastAsia="Times New Roman" w:hAnsi="Times New Roman" w:cs="Times New Roman"/>
          <w:color w:val="000000"/>
          <w:lang w:eastAsia="hu-HU"/>
        </w:rPr>
        <w:t>Erre az időre a</w:t>
      </w:r>
      <w:r w:rsidRPr="009914D7">
        <w:rPr>
          <w:rFonts w:ascii="Times New Roman" w:eastAsia="Times New Roman" w:hAnsi="Times New Roman" w:cs="Times New Roman"/>
          <w:color w:val="000000"/>
          <w:lang w:eastAsia="hu-HU"/>
        </w:rPr>
        <w:t xml:space="preserve"> településrendezési kötelezettség tényét az </w:t>
      </w:r>
      <w:r>
        <w:rPr>
          <w:rFonts w:ascii="Times New Roman" w:eastAsia="Times New Roman" w:hAnsi="Times New Roman" w:cs="Times New Roman"/>
          <w:color w:val="000000"/>
          <w:lang w:eastAsia="hu-HU"/>
        </w:rPr>
        <w:t>I</w:t>
      </w:r>
      <w:r w:rsidRPr="009914D7">
        <w:rPr>
          <w:rFonts w:ascii="Times New Roman" w:eastAsia="Times New Roman" w:hAnsi="Times New Roman" w:cs="Times New Roman"/>
          <w:color w:val="000000"/>
          <w:lang w:eastAsia="hu-HU"/>
        </w:rPr>
        <w:t>ngatlanra az ingatlan-nyilvántartásba be kell jegyezni</w:t>
      </w:r>
      <w:r>
        <w:rPr>
          <w:rFonts w:ascii="Times New Roman" w:eastAsia="Times New Roman" w:hAnsi="Times New Roman" w:cs="Times New Roman"/>
          <w:color w:val="000000"/>
          <w:lang w:eastAsia="hu-HU"/>
        </w:rPr>
        <w:t xml:space="preserve"> az Önkormányzat javára</w:t>
      </w:r>
      <w:r w:rsidRPr="009914D7">
        <w:rPr>
          <w:rFonts w:ascii="Times New Roman" w:eastAsia="Times New Roman" w:hAnsi="Times New Roman" w:cs="Times New Roman"/>
          <w:color w:val="000000"/>
          <w:lang w:eastAsia="hu-HU"/>
        </w:rPr>
        <w:t>.</w:t>
      </w:r>
      <w:r>
        <w:rPr>
          <w:rFonts w:ascii="Times New Roman" w:eastAsia="Times New Roman" w:hAnsi="Times New Roman" w:cs="Times New Roman"/>
          <w:color w:val="000000"/>
          <w:lang w:eastAsia="hu-HU"/>
        </w:rPr>
        <w:t xml:space="preserve"> Az Építtető jelen szerződés kölcsönös aláírását követően haladéktalanul köteles az ehhez szükséges jognyilatkozatokat megtenni.</w:t>
      </w:r>
    </w:p>
    <w:p w14:paraId="185B276E" w14:textId="77777777" w:rsidR="00950BFB" w:rsidRDefault="00950BFB" w:rsidP="0075065B">
      <w:pPr>
        <w:spacing w:after="0" w:line="240" w:lineRule="auto"/>
        <w:jc w:val="both"/>
        <w:rPr>
          <w:rFonts w:ascii="Times New Roman" w:eastAsia="Times New Roman" w:hAnsi="Times New Roman" w:cs="Times New Roman"/>
          <w:color w:val="000000"/>
          <w:lang w:eastAsia="hu-HU"/>
        </w:rPr>
      </w:pPr>
    </w:p>
    <w:p w14:paraId="6ED6D9A8" w14:textId="7C56AE12"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p>
    <w:p w14:paraId="53A76F55"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596701D8" w14:textId="4056C53E" w:rsidR="0075065B" w:rsidRPr="00D53EAF" w:rsidRDefault="0075065B" w:rsidP="0075065B">
      <w:pPr>
        <w:spacing w:before="28" w:after="8"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lastRenderedPageBreak/>
        <w:t xml:space="preserve">6. </w:t>
      </w:r>
      <w:r w:rsidR="00950BFB">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jogosult a közcélú parkolóhely üzemeltetésével harmadik személyt megbízni, azonban köteles az üzemeltetővel olyan tartalmú szerződést kötni, amely biztosítja a jelen szerződésben foglaltak teljesülését. A megbízásról az Önkormányzatot 15 napon belül értesíteni köteles. A Felek megállapodnak abban, hogy amennyiben </w:t>
      </w:r>
      <w:r w:rsidR="008F53A2">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által megbízott üzemeltető a jelen szerződésben foglaltakat nem teljesíti, úgy az okozott kár megtérítéséért a</w:t>
      </w:r>
      <w:r w:rsidR="009914D7">
        <w:rPr>
          <w:rFonts w:ascii="Times New Roman" w:eastAsia="Times New Roman" w:hAnsi="Times New Roman" w:cs="Times New Roman"/>
          <w:color w:val="000000"/>
          <w:lang w:eastAsia="hu-HU"/>
        </w:rPr>
        <w:t>z Építtető</w:t>
      </w:r>
      <w:r w:rsidRPr="00D53EAF">
        <w:rPr>
          <w:rFonts w:ascii="Times New Roman" w:eastAsia="Times New Roman" w:hAnsi="Times New Roman" w:cs="Times New Roman"/>
          <w:color w:val="000000"/>
          <w:lang w:eastAsia="hu-HU"/>
        </w:rPr>
        <w:t xml:space="preserve"> felel az Önkormányzat felé úgy, hogy a szerződésszegéssel okozott kárért való felelősség alapján köteles helytállni.</w:t>
      </w:r>
    </w:p>
    <w:p w14:paraId="5FBE9FDF"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F081723" w14:textId="57B090BC" w:rsidR="0075065B" w:rsidRDefault="00950BFB" w:rsidP="0075065B">
      <w:pPr>
        <w:numPr>
          <w:ilvl w:val="0"/>
          <w:numId w:val="3"/>
        </w:numPr>
        <w:spacing w:before="28" w:after="0" w:line="240" w:lineRule="auto"/>
        <w:jc w:val="both"/>
        <w:textAlignment w:val="baseline"/>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Az Építtető</w:t>
      </w:r>
      <w:r w:rsidR="0075065B">
        <w:rPr>
          <w:rFonts w:ascii="Times New Roman" w:eastAsia="Times New Roman" w:hAnsi="Times New Roman" w:cs="Times New Roman"/>
          <w:color w:val="000000"/>
          <w:lang w:eastAsia="hu-HU"/>
        </w:rPr>
        <w:t xml:space="preserve"> </w:t>
      </w:r>
      <w:r w:rsidR="0075065B" w:rsidRPr="00D53EAF">
        <w:rPr>
          <w:rFonts w:ascii="Times New Roman" w:eastAsia="Times New Roman" w:hAnsi="Times New Roman" w:cs="Times New Roman"/>
          <w:color w:val="000000"/>
          <w:lang w:eastAsia="hu-HU"/>
        </w:rPr>
        <w:t xml:space="preserve">köteles a Teremgarázs használatát, az oda való behajtást – a jelen pontban foglalt kivételekkel – minden gépkocsi számára engedélyezni, </w:t>
      </w:r>
      <w:r w:rsidR="009914D7">
        <w:rPr>
          <w:rFonts w:ascii="Times New Roman" w:eastAsia="Times New Roman" w:hAnsi="Times New Roman" w:cs="Times New Roman"/>
          <w:color w:val="000000"/>
          <w:lang w:eastAsia="hu-HU"/>
        </w:rPr>
        <w:t>amelynek használója</w:t>
      </w:r>
      <w:r w:rsidR="0075065B" w:rsidRPr="00D53EAF">
        <w:rPr>
          <w:rFonts w:ascii="Times New Roman" w:eastAsia="Times New Roman" w:hAnsi="Times New Roman" w:cs="Times New Roman"/>
          <w:color w:val="000000"/>
          <w:lang w:eastAsia="hu-HU"/>
        </w:rPr>
        <w:t xml:space="preserve"> a jelen szerződés </w:t>
      </w:r>
      <w:r w:rsidR="009914D7">
        <w:rPr>
          <w:rFonts w:ascii="Times New Roman" w:eastAsia="Times New Roman" w:hAnsi="Times New Roman" w:cs="Times New Roman"/>
          <w:color w:val="000000"/>
          <w:lang w:eastAsia="hu-HU"/>
        </w:rPr>
        <w:t>I</w:t>
      </w:r>
      <w:r w:rsidR="0075065B" w:rsidRPr="00D53EAF">
        <w:rPr>
          <w:rFonts w:ascii="Times New Roman" w:eastAsia="Times New Roman" w:hAnsi="Times New Roman" w:cs="Times New Roman"/>
          <w:color w:val="000000"/>
          <w:lang w:eastAsia="hu-HU"/>
        </w:rPr>
        <w:t xml:space="preserve">V. fejezetében meghatározott parkolási díjat megfizeti.  </w:t>
      </w:r>
      <w:r w:rsidR="00387DA0">
        <w:rPr>
          <w:rFonts w:ascii="Times New Roman" w:eastAsia="Times New Roman" w:hAnsi="Times New Roman" w:cs="Times New Roman"/>
          <w:color w:val="000000"/>
          <w:lang w:eastAsia="hu-HU"/>
        </w:rPr>
        <w:t xml:space="preserve">A </w:t>
      </w:r>
      <w:r w:rsidR="0075065B" w:rsidRPr="00D53EAF">
        <w:rPr>
          <w:rFonts w:ascii="Times New Roman" w:eastAsia="Times New Roman" w:hAnsi="Times New Roman" w:cs="Times New Roman"/>
          <w:color w:val="000000"/>
          <w:lang w:eastAsia="hu-HU"/>
        </w:rPr>
        <w:t xml:space="preserve">Felek </w:t>
      </w:r>
      <w:r w:rsidR="00387DA0">
        <w:rPr>
          <w:rFonts w:ascii="Times New Roman" w:eastAsia="Times New Roman" w:hAnsi="Times New Roman" w:cs="Times New Roman"/>
          <w:color w:val="000000"/>
          <w:lang w:eastAsia="hu-HU"/>
        </w:rPr>
        <w:t xml:space="preserve">ugyanakkor </w:t>
      </w:r>
      <w:r w:rsidR="0075065B" w:rsidRPr="00D53EAF">
        <w:rPr>
          <w:rFonts w:ascii="Times New Roman" w:eastAsia="Times New Roman" w:hAnsi="Times New Roman" w:cs="Times New Roman"/>
          <w:color w:val="000000"/>
          <w:lang w:eastAsia="hu-HU"/>
        </w:rPr>
        <w:t>kifejezetten megállapodnak abban, hogy gázüzemű, a Teremgarázs</w:t>
      </w:r>
      <w:r w:rsidR="00387DA0">
        <w:rPr>
          <w:rFonts w:ascii="Times New Roman" w:eastAsia="Times New Roman" w:hAnsi="Times New Roman" w:cs="Times New Roman"/>
          <w:color w:val="000000"/>
          <w:lang w:eastAsia="hu-HU"/>
        </w:rPr>
        <w:t>ra vonatkozó általános</w:t>
      </w:r>
      <w:r w:rsidR="0075065B" w:rsidRPr="00D53EAF">
        <w:rPr>
          <w:rFonts w:ascii="Times New Roman" w:eastAsia="Times New Roman" w:hAnsi="Times New Roman" w:cs="Times New Roman"/>
          <w:color w:val="000000"/>
          <w:lang w:eastAsia="hu-HU"/>
        </w:rPr>
        <w:t xml:space="preserve"> magassági- vagy súlykorlátozást meghaladó-, illetve közcélú forgalomra nem alkalmas jármű behajtása a Teremgarázs területére </w:t>
      </w:r>
      <w:r w:rsidR="00387DA0">
        <w:rPr>
          <w:rFonts w:ascii="Times New Roman" w:eastAsia="Times New Roman" w:hAnsi="Times New Roman" w:cs="Times New Roman"/>
          <w:color w:val="000000"/>
          <w:lang w:eastAsia="hu-HU"/>
        </w:rPr>
        <w:t>az Építtető által korlátozható vagy kizárható</w:t>
      </w:r>
      <w:r w:rsidR="0075065B" w:rsidRPr="00D53EAF">
        <w:rPr>
          <w:rFonts w:ascii="Times New Roman" w:eastAsia="Times New Roman" w:hAnsi="Times New Roman" w:cs="Times New Roman"/>
          <w:color w:val="000000"/>
          <w:lang w:eastAsia="hu-HU"/>
        </w:rPr>
        <w:t>.</w:t>
      </w:r>
    </w:p>
    <w:p w14:paraId="646C6D7C" w14:textId="77777777" w:rsidR="0075065B" w:rsidRPr="00D53EAF" w:rsidRDefault="0075065B" w:rsidP="0075065B">
      <w:pPr>
        <w:spacing w:before="28" w:after="0" w:line="240" w:lineRule="auto"/>
        <w:jc w:val="both"/>
        <w:textAlignment w:val="baseline"/>
        <w:rPr>
          <w:rFonts w:ascii="Times New Roman" w:eastAsia="Times New Roman" w:hAnsi="Times New Roman" w:cs="Times New Roman"/>
          <w:color w:val="000000"/>
          <w:lang w:eastAsia="hu-HU"/>
        </w:rPr>
      </w:pPr>
    </w:p>
    <w:p w14:paraId="2EB10AB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58F59C39" w14:textId="77777777" w:rsidR="0075065B" w:rsidRPr="00D53EAF" w:rsidRDefault="0075065B" w:rsidP="0075065B">
      <w:pPr>
        <w:numPr>
          <w:ilvl w:val="0"/>
          <w:numId w:val="4"/>
        </w:numPr>
        <w:spacing w:after="0" w:line="240" w:lineRule="auto"/>
        <w:jc w:val="center"/>
        <w:textAlignment w:val="baseline"/>
        <w:rPr>
          <w:rFonts w:ascii="Times New Roman" w:eastAsia="Times New Roman" w:hAnsi="Times New Roman" w:cs="Times New Roman"/>
          <w:b/>
          <w:bCs/>
          <w:color w:val="000000"/>
          <w:lang w:eastAsia="hu-HU"/>
        </w:rPr>
      </w:pPr>
      <w:r w:rsidRPr="00D53EAF">
        <w:rPr>
          <w:rFonts w:ascii="Times New Roman" w:eastAsia="Times New Roman" w:hAnsi="Times New Roman" w:cs="Times New Roman"/>
          <w:b/>
          <w:bCs/>
          <w:color w:val="000000"/>
          <w:lang w:eastAsia="hu-HU"/>
        </w:rPr>
        <w:t>A KÖZCÉLÚ PARKOLÓHELYEK ÜZEMELTETÉSE</w:t>
      </w:r>
    </w:p>
    <w:p w14:paraId="61770CF3"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F38A2BD" w14:textId="5BC2DC33" w:rsidR="0075065B" w:rsidRPr="00D53EAF" w:rsidRDefault="0075065B" w:rsidP="0075065B">
      <w:pPr>
        <w:numPr>
          <w:ilvl w:val="0"/>
          <w:numId w:val="5"/>
        </w:numPr>
        <w:spacing w:after="0" w:line="240" w:lineRule="auto"/>
        <w:jc w:val="both"/>
        <w:textAlignment w:val="baseline"/>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t xml:space="preserve">Felek megállapodnak abban, hogy a Teremgarázs közcélú parkolóként történő üzemeltetése </w:t>
      </w:r>
      <w:r w:rsidR="008F53A2">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feladata és kötelessége, aki </w:t>
      </w:r>
      <w:proofErr w:type="spellStart"/>
      <w:r w:rsidRPr="00D53EAF">
        <w:rPr>
          <w:rFonts w:ascii="Times New Roman" w:eastAsia="Times New Roman" w:hAnsi="Times New Roman" w:cs="Times New Roman"/>
          <w:color w:val="000000"/>
          <w:lang w:eastAsia="hu-HU"/>
        </w:rPr>
        <w:t>teljeskörűen</w:t>
      </w:r>
      <w:proofErr w:type="spellEnd"/>
      <w:r w:rsidRPr="00D53EAF">
        <w:rPr>
          <w:rFonts w:ascii="Times New Roman" w:eastAsia="Times New Roman" w:hAnsi="Times New Roman" w:cs="Times New Roman"/>
          <w:color w:val="000000"/>
          <w:lang w:eastAsia="hu-HU"/>
        </w:rPr>
        <w:t xml:space="preserve"> felel az Önkormányzat felé jelen szerződés betartásáért.</w:t>
      </w:r>
      <w:r w:rsidR="008D76F4">
        <w:rPr>
          <w:rFonts w:ascii="Times New Roman" w:eastAsia="Times New Roman" w:hAnsi="Times New Roman" w:cs="Times New Roman"/>
          <w:color w:val="000000"/>
          <w:lang w:eastAsia="hu-HU"/>
        </w:rPr>
        <w:t xml:space="preserve"> Az üzemeltetés során az Építtető saját költségére és kockázatára jár el, ebből eredő követeléseket az Önkormányzattal szemben nem jogosult érvényesíteni.</w:t>
      </w:r>
    </w:p>
    <w:p w14:paraId="2AC80C0C" w14:textId="7D7D5D07" w:rsidR="0075065B" w:rsidRPr="00D53EAF" w:rsidRDefault="008D76F4" w:rsidP="0075065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A Felek m</w:t>
      </w:r>
      <w:r w:rsidR="0075065B" w:rsidRPr="00D53EAF">
        <w:rPr>
          <w:rFonts w:ascii="Times New Roman" w:eastAsia="Times New Roman" w:hAnsi="Times New Roman" w:cs="Times New Roman"/>
          <w:color w:val="000000"/>
          <w:lang w:eastAsia="hu-HU"/>
        </w:rPr>
        <w:t xml:space="preserve">egállapodnak továbbá abban, hogy az </w:t>
      </w:r>
      <w:r w:rsidR="00950BFB">
        <w:rPr>
          <w:rFonts w:ascii="Times New Roman" w:eastAsia="Times New Roman" w:hAnsi="Times New Roman" w:cs="Times New Roman"/>
          <w:color w:val="000000"/>
          <w:lang w:eastAsia="hu-HU"/>
        </w:rPr>
        <w:t>Építtető</w:t>
      </w:r>
      <w:r w:rsidR="0075065B">
        <w:rPr>
          <w:rFonts w:ascii="Times New Roman" w:eastAsia="Times New Roman" w:hAnsi="Times New Roman" w:cs="Times New Roman"/>
          <w:color w:val="000000"/>
          <w:lang w:eastAsia="hu-HU"/>
        </w:rPr>
        <w:t xml:space="preserve"> </w:t>
      </w:r>
      <w:r w:rsidR="0075065B" w:rsidRPr="00D53EAF">
        <w:rPr>
          <w:rFonts w:ascii="Times New Roman" w:eastAsia="Times New Roman" w:hAnsi="Times New Roman" w:cs="Times New Roman"/>
          <w:color w:val="000000"/>
          <w:lang w:eastAsia="hu-HU"/>
        </w:rPr>
        <w:t xml:space="preserve">úgy köteles kialakítani a Teremgarázs beléptető rendszerét, hogy a rendszerből kinyerhető kimutatáson beazonosítható legyen, mely használat vonatkozik a </w:t>
      </w:r>
      <w:r w:rsidR="0075065B">
        <w:rPr>
          <w:rFonts w:ascii="Times New Roman" w:eastAsia="Times New Roman" w:hAnsi="Times New Roman" w:cs="Times New Roman"/>
          <w:color w:val="000000"/>
          <w:lang w:eastAsia="hu-HU"/>
        </w:rPr>
        <w:t>közcélú parkolóhelyekre</w:t>
      </w:r>
      <w:r w:rsidR="0075065B" w:rsidRPr="00D53EAF">
        <w:rPr>
          <w:rFonts w:ascii="Times New Roman" w:eastAsia="Times New Roman" w:hAnsi="Times New Roman" w:cs="Times New Roman"/>
          <w:color w:val="000000"/>
          <w:lang w:eastAsia="hu-HU"/>
        </w:rPr>
        <w:t>.</w:t>
      </w:r>
    </w:p>
    <w:p w14:paraId="5782E49A" w14:textId="7B038AA6"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 xml:space="preserve">Felek megállapodnak abban, hogy a Teremgarázsban való közlekedésre a KRESZ szabályait rendelik alkalmazandónak, és </w:t>
      </w:r>
      <w:r w:rsidR="00950BFB">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kötelezettsége, hogy erre a használók figyelmét felhívja, valamint az útjelző és irányító táblákat elhelyezze.</w:t>
      </w:r>
    </w:p>
    <w:p w14:paraId="5388C348"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40B88B1B" w14:textId="41D760ED" w:rsidR="0075065B" w:rsidRPr="00235840" w:rsidRDefault="00950BFB" w:rsidP="0075065B">
      <w:pPr>
        <w:numPr>
          <w:ilvl w:val="0"/>
          <w:numId w:val="6"/>
        </w:numPr>
        <w:spacing w:after="0" w:line="240" w:lineRule="auto"/>
        <w:jc w:val="both"/>
        <w:textAlignment w:val="baseline"/>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Az Építtető</w:t>
      </w:r>
      <w:r w:rsidR="0075065B" w:rsidRPr="00235840">
        <w:rPr>
          <w:rFonts w:ascii="Times New Roman" w:eastAsia="Times New Roman" w:hAnsi="Times New Roman" w:cs="Times New Roman"/>
          <w:color w:val="000000"/>
          <w:lang w:eastAsia="hu-HU"/>
        </w:rPr>
        <w:t xml:space="preserve"> köteles a Teremgarázst folyamatosan rendeltetésszerű</w:t>
      </w:r>
      <w:r w:rsidR="008D76F4">
        <w:rPr>
          <w:rFonts w:ascii="Times New Roman" w:eastAsia="Times New Roman" w:hAnsi="Times New Roman" w:cs="Times New Roman"/>
          <w:color w:val="000000"/>
          <w:lang w:eastAsia="hu-HU"/>
        </w:rPr>
        <w:t xml:space="preserve"> használatra alkalmas</w:t>
      </w:r>
      <w:r w:rsidR="0075065B" w:rsidRPr="00235840">
        <w:rPr>
          <w:rFonts w:ascii="Times New Roman" w:eastAsia="Times New Roman" w:hAnsi="Times New Roman" w:cs="Times New Roman"/>
          <w:color w:val="000000"/>
          <w:lang w:eastAsia="hu-HU"/>
        </w:rPr>
        <w:t xml:space="preserve"> állapotban tartani. E körben köteles a Teremgarázst tisztán tartani, áramellátását biztosítani, </w:t>
      </w:r>
      <w:r w:rsidR="008D76F4">
        <w:rPr>
          <w:rFonts w:ascii="Times New Roman" w:eastAsia="Times New Roman" w:hAnsi="Times New Roman" w:cs="Times New Roman"/>
          <w:color w:val="000000"/>
          <w:lang w:eastAsia="hu-HU"/>
        </w:rPr>
        <w:t>közmű- és egyéb költségeit folyamatosan</w:t>
      </w:r>
      <w:r w:rsidR="0075065B" w:rsidRPr="00235840">
        <w:rPr>
          <w:rFonts w:ascii="Times New Roman" w:eastAsia="Times New Roman" w:hAnsi="Times New Roman" w:cs="Times New Roman"/>
          <w:color w:val="000000"/>
          <w:lang w:eastAsia="hu-HU"/>
        </w:rPr>
        <w:t xml:space="preserve"> megfizetni, a be-, és kihajtást biztosító beléptető rendszereket üzemeltetni és karbantartani, </w:t>
      </w:r>
      <w:r w:rsidR="008D76F4">
        <w:rPr>
          <w:rFonts w:ascii="Times New Roman" w:eastAsia="Times New Roman" w:hAnsi="Times New Roman" w:cs="Times New Roman"/>
          <w:color w:val="000000"/>
          <w:lang w:eastAsia="hu-HU"/>
        </w:rPr>
        <w:t>valamint az épületet érintő</w:t>
      </w:r>
      <w:r w:rsidR="0075065B" w:rsidRPr="00235840">
        <w:rPr>
          <w:rFonts w:ascii="Times New Roman" w:eastAsia="Times New Roman" w:hAnsi="Times New Roman" w:cs="Times New Roman"/>
          <w:color w:val="000000"/>
          <w:lang w:eastAsia="hu-HU"/>
        </w:rPr>
        <w:t xml:space="preserve"> javítási-, és karbantartási munkálatokat</w:t>
      </w:r>
      <w:r w:rsidR="008D76F4">
        <w:rPr>
          <w:rFonts w:ascii="Times New Roman" w:eastAsia="Times New Roman" w:hAnsi="Times New Roman" w:cs="Times New Roman"/>
          <w:color w:val="000000"/>
          <w:lang w:eastAsia="hu-HU"/>
        </w:rPr>
        <w:t xml:space="preserve"> is</w:t>
      </w:r>
      <w:r w:rsidR="0075065B" w:rsidRPr="00235840">
        <w:rPr>
          <w:rFonts w:ascii="Times New Roman" w:eastAsia="Times New Roman" w:hAnsi="Times New Roman" w:cs="Times New Roman"/>
          <w:color w:val="000000"/>
          <w:lang w:eastAsia="hu-HU"/>
        </w:rPr>
        <w:t xml:space="preserve"> elvégezni annak érdekében, hogy a</w:t>
      </w:r>
      <w:r w:rsidR="008D76F4">
        <w:rPr>
          <w:rFonts w:ascii="Times New Roman" w:eastAsia="Times New Roman" w:hAnsi="Times New Roman" w:cs="Times New Roman"/>
          <w:color w:val="000000"/>
          <w:lang w:eastAsia="hu-HU"/>
        </w:rPr>
        <w:t xml:space="preserve"> Teremgarázs</w:t>
      </w:r>
      <w:r w:rsidR="0075065B" w:rsidRPr="00235840">
        <w:rPr>
          <w:rFonts w:ascii="Times New Roman" w:eastAsia="Times New Roman" w:hAnsi="Times New Roman" w:cs="Times New Roman"/>
          <w:color w:val="000000"/>
          <w:lang w:eastAsia="hu-HU"/>
        </w:rPr>
        <w:t xml:space="preserve"> rendeltetésszerű, biztonságos használatra alkalmas legyen.</w:t>
      </w:r>
    </w:p>
    <w:p w14:paraId="02BD5E82" w14:textId="18113FA2" w:rsidR="0075065B" w:rsidRPr="00235840" w:rsidRDefault="0075065B" w:rsidP="0075065B">
      <w:pPr>
        <w:spacing w:after="0" w:line="240" w:lineRule="auto"/>
        <w:jc w:val="both"/>
        <w:rPr>
          <w:rFonts w:ascii="Times New Roman" w:eastAsia="Times New Roman" w:hAnsi="Times New Roman" w:cs="Times New Roman"/>
          <w:lang w:eastAsia="hu-HU"/>
        </w:rPr>
      </w:pPr>
      <w:r w:rsidRPr="00235840">
        <w:rPr>
          <w:rFonts w:ascii="Times New Roman" w:eastAsia="Times New Roman" w:hAnsi="Times New Roman" w:cs="Times New Roman"/>
          <w:color w:val="000000"/>
          <w:lang w:eastAsia="hu-HU"/>
        </w:rPr>
        <w:t xml:space="preserve">A szolgáltatás - karbantartási célú - szüneteltetése nem </w:t>
      </w:r>
      <w:r w:rsidRPr="00235840">
        <w:rPr>
          <w:rFonts w:ascii="Times New Roman" w:eastAsia="Times New Roman" w:hAnsi="Times New Roman" w:cs="Times New Roman"/>
          <w:lang w:eastAsia="hu-HU"/>
        </w:rPr>
        <w:t xml:space="preserve">haladhatja meg negyedévente a 72 órát. Az </w:t>
      </w:r>
      <w:r w:rsidRPr="00235840">
        <w:rPr>
          <w:rFonts w:ascii="Times New Roman" w:eastAsia="Times New Roman" w:hAnsi="Times New Roman" w:cs="Times New Roman"/>
          <w:color w:val="000000"/>
          <w:lang w:eastAsia="hu-HU"/>
        </w:rPr>
        <w:t>ezen túlmenően tervezett, vagy egyéb szükséges munkálatok miatti szünetelés abban az esetben lehe</w:t>
      </w:r>
      <w:r>
        <w:rPr>
          <w:rFonts w:ascii="Times New Roman" w:eastAsia="Times New Roman" w:hAnsi="Times New Roman" w:cs="Times New Roman"/>
          <w:color w:val="000000"/>
          <w:lang w:eastAsia="hu-HU"/>
        </w:rPr>
        <w:t xml:space="preserve">tséges, ha azt </w:t>
      </w:r>
      <w:r w:rsidR="008F53A2">
        <w:rPr>
          <w:rFonts w:ascii="Times New Roman" w:eastAsia="Times New Roman" w:hAnsi="Times New Roman" w:cs="Times New Roman"/>
          <w:color w:val="000000"/>
          <w:lang w:eastAsia="hu-HU"/>
        </w:rPr>
        <w:t>az Építtető</w:t>
      </w:r>
      <w:r w:rsidRPr="00235840">
        <w:rPr>
          <w:rFonts w:ascii="Times New Roman" w:eastAsia="Times New Roman" w:hAnsi="Times New Roman" w:cs="Times New Roman"/>
          <w:color w:val="000000"/>
          <w:lang w:eastAsia="hu-HU"/>
        </w:rPr>
        <w:t xml:space="preserve"> bejelenti, valamint </w:t>
      </w:r>
      <w:r w:rsidR="008D76F4">
        <w:rPr>
          <w:rFonts w:ascii="Times New Roman" w:eastAsia="Times New Roman" w:hAnsi="Times New Roman" w:cs="Times New Roman"/>
          <w:color w:val="000000"/>
          <w:lang w:eastAsia="hu-HU"/>
        </w:rPr>
        <w:t xml:space="preserve">szükségességét </w:t>
      </w:r>
      <w:r w:rsidRPr="00235840">
        <w:rPr>
          <w:rFonts w:ascii="Times New Roman" w:eastAsia="Times New Roman" w:hAnsi="Times New Roman" w:cs="Times New Roman"/>
          <w:color w:val="000000"/>
          <w:lang w:eastAsia="hu-HU"/>
        </w:rPr>
        <w:t xml:space="preserve">hitelt érdemlően bizonyítja az Önkormányzatnak. A karbantartás és a szolgáltatás szünetelésének idejéről </w:t>
      </w:r>
      <w:r w:rsidR="008F53A2">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235840">
        <w:rPr>
          <w:rFonts w:ascii="Times New Roman" w:eastAsia="Times New Roman" w:hAnsi="Times New Roman" w:cs="Times New Roman"/>
          <w:color w:val="000000"/>
          <w:lang w:eastAsia="hu-HU"/>
        </w:rPr>
        <w:t>köteles előzetesen tájékoztatni a Teremgarázs használóit a bejáratnál, kijára</w:t>
      </w:r>
      <w:r>
        <w:rPr>
          <w:rFonts w:ascii="Times New Roman" w:eastAsia="Times New Roman" w:hAnsi="Times New Roman" w:cs="Times New Roman"/>
          <w:color w:val="000000"/>
          <w:lang w:eastAsia="hu-HU"/>
        </w:rPr>
        <w:t>tnál elhelyezett tájékoztatókon</w:t>
      </w:r>
      <w:r w:rsidRPr="00235840">
        <w:rPr>
          <w:rFonts w:ascii="Times New Roman" w:eastAsia="Times New Roman" w:hAnsi="Times New Roman" w:cs="Times New Roman"/>
          <w:color w:val="000000"/>
          <w:lang w:eastAsia="hu-HU"/>
        </w:rPr>
        <w:t xml:space="preserve"> annak érdekében, hogy a használók a szolgáltatás szünetelésére megfelelően felkészülhessenek. A szünetelés ideje alatt is biztosítani kell korábban behajtott gépkocsik kihajtását.</w:t>
      </w:r>
    </w:p>
    <w:p w14:paraId="35DF5095" w14:textId="77777777" w:rsidR="0075065B" w:rsidRPr="00D53EAF" w:rsidRDefault="0075065B" w:rsidP="0075065B">
      <w:pPr>
        <w:spacing w:after="240" w:line="240" w:lineRule="auto"/>
        <w:rPr>
          <w:rFonts w:ascii="Times New Roman" w:eastAsia="Times New Roman" w:hAnsi="Times New Roman" w:cs="Times New Roman"/>
          <w:sz w:val="24"/>
          <w:szCs w:val="24"/>
          <w:lang w:eastAsia="hu-HU"/>
        </w:rPr>
      </w:pPr>
    </w:p>
    <w:p w14:paraId="5323362D" w14:textId="77777777" w:rsidR="0075065B" w:rsidRPr="00D53EAF" w:rsidRDefault="0075065B" w:rsidP="0075065B">
      <w:pPr>
        <w:numPr>
          <w:ilvl w:val="0"/>
          <w:numId w:val="7"/>
        </w:numPr>
        <w:spacing w:after="0" w:line="240" w:lineRule="auto"/>
        <w:jc w:val="center"/>
        <w:textAlignment w:val="baseline"/>
        <w:rPr>
          <w:rFonts w:ascii="Times New Roman" w:eastAsia="Times New Roman" w:hAnsi="Times New Roman" w:cs="Times New Roman"/>
          <w:b/>
          <w:bCs/>
          <w:color w:val="000000"/>
          <w:lang w:eastAsia="hu-HU"/>
        </w:rPr>
      </w:pPr>
      <w:r w:rsidRPr="00D53EAF">
        <w:rPr>
          <w:rFonts w:ascii="Times New Roman" w:eastAsia="Times New Roman" w:hAnsi="Times New Roman" w:cs="Times New Roman"/>
          <w:b/>
          <w:bCs/>
          <w:color w:val="000000"/>
          <w:lang w:eastAsia="hu-HU"/>
        </w:rPr>
        <w:t>A KÖZCÉLÚ PARKOLÓHELYEK IGÉNYBEVÉTELÉNEK DÍJA</w:t>
      </w:r>
    </w:p>
    <w:p w14:paraId="08E24939"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6C1FC042" w14:textId="7462B380" w:rsidR="0075065B" w:rsidRPr="00D53EAF" w:rsidRDefault="0075065B" w:rsidP="0075065B">
      <w:pPr>
        <w:numPr>
          <w:ilvl w:val="0"/>
          <w:numId w:val="8"/>
        </w:numPr>
        <w:spacing w:after="0" w:line="240" w:lineRule="auto"/>
        <w:jc w:val="both"/>
        <w:textAlignment w:val="baseline"/>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t xml:space="preserve">A közcélú parkolóhelyek igénybevételét bármely - jelen szerződésben meghatározott korlátozásokkal - személygépkocsi részére biztosítani kell óradíj, napi jegy, heti jegy, havi bérlet ellenében. </w:t>
      </w:r>
      <w:r w:rsidRPr="00137E50">
        <w:rPr>
          <w:rFonts w:ascii="Times New Roman" w:hAnsi="Times New Roman" w:cs="Times New Roman"/>
          <w:bCs/>
          <w:iCs/>
        </w:rPr>
        <w:t>A heti jegy és a havi bérlet ellenében az időtartam vonatkozásában az adott parkolóhely kizárólagos használata biztosítható.</w:t>
      </w:r>
      <w:r w:rsidRPr="00137E50">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Az igénybevétel - az általános forgalmi adó összegét is tartalmazó - díja 1 óra időtartamra az adott zónára </w:t>
      </w:r>
      <w:r w:rsidR="008D76F4">
        <w:rPr>
          <w:rFonts w:ascii="Times New Roman" w:eastAsia="Times New Roman" w:hAnsi="Times New Roman" w:cs="Times New Roman"/>
          <w:color w:val="000000"/>
          <w:lang w:eastAsia="hu-HU"/>
        </w:rPr>
        <w:t xml:space="preserve">mindenkor </w:t>
      </w:r>
      <w:r w:rsidRPr="00D53EAF">
        <w:rPr>
          <w:rFonts w:ascii="Times New Roman" w:eastAsia="Times New Roman" w:hAnsi="Times New Roman" w:cs="Times New Roman"/>
          <w:color w:val="000000"/>
          <w:lang w:eastAsia="hu-HU"/>
        </w:rPr>
        <w:t>érvényes várakozási díjjal megegyező összeg. </w:t>
      </w:r>
    </w:p>
    <w:p w14:paraId="191F98CB" w14:textId="4C614044"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A várakozási díj a Budapest Főváros közigazgatási területén a járművel várakozás rendjének egységes kialakításáról, a várakozás díjáról és az üzemképtelen járművek tárolásának szabályozásáról szóló 30/2010. (VI.4.) Fővárosi Közgyűlési rendelet szerint alakul. </w:t>
      </w:r>
    </w:p>
    <w:p w14:paraId="6C355E1D"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56686B7B" w14:textId="77777777" w:rsidR="0075065B" w:rsidRPr="00D53EAF" w:rsidRDefault="0075065B" w:rsidP="0075065B">
      <w:pPr>
        <w:numPr>
          <w:ilvl w:val="0"/>
          <w:numId w:val="9"/>
        </w:numPr>
        <w:spacing w:after="0" w:line="240" w:lineRule="auto"/>
        <w:jc w:val="both"/>
        <w:textAlignment w:val="baseline"/>
        <w:rPr>
          <w:rFonts w:ascii="Times New Roman" w:eastAsia="Times New Roman" w:hAnsi="Times New Roman" w:cs="Times New Roman"/>
          <w:color w:val="000000"/>
          <w:lang w:eastAsia="hu-HU"/>
        </w:rPr>
      </w:pPr>
      <w:r w:rsidRPr="00D53EAF">
        <w:rPr>
          <w:rFonts w:ascii="Times New Roman" w:eastAsia="Times New Roman" w:hAnsi="Times New Roman" w:cs="Times New Roman"/>
          <w:color w:val="000000"/>
          <w:lang w:eastAsia="hu-HU"/>
        </w:rPr>
        <w:lastRenderedPageBreak/>
        <w:t>Er</w:t>
      </w:r>
      <w:r>
        <w:rPr>
          <w:rFonts w:ascii="Times New Roman" w:eastAsia="Times New Roman" w:hAnsi="Times New Roman" w:cs="Times New Roman"/>
          <w:color w:val="000000"/>
          <w:lang w:eastAsia="hu-HU"/>
        </w:rPr>
        <w:t>zsébetvárosi bejelentett lakóhelly</w:t>
      </w:r>
      <w:r w:rsidRPr="00D53EAF">
        <w:rPr>
          <w:rFonts w:ascii="Times New Roman" w:eastAsia="Times New Roman" w:hAnsi="Times New Roman" w:cs="Times New Roman"/>
          <w:color w:val="000000"/>
          <w:lang w:eastAsia="hu-HU"/>
        </w:rPr>
        <w:t>el rendelkezők számára a közcélú parkolóhely igénybevételének - az általános forgalmi adó összegét is tartalmazó -  díja egy napra a fentebb körülírt várakozási díj ötszörös, egy hétre a várakozási díj tizenötszörös, egy hónapra pedig a várakozási díj huszonötszörös díjának megfelelő összeg.</w:t>
      </w:r>
    </w:p>
    <w:p w14:paraId="7EF02BB7"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Erzsébetvárosi bejelentett lakóhellyel rendelkező természetes személyek személygépjárműve számára biztosítani kell a szabad közcélú parkolóhelyeken 20.00-8.00 óra közötti időszakban az éjszakai kedvezménnyel történő parkolást, mely megegyezik az óránkénti díjjal.</w:t>
      </w:r>
    </w:p>
    <w:p w14:paraId="5ECA0A1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07F2AD1E" w14:textId="6EFE4903"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A</w:t>
      </w:r>
      <w:r>
        <w:rPr>
          <w:rFonts w:ascii="Times New Roman" w:eastAsia="Times New Roman" w:hAnsi="Times New Roman" w:cs="Times New Roman"/>
          <w:color w:val="000000"/>
          <w:lang w:eastAsia="hu-HU"/>
        </w:rPr>
        <w:t xml:space="preserve"> parkolási díjon felül értendő </w:t>
      </w:r>
      <w:r w:rsidRPr="00D53EAF">
        <w:rPr>
          <w:rFonts w:ascii="Times New Roman" w:eastAsia="Times New Roman" w:hAnsi="Times New Roman" w:cs="Times New Roman"/>
          <w:color w:val="000000"/>
          <w:lang w:eastAsia="hu-HU"/>
        </w:rPr>
        <w:t>elektromos tölt</w:t>
      </w:r>
      <w:r>
        <w:rPr>
          <w:rFonts w:ascii="Times New Roman" w:eastAsia="Times New Roman" w:hAnsi="Times New Roman" w:cs="Times New Roman"/>
          <w:color w:val="000000"/>
          <w:lang w:eastAsia="hu-HU"/>
        </w:rPr>
        <w:t xml:space="preserve">és </w:t>
      </w:r>
      <w:r w:rsidRPr="00D53EAF">
        <w:rPr>
          <w:rFonts w:ascii="Times New Roman" w:eastAsia="Times New Roman" w:hAnsi="Times New Roman" w:cs="Times New Roman"/>
          <w:color w:val="000000"/>
          <w:lang w:eastAsia="hu-HU"/>
        </w:rPr>
        <w:t>szolgáltatásának díja a vállalkozási áramár legfeljeb</w:t>
      </w:r>
      <w:r>
        <w:rPr>
          <w:rFonts w:ascii="Times New Roman" w:eastAsia="Times New Roman" w:hAnsi="Times New Roman" w:cs="Times New Roman"/>
          <w:color w:val="000000"/>
          <w:lang w:eastAsia="hu-HU"/>
        </w:rPr>
        <w:t>b másfélszerese lehet</w:t>
      </w:r>
      <w:r>
        <w:rPr>
          <w:rFonts w:ascii="Times New Roman" w:eastAsia="Calibri" w:hAnsi="Times New Roman"/>
        </w:rPr>
        <w:t>.</w:t>
      </w:r>
    </w:p>
    <w:p w14:paraId="03E7FC51"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75C76D8A" w14:textId="043CFCBD"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 xml:space="preserve">12. </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Jelen szerződésben foglalt díjakat </w:t>
      </w:r>
      <w:r w:rsidR="00950BFB">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 xml:space="preserve">jól látható helyen, a Teremgarázs bejáratánál köteles kifüggeszteni, a Teremgarázs használatára vonatkozó valamennyi szabállyal együtt. </w:t>
      </w:r>
      <w:r w:rsidR="008F53A2">
        <w:rPr>
          <w:rFonts w:ascii="Times New Roman" w:eastAsia="Times New Roman" w:hAnsi="Times New Roman" w:cs="Times New Roman"/>
          <w:color w:val="000000"/>
          <w:lang w:eastAsia="hu-HU"/>
        </w:rPr>
        <w:t>Az Építtető</w:t>
      </w: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köteles a Teremgarázs bevételeiről elszámolást készíteni, és az üzemeltetés megkezdésétől évente</w:t>
      </w:r>
      <w:r w:rsidR="00EC3667">
        <w:rPr>
          <w:rFonts w:ascii="Times New Roman" w:eastAsia="Times New Roman" w:hAnsi="Times New Roman" w:cs="Times New Roman"/>
          <w:color w:val="000000"/>
          <w:lang w:eastAsia="hu-HU"/>
        </w:rPr>
        <w:t>, az adott üzemeltetési év végét követő 30 napon belül</w:t>
      </w:r>
      <w:r w:rsidRPr="00D53EAF">
        <w:rPr>
          <w:rFonts w:ascii="Times New Roman" w:eastAsia="Times New Roman" w:hAnsi="Times New Roman" w:cs="Times New Roman"/>
          <w:color w:val="000000"/>
          <w:lang w:eastAsia="hu-HU"/>
        </w:rPr>
        <w:t xml:space="preserve"> az Önkormányzat felé bemutatni.</w:t>
      </w:r>
    </w:p>
    <w:p w14:paraId="7EC23739" w14:textId="77777777" w:rsidR="0075065B" w:rsidRDefault="0075065B" w:rsidP="0075065B">
      <w:pPr>
        <w:spacing w:after="0" w:line="240" w:lineRule="auto"/>
        <w:rPr>
          <w:rFonts w:ascii="Times New Roman" w:eastAsia="Times New Roman" w:hAnsi="Times New Roman" w:cs="Times New Roman"/>
          <w:sz w:val="24"/>
          <w:szCs w:val="24"/>
          <w:lang w:eastAsia="hu-HU"/>
        </w:rPr>
      </w:pPr>
    </w:p>
    <w:p w14:paraId="15101EF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68154A2" w14:textId="32B89B81" w:rsidR="0075065B" w:rsidRPr="00D53EAF" w:rsidRDefault="00387DA0" w:rsidP="0075065B">
      <w:pPr>
        <w:numPr>
          <w:ilvl w:val="0"/>
          <w:numId w:val="10"/>
        </w:numPr>
        <w:spacing w:after="0" w:line="240" w:lineRule="auto"/>
        <w:jc w:val="center"/>
        <w:textAlignment w:val="baseline"/>
        <w:rPr>
          <w:rFonts w:ascii="Times New Roman" w:eastAsia="Times New Roman" w:hAnsi="Times New Roman" w:cs="Times New Roman"/>
          <w:b/>
          <w:bCs/>
          <w:color w:val="000000"/>
          <w:lang w:eastAsia="hu-HU"/>
        </w:rPr>
      </w:pPr>
      <w:r>
        <w:rPr>
          <w:rFonts w:ascii="Times New Roman" w:eastAsia="Times New Roman" w:hAnsi="Times New Roman" w:cs="Times New Roman"/>
          <w:b/>
          <w:bCs/>
          <w:color w:val="000000"/>
          <w:lang w:eastAsia="hu-HU"/>
        </w:rPr>
        <w:t>SZERZŐDÉSKÖTÉSI</w:t>
      </w:r>
      <w:r w:rsidR="0075065B" w:rsidRPr="00D53EAF">
        <w:rPr>
          <w:rFonts w:ascii="Times New Roman" w:eastAsia="Times New Roman" w:hAnsi="Times New Roman" w:cs="Times New Roman"/>
          <w:b/>
          <w:bCs/>
          <w:color w:val="000000"/>
          <w:lang w:eastAsia="hu-HU"/>
        </w:rPr>
        <w:t xml:space="preserve"> DÍJ</w:t>
      </w:r>
      <w:r>
        <w:rPr>
          <w:rFonts w:ascii="Times New Roman" w:eastAsia="Times New Roman" w:hAnsi="Times New Roman" w:cs="Times New Roman"/>
          <w:b/>
          <w:bCs/>
          <w:color w:val="000000"/>
          <w:lang w:eastAsia="hu-HU"/>
        </w:rPr>
        <w:t>, KÖTBÉR</w:t>
      </w:r>
    </w:p>
    <w:p w14:paraId="4A988F56" w14:textId="77777777" w:rsidR="0075065B" w:rsidRDefault="0075065B" w:rsidP="0075065B">
      <w:pPr>
        <w:spacing w:after="0" w:line="240" w:lineRule="auto"/>
        <w:jc w:val="both"/>
        <w:rPr>
          <w:rFonts w:ascii="Times New Roman" w:eastAsia="Times New Roman" w:hAnsi="Times New Roman" w:cs="Times New Roman"/>
          <w:sz w:val="24"/>
          <w:szCs w:val="24"/>
          <w:lang w:eastAsia="hu-HU"/>
        </w:rPr>
      </w:pPr>
    </w:p>
    <w:p w14:paraId="69C07144" w14:textId="2D38F994"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AC5141">
        <w:rPr>
          <w:rFonts w:ascii="Times New Roman" w:eastAsia="Times New Roman" w:hAnsi="Times New Roman" w:cs="Times New Roman"/>
          <w:color w:val="000000"/>
          <w:lang w:eastAsia="hu-HU"/>
        </w:rPr>
        <w:t xml:space="preserve">13.       </w:t>
      </w:r>
      <w:r w:rsidR="00C90DD4">
        <w:rPr>
          <w:rFonts w:ascii="Times New Roman" w:eastAsia="Times New Roman" w:hAnsi="Times New Roman" w:cs="Times New Roman"/>
          <w:color w:val="000000"/>
          <w:lang w:eastAsia="hu-HU"/>
        </w:rPr>
        <w:t>A Felek rögzítik, hogy j</w:t>
      </w:r>
      <w:r w:rsidRPr="00AC5141">
        <w:rPr>
          <w:rFonts w:ascii="Times New Roman" w:eastAsia="Times New Roman" w:hAnsi="Times New Roman" w:cs="Times New Roman"/>
          <w:color w:val="000000"/>
          <w:lang w:eastAsia="hu-HU"/>
        </w:rPr>
        <w:t xml:space="preserve">elen szerződés megkötésekor </w:t>
      </w:r>
      <w:r w:rsidR="00C90DD4">
        <w:rPr>
          <w:rFonts w:ascii="Times New Roman" w:eastAsia="Times New Roman" w:hAnsi="Times New Roman" w:cs="Times New Roman"/>
          <w:color w:val="000000"/>
          <w:lang w:eastAsia="hu-HU"/>
        </w:rPr>
        <w:t xml:space="preserve">az </w:t>
      </w:r>
      <w:proofErr w:type="gramStart"/>
      <w:r w:rsidR="00C90DD4" w:rsidRPr="00C90DD4">
        <w:rPr>
          <w:rFonts w:ascii="Times New Roman" w:eastAsia="Times New Roman" w:hAnsi="Times New Roman" w:cs="Times New Roman"/>
          <w:color w:val="000000"/>
          <w:lang w:eastAsia="hu-HU"/>
        </w:rPr>
        <w:t>Építtető …</w:t>
      </w:r>
      <w:proofErr w:type="gramEnd"/>
      <w:r w:rsidR="00C90DD4" w:rsidRPr="00C90DD4">
        <w:rPr>
          <w:rFonts w:ascii="Times New Roman" w:eastAsia="Times New Roman" w:hAnsi="Times New Roman" w:cs="Times New Roman"/>
          <w:color w:val="000000"/>
          <w:lang w:eastAsia="hu-HU"/>
        </w:rPr>
        <w:t xml:space="preserve"> darab parkolóhely megváltása után darabonként nettó 100.000,- Ft + ÁFA, azaz nettó egyszázezer forint + általános forgalmi adó, összesen: nettó …Ft + ÁFA, azaz nettó … forint + általános forgalmi adó, azaz bruttó ….-Ft, azaz … forint egyszeri szerződéskötési díjat </w:t>
      </w:r>
      <w:r w:rsidR="00C90DD4">
        <w:rPr>
          <w:rFonts w:ascii="Times New Roman" w:eastAsia="Times New Roman" w:hAnsi="Times New Roman" w:cs="Times New Roman"/>
          <w:color w:val="000000"/>
          <w:lang w:eastAsia="hu-HU"/>
        </w:rPr>
        <w:t>fizetett meg az Önkormányzat részére. A szerződéskötési díj az Önkormányzatot véglegesen megilleti és sem az Építési Beruházás megvalósulásának elmaradása, sem jelen szerződés bármely okból történő megszűnése esetén nem követelhető vissza és nem számítható be az Építtető esetleges egyéb fizetési kötelezettségeibe,</w:t>
      </w:r>
    </w:p>
    <w:p w14:paraId="16C6360A"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7823D9F8" w14:textId="7FC954CA" w:rsidR="00387DA0" w:rsidRDefault="0075065B" w:rsidP="00387DA0">
      <w:pPr>
        <w:spacing w:after="0" w:line="240" w:lineRule="auto"/>
        <w:jc w:val="both"/>
        <w:rPr>
          <w:rFonts w:ascii="Times New Roman" w:eastAsia="Times New Roman" w:hAnsi="Times New Roman" w:cs="Times New Roman"/>
          <w:color w:val="000000"/>
          <w:lang w:eastAsia="hu-HU"/>
        </w:rPr>
      </w:pPr>
      <w:r w:rsidRPr="00AC5141">
        <w:rPr>
          <w:rFonts w:ascii="Times New Roman" w:eastAsia="Times New Roman" w:hAnsi="Times New Roman" w:cs="Times New Roman"/>
          <w:color w:val="000000"/>
          <w:lang w:eastAsia="hu-HU"/>
        </w:rPr>
        <w:t xml:space="preserve">14.   </w:t>
      </w:r>
      <w:r>
        <w:rPr>
          <w:rFonts w:ascii="Times New Roman" w:eastAsia="Times New Roman" w:hAnsi="Times New Roman" w:cs="Times New Roman"/>
          <w:color w:val="000000"/>
          <w:lang w:eastAsia="hu-HU"/>
        </w:rPr>
        <w:t xml:space="preserve"> </w:t>
      </w:r>
      <w:r w:rsidR="00387DA0" w:rsidRPr="00387DA0">
        <w:t xml:space="preserve"> </w:t>
      </w:r>
      <w:r w:rsidR="00387DA0" w:rsidRPr="00387DA0">
        <w:rPr>
          <w:rFonts w:ascii="Times New Roman" w:eastAsia="Times New Roman" w:hAnsi="Times New Roman" w:cs="Times New Roman"/>
          <w:color w:val="000000"/>
          <w:lang w:eastAsia="hu-HU"/>
        </w:rPr>
        <w:t>A</w:t>
      </w:r>
      <w:r w:rsidR="00387DA0">
        <w:rPr>
          <w:rFonts w:ascii="Times New Roman" w:eastAsia="Times New Roman" w:hAnsi="Times New Roman" w:cs="Times New Roman"/>
          <w:color w:val="000000"/>
          <w:lang w:eastAsia="hu-HU"/>
        </w:rPr>
        <w:t xml:space="preserve"> közcélú parkolóhelyek létesítésére irányuló kötelezettségnek az 5.1 pont szerinti határidőre történő</w:t>
      </w:r>
      <w:r w:rsidR="00387DA0" w:rsidRPr="00387DA0">
        <w:rPr>
          <w:rFonts w:ascii="Times New Roman" w:eastAsia="Times New Roman" w:hAnsi="Times New Roman" w:cs="Times New Roman"/>
          <w:color w:val="000000"/>
          <w:lang w:eastAsia="hu-HU"/>
        </w:rPr>
        <w:t xml:space="preserve"> </w:t>
      </w:r>
      <w:r w:rsidR="00387DA0">
        <w:rPr>
          <w:rFonts w:ascii="Times New Roman" w:eastAsia="Times New Roman" w:hAnsi="Times New Roman" w:cs="Times New Roman"/>
          <w:color w:val="000000"/>
          <w:lang w:eastAsia="hu-HU"/>
        </w:rPr>
        <w:t xml:space="preserve">teljesítésének </w:t>
      </w:r>
      <w:r w:rsidR="00387DA0" w:rsidRPr="00387DA0">
        <w:rPr>
          <w:rFonts w:ascii="Times New Roman" w:eastAsia="Times New Roman" w:hAnsi="Times New Roman" w:cs="Times New Roman"/>
          <w:color w:val="000000"/>
          <w:lang w:eastAsia="hu-HU"/>
        </w:rPr>
        <w:t xml:space="preserve">elmulasztása esetén az Önkormányzat a szerződéstől elállhat, az üzemeltetési kötelezettség 30 napot meghaladó megsértése </w:t>
      </w:r>
      <w:r w:rsidR="00387DA0">
        <w:rPr>
          <w:rFonts w:ascii="Times New Roman" w:eastAsia="Times New Roman" w:hAnsi="Times New Roman" w:cs="Times New Roman"/>
          <w:color w:val="000000"/>
          <w:lang w:eastAsia="hu-HU"/>
        </w:rPr>
        <w:t>pedig jogosult azt felmondani</w:t>
      </w:r>
      <w:r w:rsidR="00387DA0" w:rsidRPr="00387DA0">
        <w:rPr>
          <w:rFonts w:ascii="Times New Roman" w:eastAsia="Times New Roman" w:hAnsi="Times New Roman" w:cs="Times New Roman"/>
          <w:color w:val="000000"/>
          <w:lang w:eastAsia="hu-HU"/>
        </w:rPr>
        <w:t xml:space="preserve">. Ez esetben az Önkormányzatot kötbér illeti meg, amely a létesítési kötelezettség teljes vagy részleges elmulasztása esetén – a kedvezmények nélkül biztosítandó parkolóhelyszám alapul vételével - parkolóhelyenként a </w:t>
      </w:r>
      <w:r w:rsidR="00387DA0">
        <w:rPr>
          <w:rFonts w:ascii="Times New Roman" w:eastAsia="Times New Roman" w:hAnsi="Times New Roman" w:cs="Times New Roman"/>
          <w:color w:val="000000"/>
          <w:lang w:eastAsia="hu-HU"/>
        </w:rPr>
        <w:t xml:space="preserve">Rendelet </w:t>
      </w:r>
      <w:r w:rsidR="00387DA0" w:rsidRPr="00387DA0">
        <w:rPr>
          <w:rFonts w:ascii="Times New Roman" w:eastAsia="Times New Roman" w:hAnsi="Times New Roman" w:cs="Times New Roman"/>
          <w:color w:val="000000"/>
          <w:lang w:eastAsia="hu-HU"/>
        </w:rPr>
        <w:t xml:space="preserve">4. § (1) bekezdésében meghatározott összeg kétszerese, a szerződésnek az üzemeltetési kötelezettség megsértése miatti felmondása esetén pedig ezen összeg azon része, amely a szerződés hátralévő futamidejének időarányosan megfelel. A kötbérösszeget mindkét esetben csökkenteni kell a </w:t>
      </w:r>
      <w:r w:rsidR="00387DA0">
        <w:rPr>
          <w:rFonts w:ascii="Times New Roman" w:eastAsia="Times New Roman" w:hAnsi="Times New Roman" w:cs="Times New Roman"/>
          <w:color w:val="000000"/>
          <w:lang w:eastAsia="hu-HU"/>
        </w:rPr>
        <w:t>13. pontban</w:t>
      </w:r>
      <w:r w:rsidR="00387DA0" w:rsidRPr="00387DA0">
        <w:rPr>
          <w:rFonts w:ascii="Times New Roman" w:eastAsia="Times New Roman" w:hAnsi="Times New Roman" w:cs="Times New Roman"/>
          <w:color w:val="000000"/>
          <w:lang w:eastAsia="hu-HU"/>
        </w:rPr>
        <w:t xml:space="preserve"> említett, és korábban teljesített szerződéskötési díjjal. A kötbér megfizetése a szerződés megszűnését követő 60 napon belül esedékes.</w:t>
      </w:r>
    </w:p>
    <w:p w14:paraId="126B6752" w14:textId="77777777" w:rsidR="00387DA0" w:rsidRPr="00387DA0" w:rsidRDefault="00387DA0" w:rsidP="00387DA0">
      <w:pPr>
        <w:spacing w:after="0" w:line="240" w:lineRule="auto"/>
        <w:jc w:val="both"/>
        <w:rPr>
          <w:rFonts w:ascii="Times New Roman" w:eastAsia="Times New Roman" w:hAnsi="Times New Roman" w:cs="Times New Roman"/>
          <w:color w:val="000000"/>
          <w:lang w:eastAsia="hu-HU"/>
        </w:rPr>
      </w:pPr>
    </w:p>
    <w:p w14:paraId="4D13EC88" w14:textId="66C6E62A" w:rsidR="0075065B" w:rsidRPr="00AC5141" w:rsidRDefault="00387DA0" w:rsidP="00387DA0">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15.</w:t>
      </w:r>
      <w:r w:rsidRPr="00387DA0">
        <w:rPr>
          <w:rFonts w:ascii="Times New Roman" w:eastAsia="Times New Roman" w:hAnsi="Times New Roman" w:cs="Times New Roman"/>
          <w:color w:val="000000"/>
          <w:lang w:eastAsia="hu-HU"/>
        </w:rPr>
        <w:tab/>
        <w:t>A közcélú parkolóhelyeknek a szerződés rendelkezéseitől eltérő módon történő üzemeltetése vagy a szerződés egyéb rendelkezéseinek megsértése esetén az Önkormányzatot kötelezettségszegésenként – szerződésszegő állapot esetén naptári naponként – és érintett parkolóhelyenként az az adott zónára érvényes mindenkori várakozási díj harmincszoros összegének megfelelő kötbér illeti meg, amely az adott naptári hónap utolsó napján egy összegben esedékes.</w:t>
      </w:r>
    </w:p>
    <w:p w14:paraId="3454CBD8" w14:textId="77777777" w:rsidR="0075065B" w:rsidRPr="00D53EAF" w:rsidRDefault="0075065B" w:rsidP="0075065B">
      <w:pPr>
        <w:spacing w:after="240" w:line="240" w:lineRule="auto"/>
        <w:rPr>
          <w:rFonts w:ascii="Times New Roman" w:eastAsia="Times New Roman" w:hAnsi="Times New Roman" w:cs="Times New Roman"/>
          <w:sz w:val="24"/>
          <w:szCs w:val="24"/>
          <w:lang w:eastAsia="hu-HU"/>
        </w:rPr>
      </w:pPr>
    </w:p>
    <w:p w14:paraId="341CDB5C" w14:textId="77777777" w:rsidR="0075065B" w:rsidRPr="00D53EAF" w:rsidRDefault="0075065B" w:rsidP="0075065B">
      <w:pPr>
        <w:numPr>
          <w:ilvl w:val="0"/>
          <w:numId w:val="11"/>
        </w:numPr>
        <w:spacing w:after="0" w:line="240" w:lineRule="auto"/>
        <w:jc w:val="center"/>
        <w:textAlignment w:val="baseline"/>
        <w:rPr>
          <w:rFonts w:ascii="Times New Roman" w:eastAsia="Times New Roman" w:hAnsi="Times New Roman" w:cs="Times New Roman"/>
          <w:b/>
          <w:bCs/>
          <w:color w:val="000000"/>
          <w:lang w:eastAsia="hu-HU"/>
        </w:rPr>
      </w:pPr>
      <w:r w:rsidRPr="00D53EAF">
        <w:rPr>
          <w:rFonts w:ascii="Times New Roman" w:eastAsia="Times New Roman" w:hAnsi="Times New Roman" w:cs="Times New Roman"/>
          <w:b/>
          <w:bCs/>
          <w:color w:val="000000"/>
          <w:lang w:eastAsia="hu-HU"/>
        </w:rPr>
        <w:t>EGYÉB RENDELKEZÉSEK</w:t>
      </w:r>
    </w:p>
    <w:p w14:paraId="5218339C" w14:textId="77777777" w:rsidR="0075065B" w:rsidRDefault="0075065B" w:rsidP="0075065B">
      <w:pPr>
        <w:spacing w:after="0" w:line="240" w:lineRule="auto"/>
        <w:rPr>
          <w:rFonts w:ascii="Times New Roman" w:eastAsia="Times New Roman" w:hAnsi="Times New Roman" w:cs="Times New Roman"/>
          <w:color w:val="000000"/>
          <w:lang w:eastAsia="hu-HU"/>
        </w:rPr>
      </w:pPr>
    </w:p>
    <w:p w14:paraId="7F621219" w14:textId="0F647C38" w:rsidR="00950BFB" w:rsidRDefault="00C90DD4" w:rsidP="00137E50">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w:t>
      </w:r>
      <w:r w:rsidR="00EC3667">
        <w:rPr>
          <w:rFonts w:ascii="Times New Roman" w:eastAsia="Times New Roman" w:hAnsi="Times New Roman" w:cs="Times New Roman"/>
          <w:color w:val="000000"/>
          <w:lang w:eastAsia="hu-HU"/>
        </w:rPr>
        <w:t>6</w:t>
      </w:r>
      <w:r>
        <w:rPr>
          <w:rFonts w:ascii="Times New Roman" w:eastAsia="Times New Roman" w:hAnsi="Times New Roman" w:cs="Times New Roman"/>
          <w:color w:val="000000"/>
          <w:lang w:eastAsia="hu-HU"/>
        </w:rPr>
        <w:t>.</w:t>
      </w:r>
      <w:r w:rsidR="00EC3667">
        <w:rPr>
          <w:rFonts w:ascii="Times New Roman" w:eastAsia="Times New Roman" w:hAnsi="Times New Roman" w:cs="Times New Roman"/>
          <w:color w:val="000000"/>
          <w:lang w:eastAsia="hu-HU"/>
        </w:rPr>
        <w:tab/>
      </w:r>
      <w:r w:rsidR="00950BFB" w:rsidRPr="00950BFB">
        <w:rPr>
          <w:rFonts w:ascii="Times New Roman" w:eastAsia="Times New Roman" w:hAnsi="Times New Roman" w:cs="Times New Roman"/>
          <w:color w:val="000000"/>
          <w:lang w:eastAsia="hu-HU"/>
        </w:rPr>
        <w:t xml:space="preserve">Az </w:t>
      </w:r>
      <w:r w:rsidR="00950BFB">
        <w:rPr>
          <w:rFonts w:ascii="Times New Roman" w:eastAsia="Times New Roman" w:hAnsi="Times New Roman" w:cs="Times New Roman"/>
          <w:color w:val="000000"/>
          <w:lang w:eastAsia="hu-HU"/>
        </w:rPr>
        <w:t>É</w:t>
      </w:r>
      <w:r w:rsidR="00950BFB" w:rsidRPr="00950BFB">
        <w:rPr>
          <w:rFonts w:ascii="Times New Roman" w:eastAsia="Times New Roman" w:hAnsi="Times New Roman" w:cs="Times New Roman"/>
          <w:color w:val="000000"/>
          <w:lang w:eastAsia="hu-HU"/>
        </w:rPr>
        <w:t xml:space="preserve">píttető – amennyiben az </w:t>
      </w:r>
      <w:r w:rsidR="00950BFB">
        <w:rPr>
          <w:rFonts w:ascii="Times New Roman" w:eastAsia="Times New Roman" w:hAnsi="Times New Roman" w:cs="Times New Roman"/>
          <w:color w:val="000000"/>
          <w:lang w:eastAsia="hu-HU"/>
        </w:rPr>
        <w:t>É</w:t>
      </w:r>
      <w:r w:rsidR="00950BFB" w:rsidRPr="00950BFB">
        <w:rPr>
          <w:rFonts w:ascii="Times New Roman" w:eastAsia="Times New Roman" w:hAnsi="Times New Roman" w:cs="Times New Roman"/>
          <w:color w:val="000000"/>
          <w:lang w:eastAsia="hu-HU"/>
        </w:rPr>
        <w:t xml:space="preserve">pítési </w:t>
      </w:r>
      <w:r w:rsidR="00950BFB">
        <w:rPr>
          <w:rFonts w:ascii="Times New Roman" w:eastAsia="Times New Roman" w:hAnsi="Times New Roman" w:cs="Times New Roman"/>
          <w:color w:val="000000"/>
          <w:lang w:eastAsia="hu-HU"/>
        </w:rPr>
        <w:t>B</w:t>
      </w:r>
      <w:r w:rsidR="00950BFB" w:rsidRPr="00950BFB">
        <w:rPr>
          <w:rFonts w:ascii="Times New Roman" w:eastAsia="Times New Roman" w:hAnsi="Times New Roman" w:cs="Times New Roman"/>
          <w:color w:val="000000"/>
          <w:lang w:eastAsia="hu-HU"/>
        </w:rPr>
        <w:t>eruházás megvalósítása építéshatósági engedélyhez kötött - a véglegessé vált engedély kézhezvételét követő 15 napon belül köteles megküldeni azt az Önkormányzatnak, továbbá minden esetben köteles 15 napon belül írásban, az építési napló kivonatával igazoltan tájékoztatni az Önkormányzatot az építési munka megkezdéséről. Ezek bármelyikének elmulasztása esetén az</w:t>
      </w:r>
      <w:r>
        <w:rPr>
          <w:rFonts w:ascii="Times New Roman" w:eastAsia="Times New Roman" w:hAnsi="Times New Roman" w:cs="Times New Roman"/>
          <w:color w:val="000000"/>
          <w:lang w:eastAsia="hu-HU"/>
        </w:rPr>
        <w:t xml:space="preserve"> V. fejezet szerinti</w:t>
      </w:r>
      <w:r w:rsidR="00950BFB" w:rsidRPr="00950BFB">
        <w:rPr>
          <w:rFonts w:ascii="Times New Roman" w:eastAsia="Times New Roman" w:hAnsi="Times New Roman" w:cs="Times New Roman"/>
          <w:color w:val="000000"/>
          <w:lang w:eastAsia="hu-HU"/>
        </w:rPr>
        <w:t xml:space="preserve"> egyszeri szerződéskötési díjjal azonos összegű kötbér megfizetésére köteles.</w:t>
      </w:r>
    </w:p>
    <w:p w14:paraId="1431E702" w14:textId="77777777" w:rsidR="00950BFB" w:rsidRPr="00950BFB" w:rsidRDefault="00950BFB" w:rsidP="00137E50">
      <w:pPr>
        <w:spacing w:after="0" w:line="240" w:lineRule="auto"/>
        <w:jc w:val="both"/>
        <w:rPr>
          <w:rFonts w:ascii="Times New Roman" w:eastAsia="Times New Roman" w:hAnsi="Times New Roman" w:cs="Times New Roman"/>
          <w:color w:val="000000"/>
          <w:lang w:eastAsia="hu-HU"/>
        </w:rPr>
      </w:pPr>
    </w:p>
    <w:p w14:paraId="3F19FFFA" w14:textId="430FC51F" w:rsidR="00950BFB" w:rsidRDefault="00EC3667" w:rsidP="00950BF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lastRenderedPageBreak/>
        <w:t>17.</w:t>
      </w:r>
      <w:r>
        <w:rPr>
          <w:rFonts w:ascii="Times New Roman" w:eastAsia="Times New Roman" w:hAnsi="Times New Roman" w:cs="Times New Roman"/>
          <w:color w:val="000000"/>
          <w:lang w:eastAsia="hu-HU"/>
        </w:rPr>
        <w:tab/>
      </w:r>
      <w:r w:rsidR="00950BFB" w:rsidRPr="00950BFB">
        <w:rPr>
          <w:rFonts w:ascii="Times New Roman" w:eastAsia="Times New Roman" w:hAnsi="Times New Roman" w:cs="Times New Roman"/>
          <w:color w:val="000000"/>
          <w:lang w:eastAsia="hu-HU"/>
        </w:rPr>
        <w:t xml:space="preserve">A szerződés hatályát veszti, amennyiben - építési beruházás építéshatósági engedélyhez kötött </w:t>
      </w:r>
      <w:r w:rsidR="00C90DD4">
        <w:rPr>
          <w:rFonts w:ascii="Times New Roman" w:eastAsia="Times New Roman" w:hAnsi="Times New Roman" w:cs="Times New Roman"/>
          <w:color w:val="000000"/>
          <w:lang w:eastAsia="hu-HU"/>
        </w:rPr>
        <w:t>É</w:t>
      </w:r>
      <w:r w:rsidR="00950BFB" w:rsidRPr="00950BFB">
        <w:rPr>
          <w:rFonts w:ascii="Times New Roman" w:eastAsia="Times New Roman" w:hAnsi="Times New Roman" w:cs="Times New Roman"/>
          <w:color w:val="000000"/>
          <w:lang w:eastAsia="hu-HU"/>
        </w:rPr>
        <w:t xml:space="preserve">pítési </w:t>
      </w:r>
      <w:r w:rsidR="00C90DD4">
        <w:rPr>
          <w:rFonts w:ascii="Times New Roman" w:eastAsia="Times New Roman" w:hAnsi="Times New Roman" w:cs="Times New Roman"/>
          <w:color w:val="000000"/>
          <w:lang w:eastAsia="hu-HU"/>
        </w:rPr>
        <w:t>B</w:t>
      </w:r>
      <w:r w:rsidR="00950BFB" w:rsidRPr="00950BFB">
        <w:rPr>
          <w:rFonts w:ascii="Times New Roman" w:eastAsia="Times New Roman" w:hAnsi="Times New Roman" w:cs="Times New Roman"/>
          <w:color w:val="000000"/>
          <w:lang w:eastAsia="hu-HU"/>
        </w:rPr>
        <w:t xml:space="preserve">eruházás esetén - az </w:t>
      </w:r>
      <w:r w:rsidR="00C90DD4">
        <w:rPr>
          <w:rFonts w:ascii="Times New Roman" w:eastAsia="Times New Roman" w:hAnsi="Times New Roman" w:cs="Times New Roman"/>
          <w:color w:val="000000"/>
          <w:lang w:eastAsia="hu-HU"/>
        </w:rPr>
        <w:t>É</w:t>
      </w:r>
      <w:r w:rsidR="00950BFB" w:rsidRPr="00950BFB">
        <w:rPr>
          <w:rFonts w:ascii="Times New Roman" w:eastAsia="Times New Roman" w:hAnsi="Times New Roman" w:cs="Times New Roman"/>
          <w:color w:val="000000"/>
          <w:lang w:eastAsia="hu-HU"/>
        </w:rPr>
        <w:t>píttető a szerződés megkötésétől számított 1 éven belül nem értesíti az Önkormányzatot a szükséges építéshatósági engedély megszerzéséről vagy az építési engedély hatálya alatt, engedély nélkül végezhető új építés esetén pedig legkésőbb a szerződés megkötésétől számított 4 éven belül nem értesíti az Önkormányzatot az építési munka megkezdéséről</w:t>
      </w:r>
    </w:p>
    <w:p w14:paraId="2882B7A9" w14:textId="77777777" w:rsidR="00EC3667" w:rsidRDefault="00EC3667" w:rsidP="00950BFB">
      <w:pPr>
        <w:spacing w:after="0" w:line="240" w:lineRule="auto"/>
        <w:jc w:val="both"/>
        <w:rPr>
          <w:rFonts w:ascii="Times New Roman" w:eastAsia="Times New Roman" w:hAnsi="Times New Roman" w:cs="Times New Roman"/>
          <w:color w:val="000000"/>
          <w:lang w:eastAsia="hu-HU"/>
        </w:rPr>
      </w:pPr>
    </w:p>
    <w:p w14:paraId="211031E0" w14:textId="171710C5" w:rsidR="00EC3667" w:rsidRDefault="00EC3667" w:rsidP="00950BF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18.</w:t>
      </w:r>
      <w:r>
        <w:rPr>
          <w:rFonts w:ascii="Times New Roman" w:eastAsia="Times New Roman" w:hAnsi="Times New Roman" w:cs="Times New Roman"/>
          <w:color w:val="000000"/>
          <w:lang w:eastAsia="hu-HU"/>
        </w:rPr>
        <w:tab/>
      </w:r>
      <w:r w:rsidRPr="00EC3667">
        <w:rPr>
          <w:rFonts w:ascii="Times New Roman" w:eastAsia="Times New Roman" w:hAnsi="Times New Roman" w:cs="Times New Roman"/>
          <w:color w:val="000000"/>
          <w:lang w:eastAsia="hu-HU"/>
        </w:rPr>
        <w:t xml:space="preserve">Az Építtető tudomásul veszi, hogy azon ingatlanok (az azokból, vagy azokon esetlegesen kialakítandó önálló ingatlanokat is ideértve) mindenkori tulajdonosai és használói részére, amelyek tekintetében 2024. december 31. napját követően </w:t>
      </w:r>
      <w:r>
        <w:rPr>
          <w:rFonts w:ascii="Times New Roman" w:eastAsia="Times New Roman" w:hAnsi="Times New Roman" w:cs="Times New Roman"/>
          <w:color w:val="000000"/>
          <w:lang w:eastAsia="hu-HU"/>
        </w:rPr>
        <w:t>közcélú parkolóhely létesítésére irányuló</w:t>
      </w:r>
      <w:r w:rsidRPr="00EC3667">
        <w:rPr>
          <w:rFonts w:ascii="Times New Roman" w:eastAsia="Times New Roman" w:hAnsi="Times New Roman" w:cs="Times New Roman"/>
          <w:color w:val="000000"/>
          <w:lang w:eastAsia="hu-HU"/>
        </w:rPr>
        <w:t xml:space="preserve"> szerződés jön létre, külön önkormányzati rendeletben részletezettek szerinti kedvezményes közterületi várakozási hozzájárulás nem adható. Bővítés esetén az ingatlanon a bővítés előtt meglévő önálló rendeltetési egységekre ez a korlátozás nem vonatkozik. Az ebből esetlegesen származó többletköltség, értékcsökkenés vagy egyéb igény nem érvényesíthető az Önkormányzattal szemben a későbbiekben sem az Építtető, sem harmadik fél által. Az Építtető vállalja, hogy </w:t>
      </w:r>
      <w:proofErr w:type="gramStart"/>
      <w:r w:rsidRPr="00EC3667">
        <w:rPr>
          <w:rFonts w:ascii="Times New Roman" w:eastAsia="Times New Roman" w:hAnsi="Times New Roman" w:cs="Times New Roman"/>
          <w:color w:val="000000"/>
          <w:lang w:eastAsia="hu-HU"/>
        </w:rPr>
        <w:t>ezen</w:t>
      </w:r>
      <w:proofErr w:type="gramEnd"/>
      <w:r w:rsidRPr="00EC3667">
        <w:rPr>
          <w:rFonts w:ascii="Times New Roman" w:eastAsia="Times New Roman" w:hAnsi="Times New Roman" w:cs="Times New Roman"/>
          <w:color w:val="000000"/>
          <w:lang w:eastAsia="hu-HU"/>
        </w:rPr>
        <w:t xml:space="preserve"> korlátozásról az </w:t>
      </w:r>
      <w:r>
        <w:rPr>
          <w:rFonts w:ascii="Times New Roman" w:eastAsia="Times New Roman" w:hAnsi="Times New Roman" w:cs="Times New Roman"/>
          <w:color w:val="000000"/>
          <w:lang w:eastAsia="hu-HU"/>
        </w:rPr>
        <w:t>I</w:t>
      </w:r>
      <w:r w:rsidRPr="00EC3667">
        <w:rPr>
          <w:rFonts w:ascii="Times New Roman" w:eastAsia="Times New Roman" w:hAnsi="Times New Roman" w:cs="Times New Roman"/>
          <w:color w:val="000000"/>
          <w:lang w:eastAsia="hu-HU"/>
        </w:rPr>
        <w:t>ngatlan tulajdonjogának bármilyen jogcímen történő átruházása esetén a szerző felet tájékoztatja és őt is kötelezi ugyanerre a további tulajdonszerzők irányában. Ennek elmulasztása esetén az Építtető köteles mentesíteni az Önkormányzatot harmadik személyek ezzel kapcsolatos igényei alól.</w:t>
      </w:r>
    </w:p>
    <w:p w14:paraId="00B71664" w14:textId="77777777" w:rsidR="00EC3667" w:rsidRDefault="00EC3667" w:rsidP="00950BFB">
      <w:pPr>
        <w:spacing w:after="0" w:line="240" w:lineRule="auto"/>
        <w:jc w:val="both"/>
        <w:rPr>
          <w:rFonts w:ascii="Times New Roman" w:eastAsia="Times New Roman" w:hAnsi="Times New Roman" w:cs="Times New Roman"/>
          <w:color w:val="000000"/>
          <w:lang w:eastAsia="hu-HU"/>
        </w:rPr>
      </w:pPr>
    </w:p>
    <w:p w14:paraId="590D83B6" w14:textId="1A844CCC" w:rsidR="00EC3667" w:rsidRDefault="00EC3667" w:rsidP="00137E50">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19.</w:t>
      </w:r>
      <w:r>
        <w:rPr>
          <w:rFonts w:ascii="Times New Roman" w:eastAsia="Times New Roman" w:hAnsi="Times New Roman" w:cs="Times New Roman"/>
          <w:color w:val="000000"/>
          <w:lang w:eastAsia="hu-HU"/>
        </w:rPr>
        <w:tab/>
      </w:r>
      <w:r w:rsidRPr="00EC3667">
        <w:rPr>
          <w:rFonts w:ascii="Times New Roman" w:eastAsia="Times New Roman" w:hAnsi="Times New Roman" w:cs="Times New Roman"/>
          <w:color w:val="000000"/>
          <w:lang w:eastAsia="hu-HU"/>
        </w:rPr>
        <w:t>A</w:t>
      </w:r>
      <w:r>
        <w:rPr>
          <w:rFonts w:ascii="Times New Roman" w:eastAsia="Times New Roman" w:hAnsi="Times New Roman" w:cs="Times New Roman"/>
          <w:color w:val="000000"/>
          <w:lang w:eastAsia="hu-HU"/>
        </w:rPr>
        <w:t xml:space="preserve">z Építtető </w:t>
      </w:r>
      <w:r w:rsidRPr="00EC3667">
        <w:rPr>
          <w:rFonts w:ascii="Times New Roman" w:eastAsia="Times New Roman" w:hAnsi="Times New Roman" w:cs="Times New Roman"/>
          <w:color w:val="000000"/>
          <w:lang w:eastAsia="hu-HU"/>
        </w:rPr>
        <w:t xml:space="preserve">személyében történő általános jogutódlásról annak </w:t>
      </w:r>
      <w:r>
        <w:rPr>
          <w:rFonts w:ascii="Times New Roman" w:eastAsia="Times New Roman" w:hAnsi="Times New Roman" w:cs="Times New Roman"/>
          <w:color w:val="000000"/>
          <w:lang w:eastAsia="hu-HU"/>
        </w:rPr>
        <w:t>hatályossá válásától</w:t>
      </w:r>
      <w:r w:rsidRPr="00EC3667">
        <w:rPr>
          <w:rFonts w:ascii="Times New Roman" w:eastAsia="Times New Roman" w:hAnsi="Times New Roman" w:cs="Times New Roman"/>
          <w:color w:val="000000"/>
          <w:lang w:eastAsia="hu-HU"/>
        </w:rPr>
        <w:t xml:space="preserve"> számított 30 napon belül az Önkormányzatot tájékoztatni kell. A tájékoztatás elmulasztásának jogkövetkezményeit a mindenkori szerződést kötő fél viseli. Az </w:t>
      </w:r>
      <w:r>
        <w:rPr>
          <w:rFonts w:ascii="Times New Roman" w:eastAsia="Times New Roman" w:hAnsi="Times New Roman" w:cs="Times New Roman"/>
          <w:color w:val="000000"/>
          <w:lang w:eastAsia="hu-HU"/>
        </w:rPr>
        <w:t>I</w:t>
      </w:r>
      <w:r w:rsidRPr="00EC3667">
        <w:rPr>
          <w:rFonts w:ascii="Times New Roman" w:eastAsia="Times New Roman" w:hAnsi="Times New Roman" w:cs="Times New Roman"/>
          <w:color w:val="000000"/>
          <w:lang w:eastAsia="hu-HU"/>
        </w:rPr>
        <w:t>ngatlan tulajdonjogának átruházása esetén a</w:t>
      </w:r>
      <w:r>
        <w:rPr>
          <w:rFonts w:ascii="Times New Roman" w:eastAsia="Times New Roman" w:hAnsi="Times New Roman" w:cs="Times New Roman"/>
          <w:color w:val="000000"/>
          <w:lang w:eastAsia="hu-HU"/>
        </w:rPr>
        <w:t>z Építtető</w:t>
      </w:r>
      <w:r w:rsidRPr="00EC3667">
        <w:rPr>
          <w:rFonts w:ascii="Times New Roman" w:eastAsia="Times New Roman" w:hAnsi="Times New Roman" w:cs="Times New Roman"/>
          <w:color w:val="000000"/>
          <w:lang w:eastAsia="hu-HU"/>
        </w:rPr>
        <w:t xml:space="preserve"> jogosult a szerződésből eredő jogokat és kötelezettségeket az </w:t>
      </w:r>
      <w:r>
        <w:rPr>
          <w:rFonts w:ascii="Times New Roman" w:eastAsia="Times New Roman" w:hAnsi="Times New Roman" w:cs="Times New Roman"/>
          <w:color w:val="000000"/>
          <w:lang w:eastAsia="hu-HU"/>
        </w:rPr>
        <w:t>I</w:t>
      </w:r>
      <w:r w:rsidRPr="00EC3667">
        <w:rPr>
          <w:rFonts w:ascii="Times New Roman" w:eastAsia="Times New Roman" w:hAnsi="Times New Roman" w:cs="Times New Roman"/>
          <w:color w:val="000000"/>
          <w:lang w:eastAsia="hu-HU"/>
        </w:rPr>
        <w:t>ngatlan tulajdonjogának megszerzőjére átruházni. Az átruházás az Önkormányzattal szemben csak akkor hatályos, ha a szerző fél nyilatkozik az Önkormányzat részére a szerződésből származó kötelezettségek átvállalásáról. Minden más esetben az átruházáshoz az Önkormányzat előzetes írásbeli hozzájárulása szükséges.</w:t>
      </w:r>
    </w:p>
    <w:p w14:paraId="4AFE7F9D" w14:textId="77777777" w:rsidR="00950BFB" w:rsidRDefault="00950BFB" w:rsidP="0075065B">
      <w:pPr>
        <w:spacing w:after="0" w:line="240" w:lineRule="auto"/>
        <w:rPr>
          <w:rFonts w:ascii="Times New Roman" w:eastAsia="Times New Roman" w:hAnsi="Times New Roman" w:cs="Times New Roman"/>
          <w:color w:val="000000"/>
          <w:lang w:eastAsia="hu-HU"/>
        </w:rPr>
      </w:pPr>
    </w:p>
    <w:p w14:paraId="0580C3B0" w14:textId="09CE95A4" w:rsidR="0075065B" w:rsidRPr="00D53EAF" w:rsidRDefault="00EC3667" w:rsidP="0075065B">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20</w:t>
      </w:r>
      <w:r w:rsidR="0075065B" w:rsidRPr="00D53EAF">
        <w:rPr>
          <w:rFonts w:ascii="Times New Roman" w:eastAsia="Times New Roman" w:hAnsi="Times New Roman" w:cs="Times New Roman"/>
          <w:color w:val="000000"/>
          <w:lang w:eastAsia="hu-HU"/>
        </w:rPr>
        <w:t>. A jelen szerződéssel kapcsolatos, a Felek közti minden értesítés, utasítás, felhívás, követelés vagy közlés csak írásban történhet.</w:t>
      </w:r>
    </w:p>
    <w:p w14:paraId="37DFEC83"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481328F" w14:textId="61521E86" w:rsidR="0075065B" w:rsidRPr="00D53EAF" w:rsidRDefault="00EC3667" w:rsidP="0075065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21</w:t>
      </w:r>
      <w:r w:rsidR="0075065B" w:rsidRPr="00D53EAF">
        <w:rPr>
          <w:rFonts w:ascii="Times New Roman" w:eastAsia="Times New Roman" w:hAnsi="Times New Roman" w:cs="Times New Roman"/>
          <w:color w:val="000000"/>
          <w:lang w:eastAsia="hu-HU"/>
        </w:rPr>
        <w:t>. Kapcsolattartás:</w:t>
      </w:r>
    </w:p>
    <w:p w14:paraId="0B7D710B"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Budapest Főváros VII. Kerület Önkormányzata,</w:t>
      </w:r>
    </w:p>
    <w:p w14:paraId="66666559" w14:textId="77777777" w:rsidR="0075065B" w:rsidRPr="001668A8"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Polgárme</w:t>
      </w:r>
      <w:r>
        <w:rPr>
          <w:rFonts w:ascii="Times New Roman" w:eastAsia="Times New Roman" w:hAnsi="Times New Roman" w:cs="Times New Roman"/>
          <w:color w:val="000000"/>
          <w:lang w:eastAsia="hu-HU"/>
        </w:rPr>
        <w:t xml:space="preserve">steri </w:t>
      </w:r>
      <w:r>
        <w:rPr>
          <w:rFonts w:ascii="Times New Roman" w:eastAsia="Times New Roman" w:hAnsi="Times New Roman" w:cs="Times New Roman"/>
          <w:lang w:eastAsia="hu-HU"/>
        </w:rPr>
        <w:t>Hivatal Vagyongazdálkodási és Főépítészi Iroda</w:t>
      </w:r>
    </w:p>
    <w:p w14:paraId="014AE393"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Kapcsolattartó</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telefonszám: ……………..; email: …………………... </w:t>
      </w:r>
    </w:p>
    <w:p w14:paraId="31092285"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Cím: 1073 Budapest, Erzsébet krt. 6.</w:t>
      </w:r>
    </w:p>
    <w:p w14:paraId="467E10E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6D5C1372"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Cégnév</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0062FF8B"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Kapcsolattartó</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telefonszám: ……………..; email: …………………... Cím: Cím: ……………………………………………</w:t>
      </w:r>
    </w:p>
    <w:p w14:paraId="70F2262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02C974A9" w14:textId="3968C274" w:rsidR="0075065B" w:rsidRDefault="00EC3667" w:rsidP="0075065B">
      <w:pPr>
        <w:spacing w:after="0" w:line="240" w:lineRule="auto"/>
        <w:jc w:val="both"/>
        <w:rPr>
          <w:rFonts w:ascii="Times New Roman" w:eastAsia="Times New Roman" w:hAnsi="Times New Roman" w:cs="Times New Roman"/>
          <w:color w:val="000000"/>
          <w:lang w:eastAsia="hu-HU"/>
        </w:rPr>
      </w:pPr>
      <w:r>
        <w:rPr>
          <w:rFonts w:ascii="Times New Roman" w:eastAsia="Times New Roman" w:hAnsi="Times New Roman" w:cs="Times New Roman"/>
          <w:color w:val="000000"/>
          <w:lang w:eastAsia="hu-HU"/>
        </w:rPr>
        <w:t>22</w:t>
      </w:r>
      <w:r w:rsidR="0075065B" w:rsidRPr="00D53EAF">
        <w:rPr>
          <w:rFonts w:ascii="Times New Roman" w:eastAsia="Times New Roman" w:hAnsi="Times New Roman" w:cs="Times New Roman"/>
          <w:color w:val="000000"/>
          <w:lang w:eastAsia="hu-HU"/>
        </w:rPr>
        <w:t>. Felek megállapodnak abban, hogy a jelen szerződésből eredő és az azzal kapcsolatos közöttük felmerülő valamennyi vitás kérdést egymás között közvetlenül, békés úton kísérelnek meg rendezni. Amennyiben a vitás kérdések rendezése ilyen módon ésszerű rövid időn belül (de a vita felmerülésétől számított legfeljebb kilencven napon belül) nem történik meg, a Felek jogvitájukat a Polgári perrendtartásról szóló 2016. évi CXXX. törvény szabályai szerint hatáskörrel és illetékességgel rendelkező rendes bíróság útján rendezhetik.</w:t>
      </w:r>
    </w:p>
    <w:p w14:paraId="02F8A846" w14:textId="185C2786" w:rsidR="00F75D33" w:rsidRDefault="00F75D33" w:rsidP="0075065B">
      <w:pPr>
        <w:spacing w:after="0" w:line="240" w:lineRule="auto"/>
        <w:jc w:val="both"/>
        <w:rPr>
          <w:rFonts w:ascii="Times New Roman" w:eastAsia="Times New Roman" w:hAnsi="Times New Roman" w:cs="Times New Roman"/>
          <w:color w:val="000000"/>
          <w:lang w:eastAsia="hu-HU"/>
        </w:rPr>
      </w:pPr>
    </w:p>
    <w:p w14:paraId="49914E34" w14:textId="1EFD669A" w:rsidR="00F75D33" w:rsidRDefault="00F75D33" w:rsidP="009A7329">
      <w:pPr>
        <w:pStyle w:val="bekezdsek"/>
        <w:spacing w:before="0"/>
        <w:ind w:firstLine="0"/>
        <w:rPr>
          <w:color w:val="000000" w:themeColor="text1"/>
          <w:sz w:val="22"/>
          <w:szCs w:val="22"/>
        </w:rPr>
      </w:pPr>
      <w:r>
        <w:rPr>
          <w:color w:val="000000" w:themeColor="text1"/>
          <w:sz w:val="22"/>
          <w:szCs w:val="22"/>
        </w:rPr>
        <w:t>23. Építtető képviselője az államháztartásról szóló törvény végrehajtásáról rendelkező 368/2011. (XII. 31.) számú Korm. rendelet 50. § (1a) bekezdésével összhangban kijelenti, hogy a nemzeti vagyonról szóló 2011. évi CXCVI. törvény 3. § (1) bekezdés 1. pontja szerinti átlátható szervezetnek minősül. Az ezzel kapcsolatos változásról Építtető az Önkormányzatot köteles értesíteni.</w:t>
      </w:r>
    </w:p>
    <w:p w14:paraId="22650BF6" w14:textId="77777777" w:rsidR="00F75D33" w:rsidRPr="00D53EAF" w:rsidRDefault="00F75D33" w:rsidP="0075065B">
      <w:pPr>
        <w:spacing w:after="0" w:line="240" w:lineRule="auto"/>
        <w:jc w:val="both"/>
        <w:rPr>
          <w:rFonts w:ascii="Times New Roman" w:eastAsia="Times New Roman" w:hAnsi="Times New Roman" w:cs="Times New Roman"/>
          <w:sz w:val="24"/>
          <w:szCs w:val="24"/>
          <w:lang w:eastAsia="hu-HU"/>
        </w:rPr>
      </w:pPr>
    </w:p>
    <w:p w14:paraId="42C99A1D" w14:textId="648187BB" w:rsidR="0075065B" w:rsidRPr="00D53EAF" w:rsidRDefault="00EC3667" w:rsidP="0075065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2</w:t>
      </w:r>
      <w:r w:rsidR="00F75D33">
        <w:rPr>
          <w:rFonts w:ascii="Times New Roman" w:eastAsia="Times New Roman" w:hAnsi="Times New Roman" w:cs="Times New Roman"/>
          <w:color w:val="000000"/>
          <w:lang w:eastAsia="hu-HU"/>
        </w:rPr>
        <w:t>4</w:t>
      </w:r>
      <w:r w:rsidR="0075065B" w:rsidRPr="00D53EAF">
        <w:rPr>
          <w:rFonts w:ascii="Times New Roman" w:eastAsia="Times New Roman" w:hAnsi="Times New Roman" w:cs="Times New Roman"/>
          <w:color w:val="000000"/>
          <w:lang w:eastAsia="hu-HU"/>
        </w:rPr>
        <w:t>. Jelen szerződés kizárólag írásban, közös akarattal módosítható.</w:t>
      </w:r>
    </w:p>
    <w:p w14:paraId="4B2A18C3" w14:textId="77777777" w:rsidR="0075065B" w:rsidRDefault="0075065B" w:rsidP="0075065B">
      <w:pPr>
        <w:spacing w:after="0" w:line="240" w:lineRule="auto"/>
        <w:jc w:val="both"/>
        <w:rPr>
          <w:rFonts w:ascii="Times New Roman" w:eastAsia="Times New Roman" w:hAnsi="Times New Roman" w:cs="Times New Roman"/>
          <w:color w:val="000000"/>
          <w:lang w:eastAsia="hu-HU"/>
        </w:rPr>
      </w:pPr>
    </w:p>
    <w:p w14:paraId="2904BC98" w14:textId="77777777" w:rsidR="0075065B" w:rsidRDefault="0075065B" w:rsidP="0075065B">
      <w:pPr>
        <w:spacing w:after="0" w:line="240" w:lineRule="auto"/>
        <w:jc w:val="both"/>
        <w:rPr>
          <w:rFonts w:ascii="Times New Roman" w:eastAsia="Times New Roman" w:hAnsi="Times New Roman" w:cs="Times New Roman"/>
          <w:color w:val="000000"/>
          <w:lang w:eastAsia="hu-HU"/>
        </w:rPr>
      </w:pPr>
    </w:p>
    <w:p w14:paraId="35C3DF32" w14:textId="58410632" w:rsidR="0075065B" w:rsidRPr="00D53EAF" w:rsidRDefault="00EC3667" w:rsidP="0075065B">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lastRenderedPageBreak/>
        <w:t>2</w:t>
      </w:r>
      <w:r w:rsidR="00F75D33">
        <w:rPr>
          <w:rFonts w:ascii="Times New Roman" w:eastAsia="Times New Roman" w:hAnsi="Times New Roman" w:cs="Times New Roman"/>
          <w:color w:val="000000"/>
          <w:lang w:eastAsia="hu-HU"/>
        </w:rPr>
        <w:t>5</w:t>
      </w:r>
      <w:r w:rsidR="0075065B" w:rsidRPr="00D53EAF">
        <w:rPr>
          <w:rFonts w:ascii="Times New Roman" w:eastAsia="Times New Roman" w:hAnsi="Times New Roman" w:cs="Times New Roman"/>
          <w:color w:val="000000"/>
          <w:lang w:eastAsia="hu-HU"/>
        </w:rPr>
        <w:t>. Jelen szerződést a Felek elolvasták és kölcsönös értelmezést követően, mint ügyleti akaratukkal mindenbe</w:t>
      </w:r>
      <w:r w:rsidR="0075065B">
        <w:rPr>
          <w:rFonts w:ascii="Times New Roman" w:eastAsia="Times New Roman" w:hAnsi="Times New Roman" w:cs="Times New Roman"/>
          <w:color w:val="000000"/>
          <w:lang w:eastAsia="hu-HU"/>
        </w:rPr>
        <w:t xml:space="preserve">n egyezőt jóváhagyólag azzal írják alá, </w:t>
      </w:r>
      <w:r w:rsidR="0075065B" w:rsidRPr="00D53EAF">
        <w:rPr>
          <w:rFonts w:ascii="Times New Roman" w:eastAsia="Times New Roman" w:hAnsi="Times New Roman" w:cs="Times New Roman"/>
          <w:color w:val="000000"/>
          <w:lang w:eastAsia="hu-HU"/>
        </w:rPr>
        <w:t>az itt nem szabályozott kérdések tekintetében a Polgári Törvénykönyvről szóló 2013. évi V. törvény rendelkezései az irányadók.</w:t>
      </w:r>
    </w:p>
    <w:p w14:paraId="31279C0C" w14:textId="77777777" w:rsidR="00C90DD4" w:rsidRDefault="00C90DD4" w:rsidP="00C90DD4">
      <w:pPr>
        <w:spacing w:after="0" w:line="240" w:lineRule="auto"/>
        <w:jc w:val="both"/>
        <w:rPr>
          <w:rFonts w:ascii="Times New Roman" w:eastAsia="Times New Roman" w:hAnsi="Times New Roman" w:cs="Times New Roman"/>
          <w:i/>
          <w:color w:val="000000"/>
          <w:lang w:eastAsia="hu-HU"/>
        </w:rPr>
      </w:pPr>
    </w:p>
    <w:p w14:paraId="356C7AEA" w14:textId="51979044" w:rsidR="00C90DD4" w:rsidRPr="001668A8" w:rsidRDefault="00C90DD4" w:rsidP="00C90DD4">
      <w:pPr>
        <w:spacing w:after="0" w:line="240" w:lineRule="auto"/>
        <w:jc w:val="both"/>
        <w:rPr>
          <w:rFonts w:ascii="Times New Roman" w:eastAsia="Times New Roman" w:hAnsi="Times New Roman" w:cs="Times New Roman"/>
          <w:i/>
          <w:sz w:val="24"/>
          <w:szCs w:val="24"/>
          <w:lang w:eastAsia="hu-HU"/>
        </w:rPr>
      </w:pPr>
      <w:r w:rsidRPr="001668A8">
        <w:rPr>
          <w:rFonts w:ascii="Times New Roman" w:eastAsia="Times New Roman" w:hAnsi="Times New Roman" w:cs="Times New Roman"/>
          <w:i/>
          <w:color w:val="000000"/>
          <w:lang w:eastAsia="hu-HU"/>
        </w:rPr>
        <w:t>[</w:t>
      </w:r>
      <w:r>
        <w:rPr>
          <w:rFonts w:ascii="Times New Roman" w:eastAsia="Times New Roman" w:hAnsi="Times New Roman" w:cs="Times New Roman"/>
          <w:i/>
          <w:color w:val="000000"/>
          <w:lang w:eastAsia="hu-HU"/>
        </w:rPr>
        <w:t>2</w:t>
      </w:r>
      <w:r w:rsidR="00F75D33">
        <w:rPr>
          <w:rFonts w:ascii="Times New Roman" w:eastAsia="Times New Roman" w:hAnsi="Times New Roman" w:cs="Times New Roman"/>
          <w:i/>
          <w:color w:val="000000"/>
          <w:lang w:eastAsia="hu-HU"/>
        </w:rPr>
        <w:t>6</w:t>
      </w:r>
      <w:r w:rsidRPr="001668A8">
        <w:rPr>
          <w:rFonts w:ascii="Times New Roman" w:eastAsia="Times New Roman" w:hAnsi="Times New Roman" w:cs="Times New Roman"/>
          <w:i/>
          <w:color w:val="000000"/>
          <w:lang w:eastAsia="hu-HU"/>
        </w:rPr>
        <w:t>. Rendelkezés az i</w:t>
      </w:r>
      <w:r w:rsidRPr="001668A8">
        <w:rPr>
          <w:rFonts w:ascii="Times New Roman" w:eastAsia="Times New Roman" w:hAnsi="Times New Roman" w:cs="Times New Roman"/>
          <w:i/>
          <w:iCs/>
          <w:color w:val="000000"/>
          <w:lang w:eastAsia="hu-HU"/>
        </w:rPr>
        <w:t>nternetes alkal</w:t>
      </w:r>
      <w:r>
        <w:rPr>
          <w:rFonts w:ascii="Times New Roman" w:eastAsia="Times New Roman" w:hAnsi="Times New Roman" w:cs="Times New Roman"/>
          <w:i/>
          <w:iCs/>
          <w:color w:val="000000"/>
          <w:lang w:eastAsia="hu-HU"/>
        </w:rPr>
        <w:t>mazásban való megjelenítés módjáról</w:t>
      </w:r>
      <w:r w:rsidRPr="001668A8">
        <w:rPr>
          <w:rFonts w:ascii="Times New Roman" w:eastAsia="Times New Roman" w:hAnsi="Times New Roman" w:cs="Times New Roman"/>
          <w:i/>
          <w:iCs/>
          <w:color w:val="000000"/>
          <w:lang w:eastAsia="hu-HU"/>
        </w:rPr>
        <w:t xml:space="preserve">, </w:t>
      </w:r>
      <w:r>
        <w:rPr>
          <w:rFonts w:ascii="Times New Roman" w:eastAsia="Times New Roman" w:hAnsi="Times New Roman" w:cs="Times New Roman"/>
          <w:i/>
          <w:iCs/>
          <w:color w:val="000000"/>
          <w:lang w:eastAsia="hu-HU"/>
        </w:rPr>
        <w:t xml:space="preserve">a Rendelet 8.§ (6) bekezdése </w:t>
      </w:r>
      <w:r w:rsidRPr="001668A8">
        <w:rPr>
          <w:rFonts w:ascii="Times New Roman" w:eastAsia="Times New Roman" w:hAnsi="Times New Roman" w:cs="Times New Roman"/>
          <w:i/>
          <w:iCs/>
          <w:color w:val="000000"/>
          <w:lang w:eastAsia="hu-HU"/>
        </w:rPr>
        <w:t>alapján (opcionális, amennyiben erről a Felek rendelkezni kívánnak)]</w:t>
      </w:r>
    </w:p>
    <w:p w14:paraId="1DB42C37" w14:textId="77777777" w:rsidR="00C90DD4" w:rsidRPr="00D53EAF" w:rsidRDefault="00C90DD4" w:rsidP="00C90DD4">
      <w:pPr>
        <w:spacing w:after="0" w:line="240" w:lineRule="auto"/>
        <w:rPr>
          <w:rFonts w:ascii="Times New Roman" w:eastAsia="Times New Roman" w:hAnsi="Times New Roman" w:cs="Times New Roman"/>
          <w:sz w:val="24"/>
          <w:szCs w:val="24"/>
          <w:lang w:eastAsia="hu-HU"/>
        </w:rPr>
      </w:pPr>
    </w:p>
    <w:p w14:paraId="3656620C" w14:textId="77777777" w:rsidR="0075065B" w:rsidRPr="00D53EAF" w:rsidRDefault="0075065B" w:rsidP="0075065B">
      <w:pPr>
        <w:spacing w:after="0" w:line="240" w:lineRule="auto"/>
        <w:rPr>
          <w:rFonts w:ascii="Times New Roman" w:eastAsia="Times New Roman" w:hAnsi="Times New Roman" w:cs="Times New Roman"/>
          <w:sz w:val="24"/>
          <w:szCs w:val="24"/>
          <w:lang w:eastAsia="hu-HU"/>
        </w:rPr>
      </w:pPr>
    </w:p>
    <w:p w14:paraId="2AFC3AE1" w14:textId="77777777" w:rsidR="0075065B" w:rsidRDefault="0075065B" w:rsidP="0075065B">
      <w:pPr>
        <w:spacing w:after="0" w:line="240" w:lineRule="auto"/>
        <w:jc w:val="both"/>
        <w:rPr>
          <w:rFonts w:ascii="Times New Roman" w:eastAsia="Times New Roman" w:hAnsi="Times New Roman" w:cs="Times New Roman"/>
          <w:color w:val="000000"/>
          <w:lang w:eastAsia="hu-HU"/>
        </w:rPr>
      </w:pPr>
    </w:p>
    <w:p w14:paraId="296B9F62" w14:textId="77777777" w:rsidR="0075065B" w:rsidRPr="00D53EAF" w:rsidRDefault="0075065B" w:rsidP="0075065B">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Budapest</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20CE3DAF" w14:textId="77777777" w:rsidR="0075065B" w:rsidRDefault="0075065B" w:rsidP="0075065B">
      <w:pPr>
        <w:spacing w:after="240" w:line="240" w:lineRule="auto"/>
        <w:rPr>
          <w:rFonts w:ascii="Times New Roman" w:eastAsia="Times New Roman" w:hAnsi="Times New Roman" w:cs="Times New Roman"/>
          <w:sz w:val="24"/>
          <w:szCs w:val="24"/>
          <w:lang w:eastAsia="hu-HU"/>
        </w:rPr>
      </w:pPr>
    </w:p>
    <w:p w14:paraId="23211634" w14:textId="77777777" w:rsidR="0075065B" w:rsidRPr="00D53EAF" w:rsidRDefault="0075065B" w:rsidP="0075065B">
      <w:pPr>
        <w:spacing w:after="240" w:line="240" w:lineRule="auto"/>
        <w:rPr>
          <w:rFonts w:ascii="Times New Roman" w:eastAsia="Times New Roman" w:hAnsi="Times New Roman" w:cs="Times New Roman"/>
          <w:sz w:val="24"/>
          <w:szCs w:val="24"/>
          <w:lang w:eastAsia="hu-HU"/>
        </w:rPr>
      </w:pPr>
    </w:p>
    <w:tbl>
      <w:tblPr>
        <w:tblW w:w="0" w:type="auto"/>
        <w:tblCellMar>
          <w:top w:w="15" w:type="dxa"/>
          <w:left w:w="15" w:type="dxa"/>
          <w:bottom w:w="15" w:type="dxa"/>
          <w:right w:w="15" w:type="dxa"/>
        </w:tblCellMar>
        <w:tblLook w:val="04A0" w:firstRow="1" w:lastRow="0" w:firstColumn="1" w:lastColumn="0" w:noHBand="0" w:noVBand="1"/>
      </w:tblPr>
      <w:tblGrid>
        <w:gridCol w:w="4355"/>
        <w:gridCol w:w="4717"/>
      </w:tblGrid>
      <w:tr w:rsidR="0075065B" w:rsidRPr="00D53EAF" w14:paraId="2E5C7243" w14:textId="77777777" w:rsidTr="00951DB4">
        <w:tc>
          <w:tcPr>
            <w:tcW w:w="0" w:type="auto"/>
            <w:tcMar>
              <w:top w:w="0" w:type="dxa"/>
              <w:left w:w="115" w:type="dxa"/>
              <w:bottom w:w="0" w:type="dxa"/>
              <w:right w:w="115" w:type="dxa"/>
            </w:tcMar>
            <w:hideMark/>
          </w:tcPr>
          <w:p w14:paraId="475D8223"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tc>
        <w:tc>
          <w:tcPr>
            <w:tcW w:w="0" w:type="auto"/>
            <w:tcMar>
              <w:top w:w="0" w:type="dxa"/>
              <w:left w:w="115" w:type="dxa"/>
              <w:bottom w:w="0" w:type="dxa"/>
              <w:right w:w="115" w:type="dxa"/>
            </w:tcMar>
            <w:hideMark/>
          </w:tcPr>
          <w:p w14:paraId="695649DC"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 xml:space="preserve">                    </w:t>
            </w:r>
            <w:r w:rsidRPr="00D53EAF">
              <w:rPr>
                <w:rFonts w:ascii="Times New Roman" w:eastAsia="Times New Roman" w:hAnsi="Times New Roman" w:cs="Times New Roman"/>
                <w:color w:val="000000"/>
                <w:lang w:eastAsia="hu-HU"/>
              </w:rPr>
              <w:t>………………………………………….</w:t>
            </w:r>
          </w:p>
        </w:tc>
      </w:tr>
      <w:tr w:rsidR="0075065B" w:rsidRPr="00D53EAF" w14:paraId="562B05D8" w14:textId="77777777" w:rsidTr="00951DB4">
        <w:tc>
          <w:tcPr>
            <w:tcW w:w="0" w:type="auto"/>
            <w:tcMar>
              <w:top w:w="0" w:type="dxa"/>
              <w:left w:w="115" w:type="dxa"/>
              <w:bottom w:w="0" w:type="dxa"/>
              <w:right w:w="115" w:type="dxa"/>
            </w:tcMar>
            <w:hideMark/>
          </w:tcPr>
          <w:p w14:paraId="2B98390D"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Budapest Főváros VII. kerület</w:t>
            </w:r>
          </w:p>
          <w:p w14:paraId="09D170DB"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Erzsébetváros Önkormányzata</w:t>
            </w:r>
          </w:p>
          <w:p w14:paraId="42E33FD3"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Képviseli</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 </w:t>
            </w:r>
          </w:p>
          <w:p w14:paraId="23145952"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polgármester</w:t>
            </w:r>
          </w:p>
          <w:p w14:paraId="5EB36632" w14:textId="77777777" w:rsidR="0075065B" w:rsidRDefault="0075065B" w:rsidP="00951DB4">
            <w:pPr>
              <w:spacing w:after="0" w:line="240" w:lineRule="auto"/>
              <w:rPr>
                <w:rFonts w:ascii="Times New Roman" w:eastAsia="Times New Roman" w:hAnsi="Times New Roman" w:cs="Times New Roman"/>
                <w:sz w:val="24"/>
                <w:szCs w:val="24"/>
                <w:lang w:eastAsia="hu-HU"/>
              </w:rPr>
            </w:pPr>
          </w:p>
          <w:p w14:paraId="236469FA"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p>
          <w:p w14:paraId="5E425F2E"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u w:val="single"/>
                <w:lang w:eastAsia="hu-HU"/>
              </w:rPr>
              <w:t>Jogilag ellenőrizte:</w:t>
            </w:r>
          </w:p>
          <w:p w14:paraId="334A4CDD" w14:textId="77777777" w:rsidR="0075065B" w:rsidRPr="00D53EAF" w:rsidRDefault="0075065B" w:rsidP="00951DB4">
            <w:pPr>
              <w:spacing w:after="240" w:line="240" w:lineRule="auto"/>
              <w:rPr>
                <w:rFonts w:ascii="Times New Roman" w:eastAsia="Times New Roman" w:hAnsi="Times New Roman" w:cs="Times New Roman"/>
                <w:sz w:val="24"/>
                <w:szCs w:val="24"/>
                <w:lang w:eastAsia="hu-HU"/>
              </w:rPr>
            </w:pPr>
          </w:p>
          <w:p w14:paraId="44739C5E"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22429313"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6F10F9F8"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Jegyző</w:t>
            </w:r>
          </w:p>
          <w:p w14:paraId="79529687"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p>
          <w:p w14:paraId="7065A78F" w14:textId="77777777" w:rsidR="0075065B" w:rsidRDefault="0075065B" w:rsidP="00951DB4">
            <w:pPr>
              <w:spacing w:after="0" w:line="240" w:lineRule="auto"/>
              <w:rPr>
                <w:rFonts w:ascii="Times New Roman" w:eastAsia="Times New Roman" w:hAnsi="Times New Roman" w:cs="Times New Roman"/>
                <w:color w:val="000000"/>
                <w:u w:val="single"/>
                <w:lang w:eastAsia="hu-HU"/>
              </w:rPr>
            </w:pPr>
          </w:p>
          <w:p w14:paraId="06DA1629"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u w:val="single"/>
                <w:lang w:eastAsia="hu-HU"/>
              </w:rPr>
              <w:t>Pénzügyi ellenjegyző:</w:t>
            </w:r>
          </w:p>
          <w:p w14:paraId="7790C416"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p>
          <w:p w14:paraId="07BF6BBE"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5595134A"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5311F1B9"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Pénzügyi Iroda vezetője</w:t>
            </w:r>
          </w:p>
          <w:p w14:paraId="72731900" w14:textId="77777777" w:rsidR="0075065B" w:rsidRPr="00D53EAF" w:rsidRDefault="0075065B" w:rsidP="00951DB4">
            <w:pPr>
              <w:spacing w:after="0" w:line="240" w:lineRule="auto"/>
              <w:rPr>
                <w:rFonts w:ascii="Times New Roman" w:eastAsia="Times New Roman" w:hAnsi="Times New Roman" w:cs="Times New Roman"/>
                <w:sz w:val="24"/>
                <w:szCs w:val="24"/>
                <w:lang w:eastAsia="hu-HU"/>
              </w:rPr>
            </w:pPr>
          </w:p>
          <w:p w14:paraId="44930A30" w14:textId="77777777" w:rsidR="0075065B" w:rsidRDefault="0075065B" w:rsidP="00951DB4">
            <w:pPr>
              <w:spacing w:line="240" w:lineRule="auto"/>
              <w:jc w:val="both"/>
              <w:rPr>
                <w:rFonts w:ascii="Times New Roman" w:eastAsia="Times New Roman" w:hAnsi="Times New Roman" w:cs="Times New Roman"/>
                <w:color w:val="000000"/>
                <w:u w:val="single"/>
                <w:lang w:eastAsia="hu-HU"/>
              </w:rPr>
            </w:pPr>
          </w:p>
          <w:p w14:paraId="57FAB092" w14:textId="77777777" w:rsidR="0075065B" w:rsidRPr="00D53EAF" w:rsidRDefault="0075065B" w:rsidP="00951DB4">
            <w:pPr>
              <w:spacing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u w:val="single"/>
                <w:lang w:eastAsia="hu-HU"/>
              </w:rPr>
              <w:t>Műszaki ellenjegyző:</w:t>
            </w:r>
          </w:p>
          <w:p w14:paraId="4754C8C6" w14:textId="77777777" w:rsidR="0075065B" w:rsidRPr="00D53EAF" w:rsidRDefault="0075065B" w:rsidP="00951DB4">
            <w:pPr>
              <w:spacing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1AA737D0"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w:t>
            </w:r>
          </w:p>
          <w:p w14:paraId="1C14DEE9" w14:textId="77777777" w:rsidR="0075065B" w:rsidRPr="00D53EAF" w:rsidRDefault="0075065B" w:rsidP="00951DB4">
            <w:pPr>
              <w:spacing w:after="0" w:line="240" w:lineRule="auto"/>
              <w:jc w:val="both"/>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főépítész</w:t>
            </w:r>
          </w:p>
        </w:tc>
        <w:tc>
          <w:tcPr>
            <w:tcW w:w="0" w:type="auto"/>
            <w:tcMar>
              <w:top w:w="0" w:type="dxa"/>
              <w:left w:w="115" w:type="dxa"/>
              <w:bottom w:w="0" w:type="dxa"/>
              <w:right w:w="115" w:type="dxa"/>
            </w:tcMar>
            <w:hideMark/>
          </w:tcPr>
          <w:p w14:paraId="67B85AE5"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b/>
                <w:bCs/>
                <w:color w:val="000000"/>
                <w:lang w:eastAsia="hu-HU"/>
              </w:rPr>
              <w:t>……………………</w:t>
            </w:r>
          </w:p>
          <w:p w14:paraId="2684039F" w14:textId="77777777" w:rsidR="0075065B" w:rsidRPr="00D53EAF" w:rsidRDefault="0075065B" w:rsidP="00951DB4">
            <w:pPr>
              <w:spacing w:after="0" w:line="240" w:lineRule="auto"/>
              <w:jc w:val="center"/>
              <w:rPr>
                <w:rFonts w:ascii="Times New Roman" w:eastAsia="Times New Roman" w:hAnsi="Times New Roman" w:cs="Times New Roman"/>
                <w:sz w:val="24"/>
                <w:szCs w:val="24"/>
                <w:lang w:eastAsia="hu-HU"/>
              </w:rPr>
            </w:pPr>
            <w:r w:rsidRPr="00D53EAF">
              <w:rPr>
                <w:rFonts w:ascii="Times New Roman" w:eastAsia="Times New Roman" w:hAnsi="Times New Roman" w:cs="Times New Roman"/>
                <w:color w:val="000000"/>
                <w:lang w:eastAsia="hu-HU"/>
              </w:rPr>
              <w:t>Képviseli</w:t>
            </w:r>
            <w:proofErr w:type="gramStart"/>
            <w:r w:rsidRPr="00D53EAF">
              <w:rPr>
                <w:rFonts w:ascii="Times New Roman" w:eastAsia="Times New Roman" w:hAnsi="Times New Roman" w:cs="Times New Roman"/>
                <w:color w:val="000000"/>
                <w:lang w:eastAsia="hu-HU"/>
              </w:rPr>
              <w:t>: …</w:t>
            </w:r>
            <w:proofErr w:type="gramEnd"/>
            <w:r w:rsidRPr="00D53EAF">
              <w:rPr>
                <w:rFonts w:ascii="Times New Roman" w:eastAsia="Times New Roman" w:hAnsi="Times New Roman" w:cs="Times New Roman"/>
                <w:color w:val="000000"/>
                <w:lang w:eastAsia="hu-HU"/>
              </w:rPr>
              <w:t>……………….</w:t>
            </w:r>
          </w:p>
          <w:p w14:paraId="318BAAFA" w14:textId="3E867451" w:rsidR="0075065B" w:rsidRPr="00D53EAF" w:rsidRDefault="00F75D33">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color w:val="000000"/>
                <w:lang w:eastAsia="hu-HU"/>
              </w:rPr>
              <w:t>Építtető</w:t>
            </w:r>
          </w:p>
        </w:tc>
      </w:tr>
    </w:tbl>
    <w:p w14:paraId="4B8C252E" w14:textId="77777777" w:rsidR="0075065B" w:rsidRDefault="0075065B" w:rsidP="0075065B">
      <w:pPr>
        <w:spacing w:line="240" w:lineRule="auto"/>
        <w:rPr>
          <w:rFonts w:ascii="Times New Roman" w:hAnsi="Times New Roman" w:cs="Times New Roman"/>
          <w:sz w:val="24"/>
          <w:szCs w:val="24"/>
        </w:rPr>
      </w:pPr>
    </w:p>
    <w:p w14:paraId="5A7B3D43" w14:textId="77777777" w:rsidR="0075065B" w:rsidRDefault="0075065B" w:rsidP="0075065B">
      <w:pPr>
        <w:spacing w:line="240" w:lineRule="auto"/>
        <w:rPr>
          <w:rFonts w:ascii="Times New Roman" w:hAnsi="Times New Roman" w:cs="Times New Roman"/>
          <w:sz w:val="24"/>
          <w:szCs w:val="24"/>
        </w:rPr>
      </w:pPr>
    </w:p>
    <w:p w14:paraId="44EA0E3A" w14:textId="77777777" w:rsidR="00AC39AD" w:rsidRDefault="00AC39AD"/>
    <w:sectPr w:rsidR="00AC39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91FAA"/>
    <w:multiLevelType w:val="hybridMultilevel"/>
    <w:tmpl w:val="F1027F3A"/>
    <w:lvl w:ilvl="0" w:tplc="3C1EBC40">
      <w:start w:val="2"/>
      <w:numFmt w:val="upperRoman"/>
      <w:lvlText w:val="%1."/>
      <w:lvlJc w:val="right"/>
      <w:pPr>
        <w:tabs>
          <w:tab w:val="num" w:pos="720"/>
        </w:tabs>
        <w:ind w:left="720" w:hanging="360"/>
      </w:pPr>
    </w:lvl>
    <w:lvl w:ilvl="1" w:tplc="52446B08" w:tentative="1">
      <w:start w:val="1"/>
      <w:numFmt w:val="decimal"/>
      <w:lvlText w:val="%2."/>
      <w:lvlJc w:val="left"/>
      <w:pPr>
        <w:tabs>
          <w:tab w:val="num" w:pos="1440"/>
        </w:tabs>
        <w:ind w:left="1440" w:hanging="360"/>
      </w:pPr>
    </w:lvl>
    <w:lvl w:ilvl="2" w:tplc="8F205810" w:tentative="1">
      <w:start w:val="1"/>
      <w:numFmt w:val="decimal"/>
      <w:lvlText w:val="%3."/>
      <w:lvlJc w:val="left"/>
      <w:pPr>
        <w:tabs>
          <w:tab w:val="num" w:pos="2160"/>
        </w:tabs>
        <w:ind w:left="2160" w:hanging="360"/>
      </w:pPr>
    </w:lvl>
    <w:lvl w:ilvl="3" w:tplc="D8688A32" w:tentative="1">
      <w:start w:val="1"/>
      <w:numFmt w:val="decimal"/>
      <w:lvlText w:val="%4."/>
      <w:lvlJc w:val="left"/>
      <w:pPr>
        <w:tabs>
          <w:tab w:val="num" w:pos="2880"/>
        </w:tabs>
        <w:ind w:left="2880" w:hanging="360"/>
      </w:pPr>
    </w:lvl>
    <w:lvl w:ilvl="4" w:tplc="34A2B9C4" w:tentative="1">
      <w:start w:val="1"/>
      <w:numFmt w:val="decimal"/>
      <w:lvlText w:val="%5."/>
      <w:lvlJc w:val="left"/>
      <w:pPr>
        <w:tabs>
          <w:tab w:val="num" w:pos="3600"/>
        </w:tabs>
        <w:ind w:left="3600" w:hanging="360"/>
      </w:pPr>
    </w:lvl>
    <w:lvl w:ilvl="5" w:tplc="0906718E" w:tentative="1">
      <w:start w:val="1"/>
      <w:numFmt w:val="decimal"/>
      <w:lvlText w:val="%6."/>
      <w:lvlJc w:val="left"/>
      <w:pPr>
        <w:tabs>
          <w:tab w:val="num" w:pos="4320"/>
        </w:tabs>
        <w:ind w:left="4320" w:hanging="360"/>
      </w:pPr>
    </w:lvl>
    <w:lvl w:ilvl="6" w:tplc="E73A2B00" w:tentative="1">
      <w:start w:val="1"/>
      <w:numFmt w:val="decimal"/>
      <w:lvlText w:val="%7."/>
      <w:lvlJc w:val="left"/>
      <w:pPr>
        <w:tabs>
          <w:tab w:val="num" w:pos="5040"/>
        </w:tabs>
        <w:ind w:left="5040" w:hanging="360"/>
      </w:pPr>
    </w:lvl>
    <w:lvl w:ilvl="7" w:tplc="E4728546" w:tentative="1">
      <w:start w:val="1"/>
      <w:numFmt w:val="decimal"/>
      <w:lvlText w:val="%8."/>
      <w:lvlJc w:val="left"/>
      <w:pPr>
        <w:tabs>
          <w:tab w:val="num" w:pos="5760"/>
        </w:tabs>
        <w:ind w:left="5760" w:hanging="360"/>
      </w:pPr>
    </w:lvl>
    <w:lvl w:ilvl="8" w:tplc="4EDCCEFE" w:tentative="1">
      <w:start w:val="1"/>
      <w:numFmt w:val="decimal"/>
      <w:lvlText w:val="%9."/>
      <w:lvlJc w:val="left"/>
      <w:pPr>
        <w:tabs>
          <w:tab w:val="num" w:pos="6480"/>
        </w:tabs>
        <w:ind w:left="6480" w:hanging="360"/>
      </w:pPr>
    </w:lvl>
  </w:abstractNum>
  <w:abstractNum w:abstractNumId="1" w15:restartNumberingAfterBreak="0">
    <w:nsid w:val="09787B36"/>
    <w:multiLevelType w:val="hybridMultilevel"/>
    <w:tmpl w:val="87B6BED8"/>
    <w:lvl w:ilvl="0" w:tplc="DF76593C">
      <w:start w:val="1"/>
      <w:numFmt w:val="decimal"/>
      <w:lvlText w:val="%1."/>
      <w:lvlJc w:val="left"/>
      <w:pPr>
        <w:ind w:left="720" w:hanging="360"/>
      </w:pPr>
      <w:rPr>
        <w:rFonts w:eastAsiaTheme="minorHAnsi"/>
        <w:color w:val="000000" w:themeColor="text1"/>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E724D41"/>
    <w:multiLevelType w:val="multilevel"/>
    <w:tmpl w:val="F2427B8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051C49"/>
    <w:multiLevelType w:val="hybridMultilevel"/>
    <w:tmpl w:val="999464EA"/>
    <w:lvl w:ilvl="0" w:tplc="DA72F440">
      <w:start w:val="6"/>
      <w:numFmt w:val="upperRoman"/>
      <w:lvlText w:val="%1."/>
      <w:lvlJc w:val="right"/>
      <w:pPr>
        <w:tabs>
          <w:tab w:val="num" w:pos="720"/>
        </w:tabs>
        <w:ind w:left="720" w:hanging="360"/>
      </w:pPr>
    </w:lvl>
    <w:lvl w:ilvl="1" w:tplc="D4E863CE" w:tentative="1">
      <w:start w:val="1"/>
      <w:numFmt w:val="decimal"/>
      <w:lvlText w:val="%2."/>
      <w:lvlJc w:val="left"/>
      <w:pPr>
        <w:tabs>
          <w:tab w:val="num" w:pos="1440"/>
        </w:tabs>
        <w:ind w:left="1440" w:hanging="360"/>
      </w:pPr>
    </w:lvl>
    <w:lvl w:ilvl="2" w:tplc="303E3794" w:tentative="1">
      <w:start w:val="1"/>
      <w:numFmt w:val="decimal"/>
      <w:lvlText w:val="%3."/>
      <w:lvlJc w:val="left"/>
      <w:pPr>
        <w:tabs>
          <w:tab w:val="num" w:pos="2160"/>
        </w:tabs>
        <w:ind w:left="2160" w:hanging="360"/>
      </w:pPr>
    </w:lvl>
    <w:lvl w:ilvl="3" w:tplc="A7168CE4" w:tentative="1">
      <w:start w:val="1"/>
      <w:numFmt w:val="decimal"/>
      <w:lvlText w:val="%4."/>
      <w:lvlJc w:val="left"/>
      <w:pPr>
        <w:tabs>
          <w:tab w:val="num" w:pos="2880"/>
        </w:tabs>
        <w:ind w:left="2880" w:hanging="360"/>
      </w:pPr>
    </w:lvl>
    <w:lvl w:ilvl="4" w:tplc="7518851E" w:tentative="1">
      <w:start w:val="1"/>
      <w:numFmt w:val="decimal"/>
      <w:lvlText w:val="%5."/>
      <w:lvlJc w:val="left"/>
      <w:pPr>
        <w:tabs>
          <w:tab w:val="num" w:pos="3600"/>
        </w:tabs>
        <w:ind w:left="3600" w:hanging="360"/>
      </w:pPr>
    </w:lvl>
    <w:lvl w:ilvl="5" w:tplc="6E38CC26" w:tentative="1">
      <w:start w:val="1"/>
      <w:numFmt w:val="decimal"/>
      <w:lvlText w:val="%6."/>
      <w:lvlJc w:val="left"/>
      <w:pPr>
        <w:tabs>
          <w:tab w:val="num" w:pos="4320"/>
        </w:tabs>
        <w:ind w:left="4320" w:hanging="360"/>
      </w:pPr>
    </w:lvl>
    <w:lvl w:ilvl="6" w:tplc="6CCA1354" w:tentative="1">
      <w:start w:val="1"/>
      <w:numFmt w:val="decimal"/>
      <w:lvlText w:val="%7."/>
      <w:lvlJc w:val="left"/>
      <w:pPr>
        <w:tabs>
          <w:tab w:val="num" w:pos="5040"/>
        </w:tabs>
        <w:ind w:left="5040" w:hanging="360"/>
      </w:pPr>
    </w:lvl>
    <w:lvl w:ilvl="7" w:tplc="E822005C" w:tentative="1">
      <w:start w:val="1"/>
      <w:numFmt w:val="decimal"/>
      <w:lvlText w:val="%8."/>
      <w:lvlJc w:val="left"/>
      <w:pPr>
        <w:tabs>
          <w:tab w:val="num" w:pos="5760"/>
        </w:tabs>
        <w:ind w:left="5760" w:hanging="360"/>
      </w:pPr>
    </w:lvl>
    <w:lvl w:ilvl="8" w:tplc="233055A4" w:tentative="1">
      <w:start w:val="1"/>
      <w:numFmt w:val="decimal"/>
      <w:lvlText w:val="%9."/>
      <w:lvlJc w:val="left"/>
      <w:pPr>
        <w:tabs>
          <w:tab w:val="num" w:pos="6480"/>
        </w:tabs>
        <w:ind w:left="6480" w:hanging="360"/>
      </w:pPr>
    </w:lvl>
  </w:abstractNum>
  <w:abstractNum w:abstractNumId="4" w15:restartNumberingAfterBreak="0">
    <w:nsid w:val="18F41027"/>
    <w:multiLevelType w:val="multilevel"/>
    <w:tmpl w:val="C12A062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997C27"/>
    <w:multiLevelType w:val="multilevel"/>
    <w:tmpl w:val="8604CB1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BF2BE7"/>
    <w:multiLevelType w:val="hybridMultilevel"/>
    <w:tmpl w:val="CDC22C12"/>
    <w:lvl w:ilvl="0" w:tplc="F55EBC0C">
      <w:start w:val="3"/>
      <w:numFmt w:val="upperRoman"/>
      <w:lvlText w:val="%1."/>
      <w:lvlJc w:val="right"/>
      <w:pPr>
        <w:tabs>
          <w:tab w:val="num" w:pos="720"/>
        </w:tabs>
        <w:ind w:left="720" w:hanging="360"/>
      </w:pPr>
    </w:lvl>
    <w:lvl w:ilvl="1" w:tplc="CC383A48" w:tentative="1">
      <w:start w:val="1"/>
      <w:numFmt w:val="decimal"/>
      <w:lvlText w:val="%2."/>
      <w:lvlJc w:val="left"/>
      <w:pPr>
        <w:tabs>
          <w:tab w:val="num" w:pos="1440"/>
        </w:tabs>
        <w:ind w:left="1440" w:hanging="360"/>
      </w:pPr>
    </w:lvl>
    <w:lvl w:ilvl="2" w:tplc="4FAABDCC" w:tentative="1">
      <w:start w:val="1"/>
      <w:numFmt w:val="decimal"/>
      <w:lvlText w:val="%3."/>
      <w:lvlJc w:val="left"/>
      <w:pPr>
        <w:tabs>
          <w:tab w:val="num" w:pos="2160"/>
        </w:tabs>
        <w:ind w:left="2160" w:hanging="360"/>
      </w:pPr>
    </w:lvl>
    <w:lvl w:ilvl="3" w:tplc="E3D03E42" w:tentative="1">
      <w:start w:val="1"/>
      <w:numFmt w:val="decimal"/>
      <w:lvlText w:val="%4."/>
      <w:lvlJc w:val="left"/>
      <w:pPr>
        <w:tabs>
          <w:tab w:val="num" w:pos="2880"/>
        </w:tabs>
        <w:ind w:left="2880" w:hanging="360"/>
      </w:pPr>
    </w:lvl>
    <w:lvl w:ilvl="4" w:tplc="D5F0E918" w:tentative="1">
      <w:start w:val="1"/>
      <w:numFmt w:val="decimal"/>
      <w:lvlText w:val="%5."/>
      <w:lvlJc w:val="left"/>
      <w:pPr>
        <w:tabs>
          <w:tab w:val="num" w:pos="3600"/>
        </w:tabs>
        <w:ind w:left="3600" w:hanging="360"/>
      </w:pPr>
    </w:lvl>
    <w:lvl w:ilvl="5" w:tplc="C50293D2" w:tentative="1">
      <w:start w:val="1"/>
      <w:numFmt w:val="decimal"/>
      <w:lvlText w:val="%6."/>
      <w:lvlJc w:val="left"/>
      <w:pPr>
        <w:tabs>
          <w:tab w:val="num" w:pos="4320"/>
        </w:tabs>
        <w:ind w:left="4320" w:hanging="360"/>
      </w:pPr>
    </w:lvl>
    <w:lvl w:ilvl="6" w:tplc="70B8CB92" w:tentative="1">
      <w:start w:val="1"/>
      <w:numFmt w:val="decimal"/>
      <w:lvlText w:val="%7."/>
      <w:lvlJc w:val="left"/>
      <w:pPr>
        <w:tabs>
          <w:tab w:val="num" w:pos="5040"/>
        </w:tabs>
        <w:ind w:left="5040" w:hanging="360"/>
      </w:pPr>
    </w:lvl>
    <w:lvl w:ilvl="7" w:tplc="22628E0C" w:tentative="1">
      <w:start w:val="1"/>
      <w:numFmt w:val="decimal"/>
      <w:lvlText w:val="%8."/>
      <w:lvlJc w:val="left"/>
      <w:pPr>
        <w:tabs>
          <w:tab w:val="num" w:pos="5760"/>
        </w:tabs>
        <w:ind w:left="5760" w:hanging="360"/>
      </w:pPr>
    </w:lvl>
    <w:lvl w:ilvl="8" w:tplc="D102C11E" w:tentative="1">
      <w:start w:val="1"/>
      <w:numFmt w:val="decimal"/>
      <w:lvlText w:val="%9."/>
      <w:lvlJc w:val="left"/>
      <w:pPr>
        <w:tabs>
          <w:tab w:val="num" w:pos="6480"/>
        </w:tabs>
        <w:ind w:left="6480" w:hanging="360"/>
      </w:pPr>
    </w:lvl>
  </w:abstractNum>
  <w:abstractNum w:abstractNumId="7" w15:restartNumberingAfterBreak="0">
    <w:nsid w:val="287C4C3F"/>
    <w:multiLevelType w:val="multilevel"/>
    <w:tmpl w:val="AC58498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D75562"/>
    <w:multiLevelType w:val="hybridMultilevel"/>
    <w:tmpl w:val="6562EDA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2C16BEA"/>
    <w:multiLevelType w:val="multilevel"/>
    <w:tmpl w:val="8702F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7E6663"/>
    <w:multiLevelType w:val="hybridMultilevel"/>
    <w:tmpl w:val="84E850E0"/>
    <w:lvl w:ilvl="0" w:tplc="3C480D40">
      <w:start w:val="4"/>
      <w:numFmt w:val="upperRoman"/>
      <w:lvlText w:val="%1."/>
      <w:lvlJc w:val="right"/>
      <w:pPr>
        <w:tabs>
          <w:tab w:val="num" w:pos="720"/>
        </w:tabs>
        <w:ind w:left="720" w:hanging="360"/>
      </w:pPr>
    </w:lvl>
    <w:lvl w:ilvl="1" w:tplc="CA1AE99C" w:tentative="1">
      <w:start w:val="1"/>
      <w:numFmt w:val="decimal"/>
      <w:lvlText w:val="%2."/>
      <w:lvlJc w:val="left"/>
      <w:pPr>
        <w:tabs>
          <w:tab w:val="num" w:pos="1440"/>
        </w:tabs>
        <w:ind w:left="1440" w:hanging="360"/>
      </w:pPr>
    </w:lvl>
    <w:lvl w:ilvl="2" w:tplc="A3601818" w:tentative="1">
      <w:start w:val="1"/>
      <w:numFmt w:val="decimal"/>
      <w:lvlText w:val="%3."/>
      <w:lvlJc w:val="left"/>
      <w:pPr>
        <w:tabs>
          <w:tab w:val="num" w:pos="2160"/>
        </w:tabs>
        <w:ind w:left="2160" w:hanging="360"/>
      </w:pPr>
    </w:lvl>
    <w:lvl w:ilvl="3" w:tplc="9F22438E" w:tentative="1">
      <w:start w:val="1"/>
      <w:numFmt w:val="decimal"/>
      <w:lvlText w:val="%4."/>
      <w:lvlJc w:val="left"/>
      <w:pPr>
        <w:tabs>
          <w:tab w:val="num" w:pos="2880"/>
        </w:tabs>
        <w:ind w:left="2880" w:hanging="360"/>
      </w:pPr>
    </w:lvl>
    <w:lvl w:ilvl="4" w:tplc="2642327C" w:tentative="1">
      <w:start w:val="1"/>
      <w:numFmt w:val="decimal"/>
      <w:lvlText w:val="%5."/>
      <w:lvlJc w:val="left"/>
      <w:pPr>
        <w:tabs>
          <w:tab w:val="num" w:pos="3600"/>
        </w:tabs>
        <w:ind w:left="3600" w:hanging="360"/>
      </w:pPr>
    </w:lvl>
    <w:lvl w:ilvl="5" w:tplc="17706A0E" w:tentative="1">
      <w:start w:val="1"/>
      <w:numFmt w:val="decimal"/>
      <w:lvlText w:val="%6."/>
      <w:lvlJc w:val="left"/>
      <w:pPr>
        <w:tabs>
          <w:tab w:val="num" w:pos="4320"/>
        </w:tabs>
        <w:ind w:left="4320" w:hanging="360"/>
      </w:pPr>
    </w:lvl>
    <w:lvl w:ilvl="6" w:tplc="2F6EE928" w:tentative="1">
      <w:start w:val="1"/>
      <w:numFmt w:val="decimal"/>
      <w:lvlText w:val="%7."/>
      <w:lvlJc w:val="left"/>
      <w:pPr>
        <w:tabs>
          <w:tab w:val="num" w:pos="5040"/>
        </w:tabs>
        <w:ind w:left="5040" w:hanging="360"/>
      </w:pPr>
    </w:lvl>
    <w:lvl w:ilvl="7" w:tplc="3918B326" w:tentative="1">
      <w:start w:val="1"/>
      <w:numFmt w:val="decimal"/>
      <w:lvlText w:val="%8."/>
      <w:lvlJc w:val="left"/>
      <w:pPr>
        <w:tabs>
          <w:tab w:val="num" w:pos="5760"/>
        </w:tabs>
        <w:ind w:left="5760" w:hanging="360"/>
      </w:pPr>
    </w:lvl>
    <w:lvl w:ilvl="8" w:tplc="60EE0AD6" w:tentative="1">
      <w:start w:val="1"/>
      <w:numFmt w:val="decimal"/>
      <w:lvlText w:val="%9."/>
      <w:lvlJc w:val="left"/>
      <w:pPr>
        <w:tabs>
          <w:tab w:val="num" w:pos="6480"/>
        </w:tabs>
        <w:ind w:left="6480" w:hanging="360"/>
      </w:pPr>
    </w:lvl>
  </w:abstractNum>
  <w:abstractNum w:abstractNumId="11" w15:restartNumberingAfterBreak="0">
    <w:nsid w:val="6F4A30B4"/>
    <w:multiLevelType w:val="multilevel"/>
    <w:tmpl w:val="5AE2123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0036AC7"/>
    <w:multiLevelType w:val="hybridMultilevel"/>
    <w:tmpl w:val="5082DC7E"/>
    <w:lvl w:ilvl="0" w:tplc="884E7C50">
      <w:start w:val="5"/>
      <w:numFmt w:val="upperRoman"/>
      <w:lvlText w:val="%1."/>
      <w:lvlJc w:val="right"/>
      <w:pPr>
        <w:tabs>
          <w:tab w:val="num" w:pos="720"/>
        </w:tabs>
        <w:ind w:left="720" w:hanging="360"/>
      </w:pPr>
    </w:lvl>
    <w:lvl w:ilvl="1" w:tplc="94421042" w:tentative="1">
      <w:start w:val="1"/>
      <w:numFmt w:val="decimal"/>
      <w:lvlText w:val="%2."/>
      <w:lvlJc w:val="left"/>
      <w:pPr>
        <w:tabs>
          <w:tab w:val="num" w:pos="1440"/>
        </w:tabs>
        <w:ind w:left="1440" w:hanging="360"/>
      </w:pPr>
    </w:lvl>
    <w:lvl w:ilvl="2" w:tplc="15A81C44" w:tentative="1">
      <w:start w:val="1"/>
      <w:numFmt w:val="decimal"/>
      <w:lvlText w:val="%3."/>
      <w:lvlJc w:val="left"/>
      <w:pPr>
        <w:tabs>
          <w:tab w:val="num" w:pos="2160"/>
        </w:tabs>
        <w:ind w:left="2160" w:hanging="360"/>
      </w:pPr>
    </w:lvl>
    <w:lvl w:ilvl="3" w:tplc="D37A769E" w:tentative="1">
      <w:start w:val="1"/>
      <w:numFmt w:val="decimal"/>
      <w:lvlText w:val="%4."/>
      <w:lvlJc w:val="left"/>
      <w:pPr>
        <w:tabs>
          <w:tab w:val="num" w:pos="2880"/>
        </w:tabs>
        <w:ind w:left="2880" w:hanging="360"/>
      </w:pPr>
    </w:lvl>
    <w:lvl w:ilvl="4" w:tplc="1794F146" w:tentative="1">
      <w:start w:val="1"/>
      <w:numFmt w:val="decimal"/>
      <w:lvlText w:val="%5."/>
      <w:lvlJc w:val="left"/>
      <w:pPr>
        <w:tabs>
          <w:tab w:val="num" w:pos="3600"/>
        </w:tabs>
        <w:ind w:left="3600" w:hanging="360"/>
      </w:pPr>
    </w:lvl>
    <w:lvl w:ilvl="5" w:tplc="A7225434" w:tentative="1">
      <w:start w:val="1"/>
      <w:numFmt w:val="decimal"/>
      <w:lvlText w:val="%6."/>
      <w:lvlJc w:val="left"/>
      <w:pPr>
        <w:tabs>
          <w:tab w:val="num" w:pos="4320"/>
        </w:tabs>
        <w:ind w:left="4320" w:hanging="360"/>
      </w:pPr>
    </w:lvl>
    <w:lvl w:ilvl="6" w:tplc="BABAE0A0" w:tentative="1">
      <w:start w:val="1"/>
      <w:numFmt w:val="decimal"/>
      <w:lvlText w:val="%7."/>
      <w:lvlJc w:val="left"/>
      <w:pPr>
        <w:tabs>
          <w:tab w:val="num" w:pos="5040"/>
        </w:tabs>
        <w:ind w:left="5040" w:hanging="360"/>
      </w:pPr>
    </w:lvl>
    <w:lvl w:ilvl="7" w:tplc="E19A7C24" w:tentative="1">
      <w:start w:val="1"/>
      <w:numFmt w:val="decimal"/>
      <w:lvlText w:val="%8."/>
      <w:lvlJc w:val="left"/>
      <w:pPr>
        <w:tabs>
          <w:tab w:val="num" w:pos="5760"/>
        </w:tabs>
        <w:ind w:left="5760" w:hanging="360"/>
      </w:pPr>
    </w:lvl>
    <w:lvl w:ilvl="8" w:tplc="EB2E08EE" w:tentative="1">
      <w:start w:val="1"/>
      <w:numFmt w:val="decimal"/>
      <w:lvlText w:val="%9."/>
      <w:lvlJc w:val="left"/>
      <w:pPr>
        <w:tabs>
          <w:tab w:val="num" w:pos="6480"/>
        </w:tabs>
        <w:ind w:left="6480" w:hanging="360"/>
      </w:pPr>
    </w:lvl>
  </w:abstractNum>
  <w:num w:numId="1">
    <w:abstractNumId w:val="9"/>
    <w:lvlOverride w:ilvl="0">
      <w:lvl w:ilvl="0">
        <w:numFmt w:val="upperRoman"/>
        <w:lvlText w:val="%1."/>
        <w:lvlJc w:val="right"/>
      </w:lvl>
    </w:lvlOverride>
  </w:num>
  <w:num w:numId="2">
    <w:abstractNumId w:val="0"/>
  </w:num>
  <w:num w:numId="3">
    <w:abstractNumId w:val="4"/>
    <w:lvlOverride w:ilvl="0">
      <w:lvl w:ilvl="0">
        <w:numFmt w:val="decimal"/>
        <w:lvlText w:val="%1."/>
        <w:lvlJc w:val="left"/>
      </w:lvl>
    </w:lvlOverride>
  </w:num>
  <w:num w:numId="4">
    <w:abstractNumId w:val="6"/>
  </w:num>
  <w:num w:numId="5">
    <w:abstractNumId w:val="7"/>
    <w:lvlOverride w:ilvl="0">
      <w:lvl w:ilvl="0">
        <w:numFmt w:val="decimal"/>
        <w:lvlText w:val="%1."/>
        <w:lvlJc w:val="left"/>
      </w:lvl>
    </w:lvlOverride>
  </w:num>
  <w:num w:numId="6">
    <w:abstractNumId w:val="11"/>
    <w:lvlOverride w:ilvl="0">
      <w:lvl w:ilvl="0">
        <w:numFmt w:val="decimal"/>
        <w:lvlText w:val="%1."/>
        <w:lvlJc w:val="left"/>
      </w:lvl>
    </w:lvlOverride>
  </w:num>
  <w:num w:numId="7">
    <w:abstractNumId w:val="10"/>
  </w:num>
  <w:num w:numId="8">
    <w:abstractNumId w:val="2"/>
    <w:lvlOverride w:ilvl="0">
      <w:lvl w:ilvl="0">
        <w:numFmt w:val="decimal"/>
        <w:lvlText w:val="%1."/>
        <w:lvlJc w:val="left"/>
      </w:lvl>
    </w:lvlOverride>
  </w:num>
  <w:num w:numId="9">
    <w:abstractNumId w:val="5"/>
    <w:lvlOverride w:ilvl="0">
      <w:lvl w:ilvl="0">
        <w:numFmt w:val="decimal"/>
        <w:lvlText w:val="%1."/>
        <w:lvlJc w:val="left"/>
      </w:lvl>
    </w:lvlOverride>
  </w:num>
  <w:num w:numId="10">
    <w:abstractNumId w:val="12"/>
  </w:num>
  <w:num w:numId="11">
    <w:abstractNumId w:val="3"/>
  </w:num>
  <w:num w:numId="12">
    <w:abstractNumId w:val="8"/>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5B"/>
    <w:rsid w:val="00137E50"/>
    <w:rsid w:val="00387DA0"/>
    <w:rsid w:val="003C7922"/>
    <w:rsid w:val="00683517"/>
    <w:rsid w:val="0075065B"/>
    <w:rsid w:val="008917B6"/>
    <w:rsid w:val="008D76F4"/>
    <w:rsid w:val="008F53A2"/>
    <w:rsid w:val="008F5AD0"/>
    <w:rsid w:val="00950BFB"/>
    <w:rsid w:val="009914D7"/>
    <w:rsid w:val="009A7329"/>
    <w:rsid w:val="00AC39AD"/>
    <w:rsid w:val="00B3575A"/>
    <w:rsid w:val="00C90DD4"/>
    <w:rsid w:val="00D0215C"/>
    <w:rsid w:val="00EC3667"/>
    <w:rsid w:val="00F75D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1D056"/>
  <w15:chartTrackingRefBased/>
  <w15:docId w15:val="{AFD845F1-C5ED-47D4-BAFE-8FE12B70B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5065B"/>
    <w:pPr>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75065B"/>
    <w:pPr>
      <w:ind w:left="720"/>
      <w:contextualSpacing/>
    </w:pPr>
  </w:style>
  <w:style w:type="paragraph" w:styleId="Vltozat">
    <w:name w:val="Revision"/>
    <w:hidden/>
    <w:uiPriority w:val="99"/>
    <w:semiHidden/>
    <w:rsid w:val="008F53A2"/>
    <w:pPr>
      <w:spacing w:after="0" w:line="240" w:lineRule="auto"/>
    </w:pPr>
  </w:style>
  <w:style w:type="paragraph" w:customStyle="1" w:styleId="bekezdsek">
    <w:name w:val="bekezdések"/>
    <w:basedOn w:val="Norml"/>
    <w:uiPriority w:val="99"/>
    <w:rsid w:val="00F75D33"/>
    <w:pPr>
      <w:suppressAutoHyphens/>
      <w:spacing w:before="40" w:after="0" w:line="240" w:lineRule="auto"/>
      <w:ind w:firstLine="284"/>
      <w:jc w:val="both"/>
    </w:pPr>
    <w:rPr>
      <w:rFonts w:ascii="Times New Roman" w:eastAsia="SimSun" w:hAnsi="Times New Roman" w:cs="Times New Roman"/>
      <w:color w:val="00000A"/>
      <w:kern w:val="2"/>
      <w:sz w:val="24"/>
      <w:szCs w:val="24"/>
      <w:lang w:eastAsia="zh-CN" w:bidi="hi-IN"/>
    </w:rPr>
  </w:style>
  <w:style w:type="paragraph" w:styleId="Buborkszveg">
    <w:name w:val="Balloon Text"/>
    <w:basedOn w:val="Norml"/>
    <w:link w:val="BuborkszvegChar"/>
    <w:uiPriority w:val="99"/>
    <w:semiHidden/>
    <w:unhideWhenUsed/>
    <w:rsid w:val="009A732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A73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385785">
      <w:bodyDiv w:val="1"/>
      <w:marLeft w:val="0"/>
      <w:marRight w:val="0"/>
      <w:marTop w:val="0"/>
      <w:marBottom w:val="0"/>
      <w:divBdr>
        <w:top w:val="none" w:sz="0" w:space="0" w:color="auto"/>
        <w:left w:val="none" w:sz="0" w:space="0" w:color="auto"/>
        <w:bottom w:val="none" w:sz="0" w:space="0" w:color="auto"/>
        <w:right w:val="none" w:sz="0" w:space="0" w:color="auto"/>
      </w:divBdr>
    </w:div>
    <w:div w:id="191230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2175</Words>
  <Characters>15013</Characters>
  <Application>Microsoft Office Word</Application>
  <DocSecurity>0</DocSecurity>
  <Lines>125</Lines>
  <Paragraphs>34</Paragraphs>
  <ScaleCrop>false</ScaleCrop>
  <HeadingPairs>
    <vt:vector size="2" baseType="variant">
      <vt:variant>
        <vt:lpstr>Cím</vt:lpstr>
      </vt:variant>
      <vt:variant>
        <vt:i4>1</vt:i4>
      </vt:variant>
    </vt:vector>
  </HeadingPairs>
  <TitlesOfParts>
    <vt:vector size="1" baseType="lpstr">
      <vt:lpstr/>
    </vt:vector>
  </TitlesOfParts>
  <Company>Erzsebetvaros</Company>
  <LinksUpToDate>false</LinksUpToDate>
  <CharactersWithSpaces>17154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Rékasiné dr. Adamkó Adrienn</dc:creator>
  <cp:keywords/>
  <dc:description/>
  <cp:lastModifiedBy>Törőcsik Attila</cp:lastModifiedBy>
  <cp:revision>5</cp:revision>
  <dcterms:created xsi:type="dcterms:W3CDTF">2024-11-06T07:40:00Z</dcterms:created>
  <dcterms:modified xsi:type="dcterms:W3CDTF">2024-11-13T11:00:00Z</dcterms:modified>
</cp:coreProperties>
</file>