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B78C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F786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0F0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F7865" w:rsidRPr="00D54BA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D54B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F7865" w:rsidRPr="00D54BA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F78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F78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786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E0F0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E0F0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78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54BAE" w:rsidRDefault="00BF78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4BA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54BA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54BA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54BA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D54BA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54BA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D5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54BA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54BA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54BAE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D54B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54BAE" w:rsidRDefault="00BF78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54BA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54BA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5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4BA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54BAE" w:rsidRPr="005B03DE" w:rsidTr="008E3E87">
        <w:trPr>
          <w:trHeight w:val="1876"/>
        </w:trPr>
        <w:tc>
          <w:tcPr>
            <w:tcW w:w="1339" w:type="dxa"/>
            <w:shd w:val="clear" w:color="auto" w:fill="auto"/>
          </w:tcPr>
          <w:p w:rsidR="00D54BAE" w:rsidRPr="005B03DE" w:rsidRDefault="00D54BAE" w:rsidP="008E3E8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54BAE" w:rsidRPr="005B03DE" w:rsidRDefault="00D54BAE" w:rsidP="008E3E87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az önkormányzati tulajdonban álló EVIN </w:t>
            </w:r>
            <w:r>
              <w:rPr>
                <w:rFonts w:ascii="Times New Roman" w:hAnsi="Times New Roman"/>
                <w:sz w:val="24"/>
              </w:rPr>
              <w:t xml:space="preserve">Erzsébetvárosi Ingatlangazdálkodási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Nonprofit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könyvvizsgálójának megválasztására</w:t>
            </w:r>
          </w:p>
        </w:tc>
      </w:tr>
    </w:tbl>
    <w:p w:rsidR="00D54BAE" w:rsidRDefault="00D54BA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F78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78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BF78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78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F786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F786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54BAE" w:rsidRDefault="00BF78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4BA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54BA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54BA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54BAE" w:rsidRDefault="00BF78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54BA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4B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4BA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4BAE">
        <w:rPr>
          <w:rFonts w:ascii="Times New Roman" w:hAnsi="Times New Roman"/>
          <w:b/>
          <w:bCs/>
          <w:sz w:val="24"/>
          <w:szCs w:val="24"/>
        </w:rPr>
        <w:t>egyszerű</w:t>
      </w:r>
      <w:r w:rsidRPr="00D54BA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8000A" w:rsidRPr="00650D3E" w:rsidRDefault="0098000A" w:rsidP="009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p w:rsidR="0098000A" w:rsidRPr="00650D3E" w:rsidRDefault="00BF7865" w:rsidP="009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6E43F8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8000A" w:rsidRDefault="0098000A" w:rsidP="009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61D6F" w:rsidRPr="00A61D6F" w:rsidRDefault="00BF7865" w:rsidP="00A61D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61D6F">
        <w:rPr>
          <w:rFonts w:ascii="Times New Roman" w:hAnsi="Times New Roman"/>
          <w:sz w:val="24"/>
          <w:szCs w:val="24"/>
        </w:rPr>
        <w:t xml:space="preserve">A polgári törvénykönyvről szóló 2013. évi V. törvény (a továbbiakban: Ptk.) 3:130. § szerint </w:t>
      </w:r>
      <w:r w:rsidRPr="00A61D6F">
        <w:rPr>
          <w:rFonts w:ascii="Times New Roman" w:hAnsi="Times New Roman"/>
          <w:i/>
          <w:iCs/>
          <w:sz w:val="24"/>
          <w:szCs w:val="24"/>
        </w:rPr>
        <w:t xml:space="preserve">„(1) Az első állandó könyvvizsgálót a létesítő okiratban kell kijelölni, ezt követően </w:t>
      </w:r>
      <w:r w:rsidRPr="00A61D6F">
        <w:rPr>
          <w:rFonts w:ascii="Times New Roman" w:hAnsi="Times New Roman"/>
          <w:i/>
          <w:iCs/>
          <w:sz w:val="24"/>
          <w:szCs w:val="24"/>
          <w:u w:val="single"/>
        </w:rPr>
        <w:t>a könyvvizsgálót a társaság legfőbb szerve választja. A könyvvizsgálóval a megbízási szerződést – a legfőbb szerv által meghatározott feltételekkel és díjazás mellett – az ügyvezetés a kijelölést vagy választást követő kilencven napon belül köti meg.</w:t>
      </w:r>
      <w:r w:rsidRPr="00A61D6F">
        <w:rPr>
          <w:rFonts w:ascii="Times New Roman" w:hAnsi="Times New Roman"/>
          <w:i/>
          <w:iCs/>
          <w:sz w:val="24"/>
          <w:szCs w:val="24"/>
        </w:rPr>
        <w:t xml:space="preserve"> Ha a szerződés megkötésére e határidőn belül nem kerül sor, a legfőbb szerv köteles új könyvvizsgálót választani. (2) </w:t>
      </w:r>
      <w:r w:rsidRPr="00A61D6F">
        <w:rPr>
          <w:rFonts w:ascii="Times New Roman" w:hAnsi="Times New Roman"/>
          <w:i/>
          <w:iCs/>
          <w:sz w:val="24"/>
          <w:szCs w:val="24"/>
          <w:u w:val="single"/>
        </w:rPr>
        <w:t>Az állandó könyvvizsgálót határozott időre, legfeljebb öt évre lehet megválasztani.</w:t>
      </w:r>
      <w:r w:rsidRPr="00A61D6F">
        <w:rPr>
          <w:rFonts w:ascii="Times New Roman" w:hAnsi="Times New Roman"/>
          <w:i/>
          <w:iCs/>
          <w:sz w:val="24"/>
          <w:szCs w:val="24"/>
        </w:rPr>
        <w:t xml:space="preserve"> Az állandó könyvvizsgáló megbízásának időtartama nem lehet rövidebb, mint a legfőbb szerv által történt megválasztásától a következő beszámolót elfogadó ülésig terjedő időszak. (3) Semmis a létesítő okirat olyan rendelkezése, amely a (2) bekezdésben foglalt szabályoktól eltér.”</w:t>
      </w:r>
    </w:p>
    <w:p w:rsidR="00A61D6F" w:rsidRPr="00650D3E" w:rsidRDefault="00A61D6F" w:rsidP="009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000A" w:rsidRPr="00DD7226" w:rsidRDefault="00BF7865" w:rsidP="0098000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411F">
        <w:rPr>
          <w:rFonts w:ascii="Times New Roman" w:hAnsi="Times New Roman"/>
          <w:sz w:val="24"/>
          <w:szCs w:val="24"/>
        </w:rPr>
        <w:t>A számvitelről szóló</w:t>
      </w:r>
      <w:r>
        <w:rPr>
          <w:rFonts w:ascii="Times New Roman" w:hAnsi="Times New Roman"/>
          <w:sz w:val="24"/>
          <w:szCs w:val="24"/>
        </w:rPr>
        <w:t xml:space="preserve"> 2000. évi C. törvény (a továbbiakban: Sztv.)</w:t>
      </w:r>
      <w:r w:rsidRPr="00B6411F">
        <w:rPr>
          <w:rFonts w:ascii="Times New Roman" w:hAnsi="Times New Roman"/>
          <w:sz w:val="24"/>
          <w:szCs w:val="24"/>
        </w:rPr>
        <w:t xml:space="preserve"> 155. § (1) </w:t>
      </w:r>
      <w:r>
        <w:rPr>
          <w:rFonts w:ascii="Times New Roman" w:hAnsi="Times New Roman"/>
          <w:sz w:val="24"/>
          <w:szCs w:val="24"/>
        </w:rPr>
        <w:t xml:space="preserve">bekezdése szerint: </w:t>
      </w:r>
      <w:r w:rsidR="006E43F8" w:rsidRPr="00DD7226">
        <w:rPr>
          <w:rFonts w:ascii="Times New Roman" w:hAnsi="Times New Roman"/>
          <w:i/>
          <w:sz w:val="24"/>
          <w:szCs w:val="24"/>
        </w:rPr>
        <w:t>„</w:t>
      </w:r>
      <w:r w:rsidRPr="00DD7226">
        <w:rPr>
          <w:rFonts w:ascii="Times New Roman" w:hAnsi="Times New Roman"/>
          <w:i/>
          <w:sz w:val="24"/>
          <w:szCs w:val="24"/>
          <w:u w:val="single"/>
        </w:rPr>
        <w:t>A könyvvizsgálat célja annak megállapítása, hogy a vállalkozó által az üzleti évről készített éves beszámoló, egyszerűsített éves beszámoló, továbbá az összevont (konszolidált) éves beszámoló e törvény előírásai szerint készült, és ennek megfelelően megbízható és valós képet ad a vállalkozó (a konszolidálásba bevont vállalkozások együttes) vagyoni és pénzügyi helyzetéről, a működés eredményéről.</w:t>
      </w:r>
      <w:r w:rsidRPr="00DD7226">
        <w:rPr>
          <w:rFonts w:ascii="Times New Roman" w:hAnsi="Times New Roman"/>
          <w:i/>
          <w:sz w:val="24"/>
          <w:szCs w:val="24"/>
        </w:rPr>
        <w:t xml:space="preserve"> A könyvvizsgálat során ellenőrizni kell az éves beszámoló, az összevont (konszolidált) éves beszámoló és a kapcsolódó üzleti jelentés adatainak összhangját, kapcsolatát is.</w:t>
      </w:r>
      <w:r w:rsidR="006E43F8" w:rsidRPr="00DD7226">
        <w:rPr>
          <w:rFonts w:ascii="Times New Roman" w:hAnsi="Times New Roman"/>
          <w:i/>
          <w:sz w:val="24"/>
          <w:szCs w:val="24"/>
        </w:rPr>
        <w:t>”</w:t>
      </w:r>
    </w:p>
    <w:p w:rsidR="0098000A" w:rsidRDefault="0098000A" w:rsidP="003822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00A" w:rsidRPr="00A61D6F" w:rsidRDefault="00BF7865" w:rsidP="0098000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(6) bekezdése szerint: </w:t>
      </w:r>
      <w:r w:rsidR="006E43F8" w:rsidRPr="00DD7226">
        <w:rPr>
          <w:rFonts w:ascii="Times New Roman" w:hAnsi="Times New Roman"/>
          <w:i/>
          <w:sz w:val="24"/>
          <w:szCs w:val="24"/>
        </w:rPr>
        <w:t>„</w:t>
      </w:r>
      <w:r w:rsidRPr="00DD7226">
        <w:rPr>
          <w:rFonts w:ascii="Times New Roman" w:hAnsi="Times New Roman"/>
          <w:i/>
          <w:sz w:val="24"/>
          <w:szCs w:val="24"/>
        </w:rPr>
        <w:t xml:space="preserve">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</w:t>
      </w:r>
      <w:r w:rsidRPr="00A61D6F">
        <w:rPr>
          <w:rFonts w:ascii="Times New Roman" w:hAnsi="Times New Roman"/>
          <w:i/>
          <w:sz w:val="24"/>
          <w:szCs w:val="24"/>
          <w:u w:val="single"/>
        </w:rPr>
        <w:t>bejegyzett könyvvizsgálót, könyvvizsgáló céget - az előző üzleti év éves beszámolójának, egyszerűsített éves beszámolójának elfogadásakor, jogelőd nélkül alapított vállalkozónál az üzleti év mérlegfordulónapja előtt - választani.</w:t>
      </w:r>
      <w:r w:rsidR="006E43F8" w:rsidRPr="00A61D6F">
        <w:rPr>
          <w:rFonts w:ascii="Times New Roman" w:hAnsi="Times New Roman"/>
          <w:i/>
          <w:sz w:val="24"/>
          <w:szCs w:val="24"/>
          <w:u w:val="single"/>
        </w:rPr>
        <w:t>”</w:t>
      </w:r>
    </w:p>
    <w:p w:rsidR="00382206" w:rsidRPr="00A61D6F" w:rsidRDefault="00382206" w:rsidP="003822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2206" w:rsidRPr="00382206" w:rsidRDefault="00BF7865" w:rsidP="0038220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82206">
        <w:rPr>
          <w:rFonts w:ascii="Times New Roman" w:hAnsi="Times New Roman"/>
          <w:sz w:val="24"/>
          <w:szCs w:val="24"/>
        </w:rPr>
        <w:t>Azonban a 155. §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206">
        <w:rPr>
          <w:rFonts w:ascii="Times New Roman" w:hAnsi="Times New Roman"/>
          <w:sz w:val="24"/>
          <w:szCs w:val="24"/>
        </w:rPr>
        <w:t>(3)</w:t>
      </w:r>
      <w:r>
        <w:rPr>
          <w:rFonts w:ascii="Times New Roman" w:hAnsi="Times New Roman"/>
          <w:sz w:val="24"/>
          <w:szCs w:val="24"/>
        </w:rPr>
        <w:t xml:space="preserve"> bekezdés a)-b) pontja szerint</w:t>
      </w:r>
      <w:r w:rsidRPr="003822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382206">
        <w:rPr>
          <w:rFonts w:ascii="Times New Roman" w:hAnsi="Times New Roman"/>
          <w:i/>
          <w:iCs/>
          <w:sz w:val="24"/>
          <w:szCs w:val="24"/>
        </w:rPr>
        <w:t>nem kötelező a könyvvizsgálat, ha az alábbi két feltétel együttesen teljesül:</w:t>
      </w:r>
    </w:p>
    <w:p w:rsidR="00382206" w:rsidRPr="00382206" w:rsidRDefault="00BF7865" w:rsidP="0038220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82206">
        <w:rPr>
          <w:rFonts w:ascii="Times New Roman" w:hAnsi="Times New Roman"/>
          <w:i/>
          <w:iCs/>
          <w:sz w:val="24"/>
          <w:szCs w:val="24"/>
        </w:rPr>
        <w:t xml:space="preserve">a) az üzleti évet megelőző két üzleti év átlagában a vállalkozó éves (éves szintre átszámított) nettó árbevétele nem haladta meg a </w:t>
      </w:r>
      <w:r w:rsidR="00E53FEB">
        <w:rPr>
          <w:rFonts w:ascii="Times New Roman" w:hAnsi="Times New Roman"/>
          <w:i/>
          <w:iCs/>
          <w:sz w:val="24"/>
          <w:szCs w:val="24"/>
        </w:rPr>
        <w:t>600</w:t>
      </w:r>
      <w:r w:rsidR="00E53FEB" w:rsidRPr="0038220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82206">
        <w:rPr>
          <w:rFonts w:ascii="Times New Roman" w:hAnsi="Times New Roman"/>
          <w:i/>
          <w:iCs/>
          <w:sz w:val="24"/>
          <w:szCs w:val="24"/>
        </w:rPr>
        <w:t>millió forintot, és</w:t>
      </w:r>
    </w:p>
    <w:p w:rsidR="00382206" w:rsidRPr="00382206" w:rsidRDefault="00BF7865" w:rsidP="0038220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82206">
        <w:rPr>
          <w:rFonts w:ascii="Times New Roman" w:hAnsi="Times New Roman"/>
          <w:i/>
          <w:iCs/>
          <w:sz w:val="24"/>
          <w:szCs w:val="24"/>
        </w:rPr>
        <w:t>b) az üzleti évet megelőző két üzleti év átlagában a vállalkozó által átlagosan foglalkoztatottak száma nem haladta meg az 50 főt.</w:t>
      </w:r>
    </w:p>
    <w:p w:rsidR="0098000A" w:rsidRDefault="0098000A" w:rsidP="0098000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302BB" w:rsidRDefault="00BF7865" w:rsidP="004302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Mivel az EVIN Nonprofit Zrt. éves árbevétele az üzleti évet megelőző két üzleti év átlagában meghaladja a </w:t>
      </w:r>
      <w:r w:rsidR="005C7382">
        <w:rPr>
          <w:rFonts w:ascii="Times New Roman" w:hAnsi="Times New Roman"/>
          <w:iCs/>
          <w:sz w:val="24"/>
          <w:szCs w:val="24"/>
        </w:rPr>
        <w:t xml:space="preserve">600 </w:t>
      </w:r>
      <w:r>
        <w:rPr>
          <w:rFonts w:ascii="Times New Roman" w:hAnsi="Times New Roman"/>
          <w:iCs/>
          <w:sz w:val="24"/>
          <w:szCs w:val="24"/>
        </w:rPr>
        <w:t>millió forintot valamint az átlagos fogalkoztatottak száma az 50 főt, így a Társaság számára köte</w:t>
      </w:r>
      <w:r w:rsidR="00E53FEB">
        <w:rPr>
          <w:rFonts w:ascii="Times New Roman" w:hAnsi="Times New Roman"/>
          <w:iCs/>
          <w:sz w:val="24"/>
          <w:szCs w:val="24"/>
        </w:rPr>
        <w:t>le</w:t>
      </w:r>
      <w:r>
        <w:rPr>
          <w:rFonts w:ascii="Times New Roman" w:hAnsi="Times New Roman"/>
          <w:iCs/>
          <w:sz w:val="24"/>
          <w:szCs w:val="24"/>
        </w:rPr>
        <w:t>ző a könyvvizsgálat</w:t>
      </w:r>
      <w:r w:rsidR="005C7382">
        <w:rPr>
          <w:rFonts w:ascii="Times New Roman" w:hAnsi="Times New Roman"/>
          <w:sz w:val="24"/>
          <w:szCs w:val="24"/>
        </w:rPr>
        <w:t>,</w:t>
      </w:r>
      <w:r w:rsidR="00BC55E6">
        <w:rPr>
          <w:rFonts w:ascii="Times New Roman" w:hAnsi="Times New Roman"/>
          <w:sz w:val="24"/>
          <w:szCs w:val="24"/>
        </w:rPr>
        <w:t xml:space="preserve"> </w:t>
      </w:r>
      <w:r w:rsidR="005C738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ovábbá </w:t>
      </w:r>
      <w:r w:rsidR="005C738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Sztv. 155. § (5) bek. f) pontja alapján </w:t>
      </w:r>
      <w:r w:rsidR="00BC55E6">
        <w:rPr>
          <w:rFonts w:ascii="Times New Roman" w:hAnsi="Times New Roman"/>
          <w:sz w:val="24"/>
          <w:szCs w:val="24"/>
        </w:rPr>
        <w:t>mint</w:t>
      </w:r>
      <w:r w:rsidR="00BC55E6" w:rsidRPr="00B6411F">
        <w:rPr>
          <w:rFonts w:ascii="Times New Roman" w:hAnsi="Times New Roman"/>
          <w:sz w:val="24"/>
          <w:szCs w:val="24"/>
        </w:rPr>
        <w:t xml:space="preserve"> </w:t>
      </w:r>
      <w:r w:rsidRPr="00B6411F">
        <w:rPr>
          <w:rFonts w:ascii="Times New Roman" w:hAnsi="Times New Roman"/>
          <w:sz w:val="24"/>
          <w:szCs w:val="24"/>
        </w:rPr>
        <w:t>közérdek</w:t>
      </w:r>
      <w:r>
        <w:rPr>
          <w:rFonts w:ascii="Times New Roman" w:hAnsi="Times New Roman"/>
          <w:sz w:val="24"/>
          <w:szCs w:val="24"/>
        </w:rPr>
        <w:t>lődésre számot tartó gazdálkodó nem mentesül a könyvvizsgáló igénybevételének kötelezettsége alól.</w:t>
      </w:r>
    </w:p>
    <w:p w:rsidR="004302BB" w:rsidRDefault="004302BB" w:rsidP="0098000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61D6F" w:rsidRPr="004302BB" w:rsidRDefault="00A61D6F" w:rsidP="0098000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8000A" w:rsidRDefault="00BF7865" w:rsidP="00980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5C7382">
        <w:rPr>
          <w:rFonts w:ascii="Times New Roman" w:hAnsi="Times New Roman"/>
          <w:sz w:val="24"/>
          <w:szCs w:val="24"/>
        </w:rPr>
        <w:t xml:space="preserve"> Sztv. 155. § (6) bekezdése alapján a Képviselő-testület köteles az EVIN Nonprofit Zrt. 2024. évi egyszerűsített éves beszámoljának elfogadásakor a </w:t>
      </w:r>
      <w:r>
        <w:rPr>
          <w:rFonts w:ascii="Times New Roman" w:hAnsi="Times New Roman"/>
          <w:sz w:val="24"/>
          <w:szCs w:val="24"/>
        </w:rPr>
        <w:t xml:space="preserve">Sztv. 155. § (7) bekezdése szerinti </w:t>
      </w:r>
      <w:r w:rsidR="00E53FEB">
        <w:rPr>
          <w:rFonts w:ascii="Times New Roman" w:hAnsi="Times New Roman"/>
          <w:sz w:val="24"/>
          <w:szCs w:val="24"/>
        </w:rPr>
        <w:t xml:space="preserve">– Magyar Könyvvizsgálói Kamarai tag </w:t>
      </w:r>
      <w:r w:rsidR="005C7382">
        <w:rPr>
          <w:rFonts w:ascii="Times New Roman" w:hAnsi="Times New Roman"/>
          <w:sz w:val="24"/>
          <w:szCs w:val="24"/>
        </w:rPr>
        <w:t>–</w:t>
      </w:r>
      <w:r w:rsidR="00E53F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könyvvizsgálót</w:t>
      </w:r>
      <w:r w:rsidR="005C7382">
        <w:rPr>
          <w:rFonts w:ascii="Times New Roman" w:hAnsi="Times New Roman"/>
          <w:sz w:val="24"/>
          <w:szCs w:val="24"/>
        </w:rPr>
        <w:t xml:space="preserve"> megválasztani</w:t>
      </w:r>
      <w:r>
        <w:rPr>
          <w:rFonts w:ascii="Times New Roman" w:hAnsi="Times New Roman"/>
          <w:sz w:val="24"/>
          <w:szCs w:val="24"/>
        </w:rPr>
        <w:t>.</w:t>
      </w:r>
    </w:p>
    <w:p w:rsidR="0098000A" w:rsidRDefault="0098000A" w:rsidP="00980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00A" w:rsidRDefault="00BF7865" w:rsidP="00980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gazdasági éve</w:t>
      </w:r>
      <w:r w:rsidR="00CC155A">
        <w:rPr>
          <w:rFonts w:ascii="Times New Roman" w:hAnsi="Times New Roman"/>
          <w:sz w:val="24"/>
          <w:szCs w:val="24"/>
        </w:rPr>
        <w:t>kbe</w:t>
      </w:r>
      <w:r>
        <w:rPr>
          <w:rFonts w:ascii="Times New Roman" w:hAnsi="Times New Roman"/>
          <w:sz w:val="24"/>
          <w:szCs w:val="24"/>
        </w:rPr>
        <w:t>n a</w:t>
      </w:r>
      <w:r>
        <w:rPr>
          <w:rFonts w:ascii="Times New Roman" w:hAnsi="Times New Roman"/>
          <w:bCs/>
          <w:sz w:val="24"/>
          <w:szCs w:val="24"/>
        </w:rPr>
        <w:t xml:space="preserve">z „AUDITAX – 4J” Könyvvizsgáló, Adószakértő és Közgazdasági Tanácsadó Kft. végezte az önkormányzati gazdasági társaságok könyvvizsgálatát a tulajdonos megelégedésére. A könyvvizsgáló megbízása </w:t>
      </w:r>
      <w:r w:rsidR="00CC155A">
        <w:rPr>
          <w:rFonts w:ascii="Times New Roman" w:hAnsi="Times New Roman"/>
          <w:bCs/>
          <w:sz w:val="24"/>
          <w:szCs w:val="24"/>
        </w:rPr>
        <w:t xml:space="preserve">két </w:t>
      </w:r>
      <w:r>
        <w:rPr>
          <w:rFonts w:ascii="Times New Roman" w:hAnsi="Times New Roman"/>
          <w:bCs/>
          <w:sz w:val="24"/>
          <w:szCs w:val="24"/>
        </w:rPr>
        <w:t>évre szólt</w:t>
      </w:r>
      <w:r w:rsidR="005A523B">
        <w:rPr>
          <w:rFonts w:ascii="Times New Roman" w:hAnsi="Times New Roman"/>
          <w:bCs/>
          <w:sz w:val="24"/>
          <w:szCs w:val="24"/>
        </w:rPr>
        <w:t>,</w:t>
      </w:r>
      <w:r w:rsidR="00AA76C7">
        <w:rPr>
          <w:rFonts w:ascii="Times New Roman" w:hAnsi="Times New Roman"/>
          <w:bCs/>
          <w:sz w:val="24"/>
          <w:szCs w:val="24"/>
        </w:rPr>
        <w:t xml:space="preserve"> </w:t>
      </w:r>
      <w:r w:rsidR="00CC155A">
        <w:rPr>
          <w:rFonts w:ascii="Times New Roman" w:hAnsi="Times New Roman"/>
          <w:bCs/>
          <w:sz w:val="24"/>
          <w:szCs w:val="24"/>
        </w:rPr>
        <w:t>2023. június 1. napjától 2025</w:t>
      </w:r>
      <w:r w:rsidR="003F747F">
        <w:rPr>
          <w:rFonts w:ascii="Times New Roman" w:hAnsi="Times New Roman"/>
          <w:bCs/>
          <w:sz w:val="24"/>
          <w:szCs w:val="24"/>
        </w:rPr>
        <w:t>. május 31. napjáig</w:t>
      </w:r>
      <w:r w:rsidR="005A523B">
        <w:rPr>
          <w:rFonts w:ascii="Times New Roman" w:hAnsi="Times New Roman"/>
          <w:bCs/>
          <w:sz w:val="24"/>
          <w:szCs w:val="24"/>
        </w:rPr>
        <w:t>,</w:t>
      </w:r>
      <w:r w:rsidR="00AA76C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az ilyenkor szokásos 5 év helyett, ezért szükség</w:t>
      </w:r>
      <w:r w:rsidR="005A523B">
        <w:rPr>
          <w:rFonts w:ascii="Times New Roman" w:hAnsi="Times New Roman"/>
          <w:bCs/>
          <w:sz w:val="24"/>
          <w:szCs w:val="24"/>
        </w:rPr>
        <w:t xml:space="preserve">es ismételten </w:t>
      </w:r>
      <w:r>
        <w:rPr>
          <w:rFonts w:ascii="Times New Roman" w:hAnsi="Times New Roman"/>
          <w:bCs/>
          <w:sz w:val="24"/>
          <w:szCs w:val="24"/>
        </w:rPr>
        <w:t>könyvvizsgáló megválasztása.</w:t>
      </w:r>
      <w:r w:rsidR="00870BE3">
        <w:rPr>
          <w:rFonts w:ascii="Times New Roman" w:hAnsi="Times New Roman"/>
          <w:bCs/>
          <w:sz w:val="24"/>
          <w:szCs w:val="24"/>
        </w:rPr>
        <w:t xml:space="preserve"> </w:t>
      </w:r>
      <w:r w:rsidR="00986EDF">
        <w:rPr>
          <w:rFonts w:ascii="Times New Roman" w:hAnsi="Times New Roman"/>
          <w:bCs/>
          <w:sz w:val="24"/>
          <w:szCs w:val="24"/>
        </w:rPr>
        <w:t>J</w:t>
      </w:r>
      <w:r w:rsidR="00870BE3" w:rsidRPr="00986EDF">
        <w:rPr>
          <w:rFonts w:ascii="Times New Roman" w:hAnsi="Times New Roman"/>
          <w:bCs/>
          <w:sz w:val="24"/>
          <w:szCs w:val="24"/>
        </w:rPr>
        <w:t xml:space="preserve">avasoljuk a könyvvizsgáló </w:t>
      </w:r>
      <w:r w:rsidR="005A523B">
        <w:rPr>
          <w:rFonts w:ascii="Times New Roman" w:hAnsi="Times New Roman"/>
          <w:bCs/>
          <w:sz w:val="24"/>
          <w:szCs w:val="24"/>
        </w:rPr>
        <w:t>újfent</w:t>
      </w:r>
      <w:r w:rsidR="00986EDF" w:rsidRPr="00986EDF">
        <w:rPr>
          <w:rFonts w:ascii="Times New Roman" w:hAnsi="Times New Roman"/>
          <w:bCs/>
          <w:sz w:val="24"/>
          <w:szCs w:val="24"/>
        </w:rPr>
        <w:t xml:space="preserve"> </w:t>
      </w:r>
      <w:r w:rsidR="00870BE3" w:rsidRPr="00986EDF">
        <w:rPr>
          <w:rFonts w:ascii="Times New Roman" w:hAnsi="Times New Roman"/>
          <w:bCs/>
          <w:sz w:val="24"/>
          <w:szCs w:val="24"/>
        </w:rPr>
        <w:t>2 évre történő megválasztását.</w:t>
      </w:r>
    </w:p>
    <w:p w:rsidR="00870BE3" w:rsidRDefault="00870BE3" w:rsidP="00980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00A" w:rsidRDefault="00BF7865" w:rsidP="00980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az </w:t>
      </w:r>
      <w:r w:rsidRPr="006D1306">
        <w:rPr>
          <w:rFonts w:ascii="Times New Roman" w:hAnsi="Times New Roman"/>
          <w:bCs/>
          <w:sz w:val="24"/>
          <w:szCs w:val="24"/>
        </w:rPr>
        <w:t>EVIN Nonprofit Zrt</w:t>
      </w:r>
      <w:r>
        <w:rPr>
          <w:rFonts w:ascii="Times New Roman" w:hAnsi="Times New Roman"/>
          <w:bCs/>
          <w:sz w:val="24"/>
          <w:szCs w:val="24"/>
        </w:rPr>
        <w:t>. az „AUDITAX – 4J” Könyvvizsgáló, Adószakértő és Közgazdasági Tanácsadó Kft</w:t>
      </w:r>
      <w:r w:rsidR="0035739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-t (</w:t>
      </w:r>
      <w:r w:rsidR="00292586">
        <w:rPr>
          <w:rFonts w:ascii="Times New Roman" w:hAnsi="Times New Roman"/>
          <w:bCs/>
          <w:sz w:val="24"/>
          <w:szCs w:val="24"/>
        </w:rPr>
        <w:t>székhely: 3529 Miskolc, Perczel Mór u. 26. fszt. 3., fióktel</w:t>
      </w:r>
      <w:bookmarkStart w:id="2" w:name="_GoBack"/>
      <w:bookmarkEnd w:id="2"/>
      <w:r w:rsidR="00292586">
        <w:rPr>
          <w:rFonts w:ascii="Times New Roman" w:hAnsi="Times New Roman"/>
          <w:bCs/>
          <w:sz w:val="24"/>
          <w:szCs w:val="24"/>
        </w:rPr>
        <w:t>ep</w:t>
      </w:r>
      <w:r>
        <w:rPr>
          <w:rFonts w:ascii="Times New Roman" w:hAnsi="Times New Roman"/>
          <w:bCs/>
          <w:sz w:val="24"/>
          <w:szCs w:val="24"/>
        </w:rPr>
        <w:t>: 1092 Budapest, Ráday u. 52. 1. em. 21/B., cégjegyzékszám: 05-09-005628,</w:t>
      </w:r>
      <w:r w:rsidR="00292586">
        <w:rPr>
          <w:rFonts w:ascii="Times New Roman" w:hAnsi="Times New Roman"/>
          <w:bCs/>
          <w:sz w:val="24"/>
          <w:szCs w:val="24"/>
        </w:rPr>
        <w:t xml:space="preserve"> adószám: 11446011-2-05,</w:t>
      </w:r>
      <w:r>
        <w:rPr>
          <w:rFonts w:ascii="Times New Roman" w:hAnsi="Times New Roman"/>
          <w:bCs/>
          <w:sz w:val="24"/>
          <w:szCs w:val="24"/>
        </w:rPr>
        <w:t xml:space="preserve"> képviseli: Juhász Imre </w:t>
      </w:r>
      <w:r w:rsidR="00AA76C7">
        <w:rPr>
          <w:rFonts w:ascii="Times New Roman" w:hAnsi="Times New Roman"/>
          <w:bCs/>
          <w:sz w:val="24"/>
          <w:szCs w:val="24"/>
        </w:rPr>
        <w:t xml:space="preserve">ügyvezető </w:t>
      </w:r>
      <w:r>
        <w:rPr>
          <w:rFonts w:ascii="Times New Roman" w:hAnsi="Times New Roman"/>
          <w:bCs/>
          <w:sz w:val="24"/>
          <w:szCs w:val="24"/>
        </w:rPr>
        <w:t xml:space="preserve">(ktsz: 005046)) javasolja a </w:t>
      </w:r>
      <w:r w:rsidR="00CC155A">
        <w:rPr>
          <w:rFonts w:ascii="Times New Roman" w:hAnsi="Times New Roman"/>
          <w:bCs/>
          <w:sz w:val="24"/>
          <w:szCs w:val="24"/>
        </w:rPr>
        <w:t>2025-ös és 2026-os</w:t>
      </w:r>
      <w:r w:rsidR="00C430D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üzleti év</w:t>
      </w:r>
      <w:r w:rsidR="00CC155A">
        <w:rPr>
          <w:rFonts w:ascii="Times New Roman" w:hAnsi="Times New Roman"/>
          <w:bCs/>
          <w:sz w:val="24"/>
          <w:szCs w:val="24"/>
        </w:rPr>
        <w:t>ek</w:t>
      </w:r>
      <w:r>
        <w:rPr>
          <w:rFonts w:ascii="Times New Roman" w:hAnsi="Times New Roman"/>
          <w:bCs/>
          <w:sz w:val="24"/>
          <w:szCs w:val="24"/>
        </w:rPr>
        <w:t>re vonatkozó köny</w:t>
      </w:r>
      <w:r w:rsidR="00AA76C7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>vizsgálói feladatok ellátására.</w:t>
      </w:r>
    </w:p>
    <w:p w:rsidR="0035739F" w:rsidRDefault="0035739F" w:rsidP="00980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739F" w:rsidRDefault="00BF7865" w:rsidP="003573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7226">
        <w:rPr>
          <w:rFonts w:ascii="Times New Roman" w:hAnsi="Times New Roman"/>
          <w:b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szóló, Budapest Főváros VII. kerület Erzsébetváros Önkormányzata Képviselő-testületének 11/2012. (III. 26.) önkormányzati rendelete</w:t>
      </w:r>
      <w:r>
        <w:rPr>
          <w:rFonts w:ascii="Times New Roman" w:hAnsi="Times New Roman"/>
          <w:bCs/>
          <w:sz w:val="24"/>
          <w:szCs w:val="24"/>
        </w:rPr>
        <w:t xml:space="preserve"> alapján: </w:t>
      </w:r>
    </w:p>
    <w:p w:rsidR="0035739F" w:rsidRPr="00DD7226" w:rsidRDefault="0035739F" w:rsidP="003573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739F" w:rsidRPr="00DD7226" w:rsidRDefault="00BF7865" w:rsidP="003573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DD7226">
        <w:rPr>
          <w:rFonts w:ascii="Times New Roman" w:hAnsi="Times New Roman"/>
          <w:bCs/>
          <w:i/>
          <w:sz w:val="24"/>
          <w:szCs w:val="24"/>
        </w:rPr>
        <w:t>15. § (2) A Képviselő-testület dönt</w:t>
      </w:r>
    </w:p>
    <w:p w:rsidR="0035739F" w:rsidRPr="00DD7226" w:rsidRDefault="00BF7865" w:rsidP="003573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D7226">
        <w:rPr>
          <w:rFonts w:ascii="Times New Roman" w:hAnsi="Times New Roman"/>
          <w:bCs/>
          <w:i/>
          <w:sz w:val="24"/>
          <w:szCs w:val="24"/>
        </w:rPr>
        <w:t>d) a 100%-ban az Önkormányzat közvetlen tulajdonában lévő gazdasági társaság, könyvvizsgálójának kinevezéséről és felmentéséről, valamint díjazása megállapításáról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98000A" w:rsidRDefault="00BF7865" w:rsidP="00740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F58B5" w:rsidRDefault="009F58B5" w:rsidP="009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8000A" w:rsidRDefault="00BF7865" w:rsidP="009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98000A" w:rsidRDefault="0098000A" w:rsidP="009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8000A" w:rsidRDefault="0098000A" w:rsidP="009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8000A" w:rsidRPr="00F01B54" w:rsidRDefault="00BF7865" w:rsidP="0098000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>Képviselő-testületének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</w:t>
      </w:r>
      <w:r w:rsidR="00CC155A" w:rsidRPr="00F01B54">
        <w:rPr>
          <w:rFonts w:ascii="Times New Roman" w:eastAsia="Calibri" w:hAnsi="Times New Roman"/>
          <w:b/>
          <w:sz w:val="24"/>
          <w:szCs w:val="24"/>
          <w:u w:val="single"/>
        </w:rPr>
        <w:t>202</w:t>
      </w:r>
      <w:r w:rsidR="00CC155A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CC155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V.</w:t>
      </w:r>
      <w:r w:rsidR="00CC155A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az önkormányzati tulajdonban álló </w:t>
      </w:r>
      <w:r w:rsidR="007317C5" w:rsidRPr="007317C5">
        <w:rPr>
          <w:rFonts w:ascii="Times New Roman" w:eastAsia="Calibri" w:hAnsi="Times New Roman"/>
          <w:b/>
          <w:sz w:val="24"/>
          <w:szCs w:val="24"/>
          <w:u w:val="single"/>
        </w:rPr>
        <w:t xml:space="preserve">EVIN Erzsébetvárosi Ingatlangazdálkodási Nonprofit Zártkörűen Működő Részvénytársaság 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D92060">
        <w:rPr>
          <w:rFonts w:ascii="Times New Roman" w:eastAsia="Calibri" w:hAnsi="Times New Roman"/>
          <w:b/>
          <w:sz w:val="24"/>
          <w:szCs w:val="24"/>
          <w:u w:val="single"/>
        </w:rPr>
        <w:t>já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nak megválasztásár</w:t>
      </w:r>
      <w:r w:rsidR="00D92060">
        <w:rPr>
          <w:rFonts w:ascii="Times New Roman" w:eastAsia="Calibri" w:hAnsi="Times New Roman"/>
          <w:b/>
          <w:sz w:val="24"/>
          <w:szCs w:val="24"/>
          <w:u w:val="single"/>
        </w:rPr>
        <w:t>ól</w:t>
      </w:r>
    </w:p>
    <w:p w:rsidR="0098000A" w:rsidRDefault="0098000A" w:rsidP="0098000A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98000A" w:rsidRDefault="00BF7865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5D7168">
        <w:rPr>
          <w:rFonts w:ascii="Times New Roman" w:eastAsia="Calibri" w:hAnsi="Times New Roman"/>
          <w:sz w:val="24"/>
          <w:szCs w:val="24"/>
        </w:rPr>
        <w:t>k</w:t>
      </w:r>
      <w:r w:rsidR="005D7168" w:rsidRPr="00C36250">
        <w:rPr>
          <w:rFonts w:ascii="Times New Roman" w:eastAsia="Calibri" w:hAnsi="Times New Roman"/>
          <w:sz w:val="24"/>
          <w:szCs w:val="24"/>
        </w:rPr>
        <w:t xml:space="preserve">erület </w:t>
      </w:r>
      <w:r w:rsidRPr="00C36250">
        <w:rPr>
          <w:rFonts w:ascii="Times New Roman" w:eastAsia="Calibri" w:hAnsi="Times New Roman"/>
          <w:sz w:val="24"/>
          <w:szCs w:val="24"/>
        </w:rPr>
        <w:t xml:space="preserve">Erzsébetváros Önkormányzatának </w:t>
      </w:r>
      <w:r>
        <w:rPr>
          <w:rFonts w:ascii="Times New Roman" w:eastAsia="Calibri" w:hAnsi="Times New Roman"/>
          <w:sz w:val="24"/>
          <w:szCs w:val="24"/>
        </w:rPr>
        <w:t xml:space="preserve">Képviselő-testülete </w:t>
      </w:r>
      <w:r>
        <w:rPr>
          <w:rFonts w:ascii="Times New Roman" w:hAnsi="Times New Roman"/>
          <w:color w:val="000000"/>
          <w:sz w:val="24"/>
          <w:szCs w:val="24"/>
        </w:rPr>
        <w:t>úgy dönt,</w:t>
      </w:r>
      <w:r w:rsidRPr="009B5EE4">
        <w:rPr>
          <w:rFonts w:ascii="Times New Roman" w:hAnsi="Times New Roman"/>
          <w:sz w:val="24"/>
          <w:szCs w:val="24"/>
        </w:rPr>
        <w:t xml:space="preserve"> hogy</w:t>
      </w:r>
    </w:p>
    <w:p w:rsidR="0098000A" w:rsidRDefault="0098000A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000A" w:rsidRDefault="00BF7865" w:rsidP="007317C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7317C5" w:rsidRPr="007317C5">
        <w:rPr>
          <w:rFonts w:ascii="Times New Roman" w:hAnsi="Times New Roman"/>
          <w:sz w:val="24"/>
          <w:szCs w:val="24"/>
        </w:rPr>
        <w:t xml:space="preserve">EVIN Erzsébetvárosi Ingatlangazdálkodási Nonprofit Zártkörűen Működő Részvénytársaság </w:t>
      </w:r>
      <w:r>
        <w:rPr>
          <w:rFonts w:ascii="Times New Roman" w:hAnsi="Times New Roman"/>
          <w:sz w:val="24"/>
          <w:szCs w:val="24"/>
        </w:rPr>
        <w:t>(1071 Budapest, Damjanich utca 12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Cg. 01-10-043258) könyvvizsgálati feladat</w:t>
      </w:r>
      <w:r w:rsidR="00D92060">
        <w:rPr>
          <w:rFonts w:ascii="Times New Roman" w:hAnsi="Times New Roman"/>
          <w:sz w:val="24"/>
          <w:szCs w:val="24"/>
        </w:rPr>
        <w:t xml:space="preserve">aival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000A" w:rsidRPr="00EC2665" w:rsidRDefault="00BF7865" w:rsidP="00DD72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C2665">
        <w:rPr>
          <w:rFonts w:ascii="Times New Roman" w:hAnsi="Times New Roman"/>
          <w:sz w:val="24"/>
          <w:szCs w:val="24"/>
        </w:rPr>
        <w:t xml:space="preserve">Név: </w:t>
      </w:r>
      <w:r w:rsidRPr="00EC2665">
        <w:rPr>
          <w:rFonts w:ascii="Times New Roman" w:hAnsi="Times New Roman"/>
          <w:bCs/>
          <w:sz w:val="24"/>
          <w:szCs w:val="24"/>
        </w:rPr>
        <w:t>„A</w:t>
      </w:r>
      <w:r>
        <w:rPr>
          <w:rFonts w:ascii="Times New Roman" w:hAnsi="Times New Roman"/>
          <w:bCs/>
          <w:sz w:val="24"/>
          <w:szCs w:val="24"/>
        </w:rPr>
        <w:t>UDITAX</w:t>
      </w:r>
      <w:r w:rsidRPr="00EC2665">
        <w:rPr>
          <w:rFonts w:ascii="Times New Roman" w:hAnsi="Times New Roman"/>
          <w:bCs/>
          <w:sz w:val="24"/>
          <w:szCs w:val="24"/>
        </w:rPr>
        <w:t xml:space="preserve"> – 4J” Könyvvizsgáló Adószakértő és Közgazdasági Tanácsadó Kft.</w:t>
      </w:r>
    </w:p>
    <w:p w:rsidR="00292586" w:rsidRDefault="00BF7865" w:rsidP="00DD7226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Székhely: 3529 Miskolc, Perczel Mór u. 26. fszt. 3.</w:t>
      </w:r>
    </w:p>
    <w:p w:rsidR="0098000A" w:rsidRPr="00EC2665" w:rsidRDefault="00BF7865" w:rsidP="00DD722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4"/>
          <w:szCs w:val="24"/>
        </w:rPr>
        <w:t>Fióktelep: 1092 Budapest, Ráday u. 52. 1. em. 21/B.</w:t>
      </w:r>
    </w:p>
    <w:p w:rsidR="0098000A" w:rsidRPr="00EC2665" w:rsidRDefault="00BF7865" w:rsidP="00870BE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C2665">
        <w:rPr>
          <w:rFonts w:ascii="Times New Roman" w:hAnsi="Times New Roman"/>
          <w:sz w:val="24"/>
          <w:szCs w:val="24"/>
        </w:rPr>
        <w:t xml:space="preserve">Időtartam: </w:t>
      </w:r>
      <w:r w:rsidR="00C01FAB">
        <w:rPr>
          <w:rFonts w:ascii="Times New Roman" w:hAnsi="Times New Roman"/>
          <w:sz w:val="24"/>
          <w:szCs w:val="24"/>
        </w:rPr>
        <w:t>2025</w:t>
      </w:r>
      <w:r w:rsidR="00D92060">
        <w:rPr>
          <w:rFonts w:ascii="Times New Roman" w:hAnsi="Times New Roman"/>
          <w:sz w:val="24"/>
          <w:szCs w:val="24"/>
        </w:rPr>
        <w:t>. június 1</w:t>
      </w:r>
      <w:r w:rsidR="00870BE3">
        <w:rPr>
          <w:rFonts w:ascii="Times New Roman" w:hAnsi="Times New Roman"/>
          <w:sz w:val="24"/>
          <w:szCs w:val="24"/>
        </w:rPr>
        <w:t xml:space="preserve"> – </w:t>
      </w:r>
      <w:r w:rsidR="00C01FAB" w:rsidRPr="00EC2665">
        <w:rPr>
          <w:rFonts w:ascii="Times New Roman" w:hAnsi="Times New Roman"/>
          <w:sz w:val="24"/>
          <w:szCs w:val="24"/>
        </w:rPr>
        <w:t>202</w:t>
      </w:r>
      <w:r w:rsidR="00C01FAB">
        <w:rPr>
          <w:rFonts w:ascii="Times New Roman" w:hAnsi="Times New Roman"/>
          <w:sz w:val="24"/>
          <w:szCs w:val="24"/>
        </w:rPr>
        <w:t>7</w:t>
      </w:r>
      <w:r w:rsidRPr="00EC2665">
        <w:rPr>
          <w:rFonts w:ascii="Times New Roman" w:hAnsi="Times New Roman"/>
          <w:sz w:val="24"/>
          <w:szCs w:val="24"/>
        </w:rPr>
        <w:t>. május 31.</w:t>
      </w:r>
    </w:p>
    <w:p w:rsidR="006E43F8" w:rsidRPr="00EC2665" w:rsidRDefault="00BF7865" w:rsidP="00DD72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55E6">
        <w:rPr>
          <w:rFonts w:ascii="Times New Roman" w:hAnsi="Times New Roman"/>
          <w:sz w:val="24"/>
          <w:szCs w:val="24"/>
        </w:rPr>
        <w:t>könyvvizsgálót</w:t>
      </w:r>
      <w:r w:rsidR="00D92060" w:rsidRPr="00BC55E6">
        <w:rPr>
          <w:rFonts w:ascii="Times New Roman" w:hAnsi="Times New Roman"/>
          <w:sz w:val="24"/>
          <w:szCs w:val="24"/>
        </w:rPr>
        <w:t xml:space="preserve"> bízza meg</w:t>
      </w:r>
      <w:r w:rsidR="00870BE3" w:rsidRPr="00BC55E6">
        <w:rPr>
          <w:rFonts w:ascii="Times New Roman" w:hAnsi="Times New Roman"/>
          <w:sz w:val="24"/>
          <w:szCs w:val="24"/>
        </w:rPr>
        <w:t xml:space="preserve"> évi</w:t>
      </w:r>
      <w:r w:rsidR="00D92060" w:rsidRPr="00BC55E6">
        <w:rPr>
          <w:rFonts w:ascii="Times New Roman" w:hAnsi="Times New Roman"/>
          <w:sz w:val="24"/>
          <w:szCs w:val="24"/>
        </w:rPr>
        <w:t xml:space="preserve"> nettó </w:t>
      </w:r>
      <w:r w:rsidR="00BC55E6" w:rsidRPr="00BC55E6">
        <w:rPr>
          <w:rFonts w:ascii="Times New Roman" w:hAnsi="Times New Roman"/>
          <w:sz w:val="24"/>
          <w:szCs w:val="24"/>
        </w:rPr>
        <w:t>2</w:t>
      </w:r>
      <w:r w:rsidR="00870BE3" w:rsidRPr="00BC55E6">
        <w:rPr>
          <w:rFonts w:ascii="Times New Roman" w:hAnsi="Times New Roman"/>
          <w:sz w:val="24"/>
          <w:szCs w:val="24"/>
        </w:rPr>
        <w:t>.950.000,-</w:t>
      </w:r>
      <w:r w:rsidR="00D92060" w:rsidRPr="00BC55E6">
        <w:rPr>
          <w:rFonts w:ascii="Times New Roman" w:hAnsi="Times New Roman"/>
          <w:sz w:val="24"/>
          <w:szCs w:val="24"/>
        </w:rPr>
        <w:t xml:space="preserve"> </w:t>
      </w:r>
      <w:r w:rsidR="00266827" w:rsidRPr="00BC55E6">
        <w:rPr>
          <w:rFonts w:ascii="Times New Roman" w:hAnsi="Times New Roman"/>
          <w:sz w:val="24"/>
          <w:szCs w:val="24"/>
        </w:rPr>
        <w:t>forint</w:t>
      </w:r>
      <w:r w:rsidR="00D92060" w:rsidRPr="00BC55E6">
        <w:rPr>
          <w:rFonts w:ascii="Times New Roman" w:hAnsi="Times New Roman"/>
          <w:sz w:val="24"/>
          <w:szCs w:val="24"/>
        </w:rPr>
        <w:t>+ ÁFA megbízási díj értékben.</w:t>
      </w:r>
    </w:p>
    <w:p w:rsidR="006E43F8" w:rsidRDefault="006E43F8" w:rsidP="00DD72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3F8" w:rsidRDefault="00BF7865" w:rsidP="00DD7226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D7226">
        <w:rPr>
          <w:rFonts w:ascii="Times New Roman" w:hAnsi="Times New Roman"/>
          <w:sz w:val="24"/>
          <w:szCs w:val="24"/>
        </w:rPr>
        <w:t xml:space="preserve">felkéri az EVIN Nonprofit Zrt. vezérigazgatóját, hogy a könyvvizsgálóval kösse meg a megbízási szerződést, valamint gondoskodjon a </w:t>
      </w:r>
      <w:r w:rsidR="003F747F">
        <w:rPr>
          <w:rFonts w:ascii="Times New Roman" w:hAnsi="Times New Roman"/>
          <w:sz w:val="24"/>
          <w:szCs w:val="24"/>
        </w:rPr>
        <w:t>T</w:t>
      </w:r>
      <w:r w:rsidRPr="00DD7226">
        <w:rPr>
          <w:rFonts w:ascii="Times New Roman" w:hAnsi="Times New Roman"/>
          <w:sz w:val="24"/>
          <w:szCs w:val="24"/>
        </w:rPr>
        <w:t>ársaság alapszabályának módosításáról, és a Cégbíróság felé történő változásbejelentési eljárás megindításáról</w:t>
      </w:r>
      <w:r w:rsidR="00C430DC">
        <w:rPr>
          <w:rFonts w:ascii="Times New Roman" w:hAnsi="Times New Roman"/>
          <w:sz w:val="24"/>
          <w:szCs w:val="24"/>
        </w:rPr>
        <w:t>,</w:t>
      </w:r>
    </w:p>
    <w:p w:rsidR="006E43F8" w:rsidRPr="00DD7226" w:rsidRDefault="006E43F8" w:rsidP="00DD722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00A" w:rsidRPr="00DD7226" w:rsidRDefault="00BF7865" w:rsidP="00DD7226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felkéri a polgármestert az </w:t>
      </w:r>
      <w:r w:rsidR="00D96787" w:rsidRPr="00DD7226">
        <w:rPr>
          <w:rFonts w:ascii="Times New Roman" w:hAnsi="Times New Roman"/>
          <w:sz w:val="24"/>
        </w:rPr>
        <w:t>alapszabály aláí</w:t>
      </w:r>
      <w:r>
        <w:rPr>
          <w:rFonts w:ascii="Times New Roman" w:hAnsi="Times New Roman"/>
          <w:sz w:val="24"/>
        </w:rPr>
        <w:t>rására</w:t>
      </w:r>
      <w:r w:rsidR="00D96787" w:rsidRPr="00DD7226">
        <w:rPr>
          <w:rFonts w:ascii="Times New Roman" w:hAnsi="Times New Roman"/>
          <w:sz w:val="24"/>
        </w:rPr>
        <w:t>.</w:t>
      </w:r>
    </w:p>
    <w:p w:rsidR="0098000A" w:rsidRDefault="0098000A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000A" w:rsidRDefault="00BF7865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C021E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8000A" w:rsidRDefault="00BF7865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C021E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5D7168">
        <w:rPr>
          <w:rFonts w:ascii="Times New Roman" w:hAnsi="Times New Roman"/>
          <w:sz w:val="24"/>
          <w:szCs w:val="24"/>
        </w:rPr>
        <w:t>1. pont tekintetében 2025. április 16.</w:t>
      </w:r>
    </w:p>
    <w:p w:rsidR="005D7168" w:rsidRDefault="005D7168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2. pont tekintetében 2025. május 16.</w:t>
      </w:r>
    </w:p>
    <w:p w:rsidR="005D7168" w:rsidRDefault="005D7168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3. pont tekintetében 2025. április 30.</w:t>
      </w:r>
    </w:p>
    <w:p w:rsidR="0098000A" w:rsidRDefault="0098000A" w:rsidP="0098000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0905" w:rsidRPr="00F01B54" w:rsidRDefault="00080905" w:rsidP="0098000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1864E4" w:rsidRDefault="00BF786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C155A">
        <w:rPr>
          <w:rFonts w:ascii="Times New Roman" w:hAnsi="Times New Roman"/>
          <w:sz w:val="24"/>
          <w:szCs w:val="24"/>
        </w:rPr>
        <w:t>2025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CC155A">
        <w:rPr>
          <w:rFonts w:ascii="Times New Roman" w:hAnsi="Times New Roman"/>
          <w:sz w:val="24"/>
          <w:szCs w:val="24"/>
        </w:rPr>
        <w:t>március</w:t>
      </w:r>
      <w:r w:rsidR="00CC155A" w:rsidRPr="00475F46">
        <w:rPr>
          <w:rFonts w:ascii="Times New Roman" w:hAnsi="Times New Roman"/>
          <w:sz w:val="24"/>
          <w:szCs w:val="24"/>
        </w:rPr>
        <w:t xml:space="preserve"> </w:t>
      </w:r>
      <w:r w:rsidR="00CC155A">
        <w:rPr>
          <w:rFonts w:ascii="Times New Roman" w:hAnsi="Times New Roman"/>
          <w:sz w:val="24"/>
          <w:szCs w:val="24"/>
        </w:rPr>
        <w:t>31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3A5F6B" w:rsidRDefault="003A5F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F6B" w:rsidRDefault="003A5F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BAE" w:rsidRPr="00036EED" w:rsidRDefault="00BE0F0D" w:rsidP="00D54B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6E5525A9DEC443B9E10620D22EF039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D54BAE">
            <w:rPr>
              <w:rFonts w:ascii="Times New Roman" w:hAnsi="Times New Roman"/>
              <w:sz w:val="24"/>
            </w:rPr>
            <w:t>dr.</w:t>
          </w:r>
          <w:proofErr w:type="gramEnd"/>
          <w:r w:rsidR="00D54BAE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54BAE" w:rsidRPr="00036EED" w:rsidRDefault="00D54BAE" w:rsidP="00D54B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6E5525A9DEC443B9E10620D22EF03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3A5F6B" w:rsidRDefault="003A5F6B" w:rsidP="00D54B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D54BAE" w:rsidRDefault="00BF7865" w:rsidP="00D54B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bookmarkEnd w:id="0"/>
    </w:p>
    <w:p w:rsidR="001864E4" w:rsidRPr="00870BE3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EE2CF1" w:rsidRDefault="00EE2CF1" w:rsidP="00560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0D" w:rsidRDefault="00BE0F0D">
      <w:pPr>
        <w:spacing w:after="0" w:line="240" w:lineRule="auto"/>
      </w:pPr>
      <w:r>
        <w:separator/>
      </w:r>
    </w:p>
  </w:endnote>
  <w:endnote w:type="continuationSeparator" w:id="0">
    <w:p w:rsidR="00BE0F0D" w:rsidRDefault="00BE0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F78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45C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0D" w:rsidRDefault="00BE0F0D">
      <w:pPr>
        <w:spacing w:after="0" w:line="240" w:lineRule="auto"/>
      </w:pPr>
      <w:r>
        <w:separator/>
      </w:r>
    </w:p>
  </w:footnote>
  <w:footnote w:type="continuationSeparator" w:id="0">
    <w:p w:rsidR="00BE0F0D" w:rsidRDefault="00BE0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C04D8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C0A7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841A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1C7E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E443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9C19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A80F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2267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4CE8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D6E31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EAC1B4" w:tentative="1">
      <w:start w:val="1"/>
      <w:numFmt w:val="lowerLetter"/>
      <w:lvlText w:val="%2."/>
      <w:lvlJc w:val="left"/>
      <w:pPr>
        <w:ind w:left="1440" w:hanging="360"/>
      </w:pPr>
    </w:lvl>
    <w:lvl w:ilvl="2" w:tplc="992EE316" w:tentative="1">
      <w:start w:val="1"/>
      <w:numFmt w:val="lowerRoman"/>
      <w:lvlText w:val="%3."/>
      <w:lvlJc w:val="right"/>
      <w:pPr>
        <w:ind w:left="2160" w:hanging="180"/>
      </w:pPr>
    </w:lvl>
    <w:lvl w:ilvl="3" w:tplc="5FD83B90" w:tentative="1">
      <w:start w:val="1"/>
      <w:numFmt w:val="decimal"/>
      <w:lvlText w:val="%4."/>
      <w:lvlJc w:val="left"/>
      <w:pPr>
        <w:ind w:left="2880" w:hanging="360"/>
      </w:pPr>
    </w:lvl>
    <w:lvl w:ilvl="4" w:tplc="60C6ED86" w:tentative="1">
      <w:start w:val="1"/>
      <w:numFmt w:val="lowerLetter"/>
      <w:lvlText w:val="%5."/>
      <w:lvlJc w:val="left"/>
      <w:pPr>
        <w:ind w:left="3600" w:hanging="360"/>
      </w:pPr>
    </w:lvl>
    <w:lvl w:ilvl="5" w:tplc="BF745620" w:tentative="1">
      <w:start w:val="1"/>
      <w:numFmt w:val="lowerRoman"/>
      <w:lvlText w:val="%6."/>
      <w:lvlJc w:val="right"/>
      <w:pPr>
        <w:ind w:left="4320" w:hanging="180"/>
      </w:pPr>
    </w:lvl>
    <w:lvl w:ilvl="6" w:tplc="6EDA27CA" w:tentative="1">
      <w:start w:val="1"/>
      <w:numFmt w:val="decimal"/>
      <w:lvlText w:val="%7."/>
      <w:lvlJc w:val="left"/>
      <w:pPr>
        <w:ind w:left="5040" w:hanging="360"/>
      </w:pPr>
    </w:lvl>
    <w:lvl w:ilvl="7" w:tplc="B79EAEDE" w:tentative="1">
      <w:start w:val="1"/>
      <w:numFmt w:val="lowerLetter"/>
      <w:lvlText w:val="%8."/>
      <w:lvlJc w:val="left"/>
      <w:pPr>
        <w:ind w:left="5760" w:hanging="360"/>
      </w:pPr>
    </w:lvl>
    <w:lvl w:ilvl="8" w:tplc="03009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618DB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A4FDD6" w:tentative="1">
      <w:start w:val="1"/>
      <w:numFmt w:val="lowerLetter"/>
      <w:lvlText w:val="%2."/>
      <w:lvlJc w:val="left"/>
      <w:pPr>
        <w:ind w:left="1800" w:hanging="360"/>
      </w:pPr>
    </w:lvl>
    <w:lvl w:ilvl="2" w:tplc="C6C0584C" w:tentative="1">
      <w:start w:val="1"/>
      <w:numFmt w:val="lowerRoman"/>
      <w:lvlText w:val="%3."/>
      <w:lvlJc w:val="right"/>
      <w:pPr>
        <w:ind w:left="2520" w:hanging="180"/>
      </w:pPr>
    </w:lvl>
    <w:lvl w:ilvl="3" w:tplc="AD0063BA" w:tentative="1">
      <w:start w:val="1"/>
      <w:numFmt w:val="decimal"/>
      <w:lvlText w:val="%4."/>
      <w:lvlJc w:val="left"/>
      <w:pPr>
        <w:ind w:left="3240" w:hanging="360"/>
      </w:pPr>
    </w:lvl>
    <w:lvl w:ilvl="4" w:tplc="5434E69A" w:tentative="1">
      <w:start w:val="1"/>
      <w:numFmt w:val="lowerLetter"/>
      <w:lvlText w:val="%5."/>
      <w:lvlJc w:val="left"/>
      <w:pPr>
        <w:ind w:left="3960" w:hanging="360"/>
      </w:pPr>
    </w:lvl>
    <w:lvl w:ilvl="5" w:tplc="2AD0FD12" w:tentative="1">
      <w:start w:val="1"/>
      <w:numFmt w:val="lowerRoman"/>
      <w:lvlText w:val="%6."/>
      <w:lvlJc w:val="right"/>
      <w:pPr>
        <w:ind w:left="4680" w:hanging="180"/>
      </w:pPr>
    </w:lvl>
    <w:lvl w:ilvl="6" w:tplc="20DE6A8C" w:tentative="1">
      <w:start w:val="1"/>
      <w:numFmt w:val="decimal"/>
      <w:lvlText w:val="%7."/>
      <w:lvlJc w:val="left"/>
      <w:pPr>
        <w:ind w:left="5400" w:hanging="360"/>
      </w:pPr>
    </w:lvl>
    <w:lvl w:ilvl="7" w:tplc="E2E4D866" w:tentative="1">
      <w:start w:val="1"/>
      <w:numFmt w:val="lowerLetter"/>
      <w:lvlText w:val="%8."/>
      <w:lvlJc w:val="left"/>
      <w:pPr>
        <w:ind w:left="6120" w:hanging="360"/>
      </w:pPr>
    </w:lvl>
    <w:lvl w:ilvl="8" w:tplc="4FAE27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03C6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0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C211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22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230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46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A5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E6E0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005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A462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47F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ECD9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3C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10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70F2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228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EA2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E2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80E0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A4A22B4" w:tentative="1">
      <w:start w:val="1"/>
      <w:numFmt w:val="lowerLetter"/>
      <w:lvlText w:val="%2."/>
      <w:lvlJc w:val="left"/>
      <w:pPr>
        <w:ind w:left="1146" w:hanging="360"/>
      </w:pPr>
    </w:lvl>
    <w:lvl w:ilvl="2" w:tplc="B29455D2" w:tentative="1">
      <w:start w:val="1"/>
      <w:numFmt w:val="lowerRoman"/>
      <w:lvlText w:val="%3."/>
      <w:lvlJc w:val="right"/>
      <w:pPr>
        <w:ind w:left="1866" w:hanging="180"/>
      </w:pPr>
    </w:lvl>
    <w:lvl w:ilvl="3" w:tplc="E4869438" w:tentative="1">
      <w:start w:val="1"/>
      <w:numFmt w:val="decimal"/>
      <w:lvlText w:val="%4."/>
      <w:lvlJc w:val="left"/>
      <w:pPr>
        <w:ind w:left="2586" w:hanging="360"/>
      </w:pPr>
    </w:lvl>
    <w:lvl w:ilvl="4" w:tplc="923A53E0" w:tentative="1">
      <w:start w:val="1"/>
      <w:numFmt w:val="lowerLetter"/>
      <w:lvlText w:val="%5."/>
      <w:lvlJc w:val="left"/>
      <w:pPr>
        <w:ind w:left="3306" w:hanging="360"/>
      </w:pPr>
    </w:lvl>
    <w:lvl w:ilvl="5" w:tplc="3AD8E38E" w:tentative="1">
      <w:start w:val="1"/>
      <w:numFmt w:val="lowerRoman"/>
      <w:lvlText w:val="%6."/>
      <w:lvlJc w:val="right"/>
      <w:pPr>
        <w:ind w:left="4026" w:hanging="180"/>
      </w:pPr>
    </w:lvl>
    <w:lvl w:ilvl="6" w:tplc="856C0BAE" w:tentative="1">
      <w:start w:val="1"/>
      <w:numFmt w:val="decimal"/>
      <w:lvlText w:val="%7."/>
      <w:lvlJc w:val="left"/>
      <w:pPr>
        <w:ind w:left="4746" w:hanging="360"/>
      </w:pPr>
    </w:lvl>
    <w:lvl w:ilvl="7" w:tplc="8DAA24B0" w:tentative="1">
      <w:start w:val="1"/>
      <w:numFmt w:val="lowerLetter"/>
      <w:lvlText w:val="%8."/>
      <w:lvlJc w:val="left"/>
      <w:pPr>
        <w:ind w:left="5466" w:hanging="360"/>
      </w:pPr>
    </w:lvl>
    <w:lvl w:ilvl="8" w:tplc="E22895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436D0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2897A6" w:tentative="1">
      <w:start w:val="1"/>
      <w:numFmt w:val="lowerLetter"/>
      <w:lvlText w:val="%2."/>
      <w:lvlJc w:val="left"/>
      <w:pPr>
        <w:ind w:left="1440" w:hanging="360"/>
      </w:pPr>
    </w:lvl>
    <w:lvl w:ilvl="2" w:tplc="5CFA6694" w:tentative="1">
      <w:start w:val="1"/>
      <w:numFmt w:val="lowerRoman"/>
      <w:lvlText w:val="%3."/>
      <w:lvlJc w:val="right"/>
      <w:pPr>
        <w:ind w:left="2160" w:hanging="180"/>
      </w:pPr>
    </w:lvl>
    <w:lvl w:ilvl="3" w:tplc="DC38E2A6" w:tentative="1">
      <w:start w:val="1"/>
      <w:numFmt w:val="decimal"/>
      <w:lvlText w:val="%4."/>
      <w:lvlJc w:val="left"/>
      <w:pPr>
        <w:ind w:left="2880" w:hanging="360"/>
      </w:pPr>
    </w:lvl>
    <w:lvl w:ilvl="4" w:tplc="82100BFC" w:tentative="1">
      <w:start w:val="1"/>
      <w:numFmt w:val="lowerLetter"/>
      <w:lvlText w:val="%5."/>
      <w:lvlJc w:val="left"/>
      <w:pPr>
        <w:ind w:left="3600" w:hanging="360"/>
      </w:pPr>
    </w:lvl>
    <w:lvl w:ilvl="5" w:tplc="0F2ED9F0" w:tentative="1">
      <w:start w:val="1"/>
      <w:numFmt w:val="lowerRoman"/>
      <w:lvlText w:val="%6."/>
      <w:lvlJc w:val="right"/>
      <w:pPr>
        <w:ind w:left="4320" w:hanging="180"/>
      </w:pPr>
    </w:lvl>
    <w:lvl w:ilvl="6" w:tplc="628E45A2" w:tentative="1">
      <w:start w:val="1"/>
      <w:numFmt w:val="decimal"/>
      <w:lvlText w:val="%7."/>
      <w:lvlJc w:val="left"/>
      <w:pPr>
        <w:ind w:left="5040" w:hanging="360"/>
      </w:pPr>
    </w:lvl>
    <w:lvl w:ilvl="7" w:tplc="C6B6F10A" w:tentative="1">
      <w:start w:val="1"/>
      <w:numFmt w:val="lowerLetter"/>
      <w:lvlText w:val="%8."/>
      <w:lvlJc w:val="left"/>
      <w:pPr>
        <w:ind w:left="5760" w:hanging="360"/>
      </w:pPr>
    </w:lvl>
    <w:lvl w:ilvl="8" w:tplc="D0922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F23F0"/>
    <w:multiLevelType w:val="hybridMultilevel"/>
    <w:tmpl w:val="E60CF78A"/>
    <w:lvl w:ilvl="0" w:tplc="95101B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78474AC" w:tentative="1">
      <w:start w:val="1"/>
      <w:numFmt w:val="lowerLetter"/>
      <w:lvlText w:val="%2."/>
      <w:lvlJc w:val="left"/>
      <w:pPr>
        <w:ind w:left="1440" w:hanging="360"/>
      </w:pPr>
    </w:lvl>
    <w:lvl w:ilvl="2" w:tplc="7494BF9A" w:tentative="1">
      <w:start w:val="1"/>
      <w:numFmt w:val="lowerRoman"/>
      <w:lvlText w:val="%3."/>
      <w:lvlJc w:val="right"/>
      <w:pPr>
        <w:ind w:left="2160" w:hanging="180"/>
      </w:pPr>
    </w:lvl>
    <w:lvl w:ilvl="3" w:tplc="1B028C68" w:tentative="1">
      <w:start w:val="1"/>
      <w:numFmt w:val="decimal"/>
      <w:lvlText w:val="%4."/>
      <w:lvlJc w:val="left"/>
      <w:pPr>
        <w:ind w:left="2880" w:hanging="360"/>
      </w:pPr>
    </w:lvl>
    <w:lvl w:ilvl="4" w:tplc="EDC406C0" w:tentative="1">
      <w:start w:val="1"/>
      <w:numFmt w:val="lowerLetter"/>
      <w:lvlText w:val="%5."/>
      <w:lvlJc w:val="left"/>
      <w:pPr>
        <w:ind w:left="3600" w:hanging="360"/>
      </w:pPr>
    </w:lvl>
    <w:lvl w:ilvl="5" w:tplc="44549F3E" w:tentative="1">
      <w:start w:val="1"/>
      <w:numFmt w:val="lowerRoman"/>
      <w:lvlText w:val="%6."/>
      <w:lvlJc w:val="right"/>
      <w:pPr>
        <w:ind w:left="4320" w:hanging="180"/>
      </w:pPr>
    </w:lvl>
    <w:lvl w:ilvl="6" w:tplc="92508EF2" w:tentative="1">
      <w:start w:val="1"/>
      <w:numFmt w:val="decimal"/>
      <w:lvlText w:val="%7."/>
      <w:lvlJc w:val="left"/>
      <w:pPr>
        <w:ind w:left="5040" w:hanging="360"/>
      </w:pPr>
    </w:lvl>
    <w:lvl w:ilvl="7" w:tplc="4D423116" w:tentative="1">
      <w:start w:val="1"/>
      <w:numFmt w:val="lowerLetter"/>
      <w:lvlText w:val="%8."/>
      <w:lvlJc w:val="left"/>
      <w:pPr>
        <w:ind w:left="5760" w:hanging="360"/>
      </w:pPr>
    </w:lvl>
    <w:lvl w:ilvl="8" w:tplc="911A24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88482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A56AB7A">
      <w:start w:val="1"/>
      <w:numFmt w:val="lowerLetter"/>
      <w:lvlText w:val="%2."/>
      <w:lvlJc w:val="left"/>
      <w:pPr>
        <w:ind w:left="1365" w:hanging="360"/>
      </w:pPr>
    </w:lvl>
    <w:lvl w:ilvl="2" w:tplc="FCCE18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6302EDE" w:tentative="1">
      <w:start w:val="1"/>
      <w:numFmt w:val="decimal"/>
      <w:lvlText w:val="%4."/>
      <w:lvlJc w:val="left"/>
      <w:pPr>
        <w:ind w:left="2805" w:hanging="360"/>
      </w:pPr>
    </w:lvl>
    <w:lvl w:ilvl="4" w:tplc="7AA0AD3E" w:tentative="1">
      <w:start w:val="1"/>
      <w:numFmt w:val="lowerLetter"/>
      <w:lvlText w:val="%5."/>
      <w:lvlJc w:val="left"/>
      <w:pPr>
        <w:ind w:left="3525" w:hanging="360"/>
      </w:pPr>
    </w:lvl>
    <w:lvl w:ilvl="5" w:tplc="9D66B8B6" w:tentative="1">
      <w:start w:val="1"/>
      <w:numFmt w:val="lowerRoman"/>
      <w:lvlText w:val="%6."/>
      <w:lvlJc w:val="right"/>
      <w:pPr>
        <w:ind w:left="4245" w:hanging="180"/>
      </w:pPr>
    </w:lvl>
    <w:lvl w:ilvl="6" w:tplc="C824BB8E" w:tentative="1">
      <w:start w:val="1"/>
      <w:numFmt w:val="decimal"/>
      <w:lvlText w:val="%7."/>
      <w:lvlJc w:val="left"/>
      <w:pPr>
        <w:ind w:left="4965" w:hanging="360"/>
      </w:pPr>
    </w:lvl>
    <w:lvl w:ilvl="7" w:tplc="D3341E94" w:tentative="1">
      <w:start w:val="1"/>
      <w:numFmt w:val="lowerLetter"/>
      <w:lvlText w:val="%8."/>
      <w:lvlJc w:val="left"/>
      <w:pPr>
        <w:ind w:left="5685" w:hanging="360"/>
      </w:pPr>
    </w:lvl>
    <w:lvl w:ilvl="8" w:tplc="9190D6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BCED3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64087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EA2E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840A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0258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6EF8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1415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B676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BC2E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1829D9"/>
    <w:multiLevelType w:val="hybridMultilevel"/>
    <w:tmpl w:val="4E545396"/>
    <w:lvl w:ilvl="0" w:tplc="27B25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484EC" w:tentative="1">
      <w:start w:val="1"/>
      <w:numFmt w:val="lowerLetter"/>
      <w:lvlText w:val="%2."/>
      <w:lvlJc w:val="left"/>
      <w:pPr>
        <w:ind w:left="1440" w:hanging="360"/>
      </w:pPr>
    </w:lvl>
    <w:lvl w:ilvl="2" w:tplc="D7046EC6" w:tentative="1">
      <w:start w:val="1"/>
      <w:numFmt w:val="lowerRoman"/>
      <w:lvlText w:val="%3."/>
      <w:lvlJc w:val="right"/>
      <w:pPr>
        <w:ind w:left="2160" w:hanging="180"/>
      </w:pPr>
    </w:lvl>
    <w:lvl w:ilvl="3" w:tplc="456CB258" w:tentative="1">
      <w:start w:val="1"/>
      <w:numFmt w:val="decimal"/>
      <w:lvlText w:val="%4."/>
      <w:lvlJc w:val="left"/>
      <w:pPr>
        <w:ind w:left="2880" w:hanging="360"/>
      </w:pPr>
    </w:lvl>
    <w:lvl w:ilvl="4" w:tplc="79AAF0FC" w:tentative="1">
      <w:start w:val="1"/>
      <w:numFmt w:val="lowerLetter"/>
      <w:lvlText w:val="%5."/>
      <w:lvlJc w:val="left"/>
      <w:pPr>
        <w:ind w:left="3600" w:hanging="360"/>
      </w:pPr>
    </w:lvl>
    <w:lvl w:ilvl="5" w:tplc="A434123C" w:tentative="1">
      <w:start w:val="1"/>
      <w:numFmt w:val="lowerRoman"/>
      <w:lvlText w:val="%6."/>
      <w:lvlJc w:val="right"/>
      <w:pPr>
        <w:ind w:left="4320" w:hanging="180"/>
      </w:pPr>
    </w:lvl>
    <w:lvl w:ilvl="6" w:tplc="C61E15D8" w:tentative="1">
      <w:start w:val="1"/>
      <w:numFmt w:val="decimal"/>
      <w:lvlText w:val="%7."/>
      <w:lvlJc w:val="left"/>
      <w:pPr>
        <w:ind w:left="5040" w:hanging="360"/>
      </w:pPr>
    </w:lvl>
    <w:lvl w:ilvl="7" w:tplc="54D03498" w:tentative="1">
      <w:start w:val="1"/>
      <w:numFmt w:val="lowerLetter"/>
      <w:lvlText w:val="%8."/>
      <w:lvlJc w:val="left"/>
      <w:pPr>
        <w:ind w:left="5760" w:hanging="360"/>
      </w:pPr>
    </w:lvl>
    <w:lvl w:ilvl="8" w:tplc="04626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31DC55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9075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1AF3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E4F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5EBB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B2A1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AC7A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B829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EC59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0C4CF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0A4A3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E431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344E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BC27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6A06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84D9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CECC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3E6D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2A08386">
      <w:start w:val="1"/>
      <w:numFmt w:val="upperLetter"/>
      <w:lvlText w:val="%1."/>
      <w:lvlJc w:val="left"/>
      <w:pPr>
        <w:ind w:left="720" w:hanging="360"/>
      </w:pPr>
    </w:lvl>
    <w:lvl w:ilvl="1" w:tplc="152461FE" w:tentative="1">
      <w:start w:val="1"/>
      <w:numFmt w:val="lowerLetter"/>
      <w:lvlText w:val="%2."/>
      <w:lvlJc w:val="left"/>
      <w:pPr>
        <w:ind w:left="1440" w:hanging="360"/>
      </w:pPr>
    </w:lvl>
    <w:lvl w:ilvl="2" w:tplc="AF06F748" w:tentative="1">
      <w:start w:val="1"/>
      <w:numFmt w:val="lowerRoman"/>
      <w:lvlText w:val="%3."/>
      <w:lvlJc w:val="right"/>
      <w:pPr>
        <w:ind w:left="2160" w:hanging="180"/>
      </w:pPr>
    </w:lvl>
    <w:lvl w:ilvl="3" w:tplc="10340EAE" w:tentative="1">
      <w:start w:val="1"/>
      <w:numFmt w:val="decimal"/>
      <w:lvlText w:val="%4."/>
      <w:lvlJc w:val="left"/>
      <w:pPr>
        <w:ind w:left="2880" w:hanging="360"/>
      </w:pPr>
    </w:lvl>
    <w:lvl w:ilvl="4" w:tplc="8402B65E" w:tentative="1">
      <w:start w:val="1"/>
      <w:numFmt w:val="lowerLetter"/>
      <w:lvlText w:val="%5."/>
      <w:lvlJc w:val="left"/>
      <w:pPr>
        <w:ind w:left="3600" w:hanging="360"/>
      </w:pPr>
    </w:lvl>
    <w:lvl w:ilvl="5" w:tplc="CEA05974" w:tentative="1">
      <w:start w:val="1"/>
      <w:numFmt w:val="lowerRoman"/>
      <w:lvlText w:val="%6."/>
      <w:lvlJc w:val="right"/>
      <w:pPr>
        <w:ind w:left="4320" w:hanging="180"/>
      </w:pPr>
    </w:lvl>
    <w:lvl w:ilvl="6" w:tplc="3C168C50" w:tentative="1">
      <w:start w:val="1"/>
      <w:numFmt w:val="decimal"/>
      <w:lvlText w:val="%7."/>
      <w:lvlJc w:val="left"/>
      <w:pPr>
        <w:ind w:left="5040" w:hanging="360"/>
      </w:pPr>
    </w:lvl>
    <w:lvl w:ilvl="7" w:tplc="630C2B42" w:tentative="1">
      <w:start w:val="1"/>
      <w:numFmt w:val="lowerLetter"/>
      <w:lvlText w:val="%8."/>
      <w:lvlJc w:val="left"/>
      <w:pPr>
        <w:ind w:left="5760" w:hanging="360"/>
      </w:pPr>
    </w:lvl>
    <w:lvl w:ilvl="8" w:tplc="FABC8B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2220B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A63578" w:tentative="1">
      <w:start w:val="1"/>
      <w:numFmt w:val="lowerLetter"/>
      <w:lvlText w:val="%2."/>
      <w:lvlJc w:val="left"/>
      <w:pPr>
        <w:ind w:left="1800" w:hanging="360"/>
      </w:pPr>
    </w:lvl>
    <w:lvl w:ilvl="2" w:tplc="B7DE4CC4" w:tentative="1">
      <w:start w:val="1"/>
      <w:numFmt w:val="lowerRoman"/>
      <w:lvlText w:val="%3."/>
      <w:lvlJc w:val="right"/>
      <w:pPr>
        <w:ind w:left="2520" w:hanging="180"/>
      </w:pPr>
    </w:lvl>
    <w:lvl w:ilvl="3" w:tplc="8CCE675A" w:tentative="1">
      <w:start w:val="1"/>
      <w:numFmt w:val="decimal"/>
      <w:lvlText w:val="%4."/>
      <w:lvlJc w:val="left"/>
      <w:pPr>
        <w:ind w:left="3240" w:hanging="360"/>
      </w:pPr>
    </w:lvl>
    <w:lvl w:ilvl="4" w:tplc="84BCB726" w:tentative="1">
      <w:start w:val="1"/>
      <w:numFmt w:val="lowerLetter"/>
      <w:lvlText w:val="%5."/>
      <w:lvlJc w:val="left"/>
      <w:pPr>
        <w:ind w:left="3960" w:hanging="360"/>
      </w:pPr>
    </w:lvl>
    <w:lvl w:ilvl="5" w:tplc="9A4CECCE" w:tentative="1">
      <w:start w:val="1"/>
      <w:numFmt w:val="lowerRoman"/>
      <w:lvlText w:val="%6."/>
      <w:lvlJc w:val="right"/>
      <w:pPr>
        <w:ind w:left="4680" w:hanging="180"/>
      </w:pPr>
    </w:lvl>
    <w:lvl w:ilvl="6" w:tplc="6088CAF4" w:tentative="1">
      <w:start w:val="1"/>
      <w:numFmt w:val="decimal"/>
      <w:lvlText w:val="%7."/>
      <w:lvlJc w:val="left"/>
      <w:pPr>
        <w:ind w:left="5400" w:hanging="360"/>
      </w:pPr>
    </w:lvl>
    <w:lvl w:ilvl="7" w:tplc="975E6230" w:tentative="1">
      <w:start w:val="1"/>
      <w:numFmt w:val="lowerLetter"/>
      <w:lvlText w:val="%8."/>
      <w:lvlJc w:val="left"/>
      <w:pPr>
        <w:ind w:left="6120" w:hanging="360"/>
      </w:pPr>
    </w:lvl>
    <w:lvl w:ilvl="8" w:tplc="4050C3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302A3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5403BE" w:tentative="1">
      <w:start w:val="1"/>
      <w:numFmt w:val="lowerLetter"/>
      <w:lvlText w:val="%2."/>
      <w:lvlJc w:val="left"/>
      <w:pPr>
        <w:ind w:left="1440" w:hanging="360"/>
      </w:pPr>
    </w:lvl>
    <w:lvl w:ilvl="2" w:tplc="D6FE4C0A" w:tentative="1">
      <w:start w:val="1"/>
      <w:numFmt w:val="lowerRoman"/>
      <w:lvlText w:val="%3."/>
      <w:lvlJc w:val="right"/>
      <w:pPr>
        <w:ind w:left="2160" w:hanging="180"/>
      </w:pPr>
    </w:lvl>
    <w:lvl w:ilvl="3" w:tplc="9AC03AF6" w:tentative="1">
      <w:start w:val="1"/>
      <w:numFmt w:val="decimal"/>
      <w:lvlText w:val="%4."/>
      <w:lvlJc w:val="left"/>
      <w:pPr>
        <w:ind w:left="2880" w:hanging="360"/>
      </w:pPr>
    </w:lvl>
    <w:lvl w:ilvl="4" w:tplc="49FCAC1C" w:tentative="1">
      <w:start w:val="1"/>
      <w:numFmt w:val="lowerLetter"/>
      <w:lvlText w:val="%5."/>
      <w:lvlJc w:val="left"/>
      <w:pPr>
        <w:ind w:left="3600" w:hanging="360"/>
      </w:pPr>
    </w:lvl>
    <w:lvl w:ilvl="5" w:tplc="20BAF3E4" w:tentative="1">
      <w:start w:val="1"/>
      <w:numFmt w:val="lowerRoman"/>
      <w:lvlText w:val="%6."/>
      <w:lvlJc w:val="right"/>
      <w:pPr>
        <w:ind w:left="4320" w:hanging="180"/>
      </w:pPr>
    </w:lvl>
    <w:lvl w:ilvl="6" w:tplc="2B386FBC" w:tentative="1">
      <w:start w:val="1"/>
      <w:numFmt w:val="decimal"/>
      <w:lvlText w:val="%7."/>
      <w:lvlJc w:val="left"/>
      <w:pPr>
        <w:ind w:left="5040" w:hanging="360"/>
      </w:pPr>
    </w:lvl>
    <w:lvl w:ilvl="7" w:tplc="053AD4FC" w:tentative="1">
      <w:start w:val="1"/>
      <w:numFmt w:val="lowerLetter"/>
      <w:lvlText w:val="%8."/>
      <w:lvlJc w:val="left"/>
      <w:pPr>
        <w:ind w:left="5760" w:hanging="360"/>
      </w:pPr>
    </w:lvl>
    <w:lvl w:ilvl="8" w:tplc="405A3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72C20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F209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FE38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8F854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1C3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EE90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2A89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5641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685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1ACA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9ABE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6CCB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EEED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16C2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A685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AC14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C01B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005C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7B0B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8067C4" w:tentative="1">
      <w:start w:val="1"/>
      <w:numFmt w:val="lowerLetter"/>
      <w:lvlText w:val="%2."/>
      <w:lvlJc w:val="left"/>
      <w:pPr>
        <w:ind w:left="1440" w:hanging="360"/>
      </w:pPr>
    </w:lvl>
    <w:lvl w:ilvl="2" w:tplc="3AF435A4" w:tentative="1">
      <w:start w:val="1"/>
      <w:numFmt w:val="lowerRoman"/>
      <w:lvlText w:val="%3."/>
      <w:lvlJc w:val="right"/>
      <w:pPr>
        <w:ind w:left="2160" w:hanging="180"/>
      </w:pPr>
    </w:lvl>
    <w:lvl w:ilvl="3" w:tplc="25A0B04A" w:tentative="1">
      <w:start w:val="1"/>
      <w:numFmt w:val="decimal"/>
      <w:lvlText w:val="%4."/>
      <w:lvlJc w:val="left"/>
      <w:pPr>
        <w:ind w:left="2880" w:hanging="360"/>
      </w:pPr>
    </w:lvl>
    <w:lvl w:ilvl="4" w:tplc="852EBA0A" w:tentative="1">
      <w:start w:val="1"/>
      <w:numFmt w:val="lowerLetter"/>
      <w:lvlText w:val="%5."/>
      <w:lvlJc w:val="left"/>
      <w:pPr>
        <w:ind w:left="3600" w:hanging="360"/>
      </w:pPr>
    </w:lvl>
    <w:lvl w:ilvl="5" w:tplc="ABDE0A76" w:tentative="1">
      <w:start w:val="1"/>
      <w:numFmt w:val="lowerRoman"/>
      <w:lvlText w:val="%6."/>
      <w:lvlJc w:val="right"/>
      <w:pPr>
        <w:ind w:left="4320" w:hanging="180"/>
      </w:pPr>
    </w:lvl>
    <w:lvl w:ilvl="6" w:tplc="90348846" w:tentative="1">
      <w:start w:val="1"/>
      <w:numFmt w:val="decimal"/>
      <w:lvlText w:val="%7."/>
      <w:lvlJc w:val="left"/>
      <w:pPr>
        <w:ind w:left="5040" w:hanging="360"/>
      </w:pPr>
    </w:lvl>
    <w:lvl w:ilvl="7" w:tplc="714836C2" w:tentative="1">
      <w:start w:val="1"/>
      <w:numFmt w:val="lowerLetter"/>
      <w:lvlText w:val="%8."/>
      <w:lvlJc w:val="left"/>
      <w:pPr>
        <w:ind w:left="5760" w:hanging="360"/>
      </w:pPr>
    </w:lvl>
    <w:lvl w:ilvl="8" w:tplc="2264B5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1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905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6827"/>
    <w:rsid w:val="00270D42"/>
    <w:rsid w:val="00273987"/>
    <w:rsid w:val="002750F2"/>
    <w:rsid w:val="00275A29"/>
    <w:rsid w:val="00281DF1"/>
    <w:rsid w:val="002824EB"/>
    <w:rsid w:val="00290530"/>
    <w:rsid w:val="002913FA"/>
    <w:rsid w:val="00292586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39F"/>
    <w:rsid w:val="00364E1D"/>
    <w:rsid w:val="00365B97"/>
    <w:rsid w:val="00371D99"/>
    <w:rsid w:val="00374669"/>
    <w:rsid w:val="003749E2"/>
    <w:rsid w:val="003776C5"/>
    <w:rsid w:val="00382206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5F6B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4B91"/>
    <w:rsid w:val="003F6022"/>
    <w:rsid w:val="003F747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562"/>
    <w:rsid w:val="004302B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9B7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2F8B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21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850"/>
    <w:rsid w:val="005A2DF5"/>
    <w:rsid w:val="005A40DF"/>
    <w:rsid w:val="005A523B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382"/>
    <w:rsid w:val="005C76B8"/>
    <w:rsid w:val="005D5579"/>
    <w:rsid w:val="005D7168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306"/>
    <w:rsid w:val="006D76E6"/>
    <w:rsid w:val="006E03F6"/>
    <w:rsid w:val="006E1626"/>
    <w:rsid w:val="006E43F8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17C5"/>
    <w:rsid w:val="0073684A"/>
    <w:rsid w:val="0074071E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485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0BE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1E"/>
    <w:rsid w:val="008C126E"/>
    <w:rsid w:val="008C4C69"/>
    <w:rsid w:val="008C58DD"/>
    <w:rsid w:val="008D1D8B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1C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00A"/>
    <w:rsid w:val="0098020D"/>
    <w:rsid w:val="0098093B"/>
    <w:rsid w:val="00982D3F"/>
    <w:rsid w:val="00982F53"/>
    <w:rsid w:val="00986C18"/>
    <w:rsid w:val="00986C1A"/>
    <w:rsid w:val="00986ED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E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58B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1D6F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6C7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DAE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11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5E6"/>
    <w:rsid w:val="00BC74CC"/>
    <w:rsid w:val="00BC7528"/>
    <w:rsid w:val="00BC79FC"/>
    <w:rsid w:val="00BD158E"/>
    <w:rsid w:val="00BD6E8D"/>
    <w:rsid w:val="00BD7CF9"/>
    <w:rsid w:val="00BD7F4C"/>
    <w:rsid w:val="00BE0F0D"/>
    <w:rsid w:val="00BE5207"/>
    <w:rsid w:val="00BE58F1"/>
    <w:rsid w:val="00BE5956"/>
    <w:rsid w:val="00BF06BC"/>
    <w:rsid w:val="00BF2319"/>
    <w:rsid w:val="00BF5953"/>
    <w:rsid w:val="00BF7865"/>
    <w:rsid w:val="00BF79D6"/>
    <w:rsid w:val="00BF7A0E"/>
    <w:rsid w:val="00C01FAB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250"/>
    <w:rsid w:val="00C401BC"/>
    <w:rsid w:val="00C40E7E"/>
    <w:rsid w:val="00C430DC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55A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4BAE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060"/>
    <w:rsid w:val="00D96787"/>
    <w:rsid w:val="00D97311"/>
    <w:rsid w:val="00D97EB8"/>
    <w:rsid w:val="00DA2EA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22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3FEB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665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A81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3FF6"/>
    <w:rsid w:val="00F874FB"/>
    <w:rsid w:val="00F92014"/>
    <w:rsid w:val="00F936A2"/>
    <w:rsid w:val="00F95456"/>
    <w:rsid w:val="00F9584E"/>
    <w:rsid w:val="00FA2177"/>
    <w:rsid w:val="00FA2894"/>
    <w:rsid w:val="00FA45C9"/>
    <w:rsid w:val="00FA49C6"/>
    <w:rsid w:val="00FB0546"/>
    <w:rsid w:val="00FB1DE3"/>
    <w:rsid w:val="00FB4D8A"/>
    <w:rsid w:val="00FB6E6D"/>
    <w:rsid w:val="00FB6EEE"/>
    <w:rsid w:val="00FB78CC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4132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E158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E158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E158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E158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E158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E158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E158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E5525A9DEC443B9E10620D22EF03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669AB9-3D91-4202-8FC8-B314BCD57901}"/>
      </w:docPartPr>
      <w:docPartBody>
        <w:p w:rsidR="007E7CF5" w:rsidRDefault="001F56D3" w:rsidP="001F56D3">
          <w:pPr>
            <w:pStyle w:val="B6E5525A9DEC443B9E10620D22EF03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227C"/>
    <w:rsid w:val="00093894"/>
    <w:rsid w:val="000C1E96"/>
    <w:rsid w:val="00156C12"/>
    <w:rsid w:val="001F56D3"/>
    <w:rsid w:val="00357453"/>
    <w:rsid w:val="0044242B"/>
    <w:rsid w:val="00453088"/>
    <w:rsid w:val="004732E1"/>
    <w:rsid w:val="00563FD1"/>
    <w:rsid w:val="005803F7"/>
    <w:rsid w:val="00583D0B"/>
    <w:rsid w:val="006D6362"/>
    <w:rsid w:val="006D78AB"/>
    <w:rsid w:val="00752930"/>
    <w:rsid w:val="007E7CF5"/>
    <w:rsid w:val="00876A39"/>
    <w:rsid w:val="00951CF1"/>
    <w:rsid w:val="00993A01"/>
    <w:rsid w:val="009E1584"/>
    <w:rsid w:val="00A73A7E"/>
    <w:rsid w:val="00C968DC"/>
    <w:rsid w:val="00CD2ED7"/>
    <w:rsid w:val="00DE2629"/>
    <w:rsid w:val="00E047FD"/>
    <w:rsid w:val="00EA2BCE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F56D3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6E5525A9DEC443B9E10620D22EF039A">
    <w:name w:val="B6E5525A9DEC443B9E10620D22EF039A"/>
    <w:rsid w:val="001F56D3"/>
  </w:style>
  <w:style w:type="paragraph" w:customStyle="1" w:styleId="D17FA0FCDDB1443E9BB0979984EBEAF0">
    <w:name w:val="D17FA0FCDDB1443E9BB0979984EBEAF0"/>
    <w:rsid w:val="001F5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3EBF4-77D6-4D3F-BE0D-0CF2B9C3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885</Words>
  <Characters>6109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13</cp:revision>
  <cp:lastPrinted>2015-06-19T08:32:00Z</cp:lastPrinted>
  <dcterms:created xsi:type="dcterms:W3CDTF">2022-09-21T10:20:00Z</dcterms:created>
  <dcterms:modified xsi:type="dcterms:W3CDTF">2025-04-09T08:42:00Z</dcterms:modified>
</cp:coreProperties>
</file>