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B2498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AF03F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Budapest Főváros VII. </w:t>
            </w:r>
            <w:r w:rsidR="00887F76">
              <w:rPr>
                <w:rFonts w:ascii="Times New Roman" w:hAnsi="Times New Roman"/>
                <w:b/>
                <w:bCs/>
                <w:sz w:val="24"/>
                <w:szCs w:val="24"/>
              </w:rPr>
              <w:t>k</w:t>
            </w: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erület Erzsébetváros Önkormányzata</w:t>
            </w:r>
          </w:p>
          <w:p w:rsidR="00CC0CD0" w:rsidRPr="005B03DE" w:rsidRDefault="00AF03F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Fidesz-KDNP frakció</w:t>
            </w:r>
          </w:p>
        </w:tc>
      </w:tr>
    </w:tbl>
    <w:p w:rsidR="00CC0CD0" w:rsidRPr="005B03DE" w:rsidRDefault="00AF03F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AF03F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6BA8" w:rsidRPr="005B03DE" w:rsidRDefault="0075260C" w:rsidP="00887F76">
      <w:pPr>
        <w:widowControl w:val="0"/>
        <w:autoSpaceDE w:val="0"/>
        <w:spacing w:after="0" w:line="240" w:lineRule="auto"/>
        <w:ind w:left="6096" w:hanging="156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91075111"/>
          <w:placeholder>
            <w:docPart w:val="494028921C2E45FE9CD85E2A0831EC2D"/>
          </w:placeholder>
        </w:sdtPr>
        <w:sdtEndPr/>
        <w:sdtContent>
          <w:r w:rsidR="00AF03FC">
            <w:rPr>
              <w:rFonts w:ascii="Times New Roman" w:hAnsi="Times New Roman"/>
              <w:sz w:val="24"/>
            </w:rPr>
            <w:t>Előterjesztve:</w:t>
          </w:r>
        </w:sdtContent>
      </w:sdt>
      <w:r w:rsidR="00AF03FC"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111353250"/>
          <w:placeholder>
            <w:docPart w:val="A90E60068E504FD2862132C8A964A565"/>
          </w:placeholder>
        </w:sdtPr>
        <w:sdtEndPr/>
        <w:sdtContent>
          <w:r w:rsidR="00AF03FC">
            <w:rPr>
              <w:rFonts w:ascii="Times New Roman" w:hAnsi="Times New Roman"/>
              <w:sz w:val="24"/>
            </w:rPr>
            <w:t>Városüzemeltetési Bizottság</w:t>
          </w:r>
        </w:sdtContent>
      </w:sdt>
      <w:r w:rsidR="00AF03FC">
        <w:rPr>
          <w:rFonts w:ascii="Times New Roman" w:hAnsi="Times New Roman"/>
          <w:sz w:val="24"/>
          <w:szCs w:val="24"/>
        </w:rPr>
        <w:t xml:space="preserve">    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30FD" w:rsidRDefault="00D130FD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706B75" w:rsidRDefault="00706B75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F03F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2172BD" w:rsidRDefault="00AF03FC" w:rsidP="002172B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1" w:name="uvdatum"/>
      <w:r w:rsidR="00887F76">
        <w:rPr>
          <w:rFonts w:ascii="Times New Roman" w:hAnsi="Times New Roman"/>
          <w:b/>
          <w:bCs/>
          <w:sz w:val="28"/>
          <w:szCs w:val="28"/>
        </w:rPr>
        <w:t>2025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1"/>
      <w:r w:rsidR="002172BD">
        <w:rPr>
          <w:rFonts w:ascii="Times New Roman" w:hAnsi="Times New Roman"/>
          <w:b/>
          <w:bCs/>
          <w:sz w:val="28"/>
          <w:szCs w:val="28"/>
        </w:rPr>
        <w:t>április 16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2172BD">
        <w:rPr>
          <w:rFonts w:ascii="Times New Roman" w:hAnsi="Times New Roman"/>
          <w:b/>
          <w:bCs/>
          <w:sz w:val="28"/>
          <w:szCs w:val="28"/>
        </w:rPr>
        <w:t>a</w:t>
      </w:r>
      <w:r w:rsidR="00866BA8">
        <w:rPr>
          <w:rFonts w:ascii="Times New Roman" w:hAnsi="Times New Roman"/>
          <w:b/>
          <w:bCs/>
          <w:sz w:val="28"/>
          <w:szCs w:val="28"/>
        </w:rPr>
        <w:t>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105D7"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3B2498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AF03FC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Default="00AF03FC" w:rsidP="005D5C5E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A87">
              <w:rPr>
                <w:rFonts w:ascii="Times New Roman" w:hAnsi="Times New Roman"/>
                <w:sz w:val="24"/>
                <w:szCs w:val="24"/>
              </w:rPr>
              <w:t xml:space="preserve">Javaslat a Budapest Főváros VII. kerület Erzsébetváros Önkormányzata </w:t>
            </w:r>
            <w:r w:rsidR="00EE6C3B">
              <w:rPr>
                <w:rFonts w:ascii="Times New Roman" w:hAnsi="Times New Roman"/>
                <w:sz w:val="24"/>
                <w:szCs w:val="24"/>
              </w:rPr>
              <w:t xml:space="preserve">Képviselő-testületének a közösségi együttélés alapvető szabályairól és ezek elmulasztásának jogkövetkezményeiről szóló </w:t>
            </w:r>
            <w:r w:rsidRPr="004E5A87">
              <w:rPr>
                <w:rFonts w:ascii="Times New Roman" w:hAnsi="Times New Roman"/>
                <w:sz w:val="24"/>
                <w:szCs w:val="24"/>
              </w:rPr>
              <w:t>2/2013. (I.25.) önkormányzati rendeletének módosítására – a közösségi együttélés szabályainak kiegészítése a közterületi kulcsszéfekre vonatkozóan</w:t>
            </w:r>
            <w:r w:rsidR="00A04F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12C20" w:rsidRPr="005B03DE" w:rsidRDefault="00A12C20" w:rsidP="005D5C5E">
            <w:pPr>
              <w:widowControl w:val="0"/>
              <w:autoSpaceDE w:val="0"/>
              <w:spacing w:after="0" w:line="240" w:lineRule="auto"/>
              <w:jc w:val="both"/>
            </w:pPr>
          </w:p>
        </w:tc>
      </w:tr>
    </w:tbl>
    <w:p w:rsidR="00CC0CD0" w:rsidRPr="005B03DE" w:rsidRDefault="00AF03F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6BA8" w:rsidRPr="001E2320" w:rsidRDefault="00AF03FC" w:rsidP="00866BA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E2320">
        <w:rPr>
          <w:rFonts w:ascii="Times New Roman" w:hAnsi="Times New Roman"/>
          <w:bCs/>
          <w:sz w:val="24"/>
          <w:szCs w:val="24"/>
        </w:rPr>
        <w:tab/>
      </w:r>
      <w:r w:rsidR="004B7F12" w:rsidRPr="001E2320">
        <w:rPr>
          <w:rFonts w:ascii="Times New Roman" w:hAnsi="Times New Roman"/>
          <w:bCs/>
          <w:sz w:val="24"/>
          <w:szCs w:val="24"/>
        </w:rPr>
        <w:t>Benedek Zsolt</w:t>
      </w:r>
    </w:p>
    <w:p w:rsidR="004B7F12" w:rsidRPr="001E2320" w:rsidRDefault="00AF03FC" w:rsidP="006927B1">
      <w:pPr>
        <w:widowControl w:val="0"/>
        <w:autoSpaceDE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EE6C3B">
        <w:rPr>
          <w:rFonts w:ascii="Times New Roman" w:hAnsi="Times New Roman"/>
          <w:sz w:val="24"/>
          <w:szCs w:val="24"/>
        </w:rPr>
        <w:tab/>
      </w:r>
      <w:r w:rsidR="006927B1" w:rsidRPr="00EE6C3B">
        <w:rPr>
          <w:rFonts w:ascii="Times New Roman" w:hAnsi="Times New Roman"/>
          <w:sz w:val="24"/>
          <w:szCs w:val="24"/>
        </w:rPr>
        <w:t xml:space="preserve">         </w:t>
      </w:r>
      <w:r w:rsidRPr="001E2320">
        <w:rPr>
          <w:rFonts w:ascii="Times New Roman" w:hAnsi="Times New Roman"/>
          <w:bCs/>
          <w:sz w:val="24"/>
          <w:szCs w:val="24"/>
        </w:rPr>
        <w:t>Fidesz-KDNP frakció</w:t>
      </w:r>
      <w:r w:rsidR="006927B1" w:rsidRPr="001E2320">
        <w:rPr>
          <w:rFonts w:ascii="Times New Roman" w:hAnsi="Times New Roman"/>
          <w:bCs/>
          <w:sz w:val="24"/>
          <w:szCs w:val="24"/>
        </w:rPr>
        <w:t>vezető</w:t>
      </w:r>
    </w:p>
    <w:p w:rsidR="00E809D9" w:rsidRDefault="00E809D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09D9" w:rsidRPr="005B03DE" w:rsidRDefault="00E809D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F03F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6BA8" w:rsidRPr="0009434C" w:rsidRDefault="00AF03FC" w:rsidP="00866BA8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866BA8" w:rsidRDefault="00AF03FC" w:rsidP="00866BA8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 w:rsidRPr="0009434C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6B75" w:rsidRDefault="00706B7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631B" w:rsidRDefault="0012631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AF03F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B105D7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2"/>
    </w:p>
    <w:p w:rsidR="00143F49" w:rsidRDefault="00AF03FC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326E48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6927B1" w:rsidRPr="003D628F" w:rsidRDefault="006927B1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87F76" w:rsidRDefault="00887F76" w:rsidP="00C534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Pr="003A05C1" w:rsidRDefault="00AF03FC" w:rsidP="00C534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326E48" w:rsidRPr="003A05C1" w:rsidRDefault="00326E48" w:rsidP="00C534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86364" w:rsidRDefault="00486364" w:rsidP="00C534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37060" w:rsidRPr="00537060" w:rsidRDefault="00AF03FC" w:rsidP="0053706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7060">
        <w:rPr>
          <w:rFonts w:ascii="Times New Roman" w:hAnsi="Times New Roman"/>
          <w:sz w:val="24"/>
          <w:szCs w:val="24"/>
        </w:rPr>
        <w:t>Az utóbbi időszakban Erzsébetvárosban egyre több lakossági panasz érkezett képviselőcsoportunkhoz az utcai homlokzatokon, kerítéseken vagy kapualjakban elhelyezett kulcsszéfekkel kapcsolatban. A bejelentések alapján világossá vált, hogy ezek az eszközök nem csupán városképi szempontból kifogásolhatók, hanem súlyos közbiztonsági kockázatot is jelentenek.</w:t>
      </w:r>
    </w:p>
    <w:p w:rsidR="00537060" w:rsidRPr="00537060" w:rsidRDefault="00537060" w:rsidP="0053706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7060" w:rsidRPr="00537060" w:rsidRDefault="00AF03FC" w:rsidP="0053706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7060">
        <w:rPr>
          <w:rFonts w:ascii="Times New Roman" w:hAnsi="Times New Roman"/>
          <w:sz w:val="24"/>
          <w:szCs w:val="24"/>
        </w:rPr>
        <w:t>A kulcsszéfek könnyen hozzáférhetőek, zárszerkezetük sok esetben egyszerűen feltörhető, így az ezekből megszerzett kulcsokkal a betörők akadálytalanul juthatnak be a házakba és lakásokba. Számos esetben ezek az eszközök közvetlen összefüggésbe hozhatók betörési kísérletekkel. Az ilyen jellegű eszközök terjedése különösen aggasztó egy olyan belvárosi kerületben, ahol sűrű a lakóövezet és kiemelt turisztikai célpontként is jelentős a vendégforgalom.</w:t>
      </w:r>
    </w:p>
    <w:p w:rsidR="00537060" w:rsidRPr="00537060" w:rsidRDefault="00537060" w:rsidP="0053706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7060" w:rsidRPr="00537060" w:rsidRDefault="00AF03FC" w:rsidP="0053706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7060">
        <w:rPr>
          <w:rFonts w:ascii="Times New Roman" w:hAnsi="Times New Roman"/>
          <w:sz w:val="24"/>
          <w:szCs w:val="24"/>
        </w:rPr>
        <w:t>Továbbá a kulcsszéfek tömeges jelenléte az épülethomlokzatokon rendezetlenséget, vizuális szennyezést okoz, és rontja Erzsébetváros arculatát. A Fidesz–KDNP frakció ezért azt javasolja, hogy az Önkormányzat tegye egyértelművé: ezek az eszközök ellentétesek a közösségi együttélés szabályaival, és írja elő eltávolításukat írásbeli felszólítást követően.</w:t>
      </w:r>
    </w:p>
    <w:p w:rsidR="00537060" w:rsidRPr="00537060" w:rsidRDefault="00537060" w:rsidP="0053706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7F76" w:rsidRDefault="00AF03FC" w:rsidP="0053706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7060">
        <w:rPr>
          <w:rFonts w:ascii="Times New Roman" w:hAnsi="Times New Roman"/>
          <w:sz w:val="24"/>
          <w:szCs w:val="24"/>
        </w:rPr>
        <w:t>A rendeletmódosítás egyértelműen rögzíti, hogy az épületek külső felületén elhelyezett kulcsszéfek tilalmazottak, és felszólítás esetén azok eltávolítása kötelező. Ezzel világos és betartható jogi keretet teremthetünk a probléma kezelésére.</w:t>
      </w:r>
    </w:p>
    <w:p w:rsidR="00537060" w:rsidRDefault="00537060" w:rsidP="0053706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7060" w:rsidRDefault="00AF03FC" w:rsidP="0053706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Magyarország </w:t>
      </w:r>
      <w:r w:rsidRPr="00537060">
        <w:rPr>
          <w:rFonts w:ascii="Times New Roman" w:hAnsi="Times New Roman"/>
          <w:sz w:val="24"/>
          <w:szCs w:val="24"/>
        </w:rPr>
        <w:t xml:space="preserve">helyi önkormányzatairól szóló 2011. évi CLXXXIX. törvény 13. § (1) bekezdés 17. pontja kimondja, hogy a közbiztonság </w:t>
      </w:r>
      <w:r>
        <w:rPr>
          <w:rFonts w:ascii="Times New Roman" w:hAnsi="Times New Roman"/>
          <w:sz w:val="24"/>
          <w:szCs w:val="24"/>
        </w:rPr>
        <w:t>biztosításában való közreműködés</w:t>
      </w:r>
      <w:r w:rsidRPr="00537060">
        <w:rPr>
          <w:rFonts w:ascii="Times New Roman" w:hAnsi="Times New Roman"/>
          <w:sz w:val="24"/>
          <w:szCs w:val="24"/>
        </w:rPr>
        <w:t xml:space="preserve"> a helyi önkormányzatok feladata.</w:t>
      </w:r>
    </w:p>
    <w:p w:rsidR="00537060" w:rsidRDefault="00537060" w:rsidP="0053706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7266" w:rsidRDefault="00AF03FC" w:rsidP="00537060">
      <w:pPr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53AC8">
        <w:rPr>
          <w:rFonts w:ascii="Times New Roman" w:eastAsiaTheme="minorHAnsi" w:hAnsi="Times New Roman"/>
          <w:sz w:val="24"/>
          <w:szCs w:val="24"/>
          <w:lang w:eastAsia="en-US"/>
        </w:rPr>
        <w:t xml:space="preserve">A Képviselő-testület hatáskörét a Magyarország helyi önkormányzatairól </w:t>
      </w:r>
      <w:r w:rsidRPr="007021DE">
        <w:rPr>
          <w:rFonts w:ascii="Times New Roman" w:eastAsiaTheme="minorHAnsi" w:hAnsi="Times New Roman"/>
          <w:sz w:val="24"/>
          <w:szCs w:val="24"/>
          <w:lang w:eastAsia="en-US"/>
        </w:rPr>
        <w:t>szóló 2011. évi CLXXXIX. törvény 42. § 1. pontja állapítja meg, mely szerint a Képviselő-testület hatásköréből nem ruházható át a rendeletalkotás.</w:t>
      </w:r>
    </w:p>
    <w:p w:rsidR="00D26E31" w:rsidRDefault="00D26E31" w:rsidP="00537060">
      <w:pPr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C137C" w:rsidRPr="00537060" w:rsidRDefault="00AF03FC" w:rsidP="00537060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37060">
        <w:rPr>
          <w:rFonts w:ascii="Times New Roman" w:hAnsi="Times New Roman"/>
          <w:iCs/>
          <w:sz w:val="24"/>
          <w:szCs w:val="24"/>
        </w:rPr>
        <w:t>Kérem a Tisztelt Képviselő-testületet, hogy a rendeletmódosítást tárgyalja meg és fogadja el annak érdekében, hogy Erzsébetváros közbiztonságát és arculatát hatékonyan megőrizhessük.</w:t>
      </w:r>
      <w:r w:rsidRPr="00537060">
        <w:rPr>
          <w:rFonts w:ascii="Times New Roman" w:hAnsi="Times New Roman"/>
          <w:iCs/>
          <w:sz w:val="24"/>
          <w:szCs w:val="24"/>
        </w:rPr>
        <w:br w:type="page"/>
      </w:r>
    </w:p>
    <w:p w:rsidR="00CA030E" w:rsidRPr="003A05C1" w:rsidRDefault="00AF03FC" w:rsidP="00C53416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3A05C1">
        <w:rPr>
          <w:rFonts w:ascii="Times New Roman" w:hAnsi="Times New Roman"/>
          <w:b/>
          <w:bCs/>
          <w:iCs/>
          <w:sz w:val="24"/>
          <w:szCs w:val="24"/>
        </w:rPr>
        <w:lastRenderedPageBreak/>
        <w:t>Hatásvizsgálat</w:t>
      </w:r>
    </w:p>
    <w:p w:rsidR="00CA030E" w:rsidRPr="003A05C1" w:rsidRDefault="00CA030E" w:rsidP="00C5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41FD7" w:rsidRPr="003A05C1" w:rsidRDefault="00AF03FC" w:rsidP="00C534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37060">
        <w:rPr>
          <w:rFonts w:ascii="Times New Roman" w:hAnsi="Times New Roman"/>
          <w:bCs/>
          <w:sz w:val="24"/>
          <w:szCs w:val="24"/>
        </w:rPr>
        <w:t xml:space="preserve">A Budapest Főváros VII. kerület Erzsébetváros Önkormányzata Képviselő-testületének a közösségi együttélés alapvető szabályairól </w:t>
      </w:r>
      <w:r w:rsidR="00BA6961">
        <w:rPr>
          <w:rFonts w:ascii="Times New Roman" w:hAnsi="Times New Roman"/>
          <w:bCs/>
          <w:sz w:val="24"/>
          <w:szCs w:val="24"/>
        </w:rPr>
        <w:t xml:space="preserve">és ezek elmulasztásának jogkövetkezményeiről </w:t>
      </w:r>
      <w:r w:rsidRPr="00537060">
        <w:rPr>
          <w:rFonts w:ascii="Times New Roman" w:hAnsi="Times New Roman"/>
          <w:bCs/>
          <w:sz w:val="24"/>
          <w:szCs w:val="24"/>
        </w:rPr>
        <w:t>szóló 2/2013. (II.15.) önkormányzati rendelet módosítására irányuló rendelet várható hatásai a jogalkotásról szóló 2010. évi CXXX. törvény 17. §-a szerint:</w:t>
      </w:r>
    </w:p>
    <w:p w:rsidR="00641FD7" w:rsidRPr="003A05C1" w:rsidRDefault="00641FD7" w:rsidP="00C534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41FD7" w:rsidRPr="003A05C1" w:rsidRDefault="00AF03FC" w:rsidP="00C5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1. A jogszabály társadalmi, gazdasági, költségvetési hatásai</w:t>
      </w:r>
    </w:p>
    <w:p w:rsidR="00641FD7" w:rsidRPr="003A05C1" w:rsidRDefault="00AF03FC" w:rsidP="00C5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7060">
        <w:rPr>
          <w:rFonts w:ascii="Times New Roman" w:hAnsi="Times New Roman"/>
          <w:sz w:val="24"/>
          <w:szCs w:val="24"/>
        </w:rPr>
        <w:t>A rendeletmódosítás célja Erzsébetváros közbiztonságának növelése és a közösségi együttélés szabályainak érvényesítése a közterületeken elhelyezett kulcsszéfek szabályozásán keresztül. A lakosság biztonságérzetét növeli, hozzájárul a közrend fenntartásához. A költségvetésre gyakorolt hatása minimális, kizárólag tájékoztatási és ellenőrzési feladatokat érint.</w:t>
      </w:r>
    </w:p>
    <w:p w:rsidR="00641FD7" w:rsidRPr="003A05C1" w:rsidRDefault="00641FD7" w:rsidP="00C5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41FD7" w:rsidRPr="003A05C1" w:rsidRDefault="00AF03FC" w:rsidP="00C5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2. A jogszabály környezeti és egészségi következményei</w:t>
      </w:r>
    </w:p>
    <w:p w:rsidR="00641FD7" w:rsidRPr="003A05C1" w:rsidRDefault="00AF03FC" w:rsidP="00C534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7060">
        <w:rPr>
          <w:rFonts w:ascii="Times New Roman" w:hAnsi="Times New Roman"/>
          <w:sz w:val="24"/>
          <w:szCs w:val="24"/>
        </w:rPr>
        <w:t>A rendeletmódosítás közvetlen környezeti és egészségi hatása nem jelentős, ugyanakkor közvetett módon hozzájárul a lakók mentális biztonságérzetének és életminőségének javításához.</w:t>
      </w:r>
    </w:p>
    <w:p w:rsidR="00641FD7" w:rsidRPr="003A05C1" w:rsidRDefault="00641FD7" w:rsidP="00C53416">
      <w:p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641FD7" w:rsidRPr="003A05C1" w:rsidRDefault="00AF03FC" w:rsidP="00C5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3. A jogszabály adminisztratív terheket befolyásoló hatásai</w:t>
      </w:r>
    </w:p>
    <w:p w:rsidR="00641FD7" w:rsidRPr="003A05C1" w:rsidRDefault="00AF03FC" w:rsidP="00C534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7060">
        <w:rPr>
          <w:rFonts w:ascii="Times New Roman" w:hAnsi="Times New Roman"/>
          <w:sz w:val="24"/>
          <w:szCs w:val="24"/>
        </w:rPr>
        <w:t>A rendelet nem növeli érdemben az adminisztratív terheket. A kulcsszéfekkel kapcsolatos felszólítások kezelése és az esetleges szankciók alkalmazása a meglévő önkormányzati struktúrán belül kezelhető.</w:t>
      </w:r>
    </w:p>
    <w:p w:rsidR="00641FD7" w:rsidRPr="003A05C1" w:rsidRDefault="00641FD7" w:rsidP="00C5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1FD7" w:rsidRPr="003A05C1" w:rsidRDefault="00AF03FC" w:rsidP="00C5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4. A jogszabály megalkotásának szükségessége, a jogalkotás elmara</w:t>
      </w:r>
      <w:bookmarkStart w:id="3" w:name="_GoBack"/>
      <w:bookmarkEnd w:id="3"/>
      <w:r w:rsidRPr="003A05C1">
        <w:rPr>
          <w:rFonts w:ascii="Times New Roman" w:hAnsi="Times New Roman"/>
          <w:b/>
          <w:bCs/>
          <w:sz w:val="24"/>
          <w:szCs w:val="24"/>
        </w:rPr>
        <w:t>dásának várható következményei</w:t>
      </w:r>
    </w:p>
    <w:p w:rsidR="00641FD7" w:rsidRPr="003A05C1" w:rsidRDefault="00AF03FC" w:rsidP="00C5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37060">
        <w:rPr>
          <w:rFonts w:ascii="Times New Roman" w:hAnsi="Times New Roman"/>
          <w:bCs/>
          <w:sz w:val="24"/>
          <w:szCs w:val="24"/>
        </w:rPr>
        <w:t>A rendeletmódosítást a kulcsszéfek városszerte tapasztalható elburjánzása, valamint azok biztonsági és városképi kockázatai indokolják. A jogalkotás elmaradása esetén a közterületi rendezetlenség, a betörések veszélye és a lakosság elégedetlensége tovább növekedhet</w:t>
      </w:r>
      <w:r w:rsidR="001E2320">
        <w:rPr>
          <w:rFonts w:ascii="Times New Roman" w:hAnsi="Times New Roman"/>
          <w:bCs/>
          <w:sz w:val="24"/>
          <w:szCs w:val="24"/>
        </w:rPr>
        <w:t xml:space="preserve">. </w:t>
      </w:r>
    </w:p>
    <w:p w:rsidR="00641FD7" w:rsidRPr="003A05C1" w:rsidRDefault="00641FD7" w:rsidP="00C5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1FD7" w:rsidRPr="003A05C1" w:rsidRDefault="00AF03FC" w:rsidP="00C5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5. A jogszabály alkalmazásához szükséges személyi, szervezeti, tárgyi és pénzügyi feltételek</w:t>
      </w:r>
    </w:p>
    <w:p w:rsidR="00641FD7" w:rsidRPr="003A05C1" w:rsidRDefault="00AF03FC" w:rsidP="00C5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37060">
        <w:rPr>
          <w:rFonts w:ascii="Times New Roman" w:hAnsi="Times New Roman"/>
          <w:bCs/>
          <w:sz w:val="24"/>
          <w:szCs w:val="24"/>
        </w:rPr>
        <w:t>A rendelet végrehajtásához szükséges személyi, szervezeti, tárgyi és pénzügyi feltételek az Önkormányzat rendelkezésére állnak, új erőforrás bevonása nem szükséges.</w:t>
      </w:r>
    </w:p>
    <w:p w:rsidR="00CA030E" w:rsidRPr="003A05C1" w:rsidRDefault="00CA030E" w:rsidP="00C534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030E" w:rsidRPr="003A05C1" w:rsidRDefault="00CA030E" w:rsidP="00C534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030E" w:rsidRPr="004B7F12" w:rsidRDefault="00AF03FC" w:rsidP="00C534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B7F12">
        <w:rPr>
          <w:rFonts w:ascii="Times New Roman" w:hAnsi="Times New Roman"/>
          <w:b/>
          <w:sz w:val="24"/>
          <w:szCs w:val="24"/>
          <w:lang w:val="x-none"/>
        </w:rPr>
        <w:t xml:space="preserve">Budapest, </w:t>
      </w:r>
      <w:r w:rsidR="00887F76" w:rsidRPr="004B7F12">
        <w:rPr>
          <w:rFonts w:ascii="Times New Roman" w:hAnsi="Times New Roman"/>
          <w:b/>
          <w:sz w:val="24"/>
          <w:szCs w:val="24"/>
        </w:rPr>
        <w:t xml:space="preserve">2025. </w:t>
      </w:r>
      <w:r w:rsidR="004B7F12" w:rsidRPr="004B7F12">
        <w:rPr>
          <w:rFonts w:ascii="Times New Roman" w:hAnsi="Times New Roman"/>
          <w:b/>
          <w:sz w:val="24"/>
          <w:szCs w:val="24"/>
        </w:rPr>
        <w:t>április 2</w:t>
      </w:r>
      <w:r w:rsidR="00887F76" w:rsidRPr="004B7F12">
        <w:rPr>
          <w:rFonts w:ascii="Times New Roman" w:hAnsi="Times New Roman"/>
          <w:b/>
          <w:sz w:val="24"/>
          <w:szCs w:val="24"/>
        </w:rPr>
        <w:t>.</w:t>
      </w:r>
    </w:p>
    <w:p w:rsidR="00D26E31" w:rsidRPr="003A05C1" w:rsidRDefault="00D26E31" w:rsidP="00C534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A030E" w:rsidRPr="003A05C1" w:rsidRDefault="00CA030E" w:rsidP="00C534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B7F12" w:rsidRDefault="00AF03FC" w:rsidP="004B7F1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72AE0">
        <w:rPr>
          <w:rFonts w:ascii="Times New Roman" w:hAnsi="Times New Roman"/>
          <w:b/>
          <w:bCs/>
          <w:sz w:val="24"/>
          <w:szCs w:val="24"/>
        </w:rPr>
        <w:t>Benedek Zsolt</w:t>
      </w:r>
    </w:p>
    <w:p w:rsidR="004B7F12" w:rsidRDefault="00AF03FC" w:rsidP="004B7F1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frakcióvezető</w:t>
      </w:r>
    </w:p>
    <w:p w:rsidR="004B7F12" w:rsidRDefault="004B7F12" w:rsidP="004B7F1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B7F12" w:rsidRDefault="004B7F12" w:rsidP="004B7F1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B7F12" w:rsidRDefault="004B7F12" w:rsidP="004B7F1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B7F12" w:rsidRPr="00872AE0" w:rsidRDefault="00AF03FC" w:rsidP="004B7F1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72AE0">
        <w:rPr>
          <w:rFonts w:ascii="Times New Roman" w:hAnsi="Times New Roman"/>
          <w:b/>
          <w:bCs/>
          <w:sz w:val="24"/>
          <w:szCs w:val="24"/>
        </w:rPr>
        <w:t xml:space="preserve">dr. Kosztolányi Dénes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</w:t>
      </w:r>
      <w:r w:rsidRPr="00872AE0">
        <w:rPr>
          <w:rFonts w:ascii="Times New Roman" w:hAnsi="Times New Roman"/>
          <w:b/>
          <w:bCs/>
          <w:sz w:val="24"/>
          <w:szCs w:val="24"/>
        </w:rPr>
        <w:t xml:space="preserve">dr. Molnár Dominik       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872AE0">
        <w:rPr>
          <w:rFonts w:ascii="Times New Roman" w:hAnsi="Times New Roman"/>
          <w:b/>
          <w:bCs/>
          <w:sz w:val="24"/>
          <w:szCs w:val="24"/>
        </w:rPr>
        <w:t>Ripka András</w:t>
      </w:r>
    </w:p>
    <w:p w:rsidR="00D26E31" w:rsidRDefault="00AF03FC" w:rsidP="004B7F12">
      <w:pPr>
        <w:spacing w:after="0" w:line="240" w:lineRule="auto"/>
        <w:rPr>
          <w:rFonts w:ascii="Times New Roman" w:eastAsia="Calibri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képviselő                                      képviselő                                              képviselő</w:t>
      </w:r>
    </w:p>
    <w:p w:rsidR="004B7F12" w:rsidRDefault="004B7F12" w:rsidP="00C53416">
      <w:pPr>
        <w:spacing w:after="0" w:line="240" w:lineRule="auto"/>
        <w:rPr>
          <w:rFonts w:ascii="Times New Roman" w:eastAsia="Calibri" w:hAnsi="Times New Roman"/>
          <w:bCs/>
          <w:iCs/>
          <w:sz w:val="24"/>
          <w:szCs w:val="24"/>
        </w:rPr>
      </w:pPr>
    </w:p>
    <w:p w:rsidR="00CA030E" w:rsidRPr="003A05C1" w:rsidRDefault="00AF03FC" w:rsidP="00C53416">
      <w:pPr>
        <w:spacing w:after="0" w:line="240" w:lineRule="auto"/>
        <w:rPr>
          <w:rFonts w:ascii="Times New Roman" w:eastAsia="Calibri" w:hAnsi="Times New Roman"/>
          <w:bCs/>
          <w:iCs/>
          <w:sz w:val="24"/>
          <w:szCs w:val="24"/>
        </w:rPr>
      </w:pPr>
      <w:r w:rsidRPr="003A05C1">
        <w:rPr>
          <w:rFonts w:ascii="Times New Roman" w:eastAsia="Calibri" w:hAnsi="Times New Roman"/>
          <w:bCs/>
          <w:iCs/>
          <w:sz w:val="24"/>
          <w:szCs w:val="24"/>
        </w:rPr>
        <w:t>Melléklet:</w:t>
      </w:r>
    </w:p>
    <w:p w:rsidR="00EE2CF1" w:rsidRPr="006927B1" w:rsidRDefault="00AF03FC" w:rsidP="00DC5A72">
      <w:pPr>
        <w:pStyle w:val="Listaszerbekezds"/>
        <w:widowControl w:val="0"/>
        <w:numPr>
          <w:ilvl w:val="0"/>
          <w:numId w:val="21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27B1">
        <w:rPr>
          <w:rFonts w:ascii="Times New Roman" w:hAnsi="Times New Roman"/>
          <w:bCs/>
          <w:spacing w:val="-5"/>
          <w:kern w:val="36"/>
          <w:sz w:val="24"/>
          <w:szCs w:val="24"/>
        </w:rPr>
        <w:t>R</w:t>
      </w:r>
      <w:r w:rsidR="00887F76" w:rsidRPr="006927B1">
        <w:rPr>
          <w:rFonts w:ascii="Times New Roman" w:hAnsi="Times New Roman"/>
          <w:bCs/>
          <w:spacing w:val="-5"/>
          <w:kern w:val="36"/>
          <w:sz w:val="24"/>
          <w:szCs w:val="24"/>
        </w:rPr>
        <w:t>endelettervezet</w:t>
      </w:r>
      <w:r w:rsidRPr="006927B1">
        <w:rPr>
          <w:rFonts w:ascii="Times New Roman" w:hAnsi="Times New Roman"/>
          <w:bCs/>
          <w:spacing w:val="-5"/>
          <w:kern w:val="36"/>
          <w:sz w:val="24"/>
          <w:szCs w:val="24"/>
        </w:rPr>
        <w:t xml:space="preserve"> a </w:t>
      </w:r>
      <w:r w:rsidR="00EE6C3B">
        <w:rPr>
          <w:rFonts w:ascii="Times New Roman" w:hAnsi="Times New Roman"/>
          <w:sz w:val="24"/>
          <w:szCs w:val="24"/>
        </w:rPr>
        <w:t xml:space="preserve">közösségi együttélés alapvető szabályairól és ezek elmulasztásának jogkövetkezményeiről szóló </w:t>
      </w:r>
      <w:r w:rsidR="00537060" w:rsidRPr="006927B1">
        <w:rPr>
          <w:rFonts w:ascii="Times New Roman" w:hAnsi="Times New Roman"/>
          <w:bCs/>
          <w:spacing w:val="-5"/>
          <w:kern w:val="36"/>
          <w:sz w:val="24"/>
          <w:szCs w:val="24"/>
        </w:rPr>
        <w:t>2</w:t>
      </w:r>
      <w:r w:rsidRPr="006927B1">
        <w:rPr>
          <w:rFonts w:ascii="Times New Roman" w:hAnsi="Times New Roman"/>
          <w:bCs/>
          <w:spacing w:val="-5"/>
          <w:kern w:val="36"/>
          <w:sz w:val="24"/>
          <w:szCs w:val="24"/>
        </w:rPr>
        <w:t>/201</w:t>
      </w:r>
      <w:r w:rsidR="00537060" w:rsidRPr="006927B1">
        <w:rPr>
          <w:rFonts w:ascii="Times New Roman" w:hAnsi="Times New Roman"/>
          <w:bCs/>
          <w:spacing w:val="-5"/>
          <w:kern w:val="36"/>
          <w:sz w:val="24"/>
          <w:szCs w:val="24"/>
        </w:rPr>
        <w:t>3</w:t>
      </w:r>
      <w:r w:rsidRPr="006927B1">
        <w:rPr>
          <w:rFonts w:ascii="Times New Roman" w:hAnsi="Times New Roman"/>
          <w:bCs/>
          <w:spacing w:val="-5"/>
          <w:kern w:val="36"/>
          <w:sz w:val="24"/>
          <w:szCs w:val="24"/>
        </w:rPr>
        <w:t>. (I.</w:t>
      </w:r>
      <w:r w:rsidR="00537060" w:rsidRPr="006927B1">
        <w:rPr>
          <w:rFonts w:ascii="Times New Roman" w:hAnsi="Times New Roman"/>
          <w:bCs/>
          <w:spacing w:val="-5"/>
          <w:kern w:val="36"/>
          <w:sz w:val="24"/>
          <w:szCs w:val="24"/>
        </w:rPr>
        <w:t>25</w:t>
      </w:r>
      <w:r w:rsidRPr="006927B1">
        <w:rPr>
          <w:rFonts w:ascii="Times New Roman" w:hAnsi="Times New Roman"/>
          <w:bCs/>
          <w:spacing w:val="-5"/>
          <w:kern w:val="36"/>
          <w:sz w:val="24"/>
          <w:szCs w:val="24"/>
        </w:rPr>
        <w:t>.) önkormányzati rendelet módosítására</w:t>
      </w:r>
      <w:bookmarkEnd w:id="0"/>
    </w:p>
    <w:sectPr w:rsidR="00EE2CF1" w:rsidRPr="006927B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60C" w:rsidRDefault="0075260C">
      <w:pPr>
        <w:spacing w:after="0" w:line="240" w:lineRule="auto"/>
      </w:pPr>
      <w:r>
        <w:separator/>
      </w:r>
    </w:p>
  </w:endnote>
  <w:endnote w:type="continuationSeparator" w:id="0">
    <w:p w:rsidR="0075260C" w:rsidRDefault="00752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Default="00AF03FC" w:rsidP="00EE6C3B">
    <w:pPr>
      <w:pStyle w:val="llb"/>
      <w:jc w:val="center"/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E2320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60C" w:rsidRDefault="0075260C">
      <w:pPr>
        <w:spacing w:after="0" w:line="240" w:lineRule="auto"/>
      </w:pPr>
      <w:r>
        <w:separator/>
      </w:r>
    </w:p>
  </w:footnote>
  <w:footnote w:type="continuationSeparator" w:id="0">
    <w:p w:rsidR="0075260C" w:rsidRDefault="007526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C3BA5E3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3F6989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58CEC0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6CAD08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E46CF2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A862B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378C7E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5F828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E1E4F7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8EC1B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242ACCA" w:tentative="1">
      <w:start w:val="1"/>
      <w:numFmt w:val="lowerLetter"/>
      <w:lvlText w:val="%2."/>
      <w:lvlJc w:val="left"/>
      <w:pPr>
        <w:ind w:left="1440" w:hanging="360"/>
      </w:pPr>
    </w:lvl>
    <w:lvl w:ilvl="2" w:tplc="7772B66C" w:tentative="1">
      <w:start w:val="1"/>
      <w:numFmt w:val="lowerRoman"/>
      <w:lvlText w:val="%3."/>
      <w:lvlJc w:val="right"/>
      <w:pPr>
        <w:ind w:left="2160" w:hanging="180"/>
      </w:pPr>
    </w:lvl>
    <w:lvl w:ilvl="3" w:tplc="CCD0DFFA" w:tentative="1">
      <w:start w:val="1"/>
      <w:numFmt w:val="decimal"/>
      <w:lvlText w:val="%4."/>
      <w:lvlJc w:val="left"/>
      <w:pPr>
        <w:ind w:left="2880" w:hanging="360"/>
      </w:pPr>
    </w:lvl>
    <w:lvl w:ilvl="4" w:tplc="2FAC4470" w:tentative="1">
      <w:start w:val="1"/>
      <w:numFmt w:val="lowerLetter"/>
      <w:lvlText w:val="%5."/>
      <w:lvlJc w:val="left"/>
      <w:pPr>
        <w:ind w:left="3600" w:hanging="360"/>
      </w:pPr>
    </w:lvl>
    <w:lvl w:ilvl="5" w:tplc="FB929BD8" w:tentative="1">
      <w:start w:val="1"/>
      <w:numFmt w:val="lowerRoman"/>
      <w:lvlText w:val="%6."/>
      <w:lvlJc w:val="right"/>
      <w:pPr>
        <w:ind w:left="4320" w:hanging="180"/>
      </w:pPr>
    </w:lvl>
    <w:lvl w:ilvl="6" w:tplc="51D85EB0" w:tentative="1">
      <w:start w:val="1"/>
      <w:numFmt w:val="decimal"/>
      <w:lvlText w:val="%7."/>
      <w:lvlJc w:val="left"/>
      <w:pPr>
        <w:ind w:left="5040" w:hanging="360"/>
      </w:pPr>
    </w:lvl>
    <w:lvl w:ilvl="7" w:tplc="FCCCBF10" w:tentative="1">
      <w:start w:val="1"/>
      <w:numFmt w:val="lowerLetter"/>
      <w:lvlText w:val="%8."/>
      <w:lvlJc w:val="left"/>
      <w:pPr>
        <w:ind w:left="5760" w:hanging="360"/>
      </w:pPr>
    </w:lvl>
    <w:lvl w:ilvl="8" w:tplc="46906D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6FEC237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8A4EFDE" w:tentative="1">
      <w:start w:val="1"/>
      <w:numFmt w:val="lowerLetter"/>
      <w:lvlText w:val="%2."/>
      <w:lvlJc w:val="left"/>
      <w:pPr>
        <w:ind w:left="1800" w:hanging="360"/>
      </w:pPr>
    </w:lvl>
    <w:lvl w:ilvl="2" w:tplc="BD54C68E" w:tentative="1">
      <w:start w:val="1"/>
      <w:numFmt w:val="lowerRoman"/>
      <w:lvlText w:val="%3."/>
      <w:lvlJc w:val="right"/>
      <w:pPr>
        <w:ind w:left="2520" w:hanging="180"/>
      </w:pPr>
    </w:lvl>
    <w:lvl w:ilvl="3" w:tplc="C22A3D06" w:tentative="1">
      <w:start w:val="1"/>
      <w:numFmt w:val="decimal"/>
      <w:lvlText w:val="%4."/>
      <w:lvlJc w:val="left"/>
      <w:pPr>
        <w:ind w:left="3240" w:hanging="360"/>
      </w:pPr>
    </w:lvl>
    <w:lvl w:ilvl="4" w:tplc="A2C25D9A" w:tentative="1">
      <w:start w:val="1"/>
      <w:numFmt w:val="lowerLetter"/>
      <w:lvlText w:val="%5."/>
      <w:lvlJc w:val="left"/>
      <w:pPr>
        <w:ind w:left="3960" w:hanging="360"/>
      </w:pPr>
    </w:lvl>
    <w:lvl w:ilvl="5" w:tplc="4314BD48" w:tentative="1">
      <w:start w:val="1"/>
      <w:numFmt w:val="lowerRoman"/>
      <w:lvlText w:val="%6."/>
      <w:lvlJc w:val="right"/>
      <w:pPr>
        <w:ind w:left="4680" w:hanging="180"/>
      </w:pPr>
    </w:lvl>
    <w:lvl w:ilvl="6" w:tplc="2D1289D2" w:tentative="1">
      <w:start w:val="1"/>
      <w:numFmt w:val="decimal"/>
      <w:lvlText w:val="%7."/>
      <w:lvlJc w:val="left"/>
      <w:pPr>
        <w:ind w:left="5400" w:hanging="360"/>
      </w:pPr>
    </w:lvl>
    <w:lvl w:ilvl="7" w:tplc="DC926508" w:tentative="1">
      <w:start w:val="1"/>
      <w:numFmt w:val="lowerLetter"/>
      <w:lvlText w:val="%8."/>
      <w:lvlJc w:val="left"/>
      <w:pPr>
        <w:ind w:left="6120" w:hanging="360"/>
      </w:pPr>
    </w:lvl>
    <w:lvl w:ilvl="8" w:tplc="3D5C431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35F438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8EDD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02B7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0C59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66F27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428D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0293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A0BB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A6C3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C3FC36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1CA7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3A60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0C1F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FAD3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6877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163F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401E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7672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99D054A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F88E9F8" w:tentative="1">
      <w:start w:val="1"/>
      <w:numFmt w:val="lowerLetter"/>
      <w:lvlText w:val="%2."/>
      <w:lvlJc w:val="left"/>
      <w:pPr>
        <w:ind w:left="1146" w:hanging="360"/>
      </w:pPr>
    </w:lvl>
    <w:lvl w:ilvl="2" w:tplc="62B66010" w:tentative="1">
      <w:start w:val="1"/>
      <w:numFmt w:val="lowerRoman"/>
      <w:lvlText w:val="%3."/>
      <w:lvlJc w:val="right"/>
      <w:pPr>
        <w:ind w:left="1866" w:hanging="180"/>
      </w:pPr>
    </w:lvl>
    <w:lvl w:ilvl="3" w:tplc="B85C55BE" w:tentative="1">
      <w:start w:val="1"/>
      <w:numFmt w:val="decimal"/>
      <w:lvlText w:val="%4."/>
      <w:lvlJc w:val="left"/>
      <w:pPr>
        <w:ind w:left="2586" w:hanging="360"/>
      </w:pPr>
    </w:lvl>
    <w:lvl w:ilvl="4" w:tplc="D312E9E4" w:tentative="1">
      <w:start w:val="1"/>
      <w:numFmt w:val="lowerLetter"/>
      <w:lvlText w:val="%5."/>
      <w:lvlJc w:val="left"/>
      <w:pPr>
        <w:ind w:left="3306" w:hanging="360"/>
      </w:pPr>
    </w:lvl>
    <w:lvl w:ilvl="5" w:tplc="719E1648" w:tentative="1">
      <w:start w:val="1"/>
      <w:numFmt w:val="lowerRoman"/>
      <w:lvlText w:val="%6."/>
      <w:lvlJc w:val="right"/>
      <w:pPr>
        <w:ind w:left="4026" w:hanging="180"/>
      </w:pPr>
    </w:lvl>
    <w:lvl w:ilvl="6" w:tplc="12E6700C" w:tentative="1">
      <w:start w:val="1"/>
      <w:numFmt w:val="decimal"/>
      <w:lvlText w:val="%7."/>
      <w:lvlJc w:val="left"/>
      <w:pPr>
        <w:ind w:left="4746" w:hanging="360"/>
      </w:pPr>
    </w:lvl>
    <w:lvl w:ilvl="7" w:tplc="1D128350" w:tentative="1">
      <w:start w:val="1"/>
      <w:numFmt w:val="lowerLetter"/>
      <w:lvlText w:val="%8."/>
      <w:lvlJc w:val="left"/>
      <w:pPr>
        <w:ind w:left="5466" w:hanging="360"/>
      </w:pPr>
    </w:lvl>
    <w:lvl w:ilvl="8" w:tplc="2304A63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CA4432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13EA27A" w:tentative="1">
      <w:start w:val="1"/>
      <w:numFmt w:val="lowerLetter"/>
      <w:lvlText w:val="%2."/>
      <w:lvlJc w:val="left"/>
      <w:pPr>
        <w:ind w:left="1440" w:hanging="360"/>
      </w:pPr>
    </w:lvl>
    <w:lvl w:ilvl="2" w:tplc="CC741B3C" w:tentative="1">
      <w:start w:val="1"/>
      <w:numFmt w:val="lowerRoman"/>
      <w:lvlText w:val="%3."/>
      <w:lvlJc w:val="right"/>
      <w:pPr>
        <w:ind w:left="2160" w:hanging="180"/>
      </w:pPr>
    </w:lvl>
    <w:lvl w:ilvl="3" w:tplc="1AF45776" w:tentative="1">
      <w:start w:val="1"/>
      <w:numFmt w:val="decimal"/>
      <w:lvlText w:val="%4."/>
      <w:lvlJc w:val="left"/>
      <w:pPr>
        <w:ind w:left="2880" w:hanging="360"/>
      </w:pPr>
    </w:lvl>
    <w:lvl w:ilvl="4" w:tplc="BFCEE644" w:tentative="1">
      <w:start w:val="1"/>
      <w:numFmt w:val="lowerLetter"/>
      <w:lvlText w:val="%5."/>
      <w:lvlJc w:val="left"/>
      <w:pPr>
        <w:ind w:left="3600" w:hanging="360"/>
      </w:pPr>
    </w:lvl>
    <w:lvl w:ilvl="5" w:tplc="434C3AD6" w:tentative="1">
      <w:start w:val="1"/>
      <w:numFmt w:val="lowerRoman"/>
      <w:lvlText w:val="%6."/>
      <w:lvlJc w:val="right"/>
      <w:pPr>
        <w:ind w:left="4320" w:hanging="180"/>
      </w:pPr>
    </w:lvl>
    <w:lvl w:ilvl="6" w:tplc="8976D402" w:tentative="1">
      <w:start w:val="1"/>
      <w:numFmt w:val="decimal"/>
      <w:lvlText w:val="%7."/>
      <w:lvlJc w:val="left"/>
      <w:pPr>
        <w:ind w:left="5040" w:hanging="360"/>
      </w:pPr>
    </w:lvl>
    <w:lvl w:ilvl="7" w:tplc="01A0A1E8" w:tentative="1">
      <w:start w:val="1"/>
      <w:numFmt w:val="lowerLetter"/>
      <w:lvlText w:val="%8."/>
      <w:lvlJc w:val="left"/>
      <w:pPr>
        <w:ind w:left="5760" w:hanging="360"/>
      </w:pPr>
    </w:lvl>
    <w:lvl w:ilvl="8" w:tplc="F0720F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8FCC106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8EEBB72">
      <w:start w:val="1"/>
      <w:numFmt w:val="lowerLetter"/>
      <w:lvlText w:val="%2."/>
      <w:lvlJc w:val="left"/>
      <w:pPr>
        <w:ind w:left="1365" w:hanging="360"/>
      </w:pPr>
    </w:lvl>
    <w:lvl w:ilvl="2" w:tplc="844841B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E5A0D9A" w:tentative="1">
      <w:start w:val="1"/>
      <w:numFmt w:val="decimal"/>
      <w:lvlText w:val="%4."/>
      <w:lvlJc w:val="left"/>
      <w:pPr>
        <w:ind w:left="2805" w:hanging="360"/>
      </w:pPr>
    </w:lvl>
    <w:lvl w:ilvl="4" w:tplc="09DC782A" w:tentative="1">
      <w:start w:val="1"/>
      <w:numFmt w:val="lowerLetter"/>
      <w:lvlText w:val="%5."/>
      <w:lvlJc w:val="left"/>
      <w:pPr>
        <w:ind w:left="3525" w:hanging="360"/>
      </w:pPr>
    </w:lvl>
    <w:lvl w:ilvl="5" w:tplc="4D78598A" w:tentative="1">
      <w:start w:val="1"/>
      <w:numFmt w:val="lowerRoman"/>
      <w:lvlText w:val="%6."/>
      <w:lvlJc w:val="right"/>
      <w:pPr>
        <w:ind w:left="4245" w:hanging="180"/>
      </w:pPr>
    </w:lvl>
    <w:lvl w:ilvl="6" w:tplc="93024214" w:tentative="1">
      <w:start w:val="1"/>
      <w:numFmt w:val="decimal"/>
      <w:lvlText w:val="%7."/>
      <w:lvlJc w:val="left"/>
      <w:pPr>
        <w:ind w:left="4965" w:hanging="360"/>
      </w:pPr>
    </w:lvl>
    <w:lvl w:ilvl="7" w:tplc="796ECBC8" w:tentative="1">
      <w:start w:val="1"/>
      <w:numFmt w:val="lowerLetter"/>
      <w:lvlText w:val="%8."/>
      <w:lvlJc w:val="left"/>
      <w:pPr>
        <w:ind w:left="5685" w:hanging="360"/>
      </w:pPr>
    </w:lvl>
    <w:lvl w:ilvl="8" w:tplc="2F0EB5E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B4467F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7F2CBE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DA7A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DE0726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242AC1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F04B48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1A65D9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38423D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376D3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711CDB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654F87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C8081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354D1A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39AD41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68600C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50C611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6D605A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F8A1A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7A3E41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99AD95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0BE73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14A26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79E05A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76CEB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6A83A3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3E092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6A240E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9C401F0"/>
    <w:multiLevelType w:val="hybridMultilevel"/>
    <w:tmpl w:val="5E4C1E92"/>
    <w:lvl w:ilvl="0" w:tplc="6EC26A7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314478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E46C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86D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F095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22DF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3633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8662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163A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AE4894FE">
      <w:start w:val="1"/>
      <w:numFmt w:val="upperLetter"/>
      <w:lvlText w:val="%1."/>
      <w:lvlJc w:val="left"/>
      <w:pPr>
        <w:ind w:left="720" w:hanging="360"/>
      </w:pPr>
    </w:lvl>
    <w:lvl w:ilvl="1" w:tplc="4C42CFE4" w:tentative="1">
      <w:start w:val="1"/>
      <w:numFmt w:val="lowerLetter"/>
      <w:lvlText w:val="%2."/>
      <w:lvlJc w:val="left"/>
      <w:pPr>
        <w:ind w:left="1440" w:hanging="360"/>
      </w:pPr>
    </w:lvl>
    <w:lvl w:ilvl="2" w:tplc="0436FD0C" w:tentative="1">
      <w:start w:val="1"/>
      <w:numFmt w:val="lowerRoman"/>
      <w:lvlText w:val="%3."/>
      <w:lvlJc w:val="right"/>
      <w:pPr>
        <w:ind w:left="2160" w:hanging="180"/>
      </w:pPr>
    </w:lvl>
    <w:lvl w:ilvl="3" w:tplc="7384E904" w:tentative="1">
      <w:start w:val="1"/>
      <w:numFmt w:val="decimal"/>
      <w:lvlText w:val="%4."/>
      <w:lvlJc w:val="left"/>
      <w:pPr>
        <w:ind w:left="2880" w:hanging="360"/>
      </w:pPr>
    </w:lvl>
    <w:lvl w:ilvl="4" w:tplc="BC4E6B62" w:tentative="1">
      <w:start w:val="1"/>
      <w:numFmt w:val="lowerLetter"/>
      <w:lvlText w:val="%5."/>
      <w:lvlJc w:val="left"/>
      <w:pPr>
        <w:ind w:left="3600" w:hanging="360"/>
      </w:pPr>
    </w:lvl>
    <w:lvl w:ilvl="5" w:tplc="0B02951C" w:tentative="1">
      <w:start w:val="1"/>
      <w:numFmt w:val="lowerRoman"/>
      <w:lvlText w:val="%6."/>
      <w:lvlJc w:val="right"/>
      <w:pPr>
        <w:ind w:left="4320" w:hanging="180"/>
      </w:pPr>
    </w:lvl>
    <w:lvl w:ilvl="6" w:tplc="01E2B5B8" w:tentative="1">
      <w:start w:val="1"/>
      <w:numFmt w:val="decimal"/>
      <w:lvlText w:val="%7."/>
      <w:lvlJc w:val="left"/>
      <w:pPr>
        <w:ind w:left="5040" w:hanging="360"/>
      </w:pPr>
    </w:lvl>
    <w:lvl w:ilvl="7" w:tplc="FF60AE74" w:tentative="1">
      <w:start w:val="1"/>
      <w:numFmt w:val="lowerLetter"/>
      <w:lvlText w:val="%8."/>
      <w:lvlJc w:val="left"/>
      <w:pPr>
        <w:ind w:left="5760" w:hanging="360"/>
      </w:pPr>
    </w:lvl>
    <w:lvl w:ilvl="8" w:tplc="0974FB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BB6EF2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D7C2FA6" w:tentative="1">
      <w:start w:val="1"/>
      <w:numFmt w:val="lowerLetter"/>
      <w:lvlText w:val="%2."/>
      <w:lvlJc w:val="left"/>
      <w:pPr>
        <w:ind w:left="1800" w:hanging="360"/>
      </w:pPr>
    </w:lvl>
    <w:lvl w:ilvl="2" w:tplc="7966CB12" w:tentative="1">
      <w:start w:val="1"/>
      <w:numFmt w:val="lowerRoman"/>
      <w:lvlText w:val="%3."/>
      <w:lvlJc w:val="right"/>
      <w:pPr>
        <w:ind w:left="2520" w:hanging="180"/>
      </w:pPr>
    </w:lvl>
    <w:lvl w:ilvl="3" w:tplc="0CA46A2C" w:tentative="1">
      <w:start w:val="1"/>
      <w:numFmt w:val="decimal"/>
      <w:lvlText w:val="%4."/>
      <w:lvlJc w:val="left"/>
      <w:pPr>
        <w:ind w:left="3240" w:hanging="360"/>
      </w:pPr>
    </w:lvl>
    <w:lvl w:ilvl="4" w:tplc="B23EA5A8" w:tentative="1">
      <w:start w:val="1"/>
      <w:numFmt w:val="lowerLetter"/>
      <w:lvlText w:val="%5."/>
      <w:lvlJc w:val="left"/>
      <w:pPr>
        <w:ind w:left="3960" w:hanging="360"/>
      </w:pPr>
    </w:lvl>
    <w:lvl w:ilvl="5" w:tplc="A5D46316" w:tentative="1">
      <w:start w:val="1"/>
      <w:numFmt w:val="lowerRoman"/>
      <w:lvlText w:val="%6."/>
      <w:lvlJc w:val="right"/>
      <w:pPr>
        <w:ind w:left="4680" w:hanging="180"/>
      </w:pPr>
    </w:lvl>
    <w:lvl w:ilvl="6" w:tplc="A57AA1E0" w:tentative="1">
      <w:start w:val="1"/>
      <w:numFmt w:val="decimal"/>
      <w:lvlText w:val="%7."/>
      <w:lvlJc w:val="left"/>
      <w:pPr>
        <w:ind w:left="5400" w:hanging="360"/>
      </w:pPr>
    </w:lvl>
    <w:lvl w:ilvl="7" w:tplc="A2540856" w:tentative="1">
      <w:start w:val="1"/>
      <w:numFmt w:val="lowerLetter"/>
      <w:lvlText w:val="%8."/>
      <w:lvlJc w:val="left"/>
      <w:pPr>
        <w:ind w:left="6120" w:hanging="360"/>
      </w:pPr>
    </w:lvl>
    <w:lvl w:ilvl="8" w:tplc="46FECB2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EA0098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D3A3932" w:tentative="1">
      <w:start w:val="1"/>
      <w:numFmt w:val="lowerLetter"/>
      <w:lvlText w:val="%2."/>
      <w:lvlJc w:val="left"/>
      <w:pPr>
        <w:ind w:left="1440" w:hanging="360"/>
      </w:pPr>
    </w:lvl>
    <w:lvl w:ilvl="2" w:tplc="90C42A2E" w:tentative="1">
      <w:start w:val="1"/>
      <w:numFmt w:val="lowerRoman"/>
      <w:lvlText w:val="%3."/>
      <w:lvlJc w:val="right"/>
      <w:pPr>
        <w:ind w:left="2160" w:hanging="180"/>
      </w:pPr>
    </w:lvl>
    <w:lvl w:ilvl="3" w:tplc="A43E4EA4" w:tentative="1">
      <w:start w:val="1"/>
      <w:numFmt w:val="decimal"/>
      <w:lvlText w:val="%4."/>
      <w:lvlJc w:val="left"/>
      <w:pPr>
        <w:ind w:left="2880" w:hanging="360"/>
      </w:pPr>
    </w:lvl>
    <w:lvl w:ilvl="4" w:tplc="5BB6CFF6" w:tentative="1">
      <w:start w:val="1"/>
      <w:numFmt w:val="lowerLetter"/>
      <w:lvlText w:val="%5."/>
      <w:lvlJc w:val="left"/>
      <w:pPr>
        <w:ind w:left="3600" w:hanging="360"/>
      </w:pPr>
    </w:lvl>
    <w:lvl w:ilvl="5" w:tplc="BAF28598" w:tentative="1">
      <w:start w:val="1"/>
      <w:numFmt w:val="lowerRoman"/>
      <w:lvlText w:val="%6."/>
      <w:lvlJc w:val="right"/>
      <w:pPr>
        <w:ind w:left="4320" w:hanging="180"/>
      </w:pPr>
    </w:lvl>
    <w:lvl w:ilvl="6" w:tplc="88E89A72" w:tentative="1">
      <w:start w:val="1"/>
      <w:numFmt w:val="decimal"/>
      <w:lvlText w:val="%7."/>
      <w:lvlJc w:val="left"/>
      <w:pPr>
        <w:ind w:left="5040" w:hanging="360"/>
      </w:pPr>
    </w:lvl>
    <w:lvl w:ilvl="7" w:tplc="6C86CEBC" w:tentative="1">
      <w:start w:val="1"/>
      <w:numFmt w:val="lowerLetter"/>
      <w:lvlText w:val="%8."/>
      <w:lvlJc w:val="left"/>
      <w:pPr>
        <w:ind w:left="5760" w:hanging="360"/>
      </w:pPr>
    </w:lvl>
    <w:lvl w:ilvl="8" w:tplc="7FC428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204C492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71AAC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58E285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99EC33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93868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10A9D9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86C131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59667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854C32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2F866E1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F78EF5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638AE8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65A731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7C6948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068E2A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79A0C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38108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8EC92F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277649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FF6A80A" w:tentative="1">
      <w:start w:val="1"/>
      <w:numFmt w:val="lowerLetter"/>
      <w:lvlText w:val="%2."/>
      <w:lvlJc w:val="left"/>
      <w:pPr>
        <w:ind w:left="1440" w:hanging="360"/>
      </w:pPr>
    </w:lvl>
    <w:lvl w:ilvl="2" w:tplc="F0742964" w:tentative="1">
      <w:start w:val="1"/>
      <w:numFmt w:val="lowerRoman"/>
      <w:lvlText w:val="%3."/>
      <w:lvlJc w:val="right"/>
      <w:pPr>
        <w:ind w:left="2160" w:hanging="180"/>
      </w:pPr>
    </w:lvl>
    <w:lvl w:ilvl="3" w:tplc="489638EA" w:tentative="1">
      <w:start w:val="1"/>
      <w:numFmt w:val="decimal"/>
      <w:lvlText w:val="%4."/>
      <w:lvlJc w:val="left"/>
      <w:pPr>
        <w:ind w:left="2880" w:hanging="360"/>
      </w:pPr>
    </w:lvl>
    <w:lvl w:ilvl="4" w:tplc="C4326390" w:tentative="1">
      <w:start w:val="1"/>
      <w:numFmt w:val="lowerLetter"/>
      <w:lvlText w:val="%5."/>
      <w:lvlJc w:val="left"/>
      <w:pPr>
        <w:ind w:left="3600" w:hanging="360"/>
      </w:pPr>
    </w:lvl>
    <w:lvl w:ilvl="5" w:tplc="2454355C" w:tentative="1">
      <w:start w:val="1"/>
      <w:numFmt w:val="lowerRoman"/>
      <w:lvlText w:val="%6."/>
      <w:lvlJc w:val="right"/>
      <w:pPr>
        <w:ind w:left="4320" w:hanging="180"/>
      </w:pPr>
    </w:lvl>
    <w:lvl w:ilvl="6" w:tplc="5DA8890E" w:tentative="1">
      <w:start w:val="1"/>
      <w:numFmt w:val="decimal"/>
      <w:lvlText w:val="%7."/>
      <w:lvlJc w:val="left"/>
      <w:pPr>
        <w:ind w:left="5040" w:hanging="360"/>
      </w:pPr>
    </w:lvl>
    <w:lvl w:ilvl="7" w:tplc="3D4E3B84" w:tentative="1">
      <w:start w:val="1"/>
      <w:numFmt w:val="lowerLetter"/>
      <w:lvlText w:val="%8."/>
      <w:lvlJc w:val="left"/>
      <w:pPr>
        <w:ind w:left="5760" w:hanging="360"/>
      </w:pPr>
    </w:lvl>
    <w:lvl w:ilvl="8" w:tplc="A35C7F7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2841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434C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631B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2320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07266"/>
    <w:rsid w:val="00211AB4"/>
    <w:rsid w:val="002172BD"/>
    <w:rsid w:val="00222C09"/>
    <w:rsid w:val="0022513A"/>
    <w:rsid w:val="002349C6"/>
    <w:rsid w:val="00235128"/>
    <w:rsid w:val="0023583D"/>
    <w:rsid w:val="002367AC"/>
    <w:rsid w:val="00237E50"/>
    <w:rsid w:val="00253AC8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26E48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05C1"/>
    <w:rsid w:val="003A1D28"/>
    <w:rsid w:val="003A3D48"/>
    <w:rsid w:val="003A5E06"/>
    <w:rsid w:val="003B0F37"/>
    <w:rsid w:val="003B0FDA"/>
    <w:rsid w:val="003B2498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6364"/>
    <w:rsid w:val="00487A38"/>
    <w:rsid w:val="00491292"/>
    <w:rsid w:val="004933DA"/>
    <w:rsid w:val="00495093"/>
    <w:rsid w:val="004976CB"/>
    <w:rsid w:val="004A681A"/>
    <w:rsid w:val="004B3A43"/>
    <w:rsid w:val="004B6075"/>
    <w:rsid w:val="004B7F12"/>
    <w:rsid w:val="004C0111"/>
    <w:rsid w:val="004C137C"/>
    <w:rsid w:val="004C6CC5"/>
    <w:rsid w:val="004D0602"/>
    <w:rsid w:val="004D1BFD"/>
    <w:rsid w:val="004D36E2"/>
    <w:rsid w:val="004D5E6E"/>
    <w:rsid w:val="004E0F29"/>
    <w:rsid w:val="004E3F86"/>
    <w:rsid w:val="004E5A87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37060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D5C5E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1FD7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7B1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1DE"/>
    <w:rsid w:val="00702D38"/>
    <w:rsid w:val="00706B75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5260C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66BA8"/>
    <w:rsid w:val="00870760"/>
    <w:rsid w:val="00872A2E"/>
    <w:rsid w:val="00872AE0"/>
    <w:rsid w:val="00882A12"/>
    <w:rsid w:val="008833B3"/>
    <w:rsid w:val="00885DA3"/>
    <w:rsid w:val="00887F76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4F6C"/>
    <w:rsid w:val="00A053FF"/>
    <w:rsid w:val="00A077D3"/>
    <w:rsid w:val="00A07FAE"/>
    <w:rsid w:val="00A12337"/>
    <w:rsid w:val="00A12879"/>
    <w:rsid w:val="00A12C20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586A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C7EBE"/>
    <w:rsid w:val="00AD0B7F"/>
    <w:rsid w:val="00AD1759"/>
    <w:rsid w:val="00AD7C40"/>
    <w:rsid w:val="00AE0E95"/>
    <w:rsid w:val="00AE1F28"/>
    <w:rsid w:val="00AE7A03"/>
    <w:rsid w:val="00AE7C3D"/>
    <w:rsid w:val="00AF020C"/>
    <w:rsid w:val="00AF03FC"/>
    <w:rsid w:val="00AF2A4E"/>
    <w:rsid w:val="00AF33F8"/>
    <w:rsid w:val="00AF74CC"/>
    <w:rsid w:val="00B00716"/>
    <w:rsid w:val="00B05F43"/>
    <w:rsid w:val="00B06DFC"/>
    <w:rsid w:val="00B105D7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6961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416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4EF5"/>
    <w:rsid w:val="00C805E8"/>
    <w:rsid w:val="00C82629"/>
    <w:rsid w:val="00C83427"/>
    <w:rsid w:val="00C84795"/>
    <w:rsid w:val="00C9389D"/>
    <w:rsid w:val="00C94AE7"/>
    <w:rsid w:val="00C97C67"/>
    <w:rsid w:val="00CA030E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6E31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09D9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6C3B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FE43AC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94028921C2E45FE9CD85E2A0831EC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79355D6-6F38-4F40-AB06-BEF704E3A96E}"/>
      </w:docPartPr>
      <w:docPartBody>
        <w:p w:rsidR="00AC7EBE" w:rsidRDefault="00D17955" w:rsidP="00C74EF5">
          <w:pPr>
            <w:pStyle w:val="494028921C2E45FE9CD85E2A0831EC2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90E60068E504FD2862132C8A964A56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605664B-65C7-4EBB-B7CC-0FE23753F87C}"/>
      </w:docPartPr>
      <w:docPartBody>
        <w:p w:rsidR="00AC7EBE" w:rsidRDefault="00D17955" w:rsidP="00C74EF5">
          <w:pPr>
            <w:pStyle w:val="A90E60068E504FD2862132C8A964A56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4242B"/>
    <w:rsid w:val="00453088"/>
    <w:rsid w:val="004B2D87"/>
    <w:rsid w:val="00563FD1"/>
    <w:rsid w:val="005803F7"/>
    <w:rsid w:val="00583D0B"/>
    <w:rsid w:val="006D6362"/>
    <w:rsid w:val="006D78AB"/>
    <w:rsid w:val="00752930"/>
    <w:rsid w:val="007C57CB"/>
    <w:rsid w:val="00951CF1"/>
    <w:rsid w:val="00993A01"/>
    <w:rsid w:val="00A73A7E"/>
    <w:rsid w:val="00CD2ED7"/>
    <w:rsid w:val="00D17955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494028921C2E45FE9CD85E2A0831EC2D">
    <w:name w:val="494028921C2E45FE9CD85E2A0831EC2D"/>
    <w:rsid w:val="00C74EF5"/>
  </w:style>
  <w:style w:type="paragraph" w:customStyle="1" w:styleId="A90E60068E504FD2862132C8A964A565">
    <w:name w:val="A90E60068E504FD2862132C8A964A565"/>
    <w:rsid w:val="00C74E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B525D-C13F-47D7-8B47-1B284F316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662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Szalontainé Lázár Krisztina</cp:lastModifiedBy>
  <cp:revision>8</cp:revision>
  <cp:lastPrinted>2015-06-19T08:32:00Z</cp:lastPrinted>
  <dcterms:created xsi:type="dcterms:W3CDTF">2022-09-21T10:20:00Z</dcterms:created>
  <dcterms:modified xsi:type="dcterms:W3CDTF">2025-04-09T15:15:00Z</dcterms:modified>
</cp:coreProperties>
</file>